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98D" w:rsidRDefault="00047C1A" w:rsidP="00B63112">
      <w:pPr>
        <w:suppressLineNumbers/>
        <w:spacing w:line="480" w:lineRule="auto"/>
        <w:ind w:firstLine="360"/>
        <w:jc w:val="center"/>
        <w:rPr>
          <w:b/>
          <w:sz w:val="28"/>
          <w:szCs w:val="28"/>
        </w:rPr>
      </w:pPr>
      <w:r>
        <w:rPr>
          <w:b/>
          <w:sz w:val="28"/>
          <w:szCs w:val="28"/>
        </w:rPr>
        <w:t xml:space="preserve">Secular </w:t>
      </w:r>
      <w:r w:rsidR="00A6279D">
        <w:rPr>
          <w:b/>
          <w:sz w:val="28"/>
          <w:szCs w:val="28"/>
        </w:rPr>
        <w:t>m</w:t>
      </w:r>
      <w:r>
        <w:rPr>
          <w:b/>
          <w:sz w:val="28"/>
          <w:szCs w:val="28"/>
        </w:rPr>
        <w:t xml:space="preserve">antle </w:t>
      </w:r>
      <w:r w:rsidR="00A6279D">
        <w:rPr>
          <w:b/>
          <w:sz w:val="28"/>
          <w:szCs w:val="28"/>
        </w:rPr>
        <w:t>o</w:t>
      </w:r>
      <w:r>
        <w:rPr>
          <w:b/>
          <w:sz w:val="28"/>
          <w:szCs w:val="28"/>
        </w:rPr>
        <w:t xml:space="preserve">xidation </w:t>
      </w:r>
      <w:r w:rsidR="0093480C">
        <w:rPr>
          <w:b/>
          <w:sz w:val="28"/>
          <w:szCs w:val="28"/>
        </w:rPr>
        <w:t>across</w:t>
      </w:r>
      <w:r w:rsidR="009F7EE3">
        <w:rPr>
          <w:b/>
          <w:sz w:val="28"/>
          <w:szCs w:val="28"/>
        </w:rPr>
        <w:t xml:space="preserve"> the </w:t>
      </w:r>
      <w:r w:rsidR="0093480C">
        <w:rPr>
          <w:b/>
          <w:sz w:val="28"/>
          <w:szCs w:val="28"/>
        </w:rPr>
        <w:t xml:space="preserve">Archean-Proterozoic </w:t>
      </w:r>
      <w:r w:rsidR="00A6279D">
        <w:rPr>
          <w:b/>
          <w:sz w:val="28"/>
          <w:szCs w:val="28"/>
        </w:rPr>
        <w:t>b</w:t>
      </w:r>
      <w:r w:rsidR="0093480C">
        <w:rPr>
          <w:b/>
          <w:sz w:val="28"/>
          <w:szCs w:val="28"/>
        </w:rPr>
        <w:t>oundary</w:t>
      </w:r>
      <w:r w:rsidR="00B26CFB">
        <w:rPr>
          <w:b/>
          <w:sz w:val="28"/>
          <w:szCs w:val="28"/>
        </w:rPr>
        <w:t>: Evidence from</w:t>
      </w:r>
      <w:r w:rsidR="00726F23">
        <w:rPr>
          <w:b/>
          <w:sz w:val="28"/>
          <w:szCs w:val="28"/>
        </w:rPr>
        <w:t xml:space="preserve"> V</w:t>
      </w:r>
      <w:r w:rsidR="0004125F">
        <w:rPr>
          <w:b/>
          <w:sz w:val="28"/>
          <w:szCs w:val="28"/>
        </w:rPr>
        <w:t xml:space="preserve"> </w:t>
      </w:r>
      <w:r w:rsidR="00A6279D">
        <w:rPr>
          <w:b/>
          <w:sz w:val="28"/>
          <w:szCs w:val="28"/>
        </w:rPr>
        <w:t>p</w:t>
      </w:r>
      <w:r w:rsidR="00E87A2F">
        <w:rPr>
          <w:b/>
          <w:sz w:val="28"/>
          <w:szCs w:val="28"/>
        </w:rPr>
        <w:t xml:space="preserve">artitioning </w:t>
      </w:r>
      <w:r w:rsidR="00761E33">
        <w:rPr>
          <w:b/>
          <w:sz w:val="28"/>
          <w:szCs w:val="28"/>
        </w:rPr>
        <w:t xml:space="preserve">in </w:t>
      </w:r>
      <w:r w:rsidR="00A6279D">
        <w:rPr>
          <w:b/>
          <w:sz w:val="28"/>
          <w:szCs w:val="28"/>
        </w:rPr>
        <w:t>k</w:t>
      </w:r>
      <w:r w:rsidR="001258FA">
        <w:rPr>
          <w:b/>
          <w:sz w:val="28"/>
          <w:szCs w:val="28"/>
        </w:rPr>
        <w:t xml:space="preserve">omatiites and </w:t>
      </w:r>
      <w:r w:rsidR="00A6279D">
        <w:rPr>
          <w:b/>
          <w:sz w:val="28"/>
          <w:szCs w:val="28"/>
        </w:rPr>
        <w:t>p</w:t>
      </w:r>
      <w:r w:rsidR="001258FA">
        <w:rPr>
          <w:b/>
          <w:sz w:val="28"/>
          <w:szCs w:val="28"/>
        </w:rPr>
        <w:t>icrites</w:t>
      </w:r>
    </w:p>
    <w:p w:rsidR="00D609A9" w:rsidRDefault="00D609A9" w:rsidP="00B63112">
      <w:pPr>
        <w:suppressLineNumbers/>
        <w:spacing w:line="480" w:lineRule="auto"/>
        <w:ind w:firstLine="360"/>
        <w:jc w:val="center"/>
      </w:pPr>
    </w:p>
    <w:p w:rsidR="00D6198D" w:rsidRDefault="00530731" w:rsidP="00B63112">
      <w:pPr>
        <w:suppressLineNumbers/>
        <w:spacing w:line="480" w:lineRule="auto"/>
        <w:ind w:firstLine="360"/>
        <w:jc w:val="center"/>
        <w:rPr>
          <w:sz w:val="28"/>
          <w:vertAlign w:val="superscript"/>
        </w:rPr>
      </w:pPr>
      <w:r>
        <w:rPr>
          <w:sz w:val="28"/>
        </w:rPr>
        <w:t>R</w:t>
      </w:r>
      <w:r w:rsidR="00E751A7">
        <w:rPr>
          <w:sz w:val="28"/>
        </w:rPr>
        <w:t>obert</w:t>
      </w:r>
      <w:r w:rsidR="00930B7B">
        <w:rPr>
          <w:sz w:val="28"/>
        </w:rPr>
        <w:t xml:space="preserve"> </w:t>
      </w:r>
      <w:r>
        <w:rPr>
          <w:sz w:val="28"/>
        </w:rPr>
        <w:t>W. Nicklas</w:t>
      </w:r>
      <w:r>
        <w:rPr>
          <w:sz w:val="28"/>
          <w:vertAlign w:val="superscript"/>
        </w:rPr>
        <w:t>1</w:t>
      </w:r>
      <w:r w:rsidR="00CE77E3">
        <w:rPr>
          <w:sz w:val="28"/>
        </w:rPr>
        <w:t xml:space="preserve">, </w:t>
      </w:r>
      <w:r>
        <w:rPr>
          <w:sz w:val="28"/>
        </w:rPr>
        <w:t>I</w:t>
      </w:r>
      <w:r w:rsidR="00E751A7">
        <w:rPr>
          <w:sz w:val="28"/>
        </w:rPr>
        <w:t xml:space="preserve">gor </w:t>
      </w:r>
      <w:r>
        <w:rPr>
          <w:sz w:val="28"/>
        </w:rPr>
        <w:t>S. Puchtel</w:t>
      </w:r>
      <w:r>
        <w:rPr>
          <w:sz w:val="28"/>
          <w:vertAlign w:val="superscript"/>
        </w:rPr>
        <w:t>1</w:t>
      </w:r>
      <w:r w:rsidR="00CE77E3">
        <w:rPr>
          <w:sz w:val="28"/>
        </w:rPr>
        <w:t xml:space="preserve">, </w:t>
      </w:r>
      <w:r w:rsidR="00D13020">
        <w:rPr>
          <w:sz w:val="28"/>
        </w:rPr>
        <w:t>Richard</w:t>
      </w:r>
      <w:r w:rsidR="00774056">
        <w:rPr>
          <w:sz w:val="28"/>
        </w:rPr>
        <w:t xml:space="preserve"> D.</w:t>
      </w:r>
      <w:r w:rsidR="00D13020">
        <w:rPr>
          <w:sz w:val="28"/>
        </w:rPr>
        <w:t xml:space="preserve"> Ash</w:t>
      </w:r>
      <w:r w:rsidR="00D13020">
        <w:rPr>
          <w:sz w:val="28"/>
          <w:vertAlign w:val="superscript"/>
        </w:rPr>
        <w:t>1</w:t>
      </w:r>
      <w:r w:rsidR="00D13020">
        <w:rPr>
          <w:sz w:val="28"/>
        </w:rPr>
        <w:t>, Philip</w:t>
      </w:r>
      <w:r w:rsidR="00A1758E">
        <w:rPr>
          <w:sz w:val="28"/>
        </w:rPr>
        <w:t xml:space="preserve"> M.</w:t>
      </w:r>
      <w:r w:rsidR="00D13020">
        <w:rPr>
          <w:sz w:val="28"/>
        </w:rPr>
        <w:t xml:space="preserve"> Piccoli</w:t>
      </w:r>
      <w:r w:rsidR="00D13020">
        <w:rPr>
          <w:sz w:val="28"/>
          <w:vertAlign w:val="superscript"/>
        </w:rPr>
        <w:t>1</w:t>
      </w:r>
      <w:r w:rsidR="00D13020">
        <w:rPr>
          <w:sz w:val="28"/>
        </w:rPr>
        <w:t xml:space="preserve">, </w:t>
      </w:r>
      <w:r w:rsidR="00CE77E3">
        <w:rPr>
          <w:sz w:val="28"/>
        </w:rPr>
        <w:t>Eero Hanski</w:t>
      </w:r>
      <w:r w:rsidR="00CE77E3">
        <w:rPr>
          <w:sz w:val="28"/>
          <w:vertAlign w:val="superscript"/>
        </w:rPr>
        <w:t>2</w:t>
      </w:r>
      <w:r w:rsidR="00CE77E3">
        <w:rPr>
          <w:sz w:val="28"/>
        </w:rPr>
        <w:t>,</w:t>
      </w:r>
      <w:r w:rsidR="006E47DC">
        <w:rPr>
          <w:sz w:val="28"/>
        </w:rPr>
        <w:t xml:space="preserve"> Euan G. Nisbet</w:t>
      </w:r>
      <w:r w:rsidR="006E47DC">
        <w:rPr>
          <w:sz w:val="28"/>
          <w:vertAlign w:val="superscript"/>
        </w:rPr>
        <w:t>3</w:t>
      </w:r>
      <w:r w:rsidR="006E47DC">
        <w:rPr>
          <w:sz w:val="28"/>
        </w:rPr>
        <w:t>,</w:t>
      </w:r>
      <w:r w:rsidR="00CE77E3">
        <w:rPr>
          <w:sz w:val="28"/>
        </w:rPr>
        <w:t xml:space="preserve"> Pedro Waterton</w:t>
      </w:r>
      <w:r w:rsidR="006E47DC">
        <w:rPr>
          <w:sz w:val="28"/>
          <w:vertAlign w:val="superscript"/>
        </w:rPr>
        <w:t>4</w:t>
      </w:r>
      <w:r w:rsidR="00C55A8D">
        <w:rPr>
          <w:sz w:val="28"/>
        </w:rPr>
        <w:t xml:space="preserve">, </w:t>
      </w:r>
      <w:r w:rsidR="00CE77E3">
        <w:rPr>
          <w:sz w:val="28"/>
        </w:rPr>
        <w:t>D. Graham Pearson</w:t>
      </w:r>
      <w:r w:rsidR="006E47DC">
        <w:rPr>
          <w:sz w:val="28"/>
          <w:vertAlign w:val="superscript"/>
        </w:rPr>
        <w:t>4</w:t>
      </w:r>
      <w:r w:rsidR="00C55A8D">
        <w:rPr>
          <w:sz w:val="28"/>
        </w:rPr>
        <w:t>, and A</w:t>
      </w:r>
      <w:r w:rsidR="00D13020">
        <w:rPr>
          <w:sz w:val="28"/>
        </w:rPr>
        <w:t xml:space="preserve">riel </w:t>
      </w:r>
      <w:r w:rsidR="00C55A8D">
        <w:rPr>
          <w:sz w:val="28"/>
        </w:rPr>
        <w:t>D. Anbar</w:t>
      </w:r>
      <w:r w:rsidR="003F23A7">
        <w:rPr>
          <w:sz w:val="28"/>
          <w:vertAlign w:val="superscript"/>
        </w:rPr>
        <w:t>5</w:t>
      </w:r>
    </w:p>
    <w:p w:rsidR="0018640E" w:rsidRPr="003F23A7" w:rsidRDefault="0018640E" w:rsidP="00B63112">
      <w:pPr>
        <w:suppressLineNumbers/>
        <w:spacing w:line="480" w:lineRule="auto"/>
        <w:ind w:firstLine="360"/>
        <w:jc w:val="center"/>
        <w:rPr>
          <w:sz w:val="28"/>
        </w:rPr>
      </w:pPr>
    </w:p>
    <w:p w:rsidR="00D6198D" w:rsidRDefault="00E348B0" w:rsidP="00B63112">
      <w:pPr>
        <w:pStyle w:val="ADDRESS"/>
        <w:suppressLineNumbers/>
        <w:spacing w:line="480" w:lineRule="auto"/>
        <w:ind w:left="0" w:firstLine="360"/>
        <w:jc w:val="center"/>
        <w:rPr>
          <w:rFonts w:ascii="Times New Roman" w:hAnsi="Times New Roman"/>
          <w:color w:val="000000"/>
          <w:szCs w:val="18"/>
        </w:rPr>
      </w:pPr>
      <w:r w:rsidRPr="002959B5">
        <w:rPr>
          <w:rFonts w:ascii="Times New Roman" w:hAnsi="Times New Roman"/>
          <w:color w:val="000000"/>
          <w:szCs w:val="18"/>
          <w:vertAlign w:val="superscript"/>
        </w:rPr>
        <w:t>1</w:t>
      </w:r>
      <w:r w:rsidR="00774456" w:rsidRPr="002959B5">
        <w:rPr>
          <w:rFonts w:ascii="Times New Roman" w:hAnsi="Times New Roman"/>
          <w:color w:val="000000"/>
          <w:szCs w:val="18"/>
        </w:rPr>
        <w:t>Department of Geology, U</w:t>
      </w:r>
      <w:r w:rsidRPr="002959B5">
        <w:rPr>
          <w:rFonts w:ascii="Times New Roman" w:hAnsi="Times New Roman"/>
          <w:color w:val="000000"/>
          <w:szCs w:val="18"/>
        </w:rPr>
        <w:t>niversity of Maryland, College Park, MD 2074</w:t>
      </w:r>
      <w:r w:rsidR="00774456" w:rsidRPr="002959B5">
        <w:rPr>
          <w:rFonts w:ascii="Times New Roman" w:hAnsi="Times New Roman"/>
          <w:color w:val="000000"/>
          <w:szCs w:val="18"/>
        </w:rPr>
        <w:t>2</w:t>
      </w:r>
      <w:r w:rsidRPr="002959B5">
        <w:rPr>
          <w:rFonts w:ascii="Times New Roman" w:hAnsi="Times New Roman"/>
          <w:color w:val="000000"/>
          <w:szCs w:val="18"/>
        </w:rPr>
        <w:t>, USA</w:t>
      </w:r>
    </w:p>
    <w:p w:rsidR="00CE77E3" w:rsidRDefault="00CE77E3" w:rsidP="00B63112">
      <w:pPr>
        <w:pStyle w:val="ADDRESS"/>
        <w:suppressLineNumbers/>
        <w:spacing w:line="480" w:lineRule="auto"/>
        <w:ind w:left="0" w:firstLine="360"/>
        <w:jc w:val="center"/>
        <w:rPr>
          <w:rFonts w:ascii="Times New Roman" w:hAnsi="Times New Roman"/>
          <w:color w:val="000000"/>
          <w:szCs w:val="18"/>
        </w:rPr>
      </w:pPr>
      <w:r>
        <w:rPr>
          <w:rFonts w:ascii="Times New Roman" w:hAnsi="Times New Roman"/>
          <w:color w:val="000000"/>
          <w:szCs w:val="18"/>
          <w:vertAlign w:val="superscript"/>
        </w:rPr>
        <w:t>2</w:t>
      </w:r>
      <w:r w:rsidR="005A05EE">
        <w:rPr>
          <w:rFonts w:ascii="Times New Roman" w:hAnsi="Times New Roman"/>
          <w:color w:val="000000"/>
          <w:szCs w:val="18"/>
        </w:rPr>
        <w:t>Oulu Mining School</w:t>
      </w:r>
      <w:r>
        <w:rPr>
          <w:rFonts w:ascii="Times New Roman" w:hAnsi="Times New Roman"/>
          <w:color w:val="000000"/>
          <w:szCs w:val="18"/>
        </w:rPr>
        <w:t xml:space="preserve">, P.O. Box 3000, </w:t>
      </w:r>
      <w:r w:rsidR="005A05EE">
        <w:rPr>
          <w:rFonts w:ascii="Times New Roman" w:hAnsi="Times New Roman"/>
          <w:color w:val="000000"/>
          <w:szCs w:val="18"/>
        </w:rPr>
        <w:t>FI-</w:t>
      </w:r>
      <w:r>
        <w:rPr>
          <w:rFonts w:ascii="Times New Roman" w:hAnsi="Times New Roman"/>
          <w:color w:val="000000"/>
          <w:szCs w:val="18"/>
        </w:rPr>
        <w:t>90014 University of Oulu, Finland</w:t>
      </w:r>
    </w:p>
    <w:p w:rsidR="006E47DC" w:rsidRPr="009B010F" w:rsidRDefault="006E47DC" w:rsidP="00B63112">
      <w:pPr>
        <w:pStyle w:val="ADDRESS"/>
        <w:suppressLineNumbers/>
        <w:spacing w:line="480" w:lineRule="auto"/>
        <w:ind w:left="0" w:firstLine="360"/>
        <w:jc w:val="center"/>
        <w:rPr>
          <w:rFonts w:ascii="Times New Roman" w:hAnsi="Times New Roman"/>
          <w:color w:val="000000"/>
          <w:szCs w:val="18"/>
        </w:rPr>
      </w:pPr>
      <w:r>
        <w:rPr>
          <w:rFonts w:ascii="Times New Roman" w:hAnsi="Times New Roman"/>
          <w:color w:val="000000"/>
          <w:szCs w:val="18"/>
          <w:vertAlign w:val="superscript"/>
        </w:rPr>
        <w:t>3</w:t>
      </w:r>
      <w:r w:rsidR="009B010F" w:rsidRPr="009B010F">
        <w:rPr>
          <w:rFonts w:ascii="Times New Roman" w:hAnsi="Times New Roman"/>
          <w:bCs/>
          <w:color w:val="222222"/>
          <w:shd w:val="clear" w:color="auto" w:fill="FFFFFF"/>
        </w:rPr>
        <w:t>Dept. Earth Sciences, Royal</w:t>
      </w:r>
      <w:r w:rsidR="0014393A" w:rsidRPr="0059362D">
        <w:rPr>
          <w:rFonts w:ascii="Times New Roman" w:hAnsi="Times New Roman"/>
          <w:color w:val="222222"/>
          <w:shd w:val="clear" w:color="auto" w:fill="FFFFFF"/>
        </w:rPr>
        <w:t xml:space="preserve"> Holloway</w:t>
      </w:r>
      <w:r w:rsidR="009B010F" w:rsidRPr="009B010F">
        <w:rPr>
          <w:rFonts w:ascii="Times New Roman" w:hAnsi="Times New Roman"/>
          <w:bCs/>
          <w:color w:val="222222"/>
          <w:shd w:val="clear" w:color="auto" w:fill="FFFFFF"/>
        </w:rPr>
        <w:t>, Univ.</w:t>
      </w:r>
      <w:r w:rsidR="0014393A" w:rsidRPr="0059362D">
        <w:rPr>
          <w:rFonts w:ascii="Times New Roman" w:hAnsi="Times New Roman"/>
          <w:color w:val="222222"/>
          <w:shd w:val="clear" w:color="auto" w:fill="FFFFFF"/>
        </w:rPr>
        <w:t xml:space="preserve"> of London, Egham</w:t>
      </w:r>
      <w:r w:rsidR="009B010F">
        <w:rPr>
          <w:rFonts w:ascii="Times New Roman" w:hAnsi="Times New Roman"/>
          <w:bCs/>
          <w:color w:val="222222"/>
          <w:shd w:val="clear" w:color="auto" w:fill="FFFFFF"/>
        </w:rPr>
        <w:t xml:space="preserve"> TW20 0EX, United Kingdom</w:t>
      </w:r>
    </w:p>
    <w:p w:rsidR="00CE77E3" w:rsidRPr="00CE77E3" w:rsidRDefault="006E47DC" w:rsidP="00B63112">
      <w:pPr>
        <w:pStyle w:val="ADDRESS"/>
        <w:suppressLineNumbers/>
        <w:spacing w:line="480" w:lineRule="auto"/>
        <w:ind w:left="0" w:firstLine="360"/>
        <w:jc w:val="center"/>
        <w:rPr>
          <w:rFonts w:ascii="Times New Roman" w:hAnsi="Times New Roman"/>
          <w:color w:val="000000"/>
          <w:szCs w:val="18"/>
        </w:rPr>
      </w:pPr>
      <w:r>
        <w:rPr>
          <w:rFonts w:ascii="Times New Roman" w:hAnsi="Times New Roman"/>
          <w:color w:val="000000"/>
          <w:szCs w:val="18"/>
          <w:vertAlign w:val="superscript"/>
        </w:rPr>
        <w:t>4</w:t>
      </w:r>
      <w:r w:rsidR="00CE77E3">
        <w:rPr>
          <w:rFonts w:ascii="Times New Roman" w:hAnsi="Times New Roman"/>
          <w:color w:val="000000"/>
          <w:szCs w:val="18"/>
        </w:rPr>
        <w:t>Earth and Atmospheric Sciences Department, University of Alberta, Edmonton, Alberta T6G 2E3, Canada</w:t>
      </w:r>
    </w:p>
    <w:p w:rsidR="00D6198D" w:rsidRPr="003F23A7" w:rsidRDefault="003F23A7" w:rsidP="00B63112">
      <w:pPr>
        <w:pStyle w:val="ADDRESS"/>
        <w:suppressLineNumbers/>
        <w:spacing w:line="480" w:lineRule="auto"/>
        <w:ind w:firstLine="360"/>
        <w:jc w:val="center"/>
      </w:pPr>
      <w:r>
        <w:rPr>
          <w:rFonts w:ascii="Times New Roman" w:hAnsi="Times New Roman"/>
          <w:color w:val="000000" w:themeColor="text1"/>
          <w:szCs w:val="18"/>
          <w:vertAlign w:val="superscript"/>
        </w:rPr>
        <w:t>5</w:t>
      </w:r>
      <w:r>
        <w:rPr>
          <w:rFonts w:ascii="Times New Roman" w:hAnsi="Times New Roman"/>
          <w:color w:val="000000" w:themeColor="text1"/>
          <w:szCs w:val="18"/>
        </w:rPr>
        <w:t>School of Earth and Space Exploration, Arizona State University, Tempe, A</w:t>
      </w:r>
      <w:r>
        <w:t>Z 85287, USA</w:t>
      </w:r>
    </w:p>
    <w:p w:rsidR="00D6198D" w:rsidRDefault="00D6198D" w:rsidP="00B63112">
      <w:pPr>
        <w:suppressLineNumbers/>
        <w:spacing w:line="480" w:lineRule="auto"/>
        <w:ind w:firstLine="360"/>
        <w:jc w:val="center"/>
      </w:pPr>
    </w:p>
    <w:p w:rsidR="00D6198D" w:rsidRDefault="00D6198D" w:rsidP="00B63112">
      <w:pPr>
        <w:suppressLineNumbers/>
        <w:spacing w:line="480" w:lineRule="auto"/>
        <w:ind w:firstLine="360"/>
        <w:jc w:val="center"/>
      </w:pPr>
    </w:p>
    <w:p w:rsidR="00D6198D" w:rsidRDefault="00D6198D" w:rsidP="00B63112">
      <w:pPr>
        <w:suppressLineNumbers/>
        <w:spacing w:line="480" w:lineRule="auto"/>
        <w:ind w:firstLine="360"/>
        <w:jc w:val="center"/>
      </w:pPr>
    </w:p>
    <w:p w:rsidR="00D6198D" w:rsidRDefault="00E348B0" w:rsidP="00B63112">
      <w:pPr>
        <w:suppressLineNumbers/>
        <w:spacing w:line="480" w:lineRule="auto"/>
        <w:ind w:firstLine="360"/>
        <w:jc w:val="center"/>
      </w:pPr>
      <w:r>
        <w:t>Corresponding author:</w:t>
      </w:r>
    </w:p>
    <w:p w:rsidR="00D6198D" w:rsidRDefault="00530731" w:rsidP="00B63112">
      <w:pPr>
        <w:suppressLineNumbers/>
        <w:spacing w:line="480" w:lineRule="auto"/>
        <w:ind w:firstLine="360"/>
        <w:jc w:val="center"/>
      </w:pPr>
      <w:r>
        <w:t>R</w:t>
      </w:r>
      <w:r w:rsidR="00816F0B">
        <w:t>obert</w:t>
      </w:r>
      <w:r>
        <w:t xml:space="preserve"> </w:t>
      </w:r>
      <w:r w:rsidR="00816F0B">
        <w:t xml:space="preserve">William </w:t>
      </w:r>
      <w:r>
        <w:t>Nicklas</w:t>
      </w:r>
      <w:r w:rsidR="00FC6794">
        <w:t>;</w:t>
      </w:r>
      <w:r w:rsidR="00774456">
        <w:t xml:space="preserve"> </w:t>
      </w:r>
      <w:r w:rsidR="00BB44A8">
        <w:t>e-</w:t>
      </w:r>
      <w:r>
        <w:t>mail: rnicklas</w:t>
      </w:r>
      <w:r w:rsidR="00774456">
        <w:t>@umd.edu</w:t>
      </w:r>
    </w:p>
    <w:p w:rsidR="00D6198D" w:rsidRDefault="00D6198D" w:rsidP="00B63112">
      <w:pPr>
        <w:pStyle w:val="Heading1"/>
        <w:suppressLineNumbers/>
        <w:spacing w:line="480" w:lineRule="auto"/>
        <w:ind w:firstLine="360"/>
        <w:jc w:val="center"/>
        <w:rPr>
          <w:rFonts w:ascii="Times New Roman" w:hAnsi="Times New Roman" w:cs="Times New Roman"/>
          <w:b w:val="0"/>
          <w:sz w:val="24"/>
          <w:szCs w:val="24"/>
        </w:rPr>
      </w:pPr>
    </w:p>
    <w:p w:rsidR="00D6198D" w:rsidRDefault="00E87A2F" w:rsidP="00B63112">
      <w:pPr>
        <w:pStyle w:val="Heading1"/>
        <w:suppressLineNumbers/>
        <w:spacing w:line="480" w:lineRule="auto"/>
        <w:ind w:firstLine="360"/>
        <w:jc w:val="center"/>
        <w:rPr>
          <w:rFonts w:ascii="Times New Roman" w:hAnsi="Times New Roman" w:cs="Times New Roman"/>
          <w:b w:val="0"/>
          <w:sz w:val="24"/>
          <w:szCs w:val="24"/>
        </w:rPr>
      </w:pPr>
      <w:r>
        <w:rPr>
          <w:rFonts w:ascii="Times New Roman" w:hAnsi="Times New Roman" w:cs="Times New Roman"/>
          <w:b w:val="0"/>
          <w:sz w:val="24"/>
          <w:szCs w:val="24"/>
        </w:rPr>
        <w:t>Revised for</w:t>
      </w:r>
      <w:r w:rsidR="00774456">
        <w:rPr>
          <w:rFonts w:ascii="Times New Roman" w:hAnsi="Times New Roman" w:cs="Times New Roman"/>
          <w:b w:val="0"/>
          <w:sz w:val="24"/>
          <w:szCs w:val="24"/>
        </w:rPr>
        <w:t>:</w:t>
      </w:r>
    </w:p>
    <w:p w:rsidR="000D63B2" w:rsidRDefault="00C42741" w:rsidP="00B63112">
      <w:pPr>
        <w:suppressLineNumbers/>
        <w:spacing w:line="480" w:lineRule="auto"/>
        <w:ind w:firstLine="360"/>
        <w:jc w:val="center"/>
        <w:rPr>
          <w:i/>
        </w:rPr>
      </w:pPr>
      <w:r>
        <w:rPr>
          <w:i/>
        </w:rPr>
        <w:t>G</w:t>
      </w:r>
      <w:r w:rsidR="006A22CA">
        <w:rPr>
          <w:i/>
        </w:rPr>
        <w:t>eochimica et Cosmochimica Acta</w:t>
      </w:r>
    </w:p>
    <w:p w:rsidR="00D6198D" w:rsidRDefault="00774456" w:rsidP="00B63112">
      <w:pPr>
        <w:suppressLineNumbers/>
        <w:spacing w:line="480" w:lineRule="auto"/>
        <w:ind w:firstLine="360"/>
        <w:jc w:val="center"/>
      </w:pPr>
      <w:r>
        <w:t xml:space="preserve">Version </w:t>
      </w:r>
      <w:r w:rsidR="00663260">
        <w:t>201</w:t>
      </w:r>
      <w:r w:rsidR="00B8539B">
        <w:t>9</w:t>
      </w:r>
      <w:r w:rsidR="00530731">
        <w:t>/</w:t>
      </w:r>
      <w:r w:rsidR="00995682">
        <w:t>0</w:t>
      </w:r>
      <w:r w:rsidR="00B8539B">
        <w:t>1</w:t>
      </w:r>
      <w:r w:rsidR="00F5249B">
        <w:t>/</w:t>
      </w:r>
      <w:r w:rsidR="00BD3FBA">
        <w:t>1</w:t>
      </w:r>
      <w:r w:rsidR="00B86684">
        <w:t>8</w:t>
      </w:r>
    </w:p>
    <w:p w:rsidR="0097228D" w:rsidRDefault="0097228D" w:rsidP="00B63112">
      <w:pPr>
        <w:spacing w:line="480" w:lineRule="auto"/>
        <w:ind w:firstLine="360"/>
        <w:rPr>
          <w:sz w:val="28"/>
          <w:szCs w:val="28"/>
        </w:rPr>
      </w:pPr>
    </w:p>
    <w:p w:rsidR="0072234F" w:rsidRDefault="0072234F" w:rsidP="00B63112">
      <w:pPr>
        <w:spacing w:line="480" w:lineRule="auto"/>
        <w:ind w:firstLine="360"/>
        <w:rPr>
          <w:sz w:val="28"/>
          <w:szCs w:val="28"/>
        </w:rPr>
      </w:pPr>
    </w:p>
    <w:p w:rsidR="00D9019B" w:rsidRDefault="00D9019B" w:rsidP="00B63112">
      <w:pPr>
        <w:spacing w:line="480" w:lineRule="auto"/>
        <w:ind w:firstLine="360"/>
        <w:rPr>
          <w:sz w:val="28"/>
          <w:szCs w:val="28"/>
        </w:rPr>
      </w:pPr>
    </w:p>
    <w:p w:rsidR="00F5249B" w:rsidRPr="00932D65" w:rsidRDefault="00F5249B" w:rsidP="00B63112">
      <w:pPr>
        <w:spacing w:line="480" w:lineRule="auto"/>
        <w:ind w:firstLine="360"/>
        <w:rPr>
          <w:sz w:val="28"/>
          <w:szCs w:val="28"/>
        </w:rPr>
        <w:sectPr w:rsidR="00F5249B" w:rsidRPr="00932D65" w:rsidSect="0047445D">
          <w:headerReference w:type="default" r:id="rId8"/>
          <w:footerReference w:type="even" r:id="rId9"/>
          <w:footerReference w:type="default" r:id="rId10"/>
          <w:pgSz w:w="12240" w:h="15840"/>
          <w:pgMar w:top="1440" w:right="1080" w:bottom="1440" w:left="1080" w:header="706" w:footer="706" w:gutter="0"/>
          <w:cols w:space="708"/>
          <w:docGrid w:linePitch="360"/>
        </w:sectPr>
      </w:pPr>
    </w:p>
    <w:p w:rsidR="00C0539B" w:rsidRDefault="00106760" w:rsidP="00B63112">
      <w:pPr>
        <w:spacing w:line="480" w:lineRule="auto"/>
        <w:ind w:firstLine="360"/>
        <w:rPr>
          <w:b/>
          <w:sz w:val="28"/>
          <w:szCs w:val="28"/>
        </w:rPr>
      </w:pPr>
      <w:r>
        <w:rPr>
          <w:b/>
          <w:sz w:val="28"/>
          <w:szCs w:val="28"/>
        </w:rPr>
        <w:lastRenderedPageBreak/>
        <w:t>Abs</w:t>
      </w:r>
      <w:r w:rsidR="00E348B0" w:rsidRPr="00D84C92">
        <w:rPr>
          <w:b/>
          <w:sz w:val="28"/>
          <w:szCs w:val="28"/>
        </w:rPr>
        <w:t>tract</w:t>
      </w:r>
      <w:r w:rsidR="0042781C">
        <w:rPr>
          <w:b/>
          <w:sz w:val="28"/>
          <w:szCs w:val="28"/>
        </w:rPr>
        <w:t xml:space="preserve"> </w:t>
      </w:r>
    </w:p>
    <w:p w:rsidR="00D32478" w:rsidRDefault="00BB37E4" w:rsidP="00B63112">
      <w:pPr>
        <w:spacing w:line="480" w:lineRule="auto"/>
        <w:ind w:firstLine="360"/>
        <w:rPr>
          <w:szCs w:val="28"/>
        </w:rPr>
      </w:pPr>
      <w:r>
        <w:rPr>
          <w:szCs w:val="28"/>
        </w:rPr>
        <w:tab/>
        <w:t>The oxygen fugacities</w:t>
      </w:r>
      <w:r w:rsidR="00525351">
        <w:rPr>
          <w:szCs w:val="28"/>
        </w:rPr>
        <w:t xml:space="preserve"> of nine</w:t>
      </w:r>
      <w:r w:rsidR="00FF4225">
        <w:rPr>
          <w:szCs w:val="28"/>
        </w:rPr>
        <w:t xml:space="preserve"> mantle-derived</w:t>
      </w:r>
      <w:r w:rsidR="006A22C0">
        <w:rPr>
          <w:szCs w:val="28"/>
        </w:rPr>
        <w:t xml:space="preserve"> komatiitic</w:t>
      </w:r>
      <w:r w:rsidR="0062080E">
        <w:rPr>
          <w:szCs w:val="28"/>
        </w:rPr>
        <w:t xml:space="preserve"> and </w:t>
      </w:r>
      <w:r w:rsidR="006A22C0">
        <w:rPr>
          <w:szCs w:val="28"/>
        </w:rPr>
        <w:t xml:space="preserve">picritic </w:t>
      </w:r>
      <w:r w:rsidR="00C0539B">
        <w:rPr>
          <w:szCs w:val="28"/>
        </w:rPr>
        <w:t>systems ranging in age from 3.</w:t>
      </w:r>
      <w:r w:rsidR="002A3F77">
        <w:rPr>
          <w:szCs w:val="28"/>
        </w:rPr>
        <w:t xml:space="preserve">55 </w:t>
      </w:r>
      <w:r w:rsidR="00C0539B">
        <w:rPr>
          <w:szCs w:val="28"/>
        </w:rPr>
        <w:t>Ga to modern</w:t>
      </w:r>
      <w:r w:rsidR="00F363DD">
        <w:rPr>
          <w:szCs w:val="28"/>
        </w:rPr>
        <w:t xml:space="preserve"> day</w:t>
      </w:r>
      <w:r>
        <w:rPr>
          <w:szCs w:val="28"/>
        </w:rPr>
        <w:t xml:space="preserve"> were</w:t>
      </w:r>
      <w:r w:rsidR="00C0539B">
        <w:rPr>
          <w:szCs w:val="28"/>
        </w:rPr>
        <w:t xml:space="preserve"> determined using the redox</w:t>
      </w:r>
      <w:r w:rsidR="00211432">
        <w:rPr>
          <w:szCs w:val="28"/>
        </w:rPr>
        <w:t>-</w:t>
      </w:r>
      <w:r w:rsidR="00C0539B">
        <w:rPr>
          <w:szCs w:val="28"/>
        </w:rPr>
        <w:t xml:space="preserve">sensitive partitioning of V </w:t>
      </w:r>
      <w:r w:rsidR="00B96670">
        <w:rPr>
          <w:szCs w:val="28"/>
        </w:rPr>
        <w:t xml:space="preserve">between </w:t>
      </w:r>
      <w:r w:rsidR="00C0539B">
        <w:rPr>
          <w:szCs w:val="28"/>
        </w:rPr>
        <w:t>liquidus olivine</w:t>
      </w:r>
      <w:r w:rsidR="003047BF">
        <w:rPr>
          <w:szCs w:val="28"/>
        </w:rPr>
        <w:t xml:space="preserve"> and </w:t>
      </w:r>
      <w:r w:rsidR="0062080E">
        <w:rPr>
          <w:szCs w:val="28"/>
        </w:rPr>
        <w:t xml:space="preserve">komatiitic/picritic </w:t>
      </w:r>
      <w:r w:rsidR="00B96670">
        <w:rPr>
          <w:szCs w:val="28"/>
        </w:rPr>
        <w:t>melt</w:t>
      </w:r>
      <w:r w:rsidR="00C0539B">
        <w:rPr>
          <w:szCs w:val="28"/>
        </w:rPr>
        <w:t xml:space="preserve">.  </w:t>
      </w:r>
      <w:r w:rsidR="00E87A2F">
        <w:rPr>
          <w:szCs w:val="28"/>
        </w:rPr>
        <w:t>T</w:t>
      </w:r>
      <w:r w:rsidR="00B96670">
        <w:rPr>
          <w:szCs w:val="28"/>
        </w:rPr>
        <w:t>he</w:t>
      </w:r>
      <w:r w:rsidR="003047BF">
        <w:rPr>
          <w:szCs w:val="28"/>
        </w:rPr>
        <w:t xml:space="preserve"> </w:t>
      </w:r>
      <w:r w:rsidR="001E6A49">
        <w:rPr>
          <w:szCs w:val="28"/>
        </w:rPr>
        <w:t xml:space="preserve">combined set of </w:t>
      </w:r>
      <w:r w:rsidR="0064229A">
        <w:rPr>
          <w:szCs w:val="28"/>
        </w:rPr>
        <w:t xml:space="preserve">the </w:t>
      </w:r>
      <w:r w:rsidR="003047BF">
        <w:rPr>
          <w:szCs w:val="28"/>
        </w:rPr>
        <w:t>oxygen fugacity</w:t>
      </w:r>
      <w:r w:rsidR="00B96670">
        <w:rPr>
          <w:szCs w:val="28"/>
        </w:rPr>
        <w:t xml:space="preserve"> </w:t>
      </w:r>
      <w:r w:rsidR="005D0F2A">
        <w:rPr>
          <w:szCs w:val="28"/>
        </w:rPr>
        <w:t xml:space="preserve">data </w:t>
      </w:r>
      <w:r w:rsidR="007452D6">
        <w:rPr>
          <w:szCs w:val="28"/>
        </w:rPr>
        <w:t>for</w:t>
      </w:r>
      <w:r w:rsidR="00455074">
        <w:rPr>
          <w:szCs w:val="28"/>
        </w:rPr>
        <w:t xml:space="preserve"> the seven systems</w:t>
      </w:r>
      <w:r w:rsidR="008A20C8">
        <w:rPr>
          <w:szCs w:val="28"/>
        </w:rPr>
        <w:t xml:space="preserve"> </w:t>
      </w:r>
      <w:r w:rsidR="0018640E">
        <w:rPr>
          <w:szCs w:val="28"/>
        </w:rPr>
        <w:t xml:space="preserve">from this study and </w:t>
      </w:r>
      <w:r w:rsidR="00B96670">
        <w:rPr>
          <w:szCs w:val="28"/>
        </w:rPr>
        <w:t xml:space="preserve">the six </w:t>
      </w:r>
      <w:r w:rsidR="003B1457">
        <w:rPr>
          <w:szCs w:val="28"/>
        </w:rPr>
        <w:t xml:space="preserve">komatiite </w:t>
      </w:r>
      <w:r w:rsidR="00B96670">
        <w:rPr>
          <w:szCs w:val="28"/>
        </w:rPr>
        <w:t xml:space="preserve">systems studied </w:t>
      </w:r>
      <w:r w:rsidR="00084AD5">
        <w:rPr>
          <w:szCs w:val="28"/>
        </w:rPr>
        <w:t>by Nicklas et al. (2018</w:t>
      </w:r>
      <w:r w:rsidR="00C0539B">
        <w:rPr>
          <w:szCs w:val="28"/>
        </w:rPr>
        <w:t>)</w:t>
      </w:r>
      <w:r w:rsidR="00E87A2F">
        <w:rPr>
          <w:szCs w:val="28"/>
        </w:rPr>
        <w:t>, all of which likely represent large regions of the</w:t>
      </w:r>
      <w:r w:rsidR="00C0539B">
        <w:rPr>
          <w:szCs w:val="28"/>
        </w:rPr>
        <w:t xml:space="preserve"> </w:t>
      </w:r>
      <w:r w:rsidR="00E87A2F">
        <w:rPr>
          <w:szCs w:val="28"/>
        </w:rPr>
        <w:t xml:space="preserve">mantle, defines </w:t>
      </w:r>
      <w:r w:rsidR="00C0539B">
        <w:rPr>
          <w:szCs w:val="28"/>
        </w:rPr>
        <w:t xml:space="preserve">a </w:t>
      </w:r>
      <w:r w:rsidR="0064229A">
        <w:rPr>
          <w:szCs w:val="28"/>
        </w:rPr>
        <w:t>well-</w:t>
      </w:r>
      <w:r w:rsidR="00E87A2F">
        <w:rPr>
          <w:szCs w:val="28"/>
        </w:rPr>
        <w:t xml:space="preserve">constrained </w:t>
      </w:r>
      <w:r w:rsidR="00C0539B">
        <w:rPr>
          <w:szCs w:val="28"/>
        </w:rPr>
        <w:t xml:space="preserve">trend </w:t>
      </w:r>
      <w:r w:rsidR="00B96670">
        <w:rPr>
          <w:szCs w:val="28"/>
        </w:rPr>
        <w:t xml:space="preserve">indicating an increase in oxygen fugacity of the lavas </w:t>
      </w:r>
      <w:r w:rsidR="003D37AB">
        <w:rPr>
          <w:szCs w:val="28"/>
        </w:rPr>
        <w:t>of ~1.</w:t>
      </w:r>
      <w:r w:rsidR="00DE63E5">
        <w:rPr>
          <w:szCs w:val="28"/>
        </w:rPr>
        <w:t>3</w:t>
      </w:r>
      <w:r w:rsidR="00C0539B">
        <w:rPr>
          <w:szCs w:val="28"/>
        </w:rPr>
        <w:t xml:space="preserve"> </w:t>
      </w:r>
      <w:r w:rsidR="00C0539B">
        <w:rPr>
          <w:rFonts w:ascii="Symbol" w:hAnsi="Symbol"/>
          <w:szCs w:val="28"/>
        </w:rPr>
        <w:t></w:t>
      </w:r>
      <w:r w:rsidR="00C0539B">
        <w:rPr>
          <w:szCs w:val="28"/>
        </w:rPr>
        <w:t>FMQ</w:t>
      </w:r>
      <w:r w:rsidR="00B96670">
        <w:rPr>
          <w:szCs w:val="28"/>
        </w:rPr>
        <w:t xml:space="preserve"> log unit</w:t>
      </w:r>
      <w:r w:rsidR="00B96670">
        <w:rPr>
          <w:szCs w:val="28"/>
          <w:lang w:val="en-GB"/>
        </w:rPr>
        <w:t>s</w:t>
      </w:r>
      <w:r w:rsidR="007452D6">
        <w:rPr>
          <w:szCs w:val="28"/>
          <w:lang w:val="en-GB"/>
        </w:rPr>
        <w:t xml:space="preserve"> </w:t>
      </w:r>
      <w:r w:rsidR="00DE63E5">
        <w:rPr>
          <w:szCs w:val="28"/>
          <w:lang w:val="en-GB"/>
        </w:rPr>
        <w:t xml:space="preserve">from </w:t>
      </w:r>
      <w:r w:rsidR="007452D6">
        <w:rPr>
          <w:szCs w:val="28"/>
          <w:lang w:val="en-GB"/>
        </w:rPr>
        <w:t>3.</w:t>
      </w:r>
      <w:r w:rsidR="00DE63E5">
        <w:rPr>
          <w:szCs w:val="28"/>
          <w:lang w:val="en-GB"/>
        </w:rPr>
        <w:t>48 to 1.87</w:t>
      </w:r>
      <w:r w:rsidR="003B1457">
        <w:rPr>
          <w:szCs w:val="28"/>
          <w:lang w:val="en-GB"/>
        </w:rPr>
        <w:t xml:space="preserve"> </w:t>
      </w:r>
      <w:r w:rsidR="007452D6">
        <w:rPr>
          <w:szCs w:val="28"/>
          <w:lang w:val="en-GB"/>
        </w:rPr>
        <w:t>Ga</w:t>
      </w:r>
      <w:r w:rsidR="00DE63E5">
        <w:rPr>
          <w:szCs w:val="28"/>
        </w:rPr>
        <w:t xml:space="preserve">, and </w:t>
      </w:r>
      <w:r w:rsidR="00B54792">
        <w:rPr>
          <w:szCs w:val="28"/>
        </w:rPr>
        <w:t xml:space="preserve">a nearly </w:t>
      </w:r>
      <w:r w:rsidR="00DE63E5">
        <w:rPr>
          <w:szCs w:val="28"/>
        </w:rPr>
        <w:t>constant oxygen fugacity from 1.87 Ga to</w:t>
      </w:r>
      <w:r w:rsidR="0093480C">
        <w:rPr>
          <w:szCs w:val="28"/>
        </w:rPr>
        <w:t xml:space="preserve"> the</w:t>
      </w:r>
      <w:r w:rsidR="00DE63E5">
        <w:rPr>
          <w:szCs w:val="28"/>
        </w:rPr>
        <w:t xml:space="preserve"> present. </w:t>
      </w:r>
      <w:r w:rsidR="00C0539B">
        <w:rPr>
          <w:szCs w:val="28"/>
        </w:rPr>
        <w:t xml:space="preserve"> </w:t>
      </w:r>
      <w:r w:rsidR="00D32478">
        <w:rPr>
          <w:szCs w:val="28"/>
        </w:rPr>
        <w:t xml:space="preserve">The </w:t>
      </w:r>
      <w:r w:rsidR="00B54792">
        <w:rPr>
          <w:szCs w:val="28"/>
        </w:rPr>
        <w:t xml:space="preserve">oxygen fugacity </w:t>
      </w:r>
      <w:r w:rsidR="00D32478">
        <w:rPr>
          <w:szCs w:val="28"/>
        </w:rPr>
        <w:t>data for the 3.</w:t>
      </w:r>
      <w:r w:rsidR="002A3F77">
        <w:rPr>
          <w:szCs w:val="28"/>
        </w:rPr>
        <w:t xml:space="preserve">55 </w:t>
      </w:r>
      <w:r w:rsidR="00D32478">
        <w:rPr>
          <w:szCs w:val="28"/>
        </w:rPr>
        <w:t>Ga Schapenburg komatiite</w:t>
      </w:r>
      <w:r w:rsidR="00A150F6">
        <w:rPr>
          <w:szCs w:val="28"/>
        </w:rPr>
        <w:t xml:space="preserve"> </w:t>
      </w:r>
      <w:r w:rsidR="00D32478">
        <w:rPr>
          <w:szCs w:val="28"/>
        </w:rPr>
        <w:t>s</w:t>
      </w:r>
      <w:r w:rsidR="00A150F6">
        <w:rPr>
          <w:szCs w:val="28"/>
        </w:rPr>
        <w:t>ystem</w:t>
      </w:r>
      <w:r w:rsidR="00D32478">
        <w:rPr>
          <w:szCs w:val="28"/>
        </w:rPr>
        <w:t xml:space="preserve">, </w:t>
      </w:r>
      <w:r w:rsidR="00F363DD">
        <w:rPr>
          <w:szCs w:val="28"/>
        </w:rPr>
        <w:t xml:space="preserve">the </w:t>
      </w:r>
      <w:r w:rsidR="00D32478">
        <w:rPr>
          <w:szCs w:val="28"/>
        </w:rPr>
        <w:t xml:space="preserve">mantle source region </w:t>
      </w:r>
      <w:r w:rsidR="00A150F6">
        <w:rPr>
          <w:szCs w:val="28"/>
        </w:rPr>
        <w:t xml:space="preserve">of which </w:t>
      </w:r>
      <w:r w:rsidR="00D32478">
        <w:rPr>
          <w:szCs w:val="28"/>
        </w:rPr>
        <w:t xml:space="preserve">was </w:t>
      </w:r>
      <w:r w:rsidR="00E26C15">
        <w:rPr>
          <w:szCs w:val="28"/>
        </w:rPr>
        <w:t xml:space="preserve">previously argued to have been </w:t>
      </w:r>
      <w:r w:rsidR="00D32478">
        <w:rPr>
          <w:szCs w:val="28"/>
        </w:rPr>
        <w:t xml:space="preserve">isolated from mantle convection within the first </w:t>
      </w:r>
      <w:r w:rsidR="008C3660">
        <w:rPr>
          <w:szCs w:val="28"/>
        </w:rPr>
        <w:t xml:space="preserve">30 </w:t>
      </w:r>
      <w:r w:rsidR="00D32478">
        <w:rPr>
          <w:szCs w:val="28"/>
        </w:rPr>
        <w:t xml:space="preserve">Ma of </w:t>
      </w:r>
      <w:r w:rsidR="00A150F6">
        <w:rPr>
          <w:szCs w:val="28"/>
        </w:rPr>
        <w:t xml:space="preserve">the </w:t>
      </w:r>
      <w:r w:rsidR="00D32478">
        <w:rPr>
          <w:szCs w:val="28"/>
        </w:rPr>
        <w:t>Solar System history,</w:t>
      </w:r>
      <w:r w:rsidR="00727C12">
        <w:rPr>
          <w:szCs w:val="28"/>
        </w:rPr>
        <w:t xml:space="preserve"> </w:t>
      </w:r>
      <w:r w:rsidR="00D32478">
        <w:rPr>
          <w:szCs w:val="28"/>
        </w:rPr>
        <w:t>plot well above the trend</w:t>
      </w:r>
      <w:r w:rsidR="003B1457">
        <w:rPr>
          <w:szCs w:val="28"/>
        </w:rPr>
        <w:t xml:space="preserve"> and w</w:t>
      </w:r>
      <w:r w:rsidR="00F363DD">
        <w:rPr>
          <w:szCs w:val="28"/>
        </w:rPr>
        <w:t>ere</w:t>
      </w:r>
      <w:r w:rsidR="003B1457">
        <w:rPr>
          <w:szCs w:val="28"/>
        </w:rPr>
        <w:t xml:space="preserve"> not included</w:t>
      </w:r>
      <w:r w:rsidR="00FF4225">
        <w:rPr>
          <w:szCs w:val="28"/>
        </w:rPr>
        <w:t xml:space="preserve"> in the regression</w:t>
      </w:r>
      <w:r w:rsidR="00D32478">
        <w:rPr>
          <w:szCs w:val="28"/>
        </w:rPr>
        <w:t>. These anomalously high oxygen fugacity</w:t>
      </w:r>
      <w:r w:rsidR="00E26C15">
        <w:rPr>
          <w:szCs w:val="28"/>
        </w:rPr>
        <w:t xml:space="preserve"> data</w:t>
      </w:r>
      <w:r w:rsidR="005326F0">
        <w:rPr>
          <w:szCs w:val="28"/>
        </w:rPr>
        <w:t xml:space="preserve"> likely reflect</w:t>
      </w:r>
      <w:r w:rsidR="00D32478">
        <w:rPr>
          <w:szCs w:val="28"/>
        </w:rPr>
        <w:t xml:space="preserve"> preservation of early-formed magma ocean redox heterogeneities</w:t>
      </w:r>
      <w:r w:rsidR="00A150F6">
        <w:rPr>
          <w:szCs w:val="28"/>
        </w:rPr>
        <w:t xml:space="preserve"> until at least the Paleoarchean</w:t>
      </w:r>
      <w:r w:rsidR="005326F0">
        <w:rPr>
          <w:szCs w:val="28"/>
        </w:rPr>
        <w:t>.</w:t>
      </w:r>
      <w:r w:rsidR="008A20C8">
        <w:rPr>
          <w:szCs w:val="28"/>
        </w:rPr>
        <w:t xml:space="preserve">  </w:t>
      </w:r>
    </w:p>
    <w:p w:rsidR="00E26C15" w:rsidRDefault="00D32478" w:rsidP="00B63112">
      <w:pPr>
        <w:spacing w:line="480" w:lineRule="auto"/>
        <w:ind w:firstLine="360"/>
        <w:rPr>
          <w:szCs w:val="28"/>
        </w:rPr>
      </w:pPr>
      <w:r>
        <w:rPr>
          <w:szCs w:val="28"/>
        </w:rPr>
        <w:t xml:space="preserve">The observed </w:t>
      </w:r>
      <w:r w:rsidR="003B1457">
        <w:rPr>
          <w:szCs w:val="28"/>
        </w:rPr>
        <w:t xml:space="preserve">increase </w:t>
      </w:r>
      <w:r w:rsidR="008951AF">
        <w:rPr>
          <w:szCs w:val="28"/>
        </w:rPr>
        <w:t xml:space="preserve">in </w:t>
      </w:r>
      <w:r w:rsidR="00E26C15">
        <w:rPr>
          <w:szCs w:val="28"/>
        </w:rPr>
        <w:t xml:space="preserve">the </w:t>
      </w:r>
      <w:r w:rsidR="008951AF">
        <w:rPr>
          <w:szCs w:val="28"/>
        </w:rPr>
        <w:t xml:space="preserve">oxygen fugacity of the </w:t>
      </w:r>
      <w:r w:rsidR="00E26C15">
        <w:rPr>
          <w:szCs w:val="28"/>
        </w:rPr>
        <w:t xml:space="preserve">studied </w:t>
      </w:r>
      <w:r w:rsidR="008951AF">
        <w:rPr>
          <w:szCs w:val="28"/>
        </w:rPr>
        <w:t xml:space="preserve">komatiite </w:t>
      </w:r>
      <w:r w:rsidR="003B1457">
        <w:rPr>
          <w:szCs w:val="28"/>
        </w:rPr>
        <w:t xml:space="preserve">and picrite </w:t>
      </w:r>
      <w:r w:rsidR="008951AF">
        <w:rPr>
          <w:szCs w:val="28"/>
        </w:rPr>
        <w:t>systems</w:t>
      </w:r>
      <w:r w:rsidR="00727C12">
        <w:rPr>
          <w:szCs w:val="28"/>
        </w:rPr>
        <w:t xml:space="preserve"> </w:t>
      </w:r>
      <w:r w:rsidR="003B1457">
        <w:rPr>
          <w:szCs w:val="28"/>
        </w:rPr>
        <w:t xml:space="preserve">of </w:t>
      </w:r>
      <w:r w:rsidR="00634CDF">
        <w:rPr>
          <w:szCs w:val="28"/>
        </w:rPr>
        <w:t>~</w:t>
      </w:r>
      <w:r w:rsidR="003B1457">
        <w:rPr>
          <w:szCs w:val="28"/>
        </w:rPr>
        <w:t>1.</w:t>
      </w:r>
      <w:r w:rsidR="00DE63E5">
        <w:rPr>
          <w:szCs w:val="28"/>
        </w:rPr>
        <w:t>3</w:t>
      </w:r>
      <w:r w:rsidR="003B1457">
        <w:rPr>
          <w:szCs w:val="28"/>
        </w:rPr>
        <w:t xml:space="preserve"> </w:t>
      </w:r>
      <w:r w:rsidR="003B1457">
        <w:rPr>
          <w:rFonts w:ascii="Symbol" w:hAnsi="Symbol"/>
          <w:szCs w:val="28"/>
        </w:rPr>
        <w:t></w:t>
      </w:r>
      <w:r w:rsidR="003B1457">
        <w:rPr>
          <w:szCs w:val="28"/>
        </w:rPr>
        <w:t>FMQ log unit</w:t>
      </w:r>
      <w:r w:rsidR="003B1457">
        <w:rPr>
          <w:szCs w:val="28"/>
          <w:lang w:val="en-GB"/>
        </w:rPr>
        <w:t xml:space="preserve">s </w:t>
      </w:r>
      <w:r w:rsidR="003B1457">
        <w:rPr>
          <w:szCs w:val="28"/>
        </w:rPr>
        <w:t xml:space="preserve">is </w:t>
      </w:r>
      <w:r w:rsidR="002A3F77">
        <w:rPr>
          <w:szCs w:val="28"/>
        </w:rPr>
        <w:t xml:space="preserve">shown </w:t>
      </w:r>
      <w:r w:rsidR="00C0539B">
        <w:rPr>
          <w:szCs w:val="28"/>
        </w:rPr>
        <w:t xml:space="preserve">to be </w:t>
      </w:r>
      <w:r w:rsidR="00771F8B">
        <w:rPr>
          <w:szCs w:val="28"/>
        </w:rPr>
        <w:t>a</w:t>
      </w:r>
      <w:r w:rsidR="008951AF">
        <w:rPr>
          <w:szCs w:val="28"/>
        </w:rPr>
        <w:t xml:space="preserve"> feature of</w:t>
      </w:r>
      <w:r w:rsidR="00C0539B">
        <w:rPr>
          <w:szCs w:val="28"/>
        </w:rPr>
        <w:t xml:space="preserve"> the</w:t>
      </w:r>
      <w:r w:rsidR="00E26C15">
        <w:rPr>
          <w:szCs w:val="28"/>
        </w:rPr>
        <w:t>ir</w:t>
      </w:r>
      <w:r w:rsidR="00C0539B">
        <w:rPr>
          <w:szCs w:val="28"/>
        </w:rPr>
        <w:t xml:space="preserve"> mantle source regions and </w:t>
      </w:r>
      <w:r w:rsidR="0064229A">
        <w:rPr>
          <w:szCs w:val="28"/>
        </w:rPr>
        <w:t>is interpreted to</w:t>
      </w:r>
      <w:r w:rsidR="00C0539B">
        <w:rPr>
          <w:szCs w:val="28"/>
        </w:rPr>
        <w:t xml:space="preserve"> </w:t>
      </w:r>
      <w:r w:rsidR="00B96670">
        <w:rPr>
          <w:szCs w:val="28"/>
        </w:rPr>
        <w:t xml:space="preserve">indicate </w:t>
      </w:r>
      <w:r w:rsidR="00747E85">
        <w:rPr>
          <w:szCs w:val="28"/>
        </w:rPr>
        <w:t>secular</w:t>
      </w:r>
      <w:r w:rsidR="00E26C15">
        <w:rPr>
          <w:szCs w:val="28"/>
        </w:rPr>
        <w:t xml:space="preserve"> </w:t>
      </w:r>
      <w:r w:rsidR="00C0539B">
        <w:rPr>
          <w:szCs w:val="28"/>
        </w:rPr>
        <w:t xml:space="preserve">oxidation </w:t>
      </w:r>
      <w:r w:rsidR="00B96670">
        <w:rPr>
          <w:szCs w:val="28"/>
        </w:rPr>
        <w:t xml:space="preserve">of the mantle </w:t>
      </w:r>
      <w:r w:rsidR="00E26C15">
        <w:rPr>
          <w:szCs w:val="28"/>
        </w:rPr>
        <w:t xml:space="preserve">between </w:t>
      </w:r>
      <w:r w:rsidR="0064229A">
        <w:rPr>
          <w:szCs w:val="28"/>
        </w:rPr>
        <w:t>3.</w:t>
      </w:r>
      <w:r w:rsidR="00DE63E5">
        <w:rPr>
          <w:szCs w:val="28"/>
        </w:rPr>
        <w:t xml:space="preserve">48 </w:t>
      </w:r>
      <w:r w:rsidR="00E26C15">
        <w:rPr>
          <w:szCs w:val="28"/>
        </w:rPr>
        <w:t xml:space="preserve">and </w:t>
      </w:r>
      <w:r w:rsidR="00DE63E5">
        <w:rPr>
          <w:szCs w:val="28"/>
        </w:rPr>
        <w:t>1.87</w:t>
      </w:r>
      <w:r w:rsidR="0064229A">
        <w:rPr>
          <w:szCs w:val="28"/>
        </w:rPr>
        <w:t xml:space="preserve"> Ga</w:t>
      </w:r>
      <w:r w:rsidR="00C0539B">
        <w:rPr>
          <w:szCs w:val="28"/>
        </w:rPr>
        <w:t xml:space="preserve">.  Three mechanisms </w:t>
      </w:r>
      <w:r w:rsidR="0013753C">
        <w:rPr>
          <w:szCs w:val="28"/>
        </w:rPr>
        <w:t xml:space="preserve">are </w:t>
      </w:r>
      <w:r w:rsidR="00C0539B">
        <w:rPr>
          <w:szCs w:val="28"/>
        </w:rPr>
        <w:t xml:space="preserve">considered to </w:t>
      </w:r>
      <w:r w:rsidR="0064229A">
        <w:rPr>
          <w:szCs w:val="28"/>
        </w:rPr>
        <w:t>account for the observed change in the redox state of the mantle</w:t>
      </w:r>
      <w:r w:rsidR="00C0539B">
        <w:rPr>
          <w:szCs w:val="28"/>
        </w:rPr>
        <w:t>: (1) recycling of altered oceanic crust, (2) venting of oxygen from the core</w:t>
      </w:r>
      <w:r w:rsidR="00727C12">
        <w:rPr>
          <w:szCs w:val="28"/>
        </w:rPr>
        <w:t xml:space="preserve"> due to inner core crystallization</w:t>
      </w:r>
      <w:r w:rsidR="00C0539B">
        <w:rPr>
          <w:szCs w:val="28"/>
        </w:rPr>
        <w:t xml:space="preserve">, and (3) </w:t>
      </w:r>
      <w:r w:rsidR="006F4F0B">
        <w:rPr>
          <w:szCs w:val="28"/>
        </w:rPr>
        <w:t xml:space="preserve">convection-driven </w:t>
      </w:r>
      <w:r w:rsidR="003047BF">
        <w:rPr>
          <w:szCs w:val="28"/>
        </w:rPr>
        <w:t>homogenization of an</w:t>
      </w:r>
      <w:r w:rsidR="00C0539B">
        <w:rPr>
          <w:szCs w:val="28"/>
        </w:rPr>
        <w:t xml:space="preserve"> </w:t>
      </w:r>
      <w:r w:rsidR="002439E5">
        <w:rPr>
          <w:szCs w:val="28"/>
        </w:rPr>
        <w:t xml:space="preserve">initially </w:t>
      </w:r>
      <w:r w:rsidR="006F4F0B">
        <w:rPr>
          <w:szCs w:val="28"/>
        </w:rPr>
        <w:t>redox-</w:t>
      </w:r>
      <w:r w:rsidR="002439E5">
        <w:rPr>
          <w:szCs w:val="28"/>
        </w:rPr>
        <w:t xml:space="preserve">heterogeneous </w:t>
      </w:r>
      <w:r w:rsidR="002A3F77">
        <w:rPr>
          <w:szCs w:val="28"/>
        </w:rPr>
        <w:t xml:space="preserve">primordial </w:t>
      </w:r>
      <w:r w:rsidR="002439E5">
        <w:rPr>
          <w:szCs w:val="28"/>
        </w:rPr>
        <w:t>mantle</w:t>
      </w:r>
      <w:r w:rsidR="00C0539B">
        <w:rPr>
          <w:szCs w:val="28"/>
        </w:rPr>
        <w:t xml:space="preserve">.  </w:t>
      </w:r>
      <w:r w:rsidR="005D0F2A">
        <w:rPr>
          <w:szCs w:val="28"/>
        </w:rPr>
        <w:t>It is demonstrated that n</w:t>
      </w:r>
      <w:r w:rsidR="00C0539B">
        <w:rPr>
          <w:szCs w:val="28"/>
        </w:rPr>
        <w:t xml:space="preserve">one of the </w:t>
      </w:r>
      <w:r w:rsidR="006F4F0B">
        <w:rPr>
          <w:szCs w:val="28"/>
        </w:rPr>
        <w:t xml:space="preserve">three </w:t>
      </w:r>
      <w:r w:rsidR="00C0539B">
        <w:rPr>
          <w:szCs w:val="28"/>
        </w:rPr>
        <w:t xml:space="preserve">mechanisms </w:t>
      </w:r>
      <w:r w:rsidR="006F4F0B">
        <w:rPr>
          <w:szCs w:val="28"/>
        </w:rPr>
        <w:t xml:space="preserve">alone </w:t>
      </w:r>
      <w:r w:rsidR="0042781C">
        <w:rPr>
          <w:szCs w:val="28"/>
        </w:rPr>
        <w:t>can</w:t>
      </w:r>
      <w:r w:rsidR="00C0539B">
        <w:rPr>
          <w:szCs w:val="28"/>
        </w:rPr>
        <w:t xml:space="preserve"> fully explain the </w:t>
      </w:r>
      <w:r w:rsidR="006F4F0B">
        <w:rPr>
          <w:szCs w:val="28"/>
        </w:rPr>
        <w:t xml:space="preserve">observed </w:t>
      </w:r>
      <w:r w:rsidR="00C0539B">
        <w:rPr>
          <w:szCs w:val="28"/>
        </w:rPr>
        <w:t xml:space="preserve">trend, </w:t>
      </w:r>
      <w:r w:rsidR="006F4F0B">
        <w:rPr>
          <w:szCs w:val="28"/>
        </w:rPr>
        <w:t xml:space="preserve">although </w:t>
      </w:r>
      <w:r w:rsidR="00C0539B">
        <w:rPr>
          <w:szCs w:val="28"/>
        </w:rPr>
        <w:t xml:space="preserve">mechanism (3) is </w:t>
      </w:r>
      <w:r w:rsidR="005868E8">
        <w:rPr>
          <w:szCs w:val="28"/>
        </w:rPr>
        <w:t>best</w:t>
      </w:r>
      <w:r w:rsidR="006F4F0B">
        <w:rPr>
          <w:szCs w:val="28"/>
        </w:rPr>
        <w:t xml:space="preserve"> supported by the available geochemical data</w:t>
      </w:r>
      <w:r w:rsidR="005D0F2A">
        <w:rPr>
          <w:szCs w:val="28"/>
        </w:rPr>
        <w:t>.</w:t>
      </w:r>
      <w:r w:rsidR="00702A8D">
        <w:rPr>
          <w:szCs w:val="28"/>
        </w:rPr>
        <w:t xml:space="preserve">  The</w:t>
      </w:r>
      <w:r w:rsidR="00117B9F">
        <w:rPr>
          <w:szCs w:val="28"/>
        </w:rPr>
        <w:t>se</w:t>
      </w:r>
      <w:r w:rsidR="00702A8D">
        <w:rPr>
          <w:szCs w:val="28"/>
        </w:rPr>
        <w:t xml:space="preserve"> </w:t>
      </w:r>
      <w:r w:rsidR="00F20517">
        <w:rPr>
          <w:szCs w:val="28"/>
        </w:rPr>
        <w:t xml:space="preserve">new data provide </w:t>
      </w:r>
      <w:r w:rsidR="005868E8">
        <w:rPr>
          <w:szCs w:val="28"/>
        </w:rPr>
        <w:t xml:space="preserve">further </w:t>
      </w:r>
      <w:r w:rsidR="00F20517">
        <w:rPr>
          <w:szCs w:val="28"/>
        </w:rPr>
        <w:t xml:space="preserve">evidence </w:t>
      </w:r>
      <w:r w:rsidR="005868E8">
        <w:rPr>
          <w:szCs w:val="28"/>
        </w:rPr>
        <w:t>for</w:t>
      </w:r>
      <w:r w:rsidR="00F20517">
        <w:rPr>
          <w:szCs w:val="28"/>
        </w:rPr>
        <w:t xml:space="preserve"> </w:t>
      </w:r>
      <w:r w:rsidR="007452D6">
        <w:rPr>
          <w:szCs w:val="28"/>
        </w:rPr>
        <w:t xml:space="preserve">mantle involvement in the </w:t>
      </w:r>
      <w:r w:rsidR="003B1457">
        <w:rPr>
          <w:szCs w:val="28"/>
        </w:rPr>
        <w:t xml:space="preserve">dramatic increase </w:t>
      </w:r>
      <w:r w:rsidR="005868E8">
        <w:rPr>
          <w:szCs w:val="28"/>
        </w:rPr>
        <w:t xml:space="preserve">in the oxygen concentration in the atmosphere </w:t>
      </w:r>
      <w:r>
        <w:rPr>
          <w:szCs w:val="28"/>
        </w:rPr>
        <w:t>leading up to</w:t>
      </w:r>
      <w:r w:rsidR="005868E8">
        <w:rPr>
          <w:szCs w:val="28"/>
        </w:rPr>
        <w:t xml:space="preserve"> </w:t>
      </w:r>
      <w:r w:rsidR="003B1457">
        <w:rPr>
          <w:szCs w:val="28"/>
        </w:rPr>
        <w:t xml:space="preserve">the </w:t>
      </w:r>
      <w:r w:rsidR="007452D6">
        <w:rPr>
          <w:szCs w:val="28"/>
        </w:rPr>
        <w:t xml:space="preserve">Great Oxidation Event at </w:t>
      </w:r>
      <w:r>
        <w:rPr>
          <w:szCs w:val="28"/>
        </w:rPr>
        <w:t>~</w:t>
      </w:r>
      <w:r w:rsidR="007452D6">
        <w:rPr>
          <w:szCs w:val="28"/>
        </w:rPr>
        <w:t>2.4 Ga</w:t>
      </w:r>
      <w:r w:rsidR="00117B9F">
        <w:rPr>
          <w:szCs w:val="28"/>
        </w:rPr>
        <w:t>.</w:t>
      </w:r>
      <w:r w:rsidR="007452D6">
        <w:rPr>
          <w:szCs w:val="28"/>
        </w:rPr>
        <w:t xml:space="preserve">  </w:t>
      </w:r>
      <w:r w:rsidDel="00D32478">
        <w:rPr>
          <w:szCs w:val="28"/>
        </w:rPr>
        <w:t xml:space="preserve"> </w:t>
      </w:r>
    </w:p>
    <w:p w:rsidR="005326F0" w:rsidRDefault="005326F0" w:rsidP="00B63112">
      <w:pPr>
        <w:spacing w:line="480" w:lineRule="auto"/>
        <w:ind w:firstLine="360"/>
        <w:rPr>
          <w:szCs w:val="28"/>
        </w:rPr>
      </w:pPr>
    </w:p>
    <w:p w:rsidR="00D6198D" w:rsidRDefault="003660A7" w:rsidP="00B63112">
      <w:pPr>
        <w:spacing w:line="480" w:lineRule="auto"/>
        <w:ind w:firstLine="360"/>
        <w:rPr>
          <w:b/>
          <w:sz w:val="28"/>
          <w:szCs w:val="28"/>
        </w:rPr>
      </w:pPr>
      <w:r w:rsidRPr="00AA0054">
        <w:rPr>
          <w:b/>
          <w:sz w:val="28"/>
          <w:szCs w:val="28"/>
        </w:rPr>
        <w:lastRenderedPageBreak/>
        <w:t xml:space="preserve">1. </w:t>
      </w:r>
      <w:r w:rsidR="00E348B0" w:rsidRPr="00AA0054">
        <w:rPr>
          <w:b/>
          <w:sz w:val="28"/>
          <w:szCs w:val="28"/>
        </w:rPr>
        <w:t>I</w:t>
      </w:r>
      <w:r w:rsidR="00A6279D">
        <w:rPr>
          <w:b/>
          <w:sz w:val="28"/>
          <w:szCs w:val="28"/>
        </w:rPr>
        <w:t>NTRODUCTION</w:t>
      </w:r>
      <w:r w:rsidR="00E348B0" w:rsidRPr="00AA0054">
        <w:rPr>
          <w:b/>
          <w:sz w:val="28"/>
          <w:szCs w:val="28"/>
        </w:rPr>
        <w:t xml:space="preserve"> </w:t>
      </w:r>
    </w:p>
    <w:p w:rsidR="00052D11" w:rsidRDefault="005F5C48" w:rsidP="00B63112">
      <w:pPr>
        <w:spacing w:line="480" w:lineRule="auto"/>
        <w:ind w:firstLine="360"/>
      </w:pPr>
      <w:r>
        <w:rPr>
          <w:sz w:val="28"/>
          <w:szCs w:val="28"/>
        </w:rPr>
        <w:tab/>
      </w:r>
      <w:r w:rsidR="0046681E">
        <w:t xml:space="preserve">The oxidation </w:t>
      </w:r>
      <w:r w:rsidR="00D72811">
        <w:t>state</w:t>
      </w:r>
      <w:r w:rsidR="00D72811" w:rsidRPr="00A76625">
        <w:t xml:space="preserve"> </w:t>
      </w:r>
      <w:r w:rsidR="0050245C" w:rsidRPr="00A76625">
        <w:t>of the</w:t>
      </w:r>
      <w:r w:rsidR="0046681E">
        <w:t xml:space="preserve"> </w:t>
      </w:r>
      <w:r w:rsidR="0050245C" w:rsidRPr="00A76625">
        <w:t xml:space="preserve">mantle is </w:t>
      </w:r>
      <w:r w:rsidR="00A76625">
        <w:t>a</w:t>
      </w:r>
      <w:r w:rsidR="00AA1552">
        <w:t>n</w:t>
      </w:r>
      <w:r w:rsidR="003047BF">
        <w:t xml:space="preserve"> important</w:t>
      </w:r>
      <w:r w:rsidR="00AA1552">
        <w:t xml:space="preserve"> intensive </w:t>
      </w:r>
      <w:r w:rsidR="001013D9">
        <w:t xml:space="preserve">thermodynamic </w:t>
      </w:r>
      <w:r w:rsidR="0050245C" w:rsidRPr="00A76625">
        <w:t xml:space="preserve">parameter that controls </w:t>
      </w:r>
      <w:r w:rsidR="00AA1552">
        <w:t>the geochemical behavior of redox</w:t>
      </w:r>
      <w:r w:rsidR="00052D11">
        <w:t>-</w:t>
      </w:r>
      <w:r w:rsidR="00AA1552">
        <w:t>sensitive elements in</w:t>
      </w:r>
      <w:r w:rsidR="00117B9F">
        <w:t xml:space="preserve"> </w:t>
      </w:r>
      <w:r w:rsidR="00AA1552">
        <w:t xml:space="preserve">igneous systems </w:t>
      </w:r>
      <w:r w:rsidR="004E1877" w:rsidRPr="00A76625">
        <w:fldChar w:fldCharType="begin"/>
      </w:r>
      <w:r w:rsidR="00A4698F">
        <w:instrText xml:space="preserve"> ADDIN EN.CITE &lt;EndNote&gt;&lt;Cite&gt;&lt;Author&gt;Frost&lt;/Author&gt;&lt;Year&gt;2008&lt;/Year&gt;&lt;RecNum&gt;3125&lt;/RecNum&gt;&lt;record&gt;&lt;rec-number&gt;3125&lt;/rec-number&gt;&lt;ref-type name="Journal Article"&gt;17&lt;/ref-type&gt;&lt;contributors&gt;&lt;authors&gt;&lt;author&gt;Frost, D. J.&lt;/author&gt;&lt;author&gt;Mann, U.&lt;/author&gt;&lt;author&gt;Asahara, Y.&lt;/author&gt;&lt;author&gt;Rubie, D. C.&lt;/author&gt;&lt;/authors&gt;&lt;/contributors&gt;&lt;auth-address&gt;[Frost, D. J.; Mann, U.; Asahara, Y.; Rubie, D. C.] Univ Bayreuth, Bayer Geoinst, D-95440 Bayreuth, Germany.&amp;#xD;Frost, DJ, Univ Bayreuth, Bayer Geoinst, POB 101251, D-95440 Bayreuth, Germany.&amp;#xD;dan.frost@uni-bayreuth.de&lt;/auth-address&gt;&lt;titles&gt;&lt;title&gt;The redox state of the mantle during and just after core formation&lt;/title&gt;&lt;secondary-title&gt;Philosophical Transactions of the Royal Society&lt;/secondary-title&gt;&lt;alt-title&gt;Philos. Trans. R. Soc.&lt;/alt-title&gt;&lt;/titles&gt;&lt;periodical&gt;&lt;full-title&gt;Philosophical Transactions of the Royal Society&lt;/full-title&gt;&lt;abbr-1&gt;Philos. Trans. R. Soc.&lt;/abbr-1&gt;&lt;/periodical&gt;&lt;alt-periodical&gt;&lt;full-title&gt;Philosophical Transactions of the Royal Society&lt;/full-title&gt;&lt;abbr-1&gt;Philos. Trans. R. Soc.&lt;/abbr-1&gt;&lt;/alt-periodical&gt;&lt;pages&gt;4315-4337&lt;/pages&gt;&lt;volume&gt;366&lt;/volume&gt;&lt;number&gt;1883&lt;/number&gt;&lt;keywords&gt;&lt;keyword&gt;perovskite&lt;/keyword&gt;&lt;keyword&gt;oxygen fugacity&lt;/keyword&gt;&lt;keyword&gt;lower mantle&lt;/keyword&gt;&lt;keyword&gt;accretion&lt;/keyword&gt;&lt;keyword&gt;magma ocean&lt;/keyword&gt;&lt;keyword&gt;element partitioning&lt;/keyword&gt;&lt;keyword&gt;EARTHS LOWER MANTLE&lt;/keyword&gt;&lt;keyword&gt;SPINEL OXYGEN GEOBAROMETER&lt;/keyword&gt;&lt;keyword&gt;TERRESTRIAL MAGMA&lt;/keyword&gt;&lt;keyword&gt;OCEAN&lt;/keyword&gt;&lt;keyword&gt;MG-SILICATE PEROVSKITE&lt;/keyword&gt;&lt;keyword&gt;OXIDATION-STATE&lt;/keyword&gt;&lt;keyword&gt;HIGH-PRESSURE&lt;/keyword&gt;&lt;keyword&gt;FERRIC&lt;/keyword&gt;&lt;keyword&gt;IRON&lt;/keyword&gt;&lt;keyword&gt;TRANSITION ZONE&lt;/keyword&gt;&lt;keyword&gt;LIQUID-IRON&lt;/keyword&gt;&lt;keyword&gt;MOSSBAUER-SPECTROSCOPY&lt;/keyword&gt;&lt;/keywords&gt;&lt;dates&gt;&lt;year&gt;2008&lt;/year&gt;&lt;pub-dates&gt;&lt;date&gt;Nov&lt;/date&gt;&lt;/pub-dates&gt;&lt;/dates&gt;&lt;isbn&gt;1364-503X&lt;/isbn&gt;&lt;accession-num&gt;ISI:000259970100013&lt;/accession-num&gt;&lt;work-type&gt;Proceedings Paper&lt;/work-type&gt;&lt;urls&gt;&lt;related-urls&gt;&lt;url&gt;&amp;lt;Go to ISI&amp;gt;://000259970100013 &lt;/url&gt;&lt;/related-urls&gt;&lt;/urls&gt;&lt;/record&gt;&lt;/Cite&gt;&lt;Cite&gt;&lt;Author&gt;Lee&lt;/Author&gt;&lt;Year&gt;2016&lt;/Year&gt;&lt;RecNum&gt;3994&lt;/RecNum&gt;&lt;record&gt;&lt;rec-number&gt;3994&lt;/rec-number&gt;&lt;ref-type name="Journal Article"&gt;17&lt;/ref-type&gt;&lt;contributors&gt;&lt;authors&gt;&lt;author&gt;Lee, Cin-Ty A.&lt;/author&gt;&lt;author&gt;Yeung, Laurence Y.&lt;/author&gt;&lt;author&gt;McKenzie, N. Ryan&lt;/author&gt;&lt;author&gt;Yokoyama, Yusuke&lt;/author&gt;&lt;author&gt;Ozaki, Kazumi&lt;/author&gt;&lt;author&gt;Lenardic, Adrian&lt;/author&gt;&lt;/authors&gt;&lt;/contributors&gt;&lt;titles&gt;&lt;title&gt;Two-step rise of atmospheric oxygen linked to the growth of continents&lt;/title&gt;&lt;secondary-title&gt;Nature Geoscience&lt;/secondary-title&gt;&lt;/titles&gt;&lt;periodical&gt;&lt;full-title&gt;Nature Geoscience&lt;/full-title&gt;&lt;abbr-1&gt;Nat. Geosci.&lt;/abbr-1&gt;&lt;/periodical&gt;&lt;pages&gt;417-424&lt;/pages&gt;&lt;volume&gt;9&lt;/volume&gt;&lt;dates&gt;&lt;year&gt;2016&lt;/year&gt;&lt;/dates&gt;&lt;publisher&gt;Nature Publishing Group, a division of Macmillan Publishers Limited. All Rights Reserved.&lt;/publisher&gt;&lt;urls&gt;&lt;related-urls&gt;&lt;url&gt;http://dx.doi.org/10.1038/ngeo2707&lt;/url&gt;&lt;url&gt;10.1038/ngeo2707 &lt;/url&gt;&lt;/related-urls&gt;&lt;/urls&gt;&lt;/record&gt;&lt;/Cite&gt;&lt;Cite&gt;&lt;Author&gt;Frost&lt;/Author&gt;&lt;Year&gt;2008&lt;/Year&gt;&lt;RecNum&gt;3572&lt;/RecNum&gt;&lt;record&gt;&lt;rec-number&gt;3572&lt;/rec-number&gt;&lt;ref-type name="Book Section"&gt;5&lt;/ref-type&gt;&lt;contributors&gt;&lt;authors&gt;&lt;author&gt;Frost, D. J.&lt;/author&gt;&lt;author&gt;McCammon, C. A.&lt;/author&gt;&lt;/authors&gt;&lt;/contributors&gt;&lt;auth-address&gt;[Frost, Daniel J.; McCammon, Catherine A.] Univ Bayreuth, Bayer Geoinst, D-95440 Bayreuth, Germany.&amp;#xD;Frost, DJ (reprint author), Univ Bayreuth, Bayer Geoinst, D-95440 Bayreuth, Germany.&amp;#xD;Dan.Frost@uni-bayreuth.de&lt;/auth-address&gt;&lt;titles&gt;&lt;title&gt;The redox state of Earth&amp;apos;s mantle&lt;/title&gt;&lt;secondary-title&gt;Annual Review of Earth and Planetary Sciences&lt;/secondary-title&gt;&lt;tertiary-title&gt;Annual Review of Earth and Planetary Sciences&lt;/tertiary-title&gt;&lt;/titles&gt;&lt;periodical&gt;&lt;full-title&gt;Annual Review of Earth and Planetary Sciences&lt;/full-title&gt;&lt;/periodical&gt;&lt;pages&gt;389-420&lt;/pages&gt;&lt;volume&gt;36&lt;/volume&gt;&lt;keywords&gt;&lt;keyword&gt;oxygen fugacity&lt;/keyword&gt;&lt;keyword&gt;oxythermobarometry&lt;/keyword&gt;&lt;keyword&gt;silicate perovskite&lt;/keyword&gt;&lt;keyword&gt;fluids&lt;/keyword&gt;&lt;keyword&gt;diamond&lt;/keyword&gt;&lt;keyword&gt;disproportionation&lt;/keyword&gt;&lt;keyword&gt;lower mantle&lt;/keyword&gt;&lt;keyword&gt;core formation&lt;/keyword&gt;&lt;keyword&gt;MAGNESIUM-SILICATE PEROVSKITE&lt;/keyword&gt;&lt;keyword&gt;OROGENIC LHERZOLITE MASSIFS&lt;/keyword&gt;&lt;keyword&gt;SPINEL&lt;/keyword&gt;&lt;keyword&gt;OXYGEN GEOBAROMETER&lt;/keyword&gt;&lt;keyword&gt;OXIDATION-STATE&lt;/keyword&gt;&lt;keyword&gt;FERRIC IRON&lt;/keyword&gt;&lt;keyword&gt;TRANSITION ZONE&lt;/keyword&gt;&lt;keyword&gt;ORTHO-PYROXENE&lt;/keyword&gt;&lt;keyword&gt;CRYSTAL-CHEMISTRY&lt;/keyword&gt;&lt;keyword&gt;PHASE-RELATIONS&lt;/keyword&gt;&lt;keyword&gt;HIGH-PRESSURE&lt;/keyword&gt;&lt;/keywords&gt;&lt;dates&gt;&lt;year&gt;2008&lt;/year&gt;&lt;/dates&gt;&lt;pub-location&gt;Palo Alto&lt;/pub-location&gt;&lt;publisher&gt;Annual Reviews&lt;/publisher&gt;&lt;isbn&gt;0084-6597&amp;#xD;978-0-8243-2036-2&lt;/isbn&gt;&lt;accession-num&gt;WOS:000256391900014&lt;/accession-num&gt;&lt;urls&gt;&lt;related-urls&gt;&lt;url&gt;&amp;lt;Go to ISI&amp;gt;://WOS:000256391900014 &lt;/url&gt;&lt;/related-urls&gt;&lt;/urls&gt;&lt;/record&gt;&lt;/Cite&gt;&lt;Cite&gt;&lt;Author&gt;Cottrell&lt;/Author&gt;&lt;Year&gt;2011&lt;/Year&gt;&lt;RecNum&gt;3767&lt;/RecNum&gt;&lt;record&gt;&lt;rec-number&gt;3767&lt;/rec-number&gt;&lt;ref-type name="Journal Article"&gt;17&lt;/ref-type&gt;&lt;contributors&gt;&lt;authors&gt;&lt;author&gt;Cottrell, Elizabeth&lt;/author&gt;&lt;author&gt;Kelley, Katherine A.&lt;/author&gt;&lt;/authors&gt;&lt;/contributors&gt;&lt;titles&gt;&lt;title&gt;The oxidation state of Fe in MORB glasses and the oxygen fugacity of the upper mantle&lt;/title&gt;&lt;secondary-title&gt;Earth and Planetary Science Letters&lt;/secondary-title&gt;&lt;/titles&gt;&lt;periodical&gt;&lt;full-title&gt;Earth and Planetary Science Letters&lt;/full-title&gt;&lt;/periodical&gt;&lt;pages&gt;270-282&lt;/pages&gt;&lt;volume&gt;305&lt;/volume&gt;&lt;number&gt;3-4&lt;/number&gt;&lt;keywords&gt;&lt;keyword&gt;oxygen fugacity&lt;/keyword&gt;&lt;keyword&gt;oxidation state&lt;/keyword&gt;&lt;keyword&gt;MORB&lt;/keyword&gt;&lt;keyword&gt;mantle&lt;/keyword&gt;&lt;keyword&gt;iron&lt;/keyword&gt;&lt;keyword&gt;XANES&lt;/keyword&gt;&lt;/keywords&gt;&lt;dates&gt;&lt;year&gt;2011&lt;/year&gt;&lt;/dates&gt;&lt;urls&gt;&lt;related-urls&gt;&lt;url&gt;http://www.sciencedirect.com/science/article/pii/S0012821X11001580 &lt;/url&gt;&lt;/related-urls&gt;&lt;/urls&gt;&lt;/record&gt;&lt;/Cite&gt;&lt;Cite&gt;&lt;Author&gt;Williams&lt;/Author&gt;&lt;Year&gt;2004&lt;/Year&gt;&lt;RecNum&gt;4053&lt;/RecNum&gt;&lt;record&gt;&lt;rec-number&gt;4053&lt;/rec-number&gt;&lt;ref-type name="Journal Article"&gt;17&lt;/ref-type&gt;&lt;contributors&gt;&lt;authors&gt;&lt;author&gt;Williams, Helen M.&lt;/author&gt;&lt;author&gt;McCammon, Catherine A.&lt;/author&gt;&lt;author&gt;Peslier, Anne H.&lt;/author&gt;&lt;author&gt;Halliday, Alex N.&lt;/author&gt;&lt;author&gt;Teutsch, Nadya&lt;/author&gt;&lt;author&gt;Levasseur, Sylvain&lt;/author&gt;&lt;author&gt;Burg, Jean-Pierre&lt;/author&gt;&lt;/authors&gt;&lt;/contributors&gt;&lt;titles&gt;&lt;title&gt;Iron Isotope Fractionation and the Oxygen Fugacity of the Mantle&lt;/title&gt;&lt;secondary-title&gt;Science&lt;/secondary-title&gt;&lt;/titles&gt;&lt;periodical&gt;&lt;full-title&gt;Science&lt;/full-title&gt;&lt;/periodical&gt;&lt;pages&gt;1656-1659&lt;/pages&gt;&lt;volume&gt;304&lt;/volume&gt;&lt;number&gt;5677&lt;/number&gt;&lt;dates&gt;&lt;year&gt;2004&lt;/year&gt;&lt;/dates&gt;&lt;urls&gt;&lt;pdf-urls&gt;&lt;url&gt;http://science.sciencemag.org/content/sci/304/5677/1656.full.pdf&lt;/url&gt;&lt;/pdf-urls&gt;&lt;/urls&gt;&lt;electronic-resource-num&gt;10.1126/science.1095679&lt;/electronic-resource-num&gt;&lt;/record&gt;&lt;/Cite&gt;&lt;Cite&gt;&lt;Author&gt;Holland&lt;/Author&gt;&lt;Year&gt;2002&lt;/Year&gt;&lt;RecNum&gt;3821&lt;/RecNum&gt;&lt;record&gt;&lt;rec-number&gt;3821&lt;/rec-number&gt;&lt;ref-type name="Journal Article"&gt;17&lt;/ref-type&gt;&lt;contributors&gt;&lt;authors&gt;&lt;author&gt;Holland, Heinrich D.&lt;/author&gt;&lt;/authors&gt;&lt;/contributors&gt;&lt;titles&gt;&lt;title&gt;Volcanic gases, black smokers, and the great oxidation event&lt;/title&gt;&lt;secondary-title&gt;Geochimica et Cosmochimica Acta&lt;/secondary-title&gt;&lt;/titles&gt;&lt;periodical&gt;&lt;full-title&gt;Geochimica et Cosmochimica Acta&lt;/full-title&gt;&lt;/periodical&gt;&lt;pages&gt;3811-3826&lt;/pages&gt;&lt;volume&gt;66&lt;/volume&gt;&lt;number&gt;21&lt;/number&gt;&lt;dates&gt;&lt;year&gt;2002&lt;/year&gt;&lt;/dates&gt;&lt;urls&gt;&lt;related-urls&gt;&lt;url&gt;http://www.sciencedirect.com/science/article/pii/S001670370200950X &lt;/url&gt;&lt;/related-urls&gt;&lt;/urls&gt;&lt;/record&gt;&lt;/Cite&gt;&lt;Cite&gt;&lt;Author&gt;Evans&lt;/Author&gt;&lt;Year&gt;2012&lt;/Year&gt;&lt;RecNum&gt;3775&lt;/RecNum&gt;&lt;record&gt;&lt;rec-number&gt;3775&lt;/rec-number&gt;&lt;ref-type name="Journal Article"&gt;17&lt;/ref-type&gt;&lt;contributors&gt;&lt;authors&gt;&lt;author&gt;Evans, K. A.&lt;/author&gt;&lt;/authors&gt;&lt;/contributors&gt;&lt;titles&gt;&lt;title&gt;The redox budget of subduction zones&lt;/title&gt;&lt;secondary-title&gt;Earth-Science Reviews&lt;/secondary-title&gt;&lt;/titles&gt;&lt;periodical&gt;&lt;full-title&gt;Earth-Science Reviews&lt;/full-title&gt;&lt;/periodical&gt;&lt;pages&gt;11-32&lt;/pages&gt;&lt;volume&gt;113&lt;/volume&gt;&lt;number&gt;1-2&lt;/number&gt;&lt;keywords&gt;&lt;keyword&gt;Redox&lt;/keyword&gt;&lt;keyword&gt;Subduction&lt;/keyword&gt;&lt;keyword&gt;Iron&lt;/keyword&gt;&lt;keyword&gt;Carbon&lt;/keyword&gt;&lt;keyword&gt;Sulfur&lt;/keyword&gt;&lt;keyword&gt;Cycling&lt;/keyword&gt;&lt;/keywords&gt;&lt;dates&gt;&lt;year&gt;2012&lt;/year&gt;&lt;/dates&gt;&lt;urls&gt;&lt;related-urls&gt;&lt;url&gt;http://www.sciencedirect.com/science/article/pii/S0012825212000323 &lt;/url&gt;&lt;/related-urls&gt;&lt;/urls&gt;&lt;/record&gt;&lt;/Cite&gt;&lt;Cite&gt;&lt;Author&gt;Kump&lt;/Author&gt;&lt;Year&gt;2001&lt;/Year&gt;&lt;RecNum&gt;3822&lt;/RecNum&gt;&lt;record&gt;&lt;rec-number&gt;3822&lt;/rec-number&gt;&lt;ref-type name="Journal Article"&gt;17&lt;/ref-type&gt;&lt;contributors&gt;&lt;authors&gt;&lt;author&gt;Kump, Lee R.&lt;/author&gt;&lt;author&gt;Kasting, James F.&lt;/author&gt;&lt;author&gt;Barley, Mark E.&lt;/author&gt;&lt;/authors&gt;&lt;/contributors&gt;&lt;titles&gt;&lt;title&gt;Rise of atmospheric oxygen and the “upside-down” Archean mantle&lt;/title&gt;&lt;secondary-title&gt;Geochemistry, Geophysics, Geosystems&lt;/secondary-title&gt;&lt;/titles&gt;&lt;periodical&gt;&lt;full-title&gt;Geochemistry, Geophysics, Geosystems&lt;/full-title&gt;&lt;/periodical&gt;&lt;volume&gt;2&lt;/volume&gt;&lt;number&gt;1&lt;/number&gt;&lt;keywords&gt;&lt;keyword&gt;Mantle redox&lt;/keyword&gt;&lt;keyword&gt;atmospheric oxygen&lt;/keyword&gt;&lt;keyword&gt;Late Archean&lt;/keyword&gt;&lt;keyword&gt;Paleoproterozoic&lt;/keyword&gt;&lt;keyword&gt;mantle plume&lt;/keyword&gt;&lt;/keywords&gt;&lt;dates&gt;&lt;year&gt;2001&lt;/year&gt;&lt;/dates&gt;&lt;urls&gt;&lt;/urls&gt;&lt;/record&gt;&lt;/Cite&gt;&lt;Cite&gt;&lt;Author&gt;Canil&lt;/Author&gt;&lt;Year&gt;1994&lt;/Year&gt;&lt;RecNum&gt;3491&lt;/RecNum&gt;&lt;record&gt;&lt;rec-number&gt;3491&lt;/rec-number&gt;&lt;ref-type name="Journal Article"&gt;17&lt;/ref-type&gt;&lt;contributors&gt;&lt;authors&gt;&lt;author&gt;Canil, D.&lt;/author&gt;&lt;author&gt;O&amp;apos;Neill, H. St C.&lt;/author&gt;&lt;author&gt;Pearson, D. G.&lt;/author&gt;&lt;author&gt;Rudnick, R. L.&lt;/author&gt;&lt;author&gt;McDonough, W. F.&lt;/author&gt;&lt;author&gt;Carswell, D. A.&lt;/author&gt;&lt;/authors&gt;&lt;/contributors&gt;&lt;titles&gt;&lt;title&gt;Ferric iron in peridotites and mantle oxidation states&lt;/title&gt;&lt;secondary-title&gt;Earth and Planetary Science Letters&lt;/secondary-title&gt;&lt;/titles&gt;&lt;periodical&gt;&lt;full-title&gt;Earth and Planetary Science Letters&lt;/full-title&gt;&lt;/periodical&gt;&lt;pages&gt;205-220&lt;/pages&gt;&lt;volume&gt;123&lt;/volume&gt;&lt;number&gt;1-3&lt;/number&gt;&lt;dates&gt;&lt;year&gt;1994&lt;/year&gt;&lt;/dates&gt;&lt;urls&gt;&lt;related-urls&gt;&lt;url&gt;http://www.sciencedirect.com/science/article/pii/0012821X94902682 &lt;/url&gt;&lt;/related-urls&gt;&lt;/urls&gt;&lt;/record&gt;&lt;/Cite&gt;&lt;Cite&gt;&lt;Author&gt;Kelley&lt;/Author&gt;&lt;Year&gt;2012&lt;/Year&gt;&lt;RecNum&gt;3774&lt;/RecNum&gt;&lt;record&gt;&lt;rec-number&gt;3774&lt;/rec-number&gt;&lt;ref-type name="Journal Article"&gt;17&lt;/ref-type&gt;&lt;contributors&gt;&lt;authors&gt;&lt;author&gt;Kelley, Katherine A.&lt;/author&gt;&lt;author&gt;Cottrell, Elizabeth&lt;/author&gt;&lt;/authors&gt;&lt;/contributors&gt;&lt;titles&gt;&lt;title&gt;The influence of magmatic differentiation on the oxidation state of Fe in a basaltic arc magma&lt;/title&gt;&lt;secondary-title&gt;Earth and Planetary Science Letters&lt;/secondary-title&gt;&lt;/titles&gt;&lt;periodical&gt;&lt;full-title&gt;Earth and Planetary Science Letters&lt;/full-title&gt;&lt;/periodical&gt;&lt;pages&gt;109-121&lt;/pages&gt;&lt;volume&gt;329-330&lt;/volume&gt;&lt;keywords&gt;&lt;keyword&gt;oxygen fugacity&lt;/keyword&gt;&lt;keyword&gt;XANES&lt;/keyword&gt;&lt;keyword&gt;melt Inclusions&lt;/keyword&gt;&lt;keyword&gt;subduction&lt;/keyword&gt;&lt;keyword&gt;volatiles&lt;/keyword&gt;&lt;keyword&gt;degassing&lt;/keyword&gt;&lt;/keywords&gt;&lt;dates&gt;&lt;year&gt;2012&lt;/year&gt;&lt;/dates&gt;&lt;urls&gt;&lt;related-urls&gt;&lt;url&gt;http://www.sciencedirect.com/science/article/pii/S0012821X1200088X &lt;/url&gt;&lt;/related-urls&gt;&lt;/urls&gt;&lt;/record&gt;&lt;/Cite&gt;&lt;/EndNote&gt;</w:instrText>
      </w:r>
      <w:r w:rsidR="004E1877" w:rsidRPr="00A76625">
        <w:fldChar w:fldCharType="separate"/>
      </w:r>
      <w:r w:rsidR="0050245C" w:rsidRPr="00A76625">
        <w:t>(</w:t>
      </w:r>
      <w:r w:rsidR="00AA1552">
        <w:t>Herd, 2008</w:t>
      </w:r>
      <w:r w:rsidR="0050245C" w:rsidRPr="00A76625">
        <w:t>)</w:t>
      </w:r>
      <w:r w:rsidR="004E1877" w:rsidRPr="00A76625">
        <w:fldChar w:fldCharType="end"/>
      </w:r>
      <w:r w:rsidR="00483167">
        <w:t xml:space="preserve">, and </w:t>
      </w:r>
      <w:r w:rsidR="0018640E">
        <w:t xml:space="preserve">that </w:t>
      </w:r>
      <w:r w:rsidR="00483167">
        <w:t>may be intimately linked to the oxidation state of the atmosphere (Holland, 2002).</w:t>
      </w:r>
    </w:p>
    <w:p w:rsidR="00AF46CB" w:rsidRDefault="00AA1552" w:rsidP="00B63112">
      <w:pPr>
        <w:spacing w:line="480" w:lineRule="auto"/>
        <w:ind w:firstLine="360"/>
      </w:pPr>
      <w:r>
        <w:t>Due to its large variation in natural systems,</w:t>
      </w:r>
      <w:r w:rsidR="0008506E">
        <w:t xml:space="preserve"> and to minimize the relative effects of temperature and pressure,</w:t>
      </w:r>
      <w:r>
        <w:t xml:space="preserve"> </w:t>
      </w:r>
      <w:r w:rsidR="0029594F">
        <w:t>the</w:t>
      </w:r>
      <w:r>
        <w:t xml:space="preserve"> </w:t>
      </w:r>
      <w:r w:rsidR="00402CDF">
        <w:t>oxidation state</w:t>
      </w:r>
      <w:r w:rsidR="00F2234E">
        <w:t xml:space="preserve"> of the mantle</w:t>
      </w:r>
      <w:r w:rsidR="00402CDF" w:rsidRPr="00A76625">
        <w:t xml:space="preserve"> </w:t>
      </w:r>
      <w:r w:rsidR="0013753C">
        <w:t xml:space="preserve">is </w:t>
      </w:r>
      <w:r w:rsidR="0050245C" w:rsidRPr="00A76625">
        <w:t>quantified in terms of</w:t>
      </w:r>
      <w:r w:rsidR="0071258B">
        <w:t xml:space="preserve"> log units </w:t>
      </w:r>
      <w:r w:rsidR="0050245C" w:rsidRPr="00A76625">
        <w:t>(</w:t>
      </w:r>
      <w:r w:rsidR="0050245C" w:rsidRPr="00A76625">
        <w:rPr>
          <w:rFonts w:ascii="Symbol" w:hAnsi="Symbol"/>
        </w:rPr>
        <w:t></w:t>
      </w:r>
      <w:r w:rsidR="0050245C" w:rsidRPr="00A76625">
        <w:t>log</w:t>
      </w:r>
      <w:r w:rsidR="000651FE">
        <w:t xml:space="preserve"> </w:t>
      </w:r>
      <w:r w:rsidR="0050245C" w:rsidRPr="00A76625">
        <w:rPr>
          <w:i/>
        </w:rPr>
        <w:t>f</w:t>
      </w:r>
      <w:r w:rsidR="0050245C" w:rsidRPr="00A76625">
        <w:t>O</w:t>
      </w:r>
      <w:r w:rsidR="0050245C" w:rsidRPr="00A76625">
        <w:rPr>
          <w:vertAlign w:val="subscript"/>
        </w:rPr>
        <w:t>2</w:t>
      </w:r>
      <w:r w:rsidR="0050245C" w:rsidRPr="00A76625">
        <w:t>)</w:t>
      </w:r>
      <w:r w:rsidR="007A3437">
        <w:t xml:space="preserve"> relative to</w:t>
      </w:r>
      <w:r w:rsidR="0071258B">
        <w:t xml:space="preserve"> various</w:t>
      </w:r>
      <w:r w:rsidR="007A3437">
        <w:t xml:space="preserve"> mineral assemblage buffer</w:t>
      </w:r>
      <w:r w:rsidR="000651FE">
        <w:t>s</w:t>
      </w:r>
      <w:r w:rsidR="0050245C" w:rsidRPr="00A76625">
        <w:t>,</w:t>
      </w:r>
      <w:r>
        <w:t xml:space="preserve"> such as the nickel-nickel oxide (NNO) and the fayalite-magnetite-quartz (FMQ) buffers</w:t>
      </w:r>
      <w:r w:rsidR="00AF46CB">
        <w:t>. There are several</w:t>
      </w:r>
      <w:r w:rsidR="00117B9F">
        <w:t xml:space="preserve"> </w:t>
      </w:r>
      <w:r w:rsidR="00AF46CB">
        <w:t>methods</w:t>
      </w:r>
      <w:r w:rsidR="0050245C" w:rsidRPr="00A76625">
        <w:t xml:space="preserve"> </w:t>
      </w:r>
      <w:r w:rsidR="00917FA5">
        <w:t xml:space="preserve">that </w:t>
      </w:r>
      <w:r w:rsidR="009F7C6D">
        <w:t>are currently</w:t>
      </w:r>
      <w:r w:rsidR="00917FA5">
        <w:t xml:space="preserve"> used </w:t>
      </w:r>
      <w:r w:rsidR="007A3437">
        <w:t>to</w:t>
      </w:r>
      <w:r w:rsidR="0050245C" w:rsidRPr="00A76625">
        <w:t xml:space="preserve"> determi</w:t>
      </w:r>
      <w:r w:rsidR="00991354">
        <w:t>ne</w:t>
      </w:r>
      <w:r w:rsidR="0050245C" w:rsidRPr="00A76625">
        <w:t xml:space="preserve"> </w:t>
      </w:r>
      <w:r w:rsidR="0050245C" w:rsidRPr="00A76625">
        <w:rPr>
          <w:i/>
        </w:rPr>
        <w:t>f</w:t>
      </w:r>
      <w:r w:rsidR="0050245C" w:rsidRPr="00A76625">
        <w:t>O</w:t>
      </w:r>
      <w:r w:rsidR="0050245C" w:rsidRPr="00A76625">
        <w:rPr>
          <w:vertAlign w:val="subscript"/>
        </w:rPr>
        <w:t>2</w:t>
      </w:r>
      <w:r w:rsidR="007A3437">
        <w:t xml:space="preserve"> </w:t>
      </w:r>
      <w:r w:rsidR="00917FA5">
        <w:t xml:space="preserve">of </w:t>
      </w:r>
      <w:r w:rsidR="007A3437">
        <w:t>igneous rocks</w:t>
      </w:r>
      <w:r w:rsidR="009C0CE7">
        <w:t xml:space="preserve"> and their mantle sources, including </w:t>
      </w:r>
      <w:r w:rsidR="00AF46CB">
        <w:t>using experimentally calibrated equilibria (Sack et al.</w:t>
      </w:r>
      <w:r w:rsidR="007C122B">
        <w:t>,</w:t>
      </w:r>
      <w:r w:rsidR="00AF46CB">
        <w:t xml:space="preserve"> 1980; Ballhaus et al.</w:t>
      </w:r>
      <w:r w:rsidR="007C122B">
        <w:t>,</w:t>
      </w:r>
      <w:r w:rsidR="000D2B5B">
        <w:t xml:space="preserve"> 1991)</w:t>
      </w:r>
      <w:r w:rsidR="0008506E" w:rsidRPr="0008506E">
        <w:t xml:space="preserve"> </w:t>
      </w:r>
      <w:r w:rsidR="0008506E">
        <w:t>in pristine mantle</w:t>
      </w:r>
      <w:r w:rsidR="009E6E72">
        <w:t>-</w:t>
      </w:r>
      <w:r w:rsidR="0008506E">
        <w:t xml:space="preserve"> and mantle-derived igneous </w:t>
      </w:r>
      <w:r w:rsidR="009E6E72">
        <w:t>rocks</w:t>
      </w:r>
      <w:r w:rsidR="0008506E">
        <w:t xml:space="preserve">, </w:t>
      </w:r>
      <w:r w:rsidR="000D2B5B">
        <w:t xml:space="preserve"> utilizing</w:t>
      </w:r>
      <w:r w:rsidR="00AF46CB">
        <w:t xml:space="preserve"> measurements of </w:t>
      </w:r>
      <w:r w:rsidR="00AF46CB" w:rsidRPr="00A76625">
        <w:t>Fe</w:t>
      </w:r>
      <w:r w:rsidR="00F363DD">
        <w:rPr>
          <w:vertAlign w:val="superscript"/>
        </w:rPr>
        <w:t>3</w:t>
      </w:r>
      <w:r w:rsidR="00AF46CB" w:rsidRPr="00A76625">
        <w:rPr>
          <w:vertAlign w:val="superscript"/>
        </w:rPr>
        <w:t>+</w:t>
      </w:r>
      <w:r w:rsidR="00AF46CB" w:rsidRPr="00A76625">
        <w:t>/</w:t>
      </w:r>
      <w:r w:rsidR="00AF46CB">
        <w:rPr>
          <w:rFonts w:ascii="Symbol" w:hAnsi="Symbol"/>
        </w:rPr>
        <w:t></w:t>
      </w:r>
      <w:r w:rsidR="00AF46CB" w:rsidRPr="00A76625">
        <w:t>Fe</w:t>
      </w:r>
      <w:r w:rsidR="00AF46CB">
        <w:t xml:space="preserve"> in spinels </w:t>
      </w:r>
      <w:r w:rsidR="004E1877" w:rsidRPr="00A76625">
        <w:fldChar w:fldCharType="begin"/>
      </w:r>
      <w:r w:rsidR="00A4698F">
        <w:instrText xml:space="preserve"> ADDIN EN.CITE &lt;EndNote&gt;&lt;Cite&gt;&lt;Author&gt;Canil&lt;/Author&gt;&lt;Year&gt;1994&lt;/Year&gt;&lt;RecNum&gt;3491&lt;/RecNum&gt;&lt;record&gt;&lt;rec-number&gt;3491&lt;/rec-number&gt;&lt;ref-type name="Journal Article"&gt;17&lt;/ref-type&gt;&lt;contributors&gt;&lt;authors&gt;&lt;author&gt;Canil, D.&lt;/author&gt;&lt;author&gt;O&amp;apos;Neill, H. St C.&lt;/author&gt;&lt;author&gt;Pearson, D. G.&lt;/author&gt;&lt;author&gt;Rudnick, R. L.&lt;/author&gt;&lt;author&gt;McDonough, W. F.&lt;/author&gt;&lt;author&gt;Carswell, D. A.&lt;/author&gt;&lt;/authors&gt;&lt;/contributors&gt;&lt;titles&gt;&lt;title&gt;Ferric iron in peridotites and mantle oxidation states&lt;/title&gt;&lt;secondary-title&gt;Earth and Planetary Science Letters&lt;/secondary-title&gt;&lt;/titles&gt;&lt;periodical&gt;&lt;full-title&gt;Earth and Planetary Science Letters&lt;/full-title&gt;&lt;/periodical&gt;&lt;pages&gt;205-220&lt;/pages&gt;&lt;volume&gt;123&lt;/volume&gt;&lt;number&gt;1-3&lt;/number&gt;&lt;dates&gt;&lt;year&gt;1994&lt;/year&gt;&lt;/dates&gt;&lt;urls&gt;&lt;related-urls&gt;&lt;url&gt;http://www.sciencedirect.com/science/article/pii/0012821X94902682 &lt;/url&gt;&lt;/related-urls&gt;&lt;/urls&gt;&lt;/record&gt;&lt;/Cite&gt;&lt;Cite&gt;&lt;Author&gt;Cottrell&lt;/Author&gt;&lt;Year&gt;2009&lt;/Year&gt;&lt;RecNum&gt;3768&lt;/RecNum&gt;&lt;record&gt;&lt;rec-number&gt;3768&lt;/rec-number&gt;&lt;ref-type name="Journal Article"&gt;17&lt;/ref-type&gt;&lt;contributors&gt;&lt;authors&gt;&lt;author&gt;Cottrell, Elizabeth&lt;/author&gt;&lt;author&gt;Kelley, Katherine A.&lt;/author&gt;&lt;author&gt;Lanzirotti, Antonio&lt;/author&gt;&lt;author&gt;Fischer, Rebecca A.&lt;/author&gt;&lt;/authors&gt;&lt;/contributors&gt;&lt;titles&gt;&lt;title&gt;High-precision determination of iron oxidation state in silicate glasses using XANES&lt;/title&gt;&lt;secondary-title&gt;Chemical Geology&lt;/secondary-title&gt;&lt;/titles&gt;&lt;periodical&gt;&lt;full-title&gt;Chemical Geology&lt;/full-title&gt;&lt;/periodical&gt;&lt;pages&gt;167-179&lt;/pages&gt;&lt;volume&gt;268&lt;/volume&gt;&lt;number&gt;3-4&lt;/number&gt;&lt;keywords&gt;&lt;keyword&gt;XANES&lt;/keyword&gt;&lt;keyword&gt;Oxidation state&lt;/keyword&gt;&lt;keyword&gt;Iron&lt;/keyword&gt;&lt;keyword&gt;Mossbauer spectroscopy&lt;/keyword&gt;&lt;keyword&gt;Silicate melt&lt;/keyword&gt;&lt;keyword&gt;Silicate glass&lt;/keyword&gt;&lt;/keywords&gt;&lt;dates&gt;&lt;year&gt;2009&lt;/year&gt;&lt;/dates&gt;&lt;urls&gt;&lt;related-urls&gt;&lt;url&gt;http://www.sciencedirect.com/science/article/pii/S0009254109003593 &lt;/url&gt;&lt;/related-urls&gt;&lt;/urls&gt;&lt;/record&gt;&lt;/Cite&gt;&lt;/EndNote&gt;</w:instrText>
      </w:r>
      <w:r w:rsidR="004E1877" w:rsidRPr="00A76625">
        <w:fldChar w:fldCharType="separate"/>
      </w:r>
      <w:r w:rsidR="0050245C" w:rsidRPr="00A76625">
        <w:t>(Canil</w:t>
      </w:r>
      <w:r w:rsidR="0050245C" w:rsidRPr="001975C5">
        <w:t xml:space="preserve"> et al.</w:t>
      </w:r>
      <w:r w:rsidR="00AF46CB">
        <w:t>, 1994)</w:t>
      </w:r>
      <w:r w:rsidR="0008506E">
        <w:t xml:space="preserve"> or </w:t>
      </w:r>
      <w:r w:rsidR="00AF46CB">
        <w:t>fresh volcanic glasses</w:t>
      </w:r>
      <w:r w:rsidR="0008506E">
        <w:t>, respectively</w:t>
      </w:r>
      <w:r w:rsidR="0050245C" w:rsidRPr="00A76625">
        <w:t xml:space="preserve"> </w:t>
      </w:r>
      <w:r w:rsidR="00AF46CB">
        <w:t>(</w:t>
      </w:r>
      <w:r w:rsidR="0050245C" w:rsidRPr="00A76625">
        <w:t>Cottrell</w:t>
      </w:r>
      <w:r w:rsidR="0050245C" w:rsidRPr="001975C5">
        <w:t xml:space="preserve"> et al.</w:t>
      </w:r>
      <w:r w:rsidR="0050245C" w:rsidRPr="00A76625">
        <w:t>, 2009)</w:t>
      </w:r>
      <w:r w:rsidR="004E1877" w:rsidRPr="00A76625">
        <w:fldChar w:fldCharType="end"/>
      </w:r>
      <w:r w:rsidR="00AF46CB">
        <w:t xml:space="preserve">. </w:t>
      </w:r>
      <w:r w:rsidR="0091138F">
        <w:t xml:space="preserve">For </w:t>
      </w:r>
      <w:r w:rsidR="00AF46CB">
        <w:t>most samples in the geologic</w:t>
      </w:r>
      <w:r w:rsidR="009F7C6D">
        <w:t>al</w:t>
      </w:r>
      <w:r w:rsidR="00AF46CB">
        <w:t xml:space="preserve"> record</w:t>
      </w:r>
      <w:r w:rsidR="00AC0482">
        <w:t>,</w:t>
      </w:r>
      <w:r w:rsidR="0050245C" w:rsidRPr="00A76625">
        <w:t xml:space="preserve"> </w:t>
      </w:r>
      <w:r w:rsidR="0091138F">
        <w:t xml:space="preserve">however, </w:t>
      </w:r>
      <w:r w:rsidR="0050245C" w:rsidRPr="00A76625">
        <w:t>this approach cannot be used</w:t>
      </w:r>
      <w:r w:rsidR="007C122B">
        <w:t>,</w:t>
      </w:r>
      <w:r w:rsidR="00AB54CB">
        <w:t xml:space="preserve"> as </w:t>
      </w:r>
      <w:r w:rsidR="00917FA5">
        <w:t xml:space="preserve">the </w:t>
      </w:r>
      <w:r w:rsidR="00917FA5" w:rsidRPr="00A76625">
        <w:t>Fe</w:t>
      </w:r>
      <w:r w:rsidR="00917FA5" w:rsidRPr="00A76625">
        <w:rPr>
          <w:vertAlign w:val="superscript"/>
        </w:rPr>
        <w:t>2+</w:t>
      </w:r>
      <w:r w:rsidR="00917FA5" w:rsidRPr="00A76625">
        <w:t>/</w:t>
      </w:r>
      <w:r w:rsidR="00917FA5">
        <w:rPr>
          <w:rFonts w:ascii="Symbol" w:hAnsi="Symbol"/>
        </w:rPr>
        <w:t></w:t>
      </w:r>
      <w:r w:rsidR="00AF46CB">
        <w:t>Fe ratio of minerals and glasses</w:t>
      </w:r>
      <w:r w:rsidR="00917FA5">
        <w:t xml:space="preserve"> </w:t>
      </w:r>
      <w:r w:rsidR="0091138F">
        <w:t>can be</w:t>
      </w:r>
      <w:r w:rsidR="00727C12">
        <w:t xml:space="preserve"> readily</w:t>
      </w:r>
      <w:r w:rsidR="00AF46CB">
        <w:t xml:space="preserve"> reset</w:t>
      </w:r>
      <w:r w:rsidR="0091138F">
        <w:t xml:space="preserve"> during alteration and metamorphism</w:t>
      </w:r>
      <w:r w:rsidR="00AF46CB">
        <w:t xml:space="preserve">, although </w:t>
      </w:r>
      <w:r w:rsidR="000D2B5B">
        <w:t xml:space="preserve">volcanic </w:t>
      </w:r>
      <w:r w:rsidR="00AF46CB">
        <w:t xml:space="preserve">glass </w:t>
      </w:r>
      <w:r w:rsidR="0091138F">
        <w:t xml:space="preserve">can </w:t>
      </w:r>
      <w:r w:rsidR="00AF46CB">
        <w:t>be preserved as olivine-hosted melt inclusions in rocks as old as 2.</w:t>
      </w:r>
      <w:r w:rsidR="007C122B">
        <w:t xml:space="preserve">69 </w:t>
      </w:r>
      <w:r w:rsidR="00AF46CB">
        <w:t>Ga (</w:t>
      </w:r>
      <w:r w:rsidR="00E92F4F">
        <w:t xml:space="preserve">e.g., </w:t>
      </w:r>
      <w:r w:rsidR="00AF46CB">
        <w:t>Berry et al.</w:t>
      </w:r>
      <w:r w:rsidR="007C122B">
        <w:t>,</w:t>
      </w:r>
      <w:r w:rsidR="00AF46CB">
        <w:t xml:space="preserve"> 2008).</w:t>
      </w:r>
      <w:r w:rsidR="0008506E">
        <w:t xml:space="preserve">  Additionally</w:t>
      </w:r>
      <w:r w:rsidR="00F74D68">
        <w:t>,</w:t>
      </w:r>
      <w:r w:rsidR="0008506E">
        <w:t xml:space="preserve"> the </w:t>
      </w:r>
      <w:r w:rsidR="0008506E" w:rsidRPr="00A76625">
        <w:t>Fe</w:t>
      </w:r>
      <w:r w:rsidR="0008506E">
        <w:rPr>
          <w:vertAlign w:val="superscript"/>
        </w:rPr>
        <w:t>3</w:t>
      </w:r>
      <w:r w:rsidR="0008506E" w:rsidRPr="00A76625">
        <w:rPr>
          <w:vertAlign w:val="superscript"/>
        </w:rPr>
        <w:t>+</w:t>
      </w:r>
      <w:r w:rsidR="0008506E" w:rsidRPr="00A76625">
        <w:t>/</w:t>
      </w:r>
      <w:r w:rsidR="0008506E">
        <w:rPr>
          <w:rFonts w:ascii="Symbol" w:hAnsi="Symbol"/>
        </w:rPr>
        <w:t></w:t>
      </w:r>
      <w:r w:rsidR="0008506E" w:rsidRPr="00A76625">
        <w:t>Fe</w:t>
      </w:r>
      <w:r w:rsidR="0008506E">
        <w:t xml:space="preserve"> of volcanic glasses can be </w:t>
      </w:r>
      <w:r w:rsidR="009F7C6D">
        <w:t>affected</w:t>
      </w:r>
      <w:r w:rsidR="0008506E">
        <w:t xml:space="preserve"> by syn-eruptive processes</w:t>
      </w:r>
      <w:r w:rsidR="009F7C6D">
        <w:t>,</w:t>
      </w:r>
      <w:r w:rsidR="0008506E">
        <w:t xml:space="preserve"> such as</w:t>
      </w:r>
      <w:r w:rsidR="005326F0">
        <w:t xml:space="preserve"> sulfur</w:t>
      </w:r>
      <w:r w:rsidR="0008506E">
        <w:t xml:space="preserve"> degassing (Moussallam et al., 2014</w:t>
      </w:r>
      <w:r w:rsidR="00A37D05">
        <w:t>,</w:t>
      </w:r>
      <w:r w:rsidR="0008506E">
        <w:t xml:space="preserve"> 2016). </w:t>
      </w:r>
      <w:r w:rsidR="0050245C" w:rsidRPr="00A76625">
        <w:t xml:space="preserve"> </w:t>
      </w:r>
    </w:p>
    <w:p w:rsidR="00134928" w:rsidRDefault="00771F8B" w:rsidP="00B63112">
      <w:pPr>
        <w:spacing w:line="480" w:lineRule="auto"/>
        <w:ind w:firstLine="360"/>
      </w:pPr>
      <w:r>
        <w:t xml:space="preserve">Because of the inapplicability of the </w:t>
      </w:r>
      <w:r w:rsidRPr="00A76625">
        <w:t>Fe</w:t>
      </w:r>
      <w:r w:rsidRPr="00A76625">
        <w:rPr>
          <w:vertAlign w:val="superscript"/>
        </w:rPr>
        <w:t>2+</w:t>
      </w:r>
      <w:r w:rsidRPr="00A76625">
        <w:t>/</w:t>
      </w:r>
      <w:r>
        <w:rPr>
          <w:rFonts w:ascii="Symbol" w:hAnsi="Symbol"/>
        </w:rPr>
        <w:t></w:t>
      </w:r>
      <w:r>
        <w:t xml:space="preserve">Fe </w:t>
      </w:r>
      <w:r w:rsidR="005326F0">
        <w:t>oxybarometer to</w:t>
      </w:r>
      <w:r w:rsidR="009F7C6D">
        <w:t xml:space="preserve"> altered samples</w:t>
      </w:r>
      <w:r w:rsidR="007C122B">
        <w:t>,</w:t>
      </w:r>
      <w:r w:rsidR="00AF46CB">
        <w:t xml:space="preserve"> alternative methodology </w:t>
      </w:r>
      <w:r>
        <w:t>has been used</w:t>
      </w:r>
      <w:r w:rsidR="0050245C" w:rsidRPr="00A76625">
        <w:t>, including determination of</w:t>
      </w:r>
      <w:r w:rsidR="000D2B5B">
        <w:t xml:space="preserve"> the</w:t>
      </w:r>
      <w:r w:rsidR="0050245C" w:rsidRPr="00A76625">
        <w:t xml:space="preserve"> stable </w:t>
      </w:r>
      <w:r w:rsidR="009F7C6D">
        <w:t xml:space="preserve">Fe </w:t>
      </w:r>
      <w:r w:rsidR="0050245C" w:rsidRPr="00A76625">
        <w:t xml:space="preserve">isotopic composition </w:t>
      </w:r>
      <w:r w:rsidR="00D66A83">
        <w:t>in</w:t>
      </w:r>
      <w:r w:rsidR="0050245C" w:rsidRPr="00A76625">
        <w:t xml:space="preserve"> rocks and minerals </w:t>
      </w:r>
      <w:r w:rsidR="004E1877" w:rsidRPr="00A76625">
        <w:fldChar w:fldCharType="begin"/>
      </w:r>
      <w:r w:rsidR="00A4698F">
        <w:instrText xml:space="preserve"> ADDIN EN.CITE &lt;EndNote&gt;&lt;Cite&gt;&lt;Author&gt;Williams&lt;/Author&gt;&lt;Year&gt;2005&lt;/Year&gt;&lt;RecNum&gt;4054&lt;/RecNum&gt;&lt;record&gt;&lt;rec-number&gt;4054&lt;/rec-number&gt;&lt;ref-type name="Journal Article"&gt;17&lt;/ref-type&gt;&lt;contributors&gt;&lt;authors&gt;&lt;author&gt;Williams, H. M.&lt;/author&gt;&lt;author&gt;Peslier, A. H.&lt;/author&gt;&lt;author&gt;McCammon, C.&lt;/author&gt;&lt;author&gt;Halliday, A. N.&lt;/author&gt;&lt;author&gt;Levasseur, S.&lt;/author&gt;&lt;author&gt;Teutsch, N.&lt;/author&gt;&lt;author&gt;Burg, J. P.&lt;/author&gt;&lt;/authors&gt;&lt;/contributors&gt;&lt;titles&gt;&lt;title&gt;Systematic iron isotope variations in mantle rocks and minerals: The effects of partial melting and oxygen fugacity&lt;/title&gt;&lt;secondary-title&gt;Earth and Planetary Science Letters&lt;/secondary-title&gt;&lt;/titles&gt;&lt;periodical&gt;&lt;full-title&gt;Earth and Planetary Science Letters&lt;/full-title&gt;&lt;/periodical&gt;&lt;pages&gt;435-452&lt;/pages&gt;&lt;volume&gt;235&lt;/volume&gt;&lt;number&gt;1-2&lt;/number&gt;&lt;keywords&gt;&lt;keyword&gt;iron isotopes&lt;/keyword&gt;&lt;keyword&gt;mantle&lt;/keyword&gt;&lt;keyword&gt;oxygen fugacity&lt;/keyword&gt;&lt;keyword&gt;partial melting&lt;/keyword&gt;&lt;/keywords&gt;&lt;dates&gt;&lt;year&gt;2005&lt;/year&gt;&lt;/dates&gt;&lt;urls&gt;&lt;related-urls&gt;&lt;url&gt;http://www.sciencedirect.com/science/article/pii/S0012821X05002608 &lt;/url&gt;&lt;/related-urls&gt;&lt;/urls&gt;&lt;/record&gt;&lt;/Cite&gt;&lt;Cite&gt;&lt;Author&gt;Williams&lt;/Author&gt;&lt;Year&gt;2009&lt;/Year&gt;&lt;RecNum&gt;3799&lt;/RecNum&gt;&lt;record&gt;&lt;rec-number&gt;3799&lt;/rec-number&gt;&lt;ref-type name="Journal Article"&gt;17&lt;/ref-type&gt;&lt;contributors&gt;&lt;authors&gt;&lt;author&gt;Williams, Helen M.&lt;/author&gt;&lt;author&gt;Nielsen, Sune G.&lt;/author&gt;&lt;author&gt;Renac, Christophe&lt;/author&gt;&lt;author&gt;Griffin, William L.&lt;/author&gt;&lt;author&gt;O&amp;apos;Reilly, Suzanne Y.&lt;/author&gt;&lt;author&gt;McCammon, Catherine A.&lt;/author&gt;&lt;author&gt;Pearson, Norman&lt;/author&gt;&lt;author&gt;Viljoen, Fanus&lt;/author&gt;&lt;author&gt;Alt, Jeffrey C.&lt;/author&gt;&lt;author&gt;Halliday, Alex N.&lt;/author&gt;&lt;/authors&gt;&lt;/contributors&gt;&lt;titles&gt;&lt;title&gt;Fractionation of oxygen and iron isotopes by partial melting processes: Implications for the interpretation of stable isotope signatures in mafic rocks&lt;/title&gt;&lt;secondary-title&gt;Earth and Planetary Science Letters&lt;/secondary-title&gt;&lt;/titles&gt;&lt;periodical&gt;&lt;full-title&gt;Earth and Planetary Science Letters&lt;/full-title&gt;&lt;/periodical&gt;&lt;pages&gt;156-166&lt;/pages&gt;&lt;volume&gt;283&lt;/volume&gt;&lt;number&gt;1-4&lt;/number&gt;&lt;keywords&gt;&lt;keyword&gt;iron isotopes&lt;/keyword&gt;&lt;keyword&gt;oxygen isotopes&lt;/keyword&gt;&lt;keyword&gt;mantle&lt;/keyword&gt;&lt;keyword&gt;melting&lt;/keyword&gt;&lt;/keywords&gt;&lt;dates&gt;&lt;year&gt;2009&lt;/year&gt;&lt;/dates&gt;&lt;urls&gt;&lt;related-urls&gt;&lt;url&gt;http://www.sciencedirect.com/science/article/pii/S0012821X0900226X &lt;/url&gt;&lt;/related-urls&gt;&lt;/urls&gt;&lt;/record&gt;&lt;/Cite&gt;&lt;/EndNote&gt;</w:instrText>
      </w:r>
      <w:r w:rsidR="004E1877" w:rsidRPr="00A76625">
        <w:fldChar w:fldCharType="separate"/>
      </w:r>
      <w:r w:rsidR="0050245C" w:rsidRPr="00A76625">
        <w:t>(Williams</w:t>
      </w:r>
      <w:r w:rsidR="0050245C" w:rsidRPr="00A76625">
        <w:rPr>
          <w:i/>
        </w:rPr>
        <w:t xml:space="preserve"> </w:t>
      </w:r>
      <w:r w:rsidR="0050245C" w:rsidRPr="001975C5">
        <w:t>et al.</w:t>
      </w:r>
      <w:r w:rsidR="0050245C" w:rsidRPr="00A76625">
        <w:t>, 2005; Williams</w:t>
      </w:r>
      <w:r w:rsidR="0050245C" w:rsidRPr="001975C5">
        <w:t xml:space="preserve"> et al</w:t>
      </w:r>
      <w:r w:rsidR="0050245C" w:rsidRPr="00A76625">
        <w:rPr>
          <w:i/>
        </w:rPr>
        <w:t>.</w:t>
      </w:r>
      <w:r w:rsidR="0050245C" w:rsidRPr="00A76625">
        <w:t>, 2009</w:t>
      </w:r>
      <w:r w:rsidR="00AB54CB">
        <w:t>; Dauphas, 2009</w:t>
      </w:r>
      <w:r w:rsidR="0050245C" w:rsidRPr="00A76625">
        <w:t>)</w:t>
      </w:r>
      <w:r w:rsidR="004E1877" w:rsidRPr="00A76625">
        <w:fldChar w:fldCharType="end"/>
      </w:r>
      <w:r w:rsidR="000D2B5B">
        <w:t>, quantification of</w:t>
      </w:r>
      <w:r w:rsidR="0050245C" w:rsidRPr="00A76625">
        <w:t xml:space="preserve"> ratios of redox</w:t>
      </w:r>
      <w:r w:rsidR="006846EC">
        <w:t>-</w:t>
      </w:r>
      <w:r w:rsidR="00AF46CB">
        <w:t>sensitive to redox</w:t>
      </w:r>
      <w:r w:rsidR="006846EC">
        <w:t>-</w:t>
      </w:r>
      <w:r w:rsidR="00AF46CB">
        <w:t xml:space="preserve">insensitive elements </w:t>
      </w:r>
      <w:r w:rsidR="004E1877" w:rsidRPr="00A76625">
        <w:fldChar w:fldCharType="begin"/>
      </w:r>
      <w:r w:rsidR="00A4698F">
        <w:instrText xml:space="preserve"> ADDIN EN.CITE &lt;EndNote&gt;&lt;Cite&gt;&lt;Author&gt;Li&lt;/Author&gt;&lt;Year&gt;2004&lt;/Year&gt;&lt;RecNum&gt;3584&lt;/RecNum&gt;&lt;record&gt;&lt;rec-number&gt;3584&lt;/rec-number&gt;&lt;ref-type name="Journal Article"&gt;17&lt;/ref-type&gt;&lt;contributors&gt;&lt;authors&gt;&lt;author&gt;Li, Z. X. A.&lt;/author&gt;&lt;author&gt;Lee, C. T. A.&lt;/author&gt;&lt;/authors&gt;&lt;/contributors&gt;&lt;auth-address&gt;Rice Univ, Dept Earth Sci, Houston, TX 77005 USA.&amp;#xD;Lee, CTA (reprint author), Rice Univ, Dept Earth Sci, MS-126,6100 Main St, Houston, TX 77005 USA.&amp;#xD;ctlee@rice.edu&lt;/auth-address&gt;&lt;titles&gt;&lt;title&gt;&lt;style face="normal" font="default" size="100%"&gt;The constancy of upper mantle &lt;/style&gt;&lt;style face="italic" font="default" size="100%"&gt;f&lt;/style&gt;&lt;style face="normal" font="default" size="100%"&gt;O&lt;/style&gt;&lt;style face="subscript" font="default" size="100%"&gt;2&lt;/style&gt;&lt;style face="normal" font="default" size="100%"&gt; through time inferred from V/Sc ratios in basalts&lt;/style&gt;&lt;/title&gt;&lt;secondary-title&gt;Earth and Planetary Science Letters&lt;/secondary-title&gt;&lt;alt-title&gt;Earth Planet. Sci. Lett.&lt;/alt-title&gt;&lt;/titles&gt;&lt;periodical&gt;&lt;full-title&gt;Earth and Planetary Science Letters&lt;/full-title&gt;&lt;/periodical&gt;&lt;alt-periodical&gt;&lt;full-title&gt;Earth Planet. Sci. Lett.&lt;/full-title&gt;&lt;/alt-periodical&gt;&lt;pages&gt;483-493&lt;/pages&gt;&lt;volume&gt;228&lt;/volume&gt;&lt;number&gt;3-4&lt;/number&gt;&lt;keywords&gt;&lt;keyword&gt;vanadium&lt;/keyword&gt;&lt;keyword&gt;scandium&lt;/keyword&gt;&lt;keyword&gt;oxygen&lt;/keyword&gt;&lt;keyword&gt;fugacity&lt;/keyword&gt;&lt;keyword&gt;mantle&lt;/keyword&gt;&lt;keyword&gt;atmosphere&lt;/keyword&gt;&lt;keyword&gt;TRACE-ELEMENTS&lt;/keyword&gt;&lt;keyword&gt;WESTERN-AUSTRALIA&lt;/keyword&gt;&lt;keyword&gt;OXIDATION-STATES&lt;/keyword&gt;&lt;keyword&gt;GREENSTONE-BELT&lt;/keyword&gt;&lt;keyword&gt;SOURCE REGIONS&lt;/keyword&gt;&lt;keyword&gt;REDOX STATES&lt;/keyword&gt;&lt;keyword&gt;VANADIUM&lt;/keyword&gt;&lt;keyword&gt;KOMATIITES&lt;/keyword&gt;&lt;keyword&gt;MAGMAS&lt;/keyword&gt;&lt;keyword&gt;CLINOPYROXENE&lt;/keyword&gt;&lt;/keywords&gt;&lt;dates&gt;&lt;year&gt;2004&lt;/year&gt;&lt;pub-dates&gt;&lt;date&gt;Dec&lt;/date&gt;&lt;/pub-dates&gt;&lt;/dates&gt;&lt;isbn&gt;0012-821X&lt;/isbn&gt;&lt;accession-num&gt;WOS:000225936100020&lt;/accession-num&gt;&lt;work-type&gt;Article&lt;/work-type&gt;&lt;urls&gt;&lt;related-urls&gt;&lt;url&gt;&amp;lt;Go to ISI&amp;gt;://WOS:000225936100020 &lt;/url&gt;&lt;/related-urls&gt;&lt;/urls&gt;&lt;/record&gt;&lt;/Cite&gt;&lt;Cite&gt;&lt;Author&gt;Aulbach&lt;/Author&gt;&lt;Year&gt;2016&lt;/Year&gt;&lt;RecNum&gt;4016&lt;/RecNum&gt;&lt;record&gt;&lt;rec-number&gt;4016&lt;/rec-number&gt;&lt;ref-type name="Journal Article"&gt;17&lt;/ref-type&gt;&lt;contributors&gt;&lt;authors&gt;&lt;author&gt;Aulbach, Sonja&lt;/author&gt;&lt;author&gt;Stagno, Vincenzo&lt;/author&gt;&lt;/authors&gt;&lt;/contributors&gt;&lt;titles&gt;&lt;title&gt;Evidence for a reducing Archean ambient mantle and its effects on the carbon cycle&lt;/title&gt;&lt;secondary-title&gt;Geology&lt;/secondary-title&gt;&lt;/titles&gt;&lt;periodical&gt;&lt;full-title&gt;Geology&lt;/full-title&gt;&lt;/periodical&gt;&lt;dates&gt;&lt;year&gt;2016&lt;/year&gt;&lt;pub-dates&gt;&lt;date&gt;July 22, 2016&lt;/date&gt;&lt;/pub-dates&gt;&lt;/dates&gt;&lt;urls&gt;&lt;related-urls&gt;&lt;url&gt;http://geology.gsapubs.org/content/early/2016/07/21/G38070.1.abstract &lt;/url&gt;&lt;/related-urls&gt;&lt;/urls&gt;&lt;electronic-resource-num&gt;10.1130/g38070.1&lt;/electronic-resource-num&gt;&lt;/record&gt;&lt;/Cite&gt;&lt;Cite&gt;&lt;Author&gt;Aulbach&lt;/Author&gt;&lt;Year&gt;2015&lt;/Year&gt;&lt;RecNum&gt;3914&lt;/RecNum&gt;&lt;record&gt;&lt;rec-number&gt;3914&lt;/rec-number&gt;&lt;ref-type name="Journal Article"&gt;17&lt;/ref-type&gt;&lt;contributors&gt;&lt;authors&gt;&lt;author&gt;Aulbach, S.&lt;/author&gt;&lt;author&gt;Viljoen, K. S.&lt;/author&gt;&lt;/authors&gt;&lt;/contributors&gt;&lt;titles&gt;&lt;title&gt;Eclogite xenoliths from the Lace kimberlite, Kaapvaal craton: From convecting mantle source to palaeo-ocean floor and back&lt;/title&gt;&lt;secondary-title&gt;Earth and Planetary Science Letters&lt;/secondary-title&gt;&lt;/titles&gt;&lt;periodical&gt;&lt;full-title&gt;Earth and Planetary Science Letters&lt;/full-title&gt;&lt;/periodical&gt;&lt;pages&gt;274-286&lt;/pages&gt;&lt;volume&gt;431&lt;/volume&gt;&lt;keywords&gt;&lt;keyword&gt;kimberlite-borne eclogite xenoliths&lt;/keyword&gt;&lt;keyword&gt;Archaean oceanic crust recycling&lt;/keyword&gt;&lt;keyword&gt;oxygen fugacity&lt;/keyword&gt;&lt;keyword&gt;mantle redox&lt;/keyword&gt;&lt;keyword&gt;mantle potential temperature&lt;/keyword&gt;&lt;keyword&gt;atmosphere oxygenation&lt;/keyword&gt;&lt;/keywords&gt;&lt;dates&gt;&lt;year&gt;2015&lt;/year&gt;&lt;/dates&gt;&lt;urls&gt;&lt;related-urls&gt;&lt;url&gt;http://www.sciencedirect.com/science/article/pii/S0012821X15005658 &lt;/url&gt;&lt;/related-urls&gt;&lt;/urls&gt;&lt;/record&gt;&lt;/Cite&gt;&lt;/EndNote&gt;</w:instrText>
      </w:r>
      <w:r w:rsidR="004E1877" w:rsidRPr="00A76625">
        <w:fldChar w:fldCharType="separate"/>
      </w:r>
      <w:r w:rsidR="0050245C" w:rsidRPr="00A76625">
        <w:t>(Li and Lee, 2004; Aulbach and Viljoen, 2015; Aulbach and Stagno, 2016)</w:t>
      </w:r>
      <w:r w:rsidR="004E1877" w:rsidRPr="00A76625">
        <w:fldChar w:fldCharType="end"/>
      </w:r>
      <w:r w:rsidR="00AF46CB">
        <w:t>, or modeling</w:t>
      </w:r>
      <w:r w:rsidR="000D2B5B">
        <w:t xml:space="preserve"> </w:t>
      </w:r>
      <w:r w:rsidR="0050245C" w:rsidRPr="00A76625">
        <w:t>partitioning behavi</w:t>
      </w:r>
      <w:r w:rsidR="00AF46CB">
        <w:t>or of redox-sensitive elements</w:t>
      </w:r>
      <w:r w:rsidR="009F7C6D">
        <w:t>, such as V or Cr,</w:t>
      </w:r>
      <w:r w:rsidR="00AF46CB">
        <w:t xml:space="preserve"> </w:t>
      </w:r>
      <w:r w:rsidR="0050245C" w:rsidRPr="00A76625">
        <w:t xml:space="preserve">during magmatic differentiation </w:t>
      </w:r>
      <w:r w:rsidR="004E1877" w:rsidRPr="00A76625">
        <w:fldChar w:fldCharType="begin"/>
      </w:r>
      <w:r w:rsidR="00A4698F">
        <w:instrText xml:space="preserve"> ADDIN EN.CITE &lt;EndNote&gt;&lt;Cite&gt;&lt;Author&gt;Canil&lt;/Author&gt;&lt;Year&gt;1997&lt;/Year&gt;&lt;RecNum&gt;3237&lt;/RecNum&gt;&lt;record&gt;&lt;rec-number&gt;3237&lt;/rec-number&gt;&lt;ref-type name="Journal Article"&gt;17&lt;/ref-type&gt;&lt;contributors&gt;&lt;authors&gt;&lt;author&gt;Canil, D.&lt;/author&gt;&lt;/authors&gt;&lt;/contributors&gt;&lt;auth-address&gt;Canil, D, UNIV VICTORIA,SCH EARTH &amp;amp; OCEAN SCI,VICTORIA,BC V8W 2Y2,CANADA.&lt;/auth-address&gt;&lt;titles&gt;&lt;title&gt;Vanadium partitioning and the oxidation state of Archaean komatiite magmas&lt;/title&gt;&lt;secondary-title&gt;Nature&lt;/secondary-title&gt;&lt;alt-title&gt;Nature&lt;/alt-title&gt;&lt;/titles&gt;&lt;periodical&gt;&lt;full-title&gt;Nature&lt;/full-title&gt;&lt;/periodical&gt;&lt;alt-periodical&gt;&lt;full-title&gt;Nature&lt;/full-title&gt;&lt;/alt-periodical&gt;&lt;pages&gt;842-845&lt;/pages&gt;&lt;volume&gt;389&lt;/volume&gt;&lt;number&gt;6653&lt;/number&gt;&lt;keywords&gt;&lt;keyword&gt;SILICATE LIQUIDS&lt;/keyword&gt;&lt;keyword&gt;OXYGEN FUGACITY&lt;/keyword&gt;&lt;keyword&gt;ARCHEAN MANTLE&lt;/keyword&gt;&lt;keyword&gt;TRACE-ELEMENT&lt;/keyword&gt;&lt;keyword&gt;REDOX&lt;/keyword&gt;&lt;keyword&gt;STATES&lt;/keyword&gt;&lt;keyword&gt;CONSTRAINTS&lt;/keyword&gt;&lt;keyword&gt;TEMPERATURE&lt;/keyword&gt;&lt;keyword&gt;PRESSURE&lt;/keyword&gt;&lt;keyword&gt;FLOWS&lt;/keyword&gt;&lt;/keywords&gt;&lt;dates&gt;&lt;year&gt;1997&lt;/year&gt;&lt;pub-dates&gt;&lt;date&gt;Oct&lt;/date&gt;&lt;/pub-dates&gt;&lt;/dates&gt;&lt;isbn&gt;0028-0836&lt;/isbn&gt;&lt;accession-num&gt;ISI:A1997YC14800055&lt;/accession-num&gt;&lt;work-type&gt;Article&lt;/work-type&gt;&lt;urls&gt;&lt;related-urls&gt;&lt;url&gt;&amp;lt;Go to ISI&amp;gt;://A1997YC14800055 &lt;/url&gt;&lt;/related-urls&gt;&lt;/urls&gt;&lt;/record&gt;&lt;/Cite&gt;&lt;Cite&gt;&lt;Author&gt;Delano&lt;/Author&gt;&lt;Year&gt;2001&lt;/Year&gt;&lt;RecNum&gt;3770&lt;/RecNum&gt;&lt;record&gt;&lt;rec-number&gt;3770&lt;/rec-number&gt;&lt;ref-type name="Journal Article"&gt;17&lt;/ref-type&gt;&lt;contributors&gt;&lt;authors&gt;&lt;author&gt;Delano, J. W.&lt;/author&gt;&lt;/authors&gt;&lt;/contributors&gt;&lt;titles&gt;&lt;title&gt;Redox History of the Earth&amp;apos;s Interior since ~3900 Ma: Implications for Prebiotic Molecules&lt;/title&gt;&lt;secondary-title&gt;Origins of Life and Evolution of the Biosphere&lt;/secondary-title&gt;&lt;/titles&gt;&lt;periodical&gt;&lt;full-title&gt;Origins of life and evolution of the biosphere&lt;/full-title&gt;&lt;/periodical&gt;&lt;pages&gt;311-341&lt;/pages&gt;&lt;volume&gt;31&lt;/volume&gt;&lt;number&gt;4-5&lt;/number&gt;&lt;keywords&gt;&lt;keyword&gt;basaltic volcanism&lt;/keyword&gt;&lt;keyword&gt;chromium&lt;/keyword&gt;&lt;keyword&gt;oxidation state&lt;/keyword&gt;&lt;keyword&gt;reducing atmosphere&lt;/keyword&gt;&lt;keyword&gt;spinel&lt;/keyword&gt;&lt;keyword&gt;volcanic gases&lt;/keyword&gt;&lt;/keywords&gt;&lt;dates&gt;&lt;year&gt;2001&lt;/year&gt;&lt;/dates&gt;&lt;publisher&gt;Kluwer Academic Publishers&lt;/publisher&gt;&lt;urls&gt;&lt;related-urls&gt;&lt;url&gt;http://dx.doi.org/10.1023/A%3A1011895600380 &lt;/url&gt;&lt;/related-urls&gt;&lt;/urls&gt;&lt;/record&gt;&lt;/Cite&gt;&lt;Cite&gt;&lt;Author&gt;Canil&lt;/Author&gt;&lt;Year&gt;2001&lt;/Year&gt;&lt;RecNum&gt;3419&lt;/RecNum&gt;&lt;record&gt;&lt;rec-number&gt;3419&lt;/rec-number&gt;&lt;ref-type name="Journal Article"&gt;17&lt;/ref-type&gt;&lt;contributors&gt;&lt;authors&gt;&lt;author&gt;Canil, D.&lt;/author&gt;&lt;author&gt;Fedortchouk, Y.&lt;/author&gt;&lt;/authors&gt;&lt;/contributors&gt;&lt;auth-address&gt;Univ Victoria, Sch Earth &amp;amp; Ocean Sci, Victoria, BC V8W 3P6, Canada.&amp;#xD;Canil, D, Univ Victoria, Sch Earth &amp;amp; Ocean Sci, POB 3055, Victoria, BC V8W 3P6, Canada.&lt;/auth-address&gt;&lt;titles&gt;&lt;title&gt;Olivine-liquid partitioning of vanadium and other trace elements, with applications to modern and ancient picrites&lt;/title&gt;&lt;secondary-title&gt;Canadian Mineralogist&lt;/secondary-title&gt;&lt;alt-title&gt;Can. Mineral.&lt;/alt-title&gt;&lt;/titles&gt;&lt;periodical&gt;&lt;full-title&gt;Canadian Mineralogist&lt;/full-title&gt;&lt;/periodical&gt;&lt;alt-periodical&gt;&lt;full-title&gt;Can. Mineral.&lt;/full-title&gt;&lt;/alt-periodical&gt;&lt;pages&gt;319-330&lt;/pages&gt;&lt;volume&gt;39&lt;/volume&gt;&lt;keywords&gt;&lt;keyword&gt;vanadium&lt;/keyword&gt;&lt;keyword&gt;olivine&lt;/keyword&gt;&lt;keyword&gt;basaltic liquid&lt;/keyword&gt;&lt;keyword&gt;partition coefficient&lt;/keyword&gt;&lt;keyword&gt;picrite&lt;/keyword&gt;&lt;keyword&gt;komatiite&lt;/keyword&gt;&lt;keyword&gt;oxygen fugacity&lt;/keyword&gt;&lt;keyword&gt;SCIENTIFIC DRILLING PROJECT&lt;/keyword&gt;&lt;keyword&gt;PLASMA-MASS SPECTROMETRY&lt;/keyword&gt;&lt;keyword&gt;SILICATE MELT&lt;/keyword&gt;&lt;keyword&gt;ORTHO-PYROXENE&lt;/keyword&gt;&lt;keyword&gt;SOURCE REGIONS&lt;/keyword&gt;&lt;keyword&gt;HIGH-PRESSURE&lt;/keyword&gt;&lt;keyword&gt;REDOX STATES&lt;/keyword&gt;&lt;keyword&gt;MAGMAS&lt;/keyword&gt;&lt;keyword&gt;EARTH&lt;/keyword&gt;&lt;keyword&gt;CLINOPYROXENE&lt;/keyword&gt;&lt;/keywords&gt;&lt;dates&gt;&lt;year&gt;2001&lt;/year&gt;&lt;pub-dates&gt;&lt;date&gt;Apr&lt;/date&gt;&lt;/pub-dates&gt;&lt;/dates&gt;&lt;isbn&gt;0008-4476&lt;/isbn&gt;&lt;accession-num&gt;ISI:000169907000007&lt;/accession-num&gt;&lt;work-type&gt;Article&lt;/work-type&gt;&lt;urls&gt;&lt;related-urls&gt;&lt;url&gt;&amp;lt;Go to ISI&amp;gt;://000169907000007 &lt;/url&gt;&lt;/related-urls&gt;&lt;/urls&gt;&lt;/record&gt;&lt;/Cite&gt;&lt;/EndNote&gt;</w:instrText>
      </w:r>
      <w:r w:rsidR="004E1877" w:rsidRPr="00A76625">
        <w:fldChar w:fldCharType="separate"/>
      </w:r>
      <w:r w:rsidR="0050245C" w:rsidRPr="00A76625">
        <w:t>(Canil, 1997; Canil and Fedortchouk, 2001; Delano, 2001</w:t>
      </w:r>
      <w:r w:rsidR="00AF46CB">
        <w:t>;</w:t>
      </w:r>
      <w:r w:rsidR="007762ED">
        <w:t xml:space="preserve"> Mallmann and O'Neill, 2009, 2013;</w:t>
      </w:r>
      <w:r w:rsidR="00AF46CB">
        <w:t xml:space="preserve"> Nicklas et al.</w:t>
      </w:r>
      <w:r w:rsidR="009F7C6D">
        <w:t>,</w:t>
      </w:r>
      <w:r w:rsidR="00AF46CB">
        <w:t xml:space="preserve"> 2016, </w:t>
      </w:r>
      <w:r w:rsidR="007C122B">
        <w:t>2018</w:t>
      </w:r>
      <w:r w:rsidR="0050245C" w:rsidRPr="00A76625">
        <w:t>)</w:t>
      </w:r>
      <w:r w:rsidR="004E1877" w:rsidRPr="00A76625">
        <w:fldChar w:fldCharType="end"/>
      </w:r>
      <w:r w:rsidR="0050245C" w:rsidRPr="00A76625">
        <w:t xml:space="preserve">. </w:t>
      </w:r>
    </w:p>
    <w:p w:rsidR="00134928" w:rsidRPr="008A45EB" w:rsidRDefault="007C122B" w:rsidP="00B63112">
      <w:pPr>
        <w:spacing w:line="480" w:lineRule="auto"/>
        <w:ind w:firstLine="360"/>
      </w:pPr>
      <w:r>
        <w:lastRenderedPageBreak/>
        <w:t>Most studies</w:t>
      </w:r>
      <w:r w:rsidR="00AF46CB">
        <w:t xml:space="preserve"> </w:t>
      </w:r>
      <w:r>
        <w:t>have</w:t>
      </w:r>
      <w:r w:rsidRPr="00A76625">
        <w:t xml:space="preserve"> </w:t>
      </w:r>
      <w:r w:rsidR="00914EE4" w:rsidRPr="00A76625">
        <w:t>concluded that</w:t>
      </w:r>
      <w:r w:rsidR="00A966D1" w:rsidRPr="00A76625">
        <w:t xml:space="preserve"> </w:t>
      </w:r>
      <w:r w:rsidR="00914EE4" w:rsidRPr="00A76625">
        <w:t xml:space="preserve">mantle </w:t>
      </w:r>
      <w:r w:rsidR="00914EE4" w:rsidRPr="00A76625">
        <w:rPr>
          <w:i/>
        </w:rPr>
        <w:t>f</w:t>
      </w:r>
      <w:r w:rsidR="00914EE4" w:rsidRPr="00A76625">
        <w:t>O</w:t>
      </w:r>
      <w:r w:rsidR="00914EE4" w:rsidRPr="00A76625">
        <w:rPr>
          <w:vertAlign w:val="subscript"/>
        </w:rPr>
        <w:t>2</w:t>
      </w:r>
      <w:r w:rsidR="00914EE4" w:rsidRPr="00A76625">
        <w:t xml:space="preserve"> has remained cons</w:t>
      </w:r>
      <w:r w:rsidR="005D0F2A">
        <w:t>tant</w:t>
      </w:r>
      <w:r w:rsidR="00914EE4" w:rsidRPr="00A76625">
        <w:t xml:space="preserve"> since at least the early Archean </w:t>
      </w:r>
      <w:r w:rsidR="004E1877" w:rsidRPr="00A76625">
        <w:fldChar w:fldCharType="begin"/>
      </w:r>
      <w:r w:rsidR="00914EE4">
        <w:instrText xml:space="preserve"> ADDIN EN.CITE &lt;EndNote&gt;&lt;Cite&gt;&lt;Author&gt;Canil&lt;/Author&gt;&lt;Year&gt;1997&lt;/Year&gt;&lt;RecNum&gt;3237&lt;/RecNum&gt;&lt;record&gt;&lt;rec-number&gt;3237&lt;/rec-number&gt;&lt;ref-type name="Journal Article"&gt;17&lt;/ref-type&gt;&lt;contributors&gt;&lt;authors&gt;&lt;author&gt;Canil, D.&lt;/author&gt;&lt;/authors&gt;&lt;/contributors&gt;&lt;auth-address&gt;Canil, D, UNIV VICTORIA,SCH EARTH &amp;amp; OCEAN SCI,VICTORIA,BC V8W 2Y2,CANADA.&lt;/auth-address&gt;&lt;titles&gt;&lt;title&gt;Vanadium partitioning and the oxidation state of Archaean komatiite magmas&lt;/title&gt;&lt;secondary-title&gt;Nature&lt;/secondary-title&gt;&lt;alt-title&gt;Nature&lt;/alt-title&gt;&lt;/titles&gt;&lt;periodical&gt;&lt;full-title&gt;Nature&lt;/full-title&gt;&lt;/periodical&gt;&lt;alt-periodical&gt;&lt;full-title&gt;Nature&lt;/full-title&gt;&lt;/alt-periodical&gt;&lt;pages&gt;842-845&lt;/pages&gt;&lt;volume&gt;389&lt;/volume&gt;&lt;number&gt;6653&lt;/number&gt;&lt;keywords&gt;&lt;keyword&gt;SILICATE LIQUIDS&lt;/keyword&gt;&lt;keyword&gt;OXYGEN FUGACITY&lt;/keyword&gt;&lt;keyword&gt;ARCHEAN MANTLE&lt;/keyword&gt;&lt;keyword&gt;TRACE-ELEMENT&lt;/keyword&gt;&lt;keyword&gt;REDOX&lt;/keyword&gt;&lt;keyword&gt;STATES&lt;/keyword&gt;&lt;keyword&gt;CONSTRAINTS&lt;/keyword&gt;&lt;keyword&gt;TEMPERATURE&lt;/keyword&gt;&lt;keyword&gt;PRESSURE&lt;/keyword&gt;&lt;keyword&gt;FLOWS&lt;/keyword&gt;&lt;/keywords&gt;&lt;dates&gt;&lt;year&gt;1997&lt;/year&gt;&lt;pub-dates&gt;&lt;date&gt;Oct&lt;/date&gt;&lt;/pub-dates&gt;&lt;/dates&gt;&lt;isbn&gt;0028-0836&lt;/isbn&gt;&lt;accession-num&gt;ISI:A1997YC14800055&lt;/accession-num&gt;&lt;work-type&gt;Article&lt;/work-type&gt;&lt;urls&gt;&lt;related-urls&gt;&lt;url&gt;&amp;lt;Go to ISI&amp;gt;://A1997YC14800055 &lt;/url&gt;&lt;/related-urls&gt;&lt;/urls&gt;&lt;/record&gt;&lt;/Cite&gt;&lt;Cite&gt;&lt;Author&gt;Canil&lt;/Author&gt;&lt;Year&gt;2001&lt;/Year&gt;&lt;RecNum&gt;3419&lt;/RecNum&gt;&lt;record&gt;&lt;rec-number&gt;3419&lt;/rec-number&gt;&lt;ref-type name="Journal Article"&gt;17&lt;/ref-type&gt;&lt;contributors&gt;&lt;authors&gt;&lt;author&gt;Canil, D.&lt;/author&gt;&lt;author&gt;Fedortchouk, Y.&lt;/author&gt;&lt;/authors&gt;&lt;/contributors&gt;&lt;auth-address&gt;Univ Victoria, Sch Earth &amp;amp; Ocean Sci, Victoria, BC V8W 3P6, Canada.&amp;#xD;Canil, D, Univ Victoria, Sch Earth &amp;amp; Ocean Sci, POB 3055, Victoria, BC V8W 3P6, Canada.&lt;/auth-address&gt;&lt;titles&gt;&lt;title&gt;Olivine-liquid partitioning of vanadium and other trace elements, with applications to modern and ancient picrites&lt;/title&gt;&lt;secondary-title&gt;Canadian Mineralogist&lt;/secondary-title&gt;&lt;alt-title&gt;Can. Mineral.&lt;/alt-title&gt;&lt;/titles&gt;&lt;periodical&gt;&lt;full-title&gt;Canadian Mineralogist&lt;/full-title&gt;&lt;/periodical&gt;&lt;alt-periodical&gt;&lt;full-title&gt;Can. Mineral.&lt;/full-title&gt;&lt;/alt-periodical&gt;&lt;pages&gt;319-330&lt;/pages&gt;&lt;volume&gt;39&lt;/volume&gt;&lt;keywords&gt;&lt;keyword&gt;vanadium&lt;/keyword&gt;&lt;keyword&gt;olivine&lt;/keyword&gt;&lt;keyword&gt;basaltic liquid&lt;/keyword&gt;&lt;keyword&gt;partition coefficient&lt;/keyword&gt;&lt;keyword&gt;picrite&lt;/keyword&gt;&lt;keyword&gt;komatiite&lt;/keyword&gt;&lt;keyword&gt;oxygen fugacity&lt;/keyword&gt;&lt;keyword&gt;SCIENTIFIC DRILLING PROJECT&lt;/keyword&gt;&lt;keyword&gt;PLASMA-MASS SPECTROMETRY&lt;/keyword&gt;&lt;keyword&gt;SILICATE MELT&lt;/keyword&gt;&lt;keyword&gt;ORTHO-PYROXENE&lt;/keyword&gt;&lt;keyword&gt;SOURCE REGIONS&lt;/keyword&gt;&lt;keyword&gt;HIGH-PRESSURE&lt;/keyword&gt;&lt;keyword&gt;REDOX STATES&lt;/keyword&gt;&lt;keyword&gt;MAGMAS&lt;/keyword&gt;&lt;keyword&gt;EARTH&lt;/keyword&gt;&lt;keyword&gt;CLINOPYROXENE&lt;/keyword&gt;&lt;/keywords&gt;&lt;dates&gt;&lt;year&gt;2001&lt;/year&gt;&lt;pub-dates&gt;&lt;date&gt;Apr&lt;/date&gt;&lt;/pub-dates&gt;&lt;/dates&gt;&lt;isbn&gt;0008-4476&lt;/isbn&gt;&lt;accession-num&gt;ISI:000169907000007&lt;/accession-num&gt;&lt;work-type&gt;Article&lt;/work-type&gt;&lt;urls&gt;&lt;related-urls&gt;&lt;url&gt;&amp;lt;Go to ISI&amp;gt;://000169907000007 &lt;/url&gt;&lt;/related-urls&gt;&lt;/urls&gt;&lt;/record&gt;&lt;/Cite&gt;&lt;Cite&gt;&lt;Author&gt;Delano&lt;/Author&gt;&lt;Year&gt;2001&lt;/Year&gt;&lt;RecNum&gt;3770&lt;/RecNum&gt;&lt;record&gt;&lt;rec-number&gt;3770&lt;/rec-number&gt;&lt;ref-type name="Journal Article"&gt;17&lt;/ref-type&gt;&lt;contributors&gt;&lt;authors&gt;&lt;author&gt;Delano, J. W.&lt;/author&gt;&lt;/authors&gt;&lt;/contributors&gt;&lt;titles&gt;&lt;title&gt;Redox History of the Earth&amp;apos;s Interior since ~3900 Ma: Implications for Prebiotic Molecules&lt;/title&gt;&lt;secondary-title&gt;Origins of Life and Evolution of the Biosphere&lt;/secondary-title&gt;&lt;/titles&gt;&lt;periodical&gt;&lt;full-title&gt;Origins of life and evolution of the biosphere&lt;/full-title&gt;&lt;/periodical&gt;&lt;pages&gt;311-341&lt;/pages&gt;&lt;volume&gt;31&lt;/volume&gt;&lt;number&gt;4-5&lt;/number&gt;&lt;keywords&gt;&lt;keyword&gt;basaltic volcanism&lt;/keyword&gt;&lt;keyword&gt;chromium&lt;/keyword&gt;&lt;keyword&gt;oxidation state&lt;/keyword&gt;&lt;keyword&gt;reducing atmosphere&lt;/keyword&gt;&lt;keyword&gt;spinel&lt;/keyword&gt;&lt;keyword&gt;volcanic gases&lt;/keyword&gt;&lt;/keywords&gt;&lt;dates&gt;&lt;year&gt;2001&lt;/year&gt;&lt;/dates&gt;&lt;publisher&gt;Kluwer Academic Publishers&lt;/publisher&gt;&lt;urls&gt;&lt;related-urls&gt;&lt;url&gt;http://dx.doi.org/10.1023/A%3A1011895600380 &lt;/url&gt;&lt;/related-urls&gt;&lt;/urls&gt;&lt;/record&gt;&lt;/Cite&gt;&lt;Cite&gt;&lt;Author&gt;Li&lt;/Author&gt;&lt;Year&gt;2004&lt;/Year&gt;&lt;RecNum&gt;3584&lt;/RecNum&gt;&lt;record&gt;&lt;rec-number&gt;3584&lt;/rec-number&gt;&lt;ref-type name="Journal Article"&gt;17&lt;/ref-type&gt;&lt;contributors&gt;&lt;authors&gt;&lt;author&gt;Li, Z. X. A.&lt;/author&gt;&lt;author&gt;Lee, C. T. A.&lt;/author&gt;&lt;/authors&gt;&lt;/contributors&gt;&lt;auth-address&gt;Rice Univ, Dept Earth Sci, Houston, TX 77005 USA.&amp;#xD;Lee, CTA (reprint author), Rice Univ, Dept Earth Sci, MS-126,6100 Main St, Houston, TX 77005 USA.&amp;#xD;ctlee@rice.edu&lt;/auth-address&gt;&lt;titles&gt;&lt;title&gt;&lt;style face="normal" font="default" size="100%"&gt;The constancy of upper mantle &lt;/style&gt;&lt;style face="italic" font="default" size="100%"&gt;f&lt;/style&gt;&lt;style face="normal" font="default" size="100%"&gt;O&lt;/style&gt;&lt;style face="subscript" font="default" size="100%"&gt;2&lt;/style&gt;&lt;style face="normal" font="default" size="100%"&gt; through time inferred from V/Sc ratios in basalts&lt;/style&gt;&lt;/title&gt;&lt;secondary-title&gt;Earth and Planetary Science Letters&lt;/secondary-title&gt;&lt;alt-title&gt;Earth Planet. Sci. Lett.&lt;/alt-title&gt;&lt;/titles&gt;&lt;periodical&gt;&lt;full-title&gt;Earth and Planetary Science Letters&lt;/full-title&gt;&lt;/periodical&gt;&lt;alt-periodical&gt;&lt;full-title&gt;Earth Planet. Sci. Lett.&lt;/full-title&gt;&lt;/alt-periodical&gt;&lt;pages&gt;483-493&lt;/pages&gt;&lt;volume&gt;228&lt;/volume&gt;&lt;number&gt;3-4&lt;/number&gt;&lt;keywords&gt;&lt;keyword&gt;vanadium&lt;/keyword&gt;&lt;keyword&gt;scandium&lt;/keyword&gt;&lt;keyword&gt;oxygen&lt;/keyword&gt;&lt;keyword&gt;fugacity&lt;/keyword&gt;&lt;keyword&gt;mantle&lt;/keyword&gt;&lt;keyword&gt;atmosphere&lt;/keyword&gt;&lt;keyword&gt;TRACE-ELEMENTS&lt;/keyword&gt;&lt;keyword&gt;WESTERN-AUSTRALIA&lt;/keyword&gt;&lt;keyword&gt;OXIDATION-STATES&lt;/keyword&gt;&lt;keyword&gt;GREENSTONE-BELT&lt;/keyword&gt;&lt;keyword&gt;SOURCE REGIONS&lt;/keyword&gt;&lt;keyword&gt;REDOX STATES&lt;/keyword&gt;&lt;keyword&gt;VANADIUM&lt;/keyword&gt;&lt;keyword&gt;KOMATIITES&lt;/keyword&gt;&lt;keyword&gt;MAGMAS&lt;/keyword&gt;&lt;keyword&gt;CLINOPYROXENE&lt;/keyword&gt;&lt;/keywords&gt;&lt;dates&gt;&lt;year&gt;2004&lt;/year&gt;&lt;pub-dates&gt;&lt;date&gt;Dec&lt;/date&gt;&lt;/pub-dates&gt;&lt;/dates&gt;&lt;isbn&gt;0012-821X&lt;/isbn&gt;&lt;accession-num&gt;WOS:000225936100020&lt;/accession-num&gt;&lt;work-type&gt;Article&lt;/work-type&gt;&lt;urls&gt;&lt;related-urls&gt;&lt;url&gt;&amp;lt;Go to ISI&amp;gt;://WOS:000225936100020 &lt;/url&gt;&lt;/related-urls&gt;&lt;/urls&gt;&lt;/record&gt;&lt;/Cite&gt;&lt;Cite&gt;&lt;Author&gt;Hibbert&lt;/Author&gt;&lt;Year&gt;2012&lt;/Year&gt;&lt;RecNum&gt;3490&lt;/RecNum&gt;&lt;record&gt;&lt;rec-number&gt;3490&lt;/rec-number&gt;&lt;ref-type name="Journal Article"&gt;17&lt;/ref-type&gt;&lt;contributors&gt;&lt;authors&gt;&lt;author&gt;Hibbert, K. E. J.&lt;/author&gt;&lt;author&gt;Williams, H. M.&lt;/author&gt;&lt;author&gt;Kerr, A. C.&lt;/author&gt;&lt;author&gt;Puchtel, I. S.&lt;/author&gt;&lt;/authors&gt;&lt;/contributors&gt;&lt;titles&gt;&lt;title&gt;Iron isotopes in ancient and modern komatiites: Evidence in support of an oxidised mantle from Archean to present&lt;/title&gt;&lt;secondary-title&gt;Earth and Planetary Science Letters&lt;/secondary-title&gt;&lt;/titles&gt;&lt;periodical&gt;&lt;full-title&gt;Earth and Planetary Science Letters&lt;/full-title&gt;&lt;/periodical&gt;&lt;pages&gt;198-207&lt;/pages&gt;&lt;volume&gt;321-322&lt;/volume&gt;&lt;keywords&gt;&lt;keyword&gt;iron isotopes&lt;/keyword&gt;&lt;keyword&gt;komatiite&lt;/keyword&gt;&lt;keyword&gt;oxygen fugacity&lt;/keyword&gt;&lt;/keywords&gt;&lt;dates&gt;&lt;year&gt;2012&lt;/year&gt;&lt;/dates&gt;&lt;urls&gt;&lt;related-urls&gt;&lt;url&gt;http://www.sciencedirect.com/science/article/pii/S0012821X12000210 &lt;/url&gt;&lt;/related-urls&gt;&lt;pdf-urls&gt;&lt;url&gt;doi: 10.1016/j.epsl.2012.01.011&lt;/url&gt;&lt;/pdf-urls&gt;&lt;/urls&gt;&lt;/record&gt;&lt;/Cite&gt;&lt;Cite&gt;&lt;Author&gt;Berry&lt;/Author&gt;&lt;Year&gt;2008&lt;/Year&gt;&lt;RecNum&gt;3108&lt;/RecNum&gt;&lt;record&gt;&lt;rec-number&gt;3108&lt;/rec-number&gt;&lt;ref-type name="Journal Article"&gt;17&lt;/ref-type&gt;&lt;contributors&gt;&lt;authors&gt;&lt;author&gt;Berry, A. J.&lt;/author&gt;&lt;author&gt;Danyushevsky, L. V.&lt;/author&gt;&lt;author&gt;O&amp;apos;Neill, H. S. C.&lt;/author&gt;&lt;author&gt;Newville, M.&lt;/author&gt;&lt;author&gt;Sutton, S. R.&lt;/author&gt;&lt;/authors&gt;&lt;/contributors&gt;&lt;titles&gt;&lt;title&gt;Oxidation state of iron in komatiitic melt inclusions indicates hot Archaean mantle&lt;/title&gt;&lt;secondary-title&gt;Nature&lt;/secondary-title&gt;&lt;alt-title&gt;Nature&lt;/alt-title&gt;&lt;/titles&gt;&lt;periodical&gt;&lt;full-title&gt;Nature&lt;/full-title&gt;&lt;/periodical&gt;&lt;alt-periodical&gt;&lt;full-title&gt;Nature&lt;/full-title&gt;&lt;/alt-periodical&gt;&lt;pages&gt;960-U42&lt;/pages&gt;&lt;volume&gt;455&lt;/volume&gt;&lt;number&gt;7215&lt;/number&gt;&lt;keywords&gt;&lt;keyword&gt;FERRIC IRON&lt;/keyword&gt;&lt;keyword&gt;GLASS INCLUSIONS&lt;/keyword&gt;&lt;keyword&gt;COOLING HISTORY&lt;/keyword&gt;&lt;keyword&gt;SILICATE GLASS&lt;/keyword&gt;&lt;keyword&gt;REDOX&lt;/keyword&gt;&lt;keyword&gt;STATES&lt;/keyword&gt;&lt;keyword&gt;K-EDGE&lt;/keyword&gt;&lt;keyword&gt;XANES&lt;/keyword&gt;&lt;keyword&gt;MAGMAS&lt;/keyword&gt;&lt;keyword&gt;FE&lt;/keyword&gt;&lt;keyword&gt;RATIOS&lt;/keyword&gt;&lt;/keywords&gt;&lt;dates&gt;&lt;year&gt;2008&lt;/year&gt;&lt;pub-dates&gt;&lt;date&gt;Oct&lt;/date&gt;&lt;/pub-dates&gt;&lt;/dates&gt;&lt;isbn&gt;0028-0836&lt;/isbn&gt;&lt;accession-num&gt;ISI:000260038300048&lt;/accession-num&gt;&lt;work-type&gt;Article&lt;/work-type&gt;&lt;urls&gt;&lt;related-urls&gt;&lt;url&gt;&amp;lt;Go to ISI&amp;gt;://000260038300048 &lt;/url&gt;&lt;/related-urls&gt;&lt;/urls&gt;&lt;/record&gt;&lt;/Cite&gt;&lt;Cite&gt;&lt;Author&gt;Trail&lt;/Author&gt;&lt;Year&gt;2011&lt;/Year&gt;&lt;RecNum&gt;3803&lt;/RecNum&gt;&lt;record&gt;&lt;rec-number&gt;3803&lt;/rec-number&gt;&lt;ref-type name="Journal Article"&gt;17&lt;/ref-type&gt;&lt;contributors&gt;&lt;authors&gt;&lt;author&gt;Trail, Dustin&lt;/author&gt;&lt;author&gt;Watson, E. Bruce&lt;/author&gt;&lt;author&gt;Tailby, Nicholas D.&lt;/author&gt;&lt;/authors&gt;&lt;/contributors&gt;&lt;titles&gt;&lt;title&gt;The oxidation state of Hadean magmas and implications for early Earth&amp;apos;s atmosphere&lt;/title&gt;&lt;secondary-title&gt;Nature&lt;/secondary-title&gt;&lt;/titles&gt;&lt;periodical&gt;&lt;full-title&gt;Nature&lt;/full-title&gt;&lt;/periodical&gt;&lt;pages&gt;79-82&lt;/pages&gt;&lt;volume&gt;480&lt;/volume&gt;&lt;number&gt;7375&lt;/number&gt;&lt;dates&gt;&lt;year&gt;2011&lt;/year&gt;&lt;/dates&gt;&lt;publisher&gt;Nature Publishing Group, a division of Macmillan Publishers Limited. All Rights Reserved.&lt;/publisher&gt;&lt;urls&gt;&lt;related-urls&gt;&lt;url&gt;http://dx.doi.org/10.1038/nature10655&lt;/url&gt;&lt;url&gt;http://www.nature.com/nature/journal/v480/n7375/abs/nature10655.html#supplementary-information &lt;/url&gt;&lt;/related-urls&gt;&lt;/urls&gt;&lt;/record&gt;&lt;/Cite&gt;&lt;Cite&gt;&lt;Author&gt;Rollinson&lt;/Author&gt;&lt;Year&gt;2017&lt;/Year&gt;&lt;RecNum&gt;4076&lt;/RecNum&gt;&lt;record&gt;&lt;rec-number&gt;4076&lt;/rec-number&gt;&lt;ref-type name="Journal Article"&gt;17&lt;/ref-type&gt;&lt;contributors&gt;&lt;authors&gt;&lt;author&gt;Rollinson, Hugh&lt;/author&gt;&lt;author&gt;Adetunji, Jacob&lt;/author&gt;&lt;author&gt;Lenaz, Davide&lt;/author&gt;&lt;author&gt;Szilas, Kristoffer&lt;/author&gt;&lt;/authors&gt;&lt;/contributors&gt;&lt;titles&gt;&lt;title&gt;&lt;style face="normal" font="default" size="100%"&gt;Archaean chromitites show constant Fe3+/&lt;/style&gt;&lt;style face="normal" font="default" charset="161" size="100%"&gt;ΣFe in Earth&amp;apos;s asthenospheric mantle since 3.8 Ga&lt;/style&gt;&lt;/title&gt;&lt;secondary-title&gt;Lithos&lt;/secondary-title&gt;&lt;/titles&gt;&lt;periodical&gt;&lt;full-title&gt;Lithos&lt;/full-title&gt;&lt;/periodical&gt;&lt;pages&gt;316-325&lt;/pages&gt;&lt;volume&gt;282-283&lt;/volume&gt;&lt;keywords&gt;&lt;keyword&gt;Archaean&lt;/keyword&gt;&lt;keyword&gt;Chromite&lt;/keyword&gt;&lt;keyword&gt;Chromitite&lt;/keyword&gt;&lt;keyword&gt;Mantle redox&lt;/keyword&gt;&lt;keyword&gt;secular change&lt;/keyword&gt;&lt;/keywords&gt;&lt;dates&gt;&lt;year&gt;2017&lt;/year&gt;&lt;/dates&gt;&lt;urls&gt;&lt;related-urls&gt;&lt;url&gt;http://www.sciencedirect.com/science/article/pii/S0024493717301263 &lt;/url&gt;&lt;/related-urls&gt;&lt;/urls&gt;&lt;/record&gt;&lt;/Cite&gt;&lt;/EndNote&gt;</w:instrText>
      </w:r>
      <w:r w:rsidR="004E1877" w:rsidRPr="00A76625">
        <w:fldChar w:fldCharType="separate"/>
      </w:r>
      <w:r w:rsidR="00914EE4" w:rsidRPr="00A76625">
        <w:t>(Canil, 1997; Canil and Fedortchouk, 2001; Delano, 2001; Li and Lee, 2004; Berry</w:t>
      </w:r>
      <w:r w:rsidR="00914EE4" w:rsidRPr="001975C5">
        <w:t xml:space="preserve"> et al.</w:t>
      </w:r>
      <w:r w:rsidR="00914EE4" w:rsidRPr="00A76625">
        <w:t>, 2008; Trail</w:t>
      </w:r>
      <w:r w:rsidR="00914EE4" w:rsidRPr="001975C5">
        <w:t xml:space="preserve"> et al.</w:t>
      </w:r>
      <w:r w:rsidR="00914EE4" w:rsidRPr="00A76625">
        <w:t>, 2011; Hibbert</w:t>
      </w:r>
      <w:r w:rsidR="00914EE4" w:rsidRPr="001975C5">
        <w:t xml:space="preserve"> et al.</w:t>
      </w:r>
      <w:r w:rsidR="00914EE4" w:rsidRPr="00A76625">
        <w:t>, 2012)</w:t>
      </w:r>
      <w:r w:rsidR="004E1877" w:rsidRPr="00A76625">
        <w:fldChar w:fldCharType="end"/>
      </w:r>
      <w:r w:rsidR="00AF46CB">
        <w:t>. Recently, however, some</w:t>
      </w:r>
      <w:r w:rsidR="00914EE4" w:rsidRPr="00A76625">
        <w:t xml:space="preserve"> </w:t>
      </w:r>
      <w:r w:rsidR="00914EE4">
        <w:t>researchers</w:t>
      </w:r>
      <w:r w:rsidR="00914EE4" w:rsidRPr="00A76625">
        <w:t xml:space="preserve"> have argued for an increase in </w:t>
      </w:r>
      <w:r w:rsidR="00914EE4" w:rsidRPr="00A76625">
        <w:rPr>
          <w:i/>
        </w:rPr>
        <w:t>f</w:t>
      </w:r>
      <w:r w:rsidR="00914EE4" w:rsidRPr="00A76625">
        <w:t>O</w:t>
      </w:r>
      <w:r w:rsidR="00914EE4" w:rsidRPr="00A76625">
        <w:rPr>
          <w:vertAlign w:val="subscript"/>
        </w:rPr>
        <w:t>2</w:t>
      </w:r>
      <w:r w:rsidR="00914EE4" w:rsidRPr="00A76625">
        <w:t xml:space="preserve"> </w:t>
      </w:r>
      <w:r w:rsidR="0091138F">
        <w:t xml:space="preserve">of the </w:t>
      </w:r>
      <w:r w:rsidR="0091138F" w:rsidRPr="00A76625">
        <w:t xml:space="preserve">upper mantle </w:t>
      </w:r>
      <w:r w:rsidR="00914EE4" w:rsidRPr="00A76625">
        <w:t>since the</w:t>
      </w:r>
      <w:r w:rsidR="00117B9F">
        <w:t xml:space="preserve"> early Archean by as much as ~0.9</w:t>
      </w:r>
      <w:r w:rsidR="00914EE4" w:rsidRPr="00A76625">
        <w:t xml:space="preserve"> log units (e.g., </w:t>
      </w:r>
      <w:r w:rsidR="004E1877" w:rsidRPr="00A76625">
        <w:fldChar w:fldCharType="begin"/>
      </w:r>
      <w:r w:rsidR="00914EE4">
        <w:instrText xml:space="preserve"> ADDIN EN.CITE &lt;EndNote&gt;&lt;Cite&gt;&lt;Author&gt;Aulbach&lt;/Author&gt;&lt;Year&gt;2016&lt;/Year&gt;&lt;RecNum&gt;4016&lt;/RecNum&gt;&lt;record&gt;&lt;rec-number&gt;4016&lt;/rec-number&gt;&lt;ref-type name="Journal Article"&gt;17&lt;/ref-type&gt;&lt;contributors&gt;&lt;authors&gt;&lt;author&gt;Aulbach, Sonja&lt;/author&gt;&lt;author&gt;Stagno, Vincenzo&lt;/author&gt;&lt;/authors&gt;&lt;/contributors&gt;&lt;titles&gt;&lt;title&gt;Evidence for a reducing Archean ambient mantle and its effects on the carbon cycle&lt;/title&gt;&lt;secondary-title&gt;Geology&lt;/secondary-title&gt;&lt;/titles&gt;&lt;periodical&gt;&lt;full-title&gt;Geology&lt;/full-title&gt;&lt;/periodical&gt;&lt;dates&gt;&lt;year&gt;2016&lt;/year&gt;&lt;pub-dates&gt;&lt;date&gt;July 22, 2016&lt;/date&gt;&lt;/pub-dates&gt;&lt;/dates&gt;&lt;urls&gt;&lt;related-urls&gt;&lt;url&gt;http://geology.gsapubs.org/content/early/2016/07/21/G38070.1.abstract &lt;/url&gt;&lt;/related-urls&gt;&lt;/urls&gt;&lt;electronic-resource-num&gt;10.1130/g38070.1&lt;/electronic-resource-num&gt;&lt;/record&gt;&lt;/Cite&gt;&lt;Cite&gt;&lt;Author&gt;Aulbach&lt;/Author&gt;&lt;Year&gt;2015&lt;/Year&gt;&lt;RecNum&gt;3914&lt;/RecNum&gt;&lt;record&gt;&lt;rec-number&gt;3914&lt;/rec-number&gt;&lt;ref-type name="Journal Article"&gt;17&lt;/ref-type&gt;&lt;contributors&gt;&lt;authors&gt;&lt;author&gt;Aulbach, S.&lt;/author&gt;&lt;author&gt;Viljoen, K. S.&lt;/author&gt;&lt;/authors&gt;&lt;/contributors&gt;&lt;titles&gt;&lt;title&gt;Eclogite xenoliths from the Lace kimberlite, Kaapvaal craton: From convecting mantle source to palaeo-ocean floor and back&lt;/title&gt;&lt;secondary-title&gt;Earth and Planetary Science Letters&lt;/secondary-title&gt;&lt;/titles&gt;&lt;periodical&gt;&lt;full-title&gt;Earth and Planetary Science Letters&lt;/full-title&gt;&lt;/periodical&gt;&lt;pages&gt;274-286&lt;/pages&gt;&lt;volume&gt;431&lt;/volume&gt;&lt;keywords&gt;&lt;keyword&gt;kimberlite-borne eclogite xenoliths&lt;/keyword&gt;&lt;keyword&gt;Archaean oceanic crust recycling&lt;/keyword&gt;&lt;keyword&gt;oxygen fugacity&lt;/keyword&gt;&lt;keyword&gt;mantle redox&lt;/keyword&gt;&lt;keyword&gt;mantle potential temperature&lt;/keyword&gt;&lt;keyword&gt;atmosphere oxygenation&lt;/keyword&gt;&lt;/keywords&gt;&lt;dates&gt;&lt;year&gt;2015&lt;/year&gt;&lt;/dates&gt;&lt;urls&gt;&lt;related-urls&gt;&lt;url&gt;http://www.sciencedirect.com/science/article/pii/S0012821X15005658 &lt;/url&gt;&lt;/related-urls&gt;&lt;/urls&gt;&lt;/record&gt;&lt;/Cite&gt;&lt;/EndNote&gt;</w:instrText>
      </w:r>
      <w:r w:rsidR="004E1877" w:rsidRPr="00A76625">
        <w:fldChar w:fldCharType="separate"/>
      </w:r>
      <w:r w:rsidR="00914EE4" w:rsidRPr="00A76625">
        <w:t>Aulbach and Viljoen, 2015; Aulbach and Stagno, 2016</w:t>
      </w:r>
      <w:r w:rsidR="002978AD">
        <w:t>;</w:t>
      </w:r>
      <w:r w:rsidR="003129AE">
        <w:t xml:space="preserve"> Shu et al.</w:t>
      </w:r>
      <w:r w:rsidR="00C251B7">
        <w:t>,</w:t>
      </w:r>
      <w:r w:rsidR="003129AE">
        <w:t xml:space="preserve"> 2016;</w:t>
      </w:r>
      <w:r w:rsidR="002978AD">
        <w:t xml:space="preserve"> Aulbach et al.</w:t>
      </w:r>
      <w:r w:rsidR="00C251B7">
        <w:t>,</w:t>
      </w:r>
      <w:r w:rsidR="002978AD">
        <w:t xml:space="preserve"> 2017</w:t>
      </w:r>
      <w:r w:rsidR="00DC61B3">
        <w:t>a</w:t>
      </w:r>
      <w:r w:rsidR="00914EE4" w:rsidRPr="00A76625">
        <w:t>)</w:t>
      </w:r>
      <w:r w:rsidR="004E1877" w:rsidRPr="00A76625">
        <w:fldChar w:fldCharType="end"/>
      </w:r>
      <w:r w:rsidR="0005450A">
        <w:t xml:space="preserve">, while others have </w:t>
      </w:r>
      <w:r w:rsidR="0091138F">
        <w:t xml:space="preserve">reported data that </w:t>
      </w:r>
      <w:r w:rsidR="007762ED">
        <w:t xml:space="preserve">suggest the possibility </w:t>
      </w:r>
      <w:r w:rsidR="00052D11">
        <w:t>of</w:t>
      </w:r>
      <w:r w:rsidR="0091138F">
        <w:t xml:space="preserve"> an increase in </w:t>
      </w:r>
      <w:r w:rsidR="0091138F" w:rsidRPr="00A76625">
        <w:rPr>
          <w:i/>
        </w:rPr>
        <w:t>f</w:t>
      </w:r>
      <w:r w:rsidR="0091138F" w:rsidRPr="00A76625">
        <w:t>O</w:t>
      </w:r>
      <w:r w:rsidR="0091138F" w:rsidRPr="00A76625">
        <w:rPr>
          <w:vertAlign w:val="subscript"/>
        </w:rPr>
        <w:t>2</w:t>
      </w:r>
      <w:r w:rsidR="0091138F">
        <w:rPr>
          <w:vertAlign w:val="subscript"/>
        </w:rPr>
        <w:t xml:space="preserve"> </w:t>
      </w:r>
      <w:r w:rsidR="0005450A">
        <w:t xml:space="preserve">of </w:t>
      </w:r>
      <w:r w:rsidR="0091138F">
        <w:t xml:space="preserve">the </w:t>
      </w:r>
      <w:r w:rsidR="0005450A">
        <w:t xml:space="preserve">mantle </w:t>
      </w:r>
      <w:r w:rsidR="008171D2" w:rsidRPr="00F0395D">
        <w:t>during the</w:t>
      </w:r>
      <w:r w:rsidR="0091138F">
        <w:t xml:space="preserve"> Archean</w:t>
      </w:r>
      <w:r w:rsidR="0091138F">
        <w:rPr>
          <w:i/>
        </w:rPr>
        <w:t xml:space="preserve"> </w:t>
      </w:r>
      <w:r w:rsidR="0005450A">
        <w:t>(Nicklas et al.</w:t>
      </w:r>
      <w:r w:rsidR="00E92F4F">
        <w:t>,</w:t>
      </w:r>
      <w:r w:rsidR="0005450A">
        <w:t xml:space="preserve"> 2018)</w:t>
      </w:r>
      <w:r w:rsidR="00914EE4" w:rsidRPr="00A76625">
        <w:t>.</w:t>
      </w:r>
      <w:r w:rsidR="0050245C" w:rsidRPr="00A76625">
        <w:t xml:space="preserve"> </w:t>
      </w:r>
      <w:r w:rsidR="00D66A83">
        <w:t>Because</w:t>
      </w:r>
      <w:r w:rsidR="0091138F">
        <w:t xml:space="preserve"> even s</w:t>
      </w:r>
      <w:r w:rsidR="00AF46CB">
        <w:t xml:space="preserve">mall changes in mantle redox </w:t>
      </w:r>
      <w:r w:rsidR="00D66A83">
        <w:t>conditions</w:t>
      </w:r>
      <w:r w:rsidR="00AF46CB">
        <w:t xml:space="preserve"> can have large effect</w:t>
      </w:r>
      <w:r w:rsidR="0091138F">
        <w:t>s</w:t>
      </w:r>
      <w:r w:rsidR="00AF46CB">
        <w:t xml:space="preserve"> on </w:t>
      </w:r>
      <w:r w:rsidR="0050245C" w:rsidRPr="00A76625">
        <w:t xml:space="preserve">the chemical evolution of major terrestrial </w:t>
      </w:r>
      <w:r w:rsidR="0071258B">
        <w:t>reservoirs</w:t>
      </w:r>
      <w:r>
        <w:t>,</w:t>
      </w:r>
      <w:r w:rsidR="00AF46CB">
        <w:t xml:space="preserve"> such as the</w:t>
      </w:r>
      <w:r w:rsidR="0050245C" w:rsidRPr="00A76625">
        <w:t xml:space="preserve"> atmosphere</w:t>
      </w:r>
      <w:r>
        <w:t>,</w:t>
      </w:r>
      <w:r w:rsidR="00AF46CB">
        <w:t xml:space="preserve"> further constraints on mantle redox evolution are necessary</w:t>
      </w:r>
      <w:r w:rsidR="0050245C" w:rsidRPr="00A76625">
        <w:t>.</w:t>
      </w:r>
      <w:r w:rsidR="005375BB">
        <w:rPr>
          <w:bCs/>
        </w:rPr>
        <w:t xml:space="preserve"> </w:t>
      </w:r>
    </w:p>
    <w:p w:rsidR="00B7536F" w:rsidRDefault="008A45EB" w:rsidP="00B63112">
      <w:pPr>
        <w:spacing w:line="480" w:lineRule="auto"/>
        <w:ind w:firstLine="360"/>
      </w:pPr>
      <w:r>
        <w:t>Nicklas et al. (2016</w:t>
      </w:r>
      <w:r w:rsidR="00E92F4F">
        <w:t>,</w:t>
      </w:r>
      <w:r>
        <w:t xml:space="preserve"> </w:t>
      </w:r>
      <w:r w:rsidR="007C122B">
        <w:t>2018</w:t>
      </w:r>
      <w:r>
        <w:t xml:space="preserve">) determined the </w:t>
      </w:r>
      <w:r>
        <w:rPr>
          <w:i/>
        </w:rPr>
        <w:t>f</w:t>
      </w:r>
      <w:r>
        <w:t>O</w:t>
      </w:r>
      <w:r>
        <w:rPr>
          <w:vertAlign w:val="subscript"/>
        </w:rPr>
        <w:t>2</w:t>
      </w:r>
      <w:r>
        <w:t xml:space="preserve"> of six Archean komatiite systems </w:t>
      </w:r>
      <w:r w:rsidR="0055462C">
        <w:t xml:space="preserve">ranging in age from 3.48 to 2.41 Ga </w:t>
      </w:r>
      <w:r>
        <w:t xml:space="preserve">and showed that their </w:t>
      </w:r>
      <w:r w:rsidR="00C60625">
        <w:t>entire range of oxygen fugacities</w:t>
      </w:r>
      <w:r>
        <w:t xml:space="preserve"> </w:t>
      </w:r>
      <w:r w:rsidR="0055462C">
        <w:t>wa</w:t>
      </w:r>
      <w:r>
        <w:t xml:space="preserve">s </w:t>
      </w:r>
      <w:r w:rsidR="00F74D68">
        <w:t xml:space="preserve">within the </w:t>
      </w:r>
      <w:r w:rsidR="005326F0">
        <w:t>uncertainties</w:t>
      </w:r>
      <w:r>
        <w:t xml:space="preserve"> of </w:t>
      </w:r>
      <w:r w:rsidR="0055462C">
        <w:t xml:space="preserve">that for </w:t>
      </w:r>
      <w:r>
        <w:t>modern MORB</w:t>
      </w:r>
      <w:r w:rsidR="0005450A">
        <w:t xml:space="preserve"> at the 2</w:t>
      </w:r>
      <w:r w:rsidR="00052D11">
        <w:t>-</w:t>
      </w:r>
      <w:r w:rsidR="0005450A">
        <w:t>sigma uncertainty level</w:t>
      </w:r>
      <w:r w:rsidR="000D2B5B">
        <w:t xml:space="preserve">.  </w:t>
      </w:r>
      <w:r w:rsidR="005326F0">
        <w:t>However</w:t>
      </w:r>
      <w:r w:rsidR="000D2B5B">
        <w:t>,</w:t>
      </w:r>
      <w:r w:rsidR="0005450A">
        <w:t xml:space="preserve"> the data </w:t>
      </w:r>
      <w:r w:rsidR="0055462C">
        <w:t>define</w:t>
      </w:r>
      <w:r w:rsidR="00C60625">
        <w:t>d</w:t>
      </w:r>
      <w:r w:rsidR="0005450A">
        <w:t xml:space="preserve"> a </w:t>
      </w:r>
      <w:r w:rsidR="0055462C">
        <w:t xml:space="preserve">distinct </w:t>
      </w:r>
      <w:r w:rsidR="0005450A">
        <w:t xml:space="preserve">trend </w:t>
      </w:r>
      <w:r w:rsidR="0055462C">
        <w:t xml:space="preserve">indicative of an </w:t>
      </w:r>
      <w:r w:rsidR="0005450A">
        <w:t>increas</w:t>
      </w:r>
      <w:r w:rsidR="0055462C">
        <w:t>e</w:t>
      </w:r>
      <w:r w:rsidR="0005450A">
        <w:t xml:space="preserve"> </w:t>
      </w:r>
      <w:r w:rsidR="0055462C">
        <w:t xml:space="preserve">in </w:t>
      </w:r>
      <w:r w:rsidR="0005450A">
        <w:t xml:space="preserve">mantle </w:t>
      </w:r>
      <w:r w:rsidR="0055462C">
        <w:rPr>
          <w:i/>
        </w:rPr>
        <w:t>f</w:t>
      </w:r>
      <w:r w:rsidR="0055462C">
        <w:t>O</w:t>
      </w:r>
      <w:r w:rsidR="0055462C">
        <w:rPr>
          <w:vertAlign w:val="subscript"/>
        </w:rPr>
        <w:t xml:space="preserve">2 </w:t>
      </w:r>
      <w:r w:rsidR="0055462C">
        <w:t xml:space="preserve">with time </w:t>
      </w:r>
      <w:r w:rsidR="0005450A">
        <w:t>at the 1</w:t>
      </w:r>
      <w:r w:rsidR="00052D11">
        <w:t>-</w:t>
      </w:r>
      <w:r w:rsidR="0005450A">
        <w:t>sigma uncertainty level</w:t>
      </w:r>
      <w:r>
        <w:t>.</w:t>
      </w:r>
      <w:r w:rsidR="0005450A">
        <w:t xml:space="preserve">  </w:t>
      </w:r>
      <w:r w:rsidR="0055462C">
        <w:t>I</w:t>
      </w:r>
      <w:r>
        <w:t>n this study</w:t>
      </w:r>
      <w:r w:rsidR="007C122B">
        <w:t>,</w:t>
      </w:r>
      <w:r>
        <w:t xml:space="preserve"> we determined the </w:t>
      </w:r>
      <w:r>
        <w:rPr>
          <w:i/>
        </w:rPr>
        <w:t>f</w:t>
      </w:r>
      <w:r>
        <w:t>O</w:t>
      </w:r>
      <w:r>
        <w:rPr>
          <w:vertAlign w:val="subscript"/>
        </w:rPr>
        <w:t>2</w:t>
      </w:r>
      <w:r>
        <w:t xml:space="preserve"> of </w:t>
      </w:r>
      <w:r w:rsidR="00F0395D">
        <w:t>nine</w:t>
      </w:r>
      <w:r w:rsidR="004D2BDB">
        <w:t xml:space="preserve"> additional komatiite</w:t>
      </w:r>
      <w:r w:rsidR="0055462C">
        <w:t xml:space="preserve"> and</w:t>
      </w:r>
      <w:r w:rsidR="004D2BDB">
        <w:t xml:space="preserve"> </w:t>
      </w:r>
      <w:r>
        <w:t>picrite</w:t>
      </w:r>
      <w:r w:rsidR="004D2BDB">
        <w:t xml:space="preserve"> </w:t>
      </w:r>
      <w:r>
        <w:t>systems</w:t>
      </w:r>
      <w:r w:rsidR="0055462C">
        <w:t xml:space="preserve">. </w:t>
      </w:r>
      <w:r w:rsidR="00117B9F">
        <w:t>With the e</w:t>
      </w:r>
      <w:r w:rsidR="00E92F4F">
        <w:t>xcept</w:t>
      </w:r>
      <w:r w:rsidR="00117B9F">
        <w:t>ion of</w:t>
      </w:r>
      <w:r w:rsidR="00E92F4F">
        <w:t xml:space="preserve"> the 3.55 </w:t>
      </w:r>
      <w:r w:rsidR="00117B9F">
        <w:t>Ga Schapenburg komatiite system</w:t>
      </w:r>
      <w:r w:rsidR="006070DA">
        <w:t>,</w:t>
      </w:r>
      <w:r w:rsidR="00117B9F">
        <w:t xml:space="preserve"> all </w:t>
      </w:r>
      <w:r w:rsidR="0055462C">
        <w:t xml:space="preserve">the </w:t>
      </w:r>
      <w:r w:rsidR="00E92F4F">
        <w:t xml:space="preserve">new </w:t>
      </w:r>
      <w:r w:rsidR="0055462C">
        <w:t xml:space="preserve">systems are post-Archean in age. </w:t>
      </w:r>
    </w:p>
    <w:p w:rsidR="009C2B39" w:rsidRPr="009C0CE7" w:rsidRDefault="00052D11" w:rsidP="00B63112">
      <w:pPr>
        <w:spacing w:line="480" w:lineRule="auto"/>
        <w:ind w:firstLine="360"/>
        <w:rPr>
          <w:rFonts w:eastAsiaTheme="minorHAnsi"/>
        </w:rPr>
      </w:pPr>
      <w:r>
        <w:t xml:space="preserve">Our use of ultramafic </w:t>
      </w:r>
      <w:r w:rsidR="006070DA">
        <w:t xml:space="preserve">lavas to ascertain mantle </w:t>
      </w:r>
      <w:r w:rsidR="006070DA" w:rsidRPr="006070DA">
        <w:rPr>
          <w:i/>
        </w:rPr>
        <w:t>f</w:t>
      </w:r>
      <w:r w:rsidR="006070DA">
        <w:t>O</w:t>
      </w:r>
      <w:r w:rsidR="006070DA" w:rsidRPr="006070DA">
        <w:rPr>
          <w:vertAlign w:val="subscript"/>
        </w:rPr>
        <w:t>2</w:t>
      </w:r>
      <w:r w:rsidR="006070DA">
        <w:t xml:space="preserve"> deserves justification </w:t>
      </w:r>
      <w:r>
        <w:t>because t</w:t>
      </w:r>
      <w:r w:rsidR="008A45EB">
        <w:t xml:space="preserve">he vast majority of mantle-derived </w:t>
      </w:r>
      <w:r w:rsidR="00E72D53">
        <w:t xml:space="preserve">post-Archean </w:t>
      </w:r>
      <w:r w:rsidR="00117B9F">
        <w:t>volcanism is basaltic in nature</w:t>
      </w:r>
      <w:r>
        <w:t>.</w:t>
      </w:r>
      <w:r w:rsidR="00BF7341">
        <w:t xml:space="preserve"> </w:t>
      </w:r>
      <w:r>
        <w:t>We argue that</w:t>
      </w:r>
      <w:r w:rsidR="00E72D53">
        <w:t xml:space="preserve"> komatiites and picrites </w:t>
      </w:r>
      <w:r>
        <w:t>provide unique insights</w:t>
      </w:r>
      <w:r w:rsidR="00CE2050">
        <w:t xml:space="preserve"> into mantle </w:t>
      </w:r>
      <w:r w:rsidR="00CE2050">
        <w:rPr>
          <w:i/>
        </w:rPr>
        <w:t>f</w:t>
      </w:r>
      <w:r w:rsidR="00CE2050">
        <w:t>O</w:t>
      </w:r>
      <w:r w:rsidR="00CE2050">
        <w:rPr>
          <w:vertAlign w:val="subscript"/>
        </w:rPr>
        <w:t>2</w:t>
      </w:r>
      <w:r>
        <w:t xml:space="preserve"> for several reasons</w:t>
      </w:r>
      <w:r w:rsidR="00E72D53">
        <w:t xml:space="preserve">. </w:t>
      </w:r>
      <w:r w:rsidR="008A45EB">
        <w:rPr>
          <w:rFonts w:eastAsiaTheme="minorHAnsi"/>
        </w:rPr>
        <w:t xml:space="preserve">First, it has been shown that </w:t>
      </w:r>
      <w:r w:rsidR="00E72D53">
        <w:rPr>
          <w:rFonts w:eastAsiaTheme="minorHAnsi"/>
        </w:rPr>
        <w:t>island arc basalts</w:t>
      </w:r>
      <w:r w:rsidR="008A45EB">
        <w:rPr>
          <w:rFonts w:eastAsiaTheme="minorHAnsi"/>
        </w:rPr>
        <w:t xml:space="preserve"> can be up to</w:t>
      </w:r>
      <w:r w:rsidR="00E03C8C">
        <w:rPr>
          <w:rFonts w:eastAsiaTheme="minorHAnsi"/>
        </w:rPr>
        <w:t xml:space="preserve"> </w:t>
      </w:r>
      <w:r w:rsidR="00F45DEC">
        <w:rPr>
          <w:rFonts w:eastAsiaTheme="minorHAnsi"/>
        </w:rPr>
        <w:t>~6</w:t>
      </w:r>
      <w:r w:rsidR="00E42FB7">
        <w:rPr>
          <w:rFonts w:eastAsiaTheme="minorHAnsi"/>
        </w:rPr>
        <w:t>.0 log</w:t>
      </w:r>
      <w:r w:rsidR="009C2B39">
        <w:rPr>
          <w:rFonts w:eastAsiaTheme="minorHAnsi"/>
        </w:rPr>
        <w:t xml:space="preserve"> </w:t>
      </w:r>
      <w:r w:rsidR="009C2B39">
        <w:rPr>
          <w:rFonts w:eastAsiaTheme="minorHAnsi"/>
          <w:i/>
        </w:rPr>
        <w:t>f</w:t>
      </w:r>
      <w:r w:rsidR="009C2B39">
        <w:rPr>
          <w:rFonts w:eastAsiaTheme="minorHAnsi"/>
        </w:rPr>
        <w:t>O</w:t>
      </w:r>
      <w:r w:rsidR="009C2B39">
        <w:rPr>
          <w:rFonts w:eastAsiaTheme="minorHAnsi"/>
          <w:vertAlign w:val="subscript"/>
        </w:rPr>
        <w:t>2</w:t>
      </w:r>
      <w:r w:rsidR="008A45EB">
        <w:rPr>
          <w:rFonts w:eastAsiaTheme="minorHAnsi"/>
        </w:rPr>
        <w:t xml:space="preserve"> units more oxidized than MORB or </w:t>
      </w:r>
      <w:r w:rsidR="00E72D53">
        <w:rPr>
          <w:rFonts w:eastAsiaTheme="minorHAnsi"/>
        </w:rPr>
        <w:t>OIB</w:t>
      </w:r>
      <w:r w:rsidR="008A45EB">
        <w:rPr>
          <w:rFonts w:eastAsiaTheme="minorHAnsi"/>
        </w:rPr>
        <w:t xml:space="preserve"> (Carmichael, 1991) and this high </w:t>
      </w:r>
      <w:r w:rsidR="008A45EB">
        <w:rPr>
          <w:rFonts w:eastAsiaTheme="minorHAnsi"/>
          <w:i/>
        </w:rPr>
        <w:t>f</w:t>
      </w:r>
      <w:r w:rsidR="008A45EB">
        <w:rPr>
          <w:rFonts w:eastAsiaTheme="minorHAnsi"/>
        </w:rPr>
        <w:t>O</w:t>
      </w:r>
      <w:r w:rsidR="008A45EB">
        <w:rPr>
          <w:rFonts w:eastAsiaTheme="minorHAnsi"/>
          <w:vertAlign w:val="subscript"/>
        </w:rPr>
        <w:t>2</w:t>
      </w:r>
      <w:r w:rsidR="008A45EB">
        <w:rPr>
          <w:rFonts w:eastAsiaTheme="minorHAnsi"/>
        </w:rPr>
        <w:t xml:space="preserve"> is likely</w:t>
      </w:r>
      <w:r w:rsidR="00D303A1">
        <w:rPr>
          <w:rFonts w:eastAsiaTheme="minorHAnsi"/>
        </w:rPr>
        <w:t xml:space="preserve"> a result of subduction</w:t>
      </w:r>
      <w:r w:rsidR="00E03C8C">
        <w:rPr>
          <w:rFonts w:eastAsiaTheme="minorHAnsi"/>
        </w:rPr>
        <w:t>-</w:t>
      </w:r>
      <w:r w:rsidR="00D303A1">
        <w:rPr>
          <w:rFonts w:eastAsiaTheme="minorHAnsi"/>
        </w:rPr>
        <w:t>related meta</w:t>
      </w:r>
      <w:r w:rsidR="006070DA">
        <w:rPr>
          <w:rFonts w:eastAsiaTheme="minorHAnsi"/>
        </w:rPr>
        <w:t xml:space="preserve">somatism in their mantle wedge source region </w:t>
      </w:r>
      <w:r w:rsidR="008A45EB">
        <w:rPr>
          <w:rFonts w:eastAsiaTheme="minorHAnsi"/>
        </w:rPr>
        <w:t>(Kelley and Cottrell, 2012; Brounce et al.</w:t>
      </w:r>
      <w:r w:rsidR="00C251B7">
        <w:rPr>
          <w:rFonts w:eastAsiaTheme="minorHAnsi"/>
        </w:rPr>
        <w:t>,</w:t>
      </w:r>
      <w:r w:rsidR="008A45EB">
        <w:rPr>
          <w:rFonts w:eastAsiaTheme="minorHAnsi"/>
        </w:rPr>
        <w:t xml:space="preserve"> 2014)</w:t>
      </w:r>
      <w:r w:rsidR="009C2B39">
        <w:rPr>
          <w:rFonts w:eastAsiaTheme="minorHAnsi"/>
        </w:rPr>
        <w:t>.</w:t>
      </w:r>
      <w:r w:rsidR="008A45EB">
        <w:rPr>
          <w:rFonts w:eastAsiaTheme="minorHAnsi"/>
        </w:rPr>
        <w:t xml:space="preserve">  We</w:t>
      </w:r>
      <w:r w:rsidR="00EE6CC1">
        <w:rPr>
          <w:rFonts w:eastAsiaTheme="minorHAnsi"/>
        </w:rPr>
        <w:t>,</w:t>
      </w:r>
      <w:r w:rsidR="00F0395D">
        <w:rPr>
          <w:rFonts w:eastAsiaTheme="minorHAnsi"/>
        </w:rPr>
        <w:t xml:space="preserve"> therefore</w:t>
      </w:r>
      <w:r w:rsidR="00EE6CC1">
        <w:rPr>
          <w:rFonts w:eastAsiaTheme="minorHAnsi"/>
        </w:rPr>
        <w:t>,</w:t>
      </w:r>
      <w:r w:rsidR="008A45EB">
        <w:rPr>
          <w:rFonts w:eastAsiaTheme="minorHAnsi"/>
        </w:rPr>
        <w:t xml:space="preserve"> avoid</w:t>
      </w:r>
      <w:r w:rsidR="00EE6CC1">
        <w:rPr>
          <w:rFonts w:eastAsiaTheme="minorHAnsi"/>
        </w:rPr>
        <w:t>ed</w:t>
      </w:r>
      <w:r w:rsidR="008A45EB">
        <w:rPr>
          <w:rFonts w:eastAsiaTheme="minorHAnsi"/>
        </w:rPr>
        <w:t xml:space="preserve"> the potential complicating factor of including subduction-related lavas an</w:t>
      </w:r>
      <w:r w:rsidR="00427539">
        <w:rPr>
          <w:rFonts w:eastAsiaTheme="minorHAnsi"/>
        </w:rPr>
        <w:t>d</w:t>
      </w:r>
      <w:r w:rsidR="005949F2">
        <w:rPr>
          <w:rFonts w:eastAsiaTheme="minorHAnsi"/>
        </w:rPr>
        <w:t>,</w:t>
      </w:r>
      <w:r w:rsidR="00427539">
        <w:rPr>
          <w:rFonts w:eastAsiaTheme="minorHAnsi"/>
        </w:rPr>
        <w:t xml:space="preserve"> instead</w:t>
      </w:r>
      <w:r w:rsidR="005949F2">
        <w:rPr>
          <w:rFonts w:eastAsiaTheme="minorHAnsi"/>
        </w:rPr>
        <w:t>,</w:t>
      </w:r>
      <w:r w:rsidR="00427539">
        <w:rPr>
          <w:rFonts w:eastAsiaTheme="minorHAnsi"/>
        </w:rPr>
        <w:t xml:space="preserve"> opted for rocks </w:t>
      </w:r>
      <w:r w:rsidR="008A45EB">
        <w:rPr>
          <w:rFonts w:eastAsiaTheme="minorHAnsi"/>
        </w:rPr>
        <w:t>that</w:t>
      </w:r>
      <w:r w:rsidR="00427539">
        <w:rPr>
          <w:rFonts w:eastAsiaTheme="minorHAnsi"/>
        </w:rPr>
        <w:t xml:space="preserve"> </w:t>
      </w:r>
      <w:r w:rsidR="00EE6CC1">
        <w:rPr>
          <w:rFonts w:eastAsiaTheme="minorHAnsi"/>
        </w:rPr>
        <w:t>have been argued</w:t>
      </w:r>
      <w:r w:rsidR="00427539">
        <w:rPr>
          <w:rFonts w:eastAsiaTheme="minorHAnsi"/>
        </w:rPr>
        <w:t xml:space="preserve"> to</w:t>
      </w:r>
      <w:r w:rsidR="00771F8B">
        <w:rPr>
          <w:rFonts w:eastAsiaTheme="minorHAnsi"/>
        </w:rPr>
        <w:t xml:space="preserve"> be</w:t>
      </w:r>
      <w:r w:rsidR="00427539">
        <w:rPr>
          <w:rFonts w:eastAsiaTheme="minorHAnsi"/>
        </w:rPr>
        <w:t xml:space="preserve"> </w:t>
      </w:r>
      <w:r w:rsidR="006463B1">
        <w:rPr>
          <w:rFonts w:eastAsiaTheme="minorHAnsi"/>
        </w:rPr>
        <w:t>derive</w:t>
      </w:r>
      <w:r w:rsidR="00771F8B">
        <w:rPr>
          <w:rFonts w:eastAsiaTheme="minorHAnsi"/>
        </w:rPr>
        <w:t>d</w:t>
      </w:r>
      <w:r w:rsidR="006463B1">
        <w:rPr>
          <w:rFonts w:eastAsiaTheme="minorHAnsi"/>
        </w:rPr>
        <w:t xml:space="preserve"> from anhydrous melting </w:t>
      </w:r>
      <w:r w:rsidR="00427539">
        <w:rPr>
          <w:rFonts w:eastAsiaTheme="minorHAnsi"/>
        </w:rPr>
        <w:t xml:space="preserve">in hot </w:t>
      </w:r>
      <w:r w:rsidR="006463B1">
        <w:rPr>
          <w:rFonts w:eastAsiaTheme="minorHAnsi"/>
        </w:rPr>
        <w:t xml:space="preserve">mantle upwellings, or </w:t>
      </w:r>
      <w:r w:rsidR="00427539">
        <w:rPr>
          <w:rFonts w:eastAsiaTheme="minorHAnsi"/>
        </w:rPr>
        <w:t>plume</w:t>
      </w:r>
      <w:r w:rsidR="006463B1">
        <w:rPr>
          <w:rFonts w:eastAsiaTheme="minorHAnsi"/>
        </w:rPr>
        <w:t>s</w:t>
      </w:r>
      <w:r w:rsidR="00427539">
        <w:rPr>
          <w:rFonts w:eastAsiaTheme="minorHAnsi"/>
        </w:rPr>
        <w:t xml:space="preserve">.  </w:t>
      </w:r>
      <w:r w:rsidR="009C2B39">
        <w:rPr>
          <w:rFonts w:eastAsiaTheme="minorHAnsi"/>
        </w:rPr>
        <w:t xml:space="preserve">Second, work on two separate </w:t>
      </w:r>
      <w:r w:rsidR="009C2B39">
        <w:rPr>
          <w:rFonts w:eastAsiaTheme="minorHAnsi"/>
        </w:rPr>
        <w:lastRenderedPageBreak/>
        <w:t xml:space="preserve">modern OIB </w:t>
      </w:r>
      <w:r w:rsidR="00C244E7">
        <w:rPr>
          <w:rFonts w:eastAsiaTheme="minorHAnsi"/>
        </w:rPr>
        <w:t xml:space="preserve">systems </w:t>
      </w:r>
      <w:r w:rsidR="0078718D">
        <w:rPr>
          <w:rFonts w:eastAsiaTheme="minorHAnsi"/>
        </w:rPr>
        <w:t>demonstrate</w:t>
      </w:r>
      <w:r w:rsidR="00EE6CC1">
        <w:rPr>
          <w:rFonts w:eastAsiaTheme="minorHAnsi"/>
        </w:rPr>
        <w:t>d</w:t>
      </w:r>
      <w:r w:rsidR="009C2B39">
        <w:rPr>
          <w:rFonts w:eastAsiaTheme="minorHAnsi"/>
        </w:rPr>
        <w:t xml:space="preserve"> a strong correlation between measured Fe</w:t>
      </w:r>
      <w:r w:rsidR="009C2B39">
        <w:rPr>
          <w:rFonts w:eastAsiaTheme="minorHAnsi"/>
          <w:vertAlign w:val="superscript"/>
        </w:rPr>
        <w:t>3+</w:t>
      </w:r>
      <w:r w:rsidR="009C2B39">
        <w:rPr>
          <w:rFonts w:eastAsiaTheme="minorHAnsi"/>
        </w:rPr>
        <w:t>/ΣFe and sulfur content of volcanic glasses</w:t>
      </w:r>
      <w:r w:rsidR="00BA1A06">
        <w:rPr>
          <w:rFonts w:eastAsiaTheme="minorHAnsi"/>
        </w:rPr>
        <w:t>, with degassing of SO</w:t>
      </w:r>
      <w:r w:rsidR="00BA1A06">
        <w:rPr>
          <w:rFonts w:eastAsiaTheme="minorHAnsi"/>
          <w:vertAlign w:val="subscript"/>
        </w:rPr>
        <w:t>2</w:t>
      </w:r>
      <w:r w:rsidR="00BA1A06">
        <w:rPr>
          <w:rFonts w:eastAsiaTheme="minorHAnsi"/>
        </w:rPr>
        <w:t xml:space="preserve"> having a reducing effect on the melt </w:t>
      </w:r>
      <w:r w:rsidR="009D76BF">
        <w:rPr>
          <w:rFonts w:eastAsiaTheme="minorHAnsi"/>
        </w:rPr>
        <w:t>(</w:t>
      </w:r>
      <w:r w:rsidR="003954A6">
        <w:rPr>
          <w:rFonts w:eastAsiaTheme="minorHAnsi"/>
        </w:rPr>
        <w:t xml:space="preserve">Kelley and Cottrell, 2012; </w:t>
      </w:r>
      <w:r w:rsidR="009C2B39">
        <w:rPr>
          <w:rFonts w:eastAsiaTheme="minorHAnsi"/>
        </w:rPr>
        <w:t>Moussallam et al.</w:t>
      </w:r>
      <w:r w:rsidR="00903F89">
        <w:rPr>
          <w:rFonts w:eastAsiaTheme="minorHAnsi"/>
        </w:rPr>
        <w:t>,</w:t>
      </w:r>
      <w:r w:rsidR="009C2B39">
        <w:rPr>
          <w:rFonts w:eastAsiaTheme="minorHAnsi"/>
        </w:rPr>
        <w:t xml:space="preserve"> 2014, 2016</w:t>
      </w:r>
      <w:r w:rsidR="009D76BF">
        <w:rPr>
          <w:rFonts w:eastAsiaTheme="minorHAnsi"/>
        </w:rPr>
        <w:t>)</w:t>
      </w:r>
      <w:r w:rsidR="00A805A2">
        <w:rPr>
          <w:rFonts w:eastAsiaTheme="minorHAnsi"/>
        </w:rPr>
        <w:t xml:space="preserve">.  </w:t>
      </w:r>
      <w:r w:rsidR="006463B1">
        <w:rPr>
          <w:rFonts w:eastAsiaTheme="minorHAnsi"/>
        </w:rPr>
        <w:t>Based on the results of previous studies</w:t>
      </w:r>
      <w:r w:rsidR="00F74D68">
        <w:rPr>
          <w:rFonts w:eastAsiaTheme="minorHAnsi"/>
        </w:rPr>
        <w:t xml:space="preserve"> that demonstrated</w:t>
      </w:r>
      <w:r w:rsidR="00751ADB">
        <w:rPr>
          <w:rFonts w:eastAsiaTheme="minorHAnsi"/>
        </w:rPr>
        <w:t xml:space="preserve"> incompatible behavior of Pd and Pt in sulfur-undersaturated systems</w:t>
      </w:r>
      <w:r w:rsidR="00747E85">
        <w:rPr>
          <w:rFonts w:eastAsiaTheme="minorHAnsi"/>
        </w:rPr>
        <w:t xml:space="preserve"> (i.e. </w:t>
      </w:r>
      <w:r w:rsidR="00747E85">
        <w:t>Br</w:t>
      </w:r>
      <w:r w:rsidR="00747E85" w:rsidRPr="0010268F">
        <w:rPr>
          <w:rFonts w:eastAsiaTheme="minorHAnsi"/>
          <w:bCs/>
          <w:szCs w:val="20"/>
        </w:rPr>
        <w:t>ü</w:t>
      </w:r>
      <w:r w:rsidR="00747E85">
        <w:t>gmann et al.</w:t>
      </w:r>
      <w:r w:rsidR="00C251B7">
        <w:t>,</w:t>
      </w:r>
      <w:r w:rsidR="00747E85">
        <w:t xml:space="preserve"> 1987</w:t>
      </w:r>
      <w:r w:rsidR="00747E85">
        <w:rPr>
          <w:rFonts w:eastAsiaTheme="minorHAnsi"/>
        </w:rPr>
        <w:t>; Puchtel et al.</w:t>
      </w:r>
      <w:r w:rsidR="00C251B7">
        <w:rPr>
          <w:rFonts w:eastAsiaTheme="minorHAnsi"/>
        </w:rPr>
        <w:t>,</w:t>
      </w:r>
      <w:r w:rsidR="00747E85">
        <w:rPr>
          <w:rFonts w:eastAsiaTheme="minorHAnsi"/>
        </w:rPr>
        <w:t xml:space="preserve"> 2016a)</w:t>
      </w:r>
      <w:r w:rsidR="006463B1">
        <w:rPr>
          <w:rFonts w:eastAsiaTheme="minorHAnsi"/>
        </w:rPr>
        <w:t>,</w:t>
      </w:r>
      <w:r w:rsidR="00117B9F">
        <w:rPr>
          <w:rFonts w:eastAsiaTheme="minorHAnsi"/>
        </w:rPr>
        <w:t xml:space="preserve"> the level of</w:t>
      </w:r>
      <w:r w:rsidR="00B843DD">
        <w:rPr>
          <w:rFonts w:eastAsiaTheme="minorHAnsi"/>
        </w:rPr>
        <w:t xml:space="preserve"> </w:t>
      </w:r>
      <w:r w:rsidR="006463B1">
        <w:rPr>
          <w:rFonts w:eastAsiaTheme="minorHAnsi"/>
        </w:rPr>
        <w:t>saturation</w:t>
      </w:r>
      <w:r w:rsidR="00117B9F">
        <w:rPr>
          <w:rFonts w:eastAsiaTheme="minorHAnsi"/>
        </w:rPr>
        <w:t xml:space="preserve"> of</w:t>
      </w:r>
      <w:r w:rsidR="006463B1">
        <w:rPr>
          <w:rFonts w:eastAsiaTheme="minorHAnsi"/>
        </w:rPr>
        <w:t xml:space="preserve"> sulfur </w:t>
      </w:r>
      <w:r w:rsidR="00B843DD">
        <w:rPr>
          <w:rFonts w:eastAsiaTheme="minorHAnsi"/>
        </w:rPr>
        <w:t>species</w:t>
      </w:r>
      <w:r w:rsidR="006463B1">
        <w:rPr>
          <w:rFonts w:eastAsiaTheme="minorHAnsi"/>
        </w:rPr>
        <w:t xml:space="preserve">, if any, can be detected and corrected for in all the systems studied. </w:t>
      </w:r>
      <w:r w:rsidR="00BA1A06">
        <w:rPr>
          <w:rFonts w:eastAsiaTheme="minorHAnsi"/>
        </w:rPr>
        <w:t xml:space="preserve"> In contrast, </w:t>
      </w:r>
      <w:r w:rsidR="009C2B39">
        <w:rPr>
          <w:rFonts w:eastAsiaTheme="minorHAnsi"/>
        </w:rPr>
        <w:t xml:space="preserve">MORB lavas </w:t>
      </w:r>
      <w:r w:rsidR="003E4D55">
        <w:rPr>
          <w:rFonts w:eastAsiaTheme="minorHAnsi"/>
        </w:rPr>
        <w:t>have been shown to be</w:t>
      </w:r>
      <w:r w:rsidR="00BF7341">
        <w:rPr>
          <w:rFonts w:eastAsiaTheme="minorHAnsi"/>
        </w:rPr>
        <w:t>,</w:t>
      </w:r>
      <w:r w:rsidR="003E4D55">
        <w:rPr>
          <w:rFonts w:eastAsiaTheme="minorHAnsi"/>
        </w:rPr>
        <w:t xml:space="preserve"> </w:t>
      </w:r>
      <w:r w:rsidR="00ED1D73">
        <w:rPr>
          <w:rFonts w:eastAsiaTheme="minorHAnsi"/>
        </w:rPr>
        <w:t>to various degree</w:t>
      </w:r>
      <w:r w:rsidR="00117B9F">
        <w:rPr>
          <w:rFonts w:eastAsiaTheme="minorHAnsi"/>
        </w:rPr>
        <w:t>s</w:t>
      </w:r>
      <w:r w:rsidR="00BF7341">
        <w:rPr>
          <w:rFonts w:eastAsiaTheme="minorHAnsi"/>
        </w:rPr>
        <w:t>,</w:t>
      </w:r>
      <w:r w:rsidR="00ED1D73">
        <w:rPr>
          <w:rFonts w:eastAsiaTheme="minorHAnsi"/>
        </w:rPr>
        <w:t xml:space="preserve"> </w:t>
      </w:r>
      <w:r w:rsidR="007762ED">
        <w:rPr>
          <w:rFonts w:eastAsiaTheme="minorHAnsi"/>
        </w:rPr>
        <w:t>sulfide</w:t>
      </w:r>
      <w:r w:rsidR="009C2B39">
        <w:rPr>
          <w:rFonts w:eastAsiaTheme="minorHAnsi"/>
        </w:rPr>
        <w:t xml:space="preserve">- and vapor-saturated upon </w:t>
      </w:r>
      <w:r w:rsidR="002D7E27">
        <w:rPr>
          <w:rFonts w:eastAsiaTheme="minorHAnsi"/>
        </w:rPr>
        <w:t xml:space="preserve">emplacement </w:t>
      </w:r>
      <w:r w:rsidR="009D76BF">
        <w:rPr>
          <w:rFonts w:eastAsiaTheme="minorHAnsi"/>
        </w:rPr>
        <w:t>(</w:t>
      </w:r>
      <w:r w:rsidR="00264755">
        <w:rPr>
          <w:rFonts w:eastAsiaTheme="minorHAnsi"/>
        </w:rPr>
        <w:t>e.g.,</w:t>
      </w:r>
      <w:r w:rsidR="00953270">
        <w:rPr>
          <w:rFonts w:eastAsiaTheme="minorHAnsi"/>
        </w:rPr>
        <w:t xml:space="preserve"> Mathez, 1976;</w:t>
      </w:r>
      <w:r w:rsidR="00264755">
        <w:rPr>
          <w:rFonts w:eastAsiaTheme="minorHAnsi"/>
        </w:rPr>
        <w:t xml:space="preserve"> </w:t>
      </w:r>
      <w:r w:rsidR="009C2B39">
        <w:rPr>
          <w:rFonts w:eastAsiaTheme="minorHAnsi"/>
        </w:rPr>
        <w:t>Bottinga and Javoy, 1990</w:t>
      </w:r>
      <w:r w:rsidR="00953270">
        <w:rPr>
          <w:rFonts w:eastAsiaTheme="minorHAnsi"/>
        </w:rPr>
        <w:t>; Le Voyer et al.</w:t>
      </w:r>
      <w:r w:rsidR="00361D55">
        <w:rPr>
          <w:rFonts w:eastAsiaTheme="minorHAnsi"/>
        </w:rPr>
        <w:t>,</w:t>
      </w:r>
      <w:r w:rsidR="00953270">
        <w:rPr>
          <w:rFonts w:eastAsiaTheme="minorHAnsi"/>
        </w:rPr>
        <w:t xml:space="preserve"> 2014</w:t>
      </w:r>
      <w:r w:rsidR="009D76BF">
        <w:rPr>
          <w:rFonts w:eastAsiaTheme="minorHAnsi"/>
        </w:rPr>
        <w:t>)</w:t>
      </w:r>
      <w:r w:rsidR="00C244E7">
        <w:rPr>
          <w:rFonts w:eastAsiaTheme="minorHAnsi"/>
        </w:rPr>
        <w:t xml:space="preserve">, and </w:t>
      </w:r>
      <w:r w:rsidR="00EE6CC1">
        <w:rPr>
          <w:rFonts w:eastAsiaTheme="minorHAnsi"/>
        </w:rPr>
        <w:t xml:space="preserve">their oxygen fugacities </w:t>
      </w:r>
      <w:r w:rsidR="00527D6D">
        <w:rPr>
          <w:rFonts w:eastAsiaTheme="minorHAnsi"/>
        </w:rPr>
        <w:t xml:space="preserve">were </w:t>
      </w:r>
      <w:r w:rsidR="00F74D68">
        <w:rPr>
          <w:rFonts w:eastAsiaTheme="minorHAnsi"/>
        </w:rPr>
        <w:t xml:space="preserve">likely </w:t>
      </w:r>
      <w:r w:rsidR="00A805A2">
        <w:rPr>
          <w:rFonts w:eastAsiaTheme="minorHAnsi"/>
        </w:rPr>
        <w:t>affected by sulfur</w:t>
      </w:r>
      <w:r w:rsidR="00E03C8C">
        <w:rPr>
          <w:rFonts w:eastAsiaTheme="minorHAnsi"/>
        </w:rPr>
        <w:t xml:space="preserve"> </w:t>
      </w:r>
      <w:r w:rsidR="00A805A2">
        <w:rPr>
          <w:rFonts w:eastAsiaTheme="minorHAnsi"/>
        </w:rPr>
        <w:t>degassing</w:t>
      </w:r>
      <w:r w:rsidR="009C2B39">
        <w:rPr>
          <w:rFonts w:eastAsiaTheme="minorHAnsi"/>
        </w:rPr>
        <w:t>.</w:t>
      </w:r>
      <w:r w:rsidR="009C0CE7">
        <w:rPr>
          <w:rFonts w:eastAsiaTheme="minorHAnsi"/>
        </w:rPr>
        <w:t xml:space="preserve"> </w:t>
      </w:r>
      <w:r w:rsidR="00CE2050">
        <w:rPr>
          <w:rFonts w:eastAsiaTheme="minorHAnsi"/>
        </w:rPr>
        <w:t xml:space="preserve">The </w:t>
      </w:r>
      <w:r w:rsidR="00F74D68">
        <w:rPr>
          <w:rFonts w:eastAsiaTheme="minorHAnsi"/>
        </w:rPr>
        <w:t xml:space="preserve">komatiite and picrite </w:t>
      </w:r>
      <w:r w:rsidR="00CE2050">
        <w:rPr>
          <w:rFonts w:eastAsiaTheme="minorHAnsi"/>
        </w:rPr>
        <w:t xml:space="preserve">systems we selected </w:t>
      </w:r>
      <w:r w:rsidR="00F74D68">
        <w:rPr>
          <w:rFonts w:eastAsiaTheme="minorHAnsi"/>
        </w:rPr>
        <w:t xml:space="preserve">for this study </w:t>
      </w:r>
      <w:r w:rsidR="00CE2050">
        <w:rPr>
          <w:rFonts w:eastAsiaTheme="minorHAnsi"/>
        </w:rPr>
        <w:t xml:space="preserve">were mostly produced by large degrees of partial melting of the mantle and, therefore, the compositions of the studied lavas are chemically similar to those of their mantle sources.  </w:t>
      </w:r>
      <w:r w:rsidR="00BE641C">
        <w:rPr>
          <w:rFonts w:eastAsiaTheme="minorHAnsi"/>
        </w:rPr>
        <w:t xml:space="preserve">Although the mantle </w:t>
      </w:r>
      <w:r w:rsidR="00EE6CC1">
        <w:rPr>
          <w:rFonts w:eastAsiaTheme="minorHAnsi"/>
        </w:rPr>
        <w:t xml:space="preserve">source </w:t>
      </w:r>
      <w:r w:rsidR="00BE641C">
        <w:rPr>
          <w:rFonts w:eastAsiaTheme="minorHAnsi"/>
        </w:rPr>
        <w:t xml:space="preserve">regions sampled by spreading ridges </w:t>
      </w:r>
      <w:r w:rsidR="00EE6CC1">
        <w:rPr>
          <w:rFonts w:eastAsiaTheme="minorHAnsi"/>
        </w:rPr>
        <w:t>are</w:t>
      </w:r>
      <w:r w:rsidR="00BE641C">
        <w:rPr>
          <w:rFonts w:eastAsiaTheme="minorHAnsi"/>
        </w:rPr>
        <w:t xml:space="preserve"> </w:t>
      </w:r>
      <w:r w:rsidR="00EE6CC1">
        <w:rPr>
          <w:rFonts w:eastAsiaTheme="minorHAnsi"/>
        </w:rPr>
        <w:t xml:space="preserve">not necessarily </w:t>
      </w:r>
      <w:r w:rsidR="00BE641C">
        <w:rPr>
          <w:rFonts w:eastAsiaTheme="minorHAnsi"/>
        </w:rPr>
        <w:t xml:space="preserve">directly analogous to the mantle </w:t>
      </w:r>
      <w:r w:rsidR="00EE6CC1">
        <w:rPr>
          <w:rFonts w:eastAsiaTheme="minorHAnsi"/>
        </w:rPr>
        <w:t xml:space="preserve">source </w:t>
      </w:r>
      <w:r w:rsidR="00BE641C">
        <w:rPr>
          <w:rFonts w:eastAsiaTheme="minorHAnsi"/>
        </w:rPr>
        <w:t xml:space="preserve">regions tapped by anomalously hot plumes, comparing </w:t>
      </w:r>
      <w:r w:rsidR="006037FD">
        <w:rPr>
          <w:rFonts w:eastAsiaTheme="minorHAnsi"/>
        </w:rPr>
        <w:t xml:space="preserve">oxidation states of </w:t>
      </w:r>
      <w:r w:rsidR="00A8336C">
        <w:rPr>
          <w:rFonts w:eastAsiaTheme="minorHAnsi"/>
        </w:rPr>
        <w:t>plume lavas serves as a valid proxy for the evolving oxidation state of the mantle.  Even if there</w:t>
      </w:r>
      <w:r w:rsidR="00CE2050">
        <w:rPr>
          <w:rFonts w:eastAsiaTheme="minorHAnsi"/>
        </w:rPr>
        <w:t xml:space="preserve"> are differences in redox state</w:t>
      </w:r>
      <w:r w:rsidR="00A8336C">
        <w:rPr>
          <w:rFonts w:eastAsiaTheme="minorHAnsi"/>
        </w:rPr>
        <w:t xml:space="preserve"> between plume source mantle and ridge source mantle, there is no </w:t>
      </w:r>
      <w:r w:rsidR="00A8336C">
        <w:rPr>
          <w:rFonts w:eastAsiaTheme="minorHAnsi"/>
          <w:i/>
        </w:rPr>
        <w:t>a</w:t>
      </w:r>
      <w:r w:rsidR="00A8336C">
        <w:rPr>
          <w:rFonts w:eastAsiaTheme="minorHAnsi"/>
        </w:rPr>
        <w:t xml:space="preserve"> </w:t>
      </w:r>
      <w:r w:rsidR="00A8336C">
        <w:rPr>
          <w:rFonts w:eastAsiaTheme="minorHAnsi"/>
          <w:i/>
        </w:rPr>
        <w:t xml:space="preserve">priori </w:t>
      </w:r>
      <w:r w:rsidR="00A8336C">
        <w:rPr>
          <w:rFonts w:eastAsiaTheme="minorHAnsi"/>
        </w:rPr>
        <w:t xml:space="preserve">reason why the </w:t>
      </w:r>
      <w:r w:rsidR="006037FD">
        <w:rPr>
          <w:rFonts w:eastAsiaTheme="minorHAnsi"/>
        </w:rPr>
        <w:t xml:space="preserve">relative </w:t>
      </w:r>
      <w:r w:rsidR="00A8336C">
        <w:rPr>
          <w:rFonts w:eastAsiaTheme="minorHAnsi"/>
        </w:rPr>
        <w:t xml:space="preserve">difference between those two sources should change with time.  This allows for the comparison of plume lavas to one another </w:t>
      </w:r>
      <w:r w:rsidR="004661AB">
        <w:rPr>
          <w:rFonts w:eastAsiaTheme="minorHAnsi"/>
        </w:rPr>
        <w:t>in order to constrain the redox evolution of the bulk mantle.</w:t>
      </w:r>
      <w:r w:rsidR="00A8336C">
        <w:rPr>
          <w:rFonts w:eastAsiaTheme="minorHAnsi"/>
        </w:rPr>
        <w:t xml:space="preserve"> </w:t>
      </w:r>
    </w:p>
    <w:p w:rsidR="00D6198D" w:rsidRDefault="0035690D" w:rsidP="0071258B">
      <w:pPr>
        <w:spacing w:line="480" w:lineRule="auto"/>
        <w:ind w:firstLine="360"/>
        <w:rPr>
          <w:rFonts w:eastAsiaTheme="minorHAnsi"/>
          <w:szCs w:val="22"/>
        </w:rPr>
      </w:pPr>
      <w:r>
        <w:rPr>
          <w:rFonts w:eastAsiaTheme="minorHAnsi"/>
        </w:rPr>
        <w:t>The</w:t>
      </w:r>
      <w:r w:rsidR="0071258B">
        <w:rPr>
          <w:rFonts w:eastAsiaTheme="minorHAnsi"/>
        </w:rPr>
        <w:t xml:space="preserve"> method we applied </w:t>
      </w:r>
      <w:r w:rsidR="00527D6D">
        <w:rPr>
          <w:rFonts w:eastAsiaTheme="minorHAnsi"/>
        </w:rPr>
        <w:t xml:space="preserve">in this study </w:t>
      </w:r>
      <w:r w:rsidR="0071258B">
        <w:rPr>
          <w:rFonts w:eastAsiaTheme="minorHAnsi"/>
        </w:rPr>
        <w:t xml:space="preserve">relies on the redox-sensitive nature of V </w:t>
      </w:r>
      <w:r w:rsidR="00104DE8">
        <w:rPr>
          <w:rFonts w:eastAsiaTheme="minorHAnsi"/>
        </w:rPr>
        <w:t>partitioning between liquidus oli</w:t>
      </w:r>
      <w:r w:rsidR="006A22C0">
        <w:rPr>
          <w:rFonts w:eastAsiaTheme="minorHAnsi"/>
        </w:rPr>
        <w:t xml:space="preserve">vine and </w:t>
      </w:r>
      <w:r w:rsidR="00ED1D73">
        <w:rPr>
          <w:rFonts w:eastAsiaTheme="minorHAnsi"/>
        </w:rPr>
        <w:t xml:space="preserve">komatiitic and picritic </w:t>
      </w:r>
      <w:r w:rsidR="00104DE8">
        <w:rPr>
          <w:rFonts w:eastAsiaTheme="minorHAnsi"/>
        </w:rPr>
        <w:t xml:space="preserve">magmas. </w:t>
      </w:r>
      <w:r w:rsidR="00C0539B">
        <w:rPr>
          <w:rFonts w:eastAsiaTheme="minorHAnsi"/>
        </w:rPr>
        <w:t>The method</w:t>
      </w:r>
      <w:r w:rsidR="0071258B">
        <w:rPr>
          <w:rFonts w:eastAsiaTheme="minorHAnsi"/>
        </w:rPr>
        <w:t xml:space="preserve"> was developed by Nicklas et al. (</w:t>
      </w:r>
      <w:r w:rsidR="00104DE8">
        <w:rPr>
          <w:rFonts w:eastAsiaTheme="minorHAnsi"/>
        </w:rPr>
        <w:t>2016,</w:t>
      </w:r>
      <w:r w:rsidR="002470EF">
        <w:rPr>
          <w:rFonts w:eastAsiaTheme="minorHAnsi"/>
        </w:rPr>
        <w:t xml:space="preserve"> </w:t>
      </w:r>
      <w:r w:rsidR="00104DE8">
        <w:rPr>
          <w:rFonts w:eastAsiaTheme="minorHAnsi"/>
        </w:rPr>
        <w:t>2018</w:t>
      </w:r>
      <w:r w:rsidR="0071258B">
        <w:rPr>
          <w:rFonts w:eastAsiaTheme="minorHAnsi"/>
        </w:rPr>
        <w:t xml:space="preserve">) and utilizes experimental data from </w:t>
      </w:r>
      <w:r w:rsidRPr="00462527">
        <w:rPr>
          <w:rFonts w:eastAsiaTheme="minorHAnsi"/>
          <w:szCs w:val="22"/>
        </w:rPr>
        <w:t>Canil</w:t>
      </w:r>
      <w:r w:rsidR="00CD6A84">
        <w:rPr>
          <w:rFonts w:eastAsiaTheme="minorHAnsi"/>
          <w:szCs w:val="22"/>
        </w:rPr>
        <w:t xml:space="preserve"> (</w:t>
      </w:r>
      <w:r w:rsidR="0071258B">
        <w:rPr>
          <w:rFonts w:eastAsiaTheme="minorHAnsi"/>
          <w:szCs w:val="22"/>
        </w:rPr>
        <w:t>1997</w:t>
      </w:r>
      <w:r w:rsidR="00CD6A84">
        <w:rPr>
          <w:rFonts w:eastAsiaTheme="minorHAnsi"/>
          <w:szCs w:val="22"/>
        </w:rPr>
        <w:t>) and</w:t>
      </w:r>
      <w:r w:rsidRPr="00462527">
        <w:rPr>
          <w:rFonts w:eastAsiaTheme="minorHAnsi"/>
          <w:szCs w:val="22"/>
        </w:rPr>
        <w:t xml:space="preserve"> Canil and Fedortchouk</w:t>
      </w:r>
      <w:r w:rsidR="00361D55">
        <w:rPr>
          <w:rFonts w:eastAsiaTheme="minorHAnsi"/>
          <w:szCs w:val="22"/>
        </w:rPr>
        <w:t xml:space="preserve"> </w:t>
      </w:r>
      <w:r w:rsidR="00CD6A84">
        <w:rPr>
          <w:rFonts w:eastAsiaTheme="minorHAnsi"/>
          <w:szCs w:val="22"/>
        </w:rPr>
        <w:t>(</w:t>
      </w:r>
      <w:r w:rsidRPr="00462527">
        <w:rPr>
          <w:rFonts w:eastAsiaTheme="minorHAnsi"/>
          <w:szCs w:val="22"/>
        </w:rPr>
        <w:t>2001</w:t>
      </w:r>
      <w:r w:rsidR="008A5201">
        <w:rPr>
          <w:rFonts w:eastAsiaTheme="minorHAnsi"/>
          <w:szCs w:val="22"/>
        </w:rPr>
        <w:t>)</w:t>
      </w:r>
      <w:r w:rsidR="0071258B">
        <w:rPr>
          <w:rFonts w:eastAsiaTheme="minorHAnsi"/>
          <w:szCs w:val="22"/>
        </w:rPr>
        <w:t>.</w:t>
      </w:r>
      <w:r w:rsidR="00E40237">
        <w:rPr>
          <w:rFonts w:eastAsiaTheme="minorHAnsi"/>
          <w:szCs w:val="22"/>
        </w:rPr>
        <w:t xml:space="preserve">  It was previously applied to six Archean komatiite</w:t>
      </w:r>
      <w:r w:rsidR="000F26BA">
        <w:rPr>
          <w:rFonts w:eastAsiaTheme="minorHAnsi"/>
          <w:szCs w:val="22"/>
        </w:rPr>
        <w:t xml:space="preserve"> </w:t>
      </w:r>
      <w:r w:rsidR="00E40237">
        <w:rPr>
          <w:rFonts w:eastAsiaTheme="minorHAnsi"/>
          <w:szCs w:val="22"/>
        </w:rPr>
        <w:t>s</w:t>
      </w:r>
      <w:r w:rsidR="000F26BA">
        <w:rPr>
          <w:rFonts w:eastAsiaTheme="minorHAnsi"/>
          <w:szCs w:val="22"/>
        </w:rPr>
        <w:t>ystems</w:t>
      </w:r>
      <w:r w:rsidR="00E40237">
        <w:rPr>
          <w:rFonts w:eastAsiaTheme="minorHAnsi"/>
          <w:szCs w:val="22"/>
        </w:rPr>
        <w:t xml:space="preserve"> by Nicklas et al. (2016, 2018), and the results of those studies will be considered in concert with the </w:t>
      </w:r>
      <w:r w:rsidR="000F26BA">
        <w:rPr>
          <w:rFonts w:eastAsiaTheme="minorHAnsi"/>
          <w:szCs w:val="22"/>
        </w:rPr>
        <w:t>new</w:t>
      </w:r>
      <w:r w:rsidR="0059362D">
        <w:rPr>
          <w:rFonts w:eastAsiaTheme="minorHAnsi"/>
          <w:szCs w:val="22"/>
        </w:rPr>
        <w:t xml:space="preserve"> current</w:t>
      </w:r>
      <w:r w:rsidR="000F26BA">
        <w:rPr>
          <w:rFonts w:eastAsiaTheme="minorHAnsi"/>
          <w:szCs w:val="22"/>
        </w:rPr>
        <w:t xml:space="preserve"> </w:t>
      </w:r>
      <w:r w:rsidR="00E40237">
        <w:rPr>
          <w:rFonts w:eastAsiaTheme="minorHAnsi"/>
          <w:szCs w:val="22"/>
        </w:rPr>
        <w:t>results in order to constrain the redox evolution of the mantle</w:t>
      </w:r>
      <w:r w:rsidR="000F26BA">
        <w:rPr>
          <w:rFonts w:eastAsiaTheme="minorHAnsi"/>
          <w:szCs w:val="22"/>
        </w:rPr>
        <w:t xml:space="preserve"> since the early Archean</w:t>
      </w:r>
      <w:r w:rsidR="00E40237">
        <w:rPr>
          <w:rFonts w:eastAsiaTheme="minorHAnsi"/>
          <w:szCs w:val="22"/>
        </w:rPr>
        <w:t>.</w:t>
      </w:r>
      <w:r w:rsidR="0071258B">
        <w:rPr>
          <w:rFonts w:eastAsiaTheme="minorHAnsi"/>
          <w:szCs w:val="22"/>
        </w:rPr>
        <w:t xml:space="preserve"> </w:t>
      </w:r>
    </w:p>
    <w:p w:rsidR="006037FD" w:rsidRPr="0071258B" w:rsidRDefault="006037FD" w:rsidP="0071258B">
      <w:pPr>
        <w:spacing w:line="480" w:lineRule="auto"/>
        <w:ind w:firstLine="360"/>
        <w:rPr>
          <w:rFonts w:eastAsiaTheme="minorHAnsi"/>
        </w:rPr>
      </w:pPr>
    </w:p>
    <w:p w:rsidR="00D6198D" w:rsidRDefault="001846BC" w:rsidP="00B63112">
      <w:pPr>
        <w:spacing w:line="480" w:lineRule="auto"/>
        <w:ind w:firstLine="360"/>
        <w:rPr>
          <w:b/>
          <w:sz w:val="28"/>
          <w:szCs w:val="28"/>
        </w:rPr>
      </w:pPr>
      <w:r>
        <w:rPr>
          <w:b/>
          <w:sz w:val="28"/>
          <w:szCs w:val="28"/>
        </w:rPr>
        <w:t xml:space="preserve">2. </w:t>
      </w:r>
      <w:r w:rsidR="000A6A77">
        <w:rPr>
          <w:b/>
          <w:sz w:val="28"/>
          <w:szCs w:val="28"/>
        </w:rPr>
        <w:t>G</w:t>
      </w:r>
      <w:r w:rsidR="00A6279D">
        <w:rPr>
          <w:b/>
          <w:sz w:val="28"/>
          <w:szCs w:val="28"/>
        </w:rPr>
        <w:t xml:space="preserve">EOLOGICAL BACKGROUND </w:t>
      </w:r>
      <w:r w:rsidR="00D7192A">
        <w:rPr>
          <w:b/>
          <w:sz w:val="28"/>
          <w:szCs w:val="28"/>
        </w:rPr>
        <w:t>OF RESEARCH TARGETS</w:t>
      </w:r>
      <w:r w:rsidR="000A6A77" w:rsidRPr="00AA0054">
        <w:rPr>
          <w:b/>
          <w:sz w:val="28"/>
          <w:szCs w:val="28"/>
        </w:rPr>
        <w:t xml:space="preserve"> </w:t>
      </w:r>
    </w:p>
    <w:p w:rsidR="00D6198D" w:rsidRDefault="009B6E69" w:rsidP="00B63112">
      <w:pPr>
        <w:spacing w:after="240" w:line="480" w:lineRule="auto"/>
        <w:ind w:firstLine="360"/>
      </w:pPr>
      <w:r>
        <w:t xml:space="preserve">In this study, </w:t>
      </w:r>
      <w:r w:rsidR="00683879">
        <w:t xml:space="preserve">whole-rock </w:t>
      </w:r>
      <w:r>
        <w:t>s</w:t>
      </w:r>
      <w:r w:rsidR="00572FF5">
        <w:t>amples</w:t>
      </w:r>
      <w:r w:rsidR="005B4591">
        <w:t xml:space="preserve"> and </w:t>
      </w:r>
      <w:r w:rsidR="007762ED">
        <w:t>near-</w:t>
      </w:r>
      <w:r w:rsidR="005B4591">
        <w:t>liquidus olivine from</w:t>
      </w:r>
      <w:r w:rsidR="00572FF5">
        <w:t xml:space="preserve"> </w:t>
      </w:r>
      <w:r w:rsidR="00525351">
        <w:t>nine</w:t>
      </w:r>
      <w:r w:rsidR="006154C4">
        <w:t xml:space="preserve"> </w:t>
      </w:r>
      <w:r w:rsidR="00572FF5">
        <w:t>komatiite</w:t>
      </w:r>
      <w:r w:rsidR="004D2BDB">
        <w:t xml:space="preserve"> </w:t>
      </w:r>
      <w:r w:rsidR="007B271F">
        <w:t xml:space="preserve">and </w:t>
      </w:r>
      <w:r w:rsidR="001E48F3">
        <w:t>picrite</w:t>
      </w:r>
      <w:r w:rsidR="004D2BDB">
        <w:t xml:space="preserve"> </w:t>
      </w:r>
      <w:r w:rsidR="00572FF5">
        <w:t>systems</w:t>
      </w:r>
      <w:r w:rsidR="00683879">
        <w:t xml:space="preserve"> </w:t>
      </w:r>
      <w:r w:rsidR="00572FF5">
        <w:t>have been analyzed</w:t>
      </w:r>
      <w:r w:rsidR="00683879">
        <w:t xml:space="preserve"> for tra</w:t>
      </w:r>
      <w:r w:rsidR="00744640">
        <w:t>ce</w:t>
      </w:r>
      <w:r w:rsidR="00683879">
        <w:t xml:space="preserve"> metal abundances</w:t>
      </w:r>
      <w:r w:rsidR="00353C0F">
        <w:t xml:space="preserve">. These </w:t>
      </w:r>
      <w:r w:rsidR="00855DF4">
        <w:t>include</w:t>
      </w:r>
      <w:r w:rsidR="00C13A71">
        <w:t xml:space="preserve"> </w:t>
      </w:r>
      <w:r w:rsidR="005B4591">
        <w:t xml:space="preserve">the </w:t>
      </w:r>
      <w:r w:rsidR="001E48F3">
        <w:t>3.55</w:t>
      </w:r>
      <w:r w:rsidR="00572FF5">
        <w:t xml:space="preserve"> Ga </w:t>
      </w:r>
      <w:r w:rsidR="001E48F3">
        <w:t>Schapenburg</w:t>
      </w:r>
      <w:r w:rsidR="006154C4">
        <w:t xml:space="preserve"> </w:t>
      </w:r>
      <w:r w:rsidR="00855DF4">
        <w:t>komatiites</w:t>
      </w:r>
      <w:r w:rsidR="001E48F3">
        <w:t xml:space="preserve"> from</w:t>
      </w:r>
      <w:r w:rsidR="00C0539B">
        <w:t xml:space="preserve"> the</w:t>
      </w:r>
      <w:r w:rsidR="001E48F3">
        <w:t xml:space="preserve"> </w:t>
      </w:r>
      <w:r w:rsidR="00A377B3">
        <w:t xml:space="preserve">Barberton Greenstone Belt </w:t>
      </w:r>
      <w:r w:rsidR="006846EC">
        <w:t xml:space="preserve">(BGB) </w:t>
      </w:r>
      <w:r w:rsidR="005B4591">
        <w:t xml:space="preserve">in the </w:t>
      </w:r>
      <w:r w:rsidR="00211F7C">
        <w:t xml:space="preserve">Kaapvaal Craton, </w:t>
      </w:r>
      <w:r w:rsidR="00EB4FDE">
        <w:t>South</w:t>
      </w:r>
      <w:r w:rsidR="006154C4">
        <w:t xml:space="preserve"> Africa</w:t>
      </w:r>
      <w:r>
        <w:t>,</w:t>
      </w:r>
      <w:r w:rsidR="00E472DC">
        <w:t xml:space="preserve"> </w:t>
      </w:r>
      <w:r w:rsidR="00A377B3">
        <w:t xml:space="preserve">the 2.06 Ga Lapland komatiites and </w:t>
      </w:r>
      <w:r w:rsidR="00E472DC">
        <w:t>the 1.</w:t>
      </w:r>
      <w:r w:rsidR="005E257F">
        <w:t xml:space="preserve">98 </w:t>
      </w:r>
      <w:r w:rsidR="00E472DC">
        <w:t>Ga Onega Plateau</w:t>
      </w:r>
      <w:r w:rsidR="004D2BDB">
        <w:t xml:space="preserve"> </w:t>
      </w:r>
      <w:r w:rsidR="007B271F">
        <w:t>picrites</w:t>
      </w:r>
      <w:r w:rsidR="00E472DC">
        <w:t xml:space="preserve"> </w:t>
      </w:r>
      <w:r w:rsidR="00A377B3">
        <w:t xml:space="preserve">in the Fennoscandian Shield, </w:t>
      </w:r>
      <w:r w:rsidR="005B4591">
        <w:t xml:space="preserve">the </w:t>
      </w:r>
      <w:r w:rsidR="001E48F3">
        <w:t>1.8</w:t>
      </w:r>
      <w:r w:rsidR="00DE2C04">
        <w:t>7</w:t>
      </w:r>
      <w:r w:rsidR="006154C4">
        <w:t xml:space="preserve"> Ga </w:t>
      </w:r>
      <w:r w:rsidR="001E48F3">
        <w:t>Winnipegosis</w:t>
      </w:r>
      <w:r w:rsidR="006154C4">
        <w:t xml:space="preserve"> </w:t>
      </w:r>
      <w:r w:rsidR="001E48F3">
        <w:t>komatiites</w:t>
      </w:r>
      <w:r w:rsidR="00353C0F">
        <w:t xml:space="preserve"> of</w:t>
      </w:r>
      <w:r w:rsidR="005B4591">
        <w:t xml:space="preserve"> the</w:t>
      </w:r>
      <w:r w:rsidR="00DE2C04">
        <w:t xml:space="preserve"> Superior </w:t>
      </w:r>
      <w:r w:rsidR="00855DF4">
        <w:t>Craton</w:t>
      </w:r>
      <w:r w:rsidR="001E48F3">
        <w:t>, Canada</w:t>
      </w:r>
      <w:r w:rsidR="00353C0F">
        <w:t xml:space="preserve">, </w:t>
      </w:r>
      <w:r w:rsidR="000A6A77">
        <w:t xml:space="preserve">the </w:t>
      </w:r>
      <w:r w:rsidR="00855DF4">
        <w:t>0.</w:t>
      </w:r>
      <w:r w:rsidR="005E257F">
        <w:t xml:space="preserve">251 </w:t>
      </w:r>
      <w:r w:rsidR="00855DF4">
        <w:t xml:space="preserve">Ga </w:t>
      </w:r>
      <w:r w:rsidR="00214AC4">
        <w:t xml:space="preserve">Song Da </w:t>
      </w:r>
      <w:r w:rsidR="00DB4C37">
        <w:t>komatiites</w:t>
      </w:r>
      <w:r w:rsidR="00353C0F">
        <w:t xml:space="preserve">, </w:t>
      </w:r>
      <w:r w:rsidR="006249EF">
        <w:t xml:space="preserve">Vietnam, </w:t>
      </w:r>
      <w:r w:rsidR="00353C0F">
        <w:t xml:space="preserve">the </w:t>
      </w:r>
      <w:r w:rsidR="006249EF">
        <w:t>0.0</w:t>
      </w:r>
      <w:r w:rsidR="00353C0F">
        <w:t xml:space="preserve">89 </w:t>
      </w:r>
      <w:r w:rsidR="006249EF">
        <w:t xml:space="preserve">Ga </w:t>
      </w:r>
      <w:r w:rsidR="00353C0F">
        <w:t xml:space="preserve">komatiites of </w:t>
      </w:r>
      <w:r w:rsidR="00F27339">
        <w:t xml:space="preserve">Gorgona Island, Colombia, the </w:t>
      </w:r>
      <w:r w:rsidR="006249EF">
        <w:t>0.0</w:t>
      </w:r>
      <w:r w:rsidR="00F27339">
        <w:t>62</w:t>
      </w:r>
      <w:r w:rsidR="00353C0F">
        <w:t xml:space="preserve"> </w:t>
      </w:r>
      <w:r w:rsidR="006249EF">
        <w:t xml:space="preserve">Ga </w:t>
      </w:r>
      <w:r w:rsidR="00353C0F">
        <w:t>picrites of Padloping Island, Canada, and</w:t>
      </w:r>
      <w:r w:rsidR="00214AC4">
        <w:t xml:space="preserve"> modern</w:t>
      </w:r>
      <w:r w:rsidR="00353C0F">
        <w:t xml:space="preserve"> picrites </w:t>
      </w:r>
      <w:r w:rsidR="000D2B5B">
        <w:t>from</w:t>
      </w:r>
      <w:r w:rsidR="004F14EB">
        <w:t xml:space="preserve"> </w:t>
      </w:r>
      <w:r w:rsidR="00353C0F">
        <w:t xml:space="preserve">the Kilauea Iki </w:t>
      </w:r>
      <w:r w:rsidR="004F14EB">
        <w:t xml:space="preserve">lava lake </w:t>
      </w:r>
      <w:r w:rsidR="00353C0F">
        <w:t>in Hawaii</w:t>
      </w:r>
      <w:r w:rsidR="00214AC4">
        <w:t xml:space="preserve"> and the Western Rift Zone of Iceland</w:t>
      </w:r>
      <w:r w:rsidR="00353C0F">
        <w:t xml:space="preserve">. </w:t>
      </w:r>
      <w:r>
        <w:t xml:space="preserve"> </w:t>
      </w:r>
    </w:p>
    <w:p w:rsidR="00353C0F" w:rsidRPr="0059362D" w:rsidRDefault="0014393A" w:rsidP="00B63112">
      <w:pPr>
        <w:spacing w:line="480" w:lineRule="auto"/>
        <w:ind w:firstLine="360"/>
        <w:rPr>
          <w:b/>
        </w:rPr>
      </w:pPr>
      <w:r w:rsidRPr="0059362D">
        <w:rPr>
          <w:b/>
        </w:rPr>
        <w:t xml:space="preserve">2.1. The 3.55 Ga Schapenburg komatiite system, Barberton Greenstone Belt, </w:t>
      </w:r>
      <w:r w:rsidR="004F14EB" w:rsidRPr="005F2830">
        <w:rPr>
          <w:b/>
        </w:rPr>
        <w:t>S</w:t>
      </w:r>
      <w:r w:rsidR="00A6279D" w:rsidRPr="005F2830">
        <w:rPr>
          <w:b/>
        </w:rPr>
        <w:t>outh</w:t>
      </w:r>
      <w:r w:rsidRPr="0059362D">
        <w:rPr>
          <w:b/>
        </w:rPr>
        <w:t xml:space="preserve"> Africa</w:t>
      </w:r>
    </w:p>
    <w:p w:rsidR="00067747" w:rsidRDefault="00B94A80" w:rsidP="00B94A80">
      <w:pPr>
        <w:spacing w:line="480" w:lineRule="auto"/>
        <w:ind w:firstLine="360"/>
      </w:pPr>
      <w:r>
        <w:t>The Schapenburg Greenstone Remnant (SGR) is a 12</w:t>
      </w:r>
      <w:r w:rsidR="00E44CC7">
        <w:t>×</w:t>
      </w:r>
      <w:r>
        <w:t>2.5 km sequence of alternating volcanic and marine sedimentary rocks in the Kaapvaal Craton, South Africa (Anhauesser and Robb, 1980).  The sequence is correlated with the lowermost formations of the Onverwacht Group of the Barberton BGB (Viljoen and Viljoen, 1969).</w:t>
      </w:r>
      <w:r w:rsidR="00FE389D">
        <w:t xml:space="preserve">  The Onverwacht </w:t>
      </w:r>
      <w:r w:rsidR="006846EC">
        <w:t>G</w:t>
      </w:r>
      <w:r w:rsidR="00FE389D">
        <w:t>roup contains</w:t>
      </w:r>
      <w:r w:rsidR="00E44CC7">
        <w:t>, among others,</w:t>
      </w:r>
      <w:r w:rsidR="00FE389D">
        <w:t xml:space="preserve"> the </w:t>
      </w:r>
      <w:r w:rsidR="00E44CC7">
        <w:t xml:space="preserve">3.48 Ga </w:t>
      </w:r>
      <w:r w:rsidR="00FE389D">
        <w:t xml:space="preserve">Komati and </w:t>
      </w:r>
      <w:r w:rsidR="00E44CC7">
        <w:t xml:space="preserve">3.26 Ga </w:t>
      </w:r>
      <w:r w:rsidR="00FE389D">
        <w:t xml:space="preserve">Weltevreden </w:t>
      </w:r>
      <w:r w:rsidR="006846EC">
        <w:t>F</w:t>
      </w:r>
      <w:r w:rsidR="00FE389D">
        <w:t>ormations</w:t>
      </w:r>
      <w:r w:rsidR="005949F2">
        <w:t>,</w:t>
      </w:r>
      <w:r w:rsidR="00FE389D">
        <w:t xml:space="preserve"> which were previously </w:t>
      </w:r>
      <w:r w:rsidR="008C3660">
        <w:t xml:space="preserve">studied </w:t>
      </w:r>
      <w:r w:rsidR="00FE389D">
        <w:t xml:space="preserve">for their </w:t>
      </w:r>
      <w:r w:rsidR="00FE389D">
        <w:rPr>
          <w:i/>
        </w:rPr>
        <w:t>f</w:t>
      </w:r>
      <w:r w:rsidR="00FE389D">
        <w:t>O</w:t>
      </w:r>
      <w:r w:rsidR="00FE389D">
        <w:rPr>
          <w:vertAlign w:val="subscript"/>
        </w:rPr>
        <w:t>2</w:t>
      </w:r>
      <w:r w:rsidR="00FE389D">
        <w:t xml:space="preserve"> by Nicklas et al. (2018).</w:t>
      </w:r>
      <w:r>
        <w:t xml:space="preserve">  The volcano-sedimentary sequence of the SGR is cyclic in nature, consisting of komatiites, komatiitic basalts, and banded iron formations (</w:t>
      </w:r>
      <w:r w:rsidR="00F363DD">
        <w:t>Anhauesser and Robb, 1980</w:t>
      </w:r>
      <w:r>
        <w:t>).</w:t>
      </w:r>
      <w:r w:rsidR="0005450A">
        <w:t xml:space="preserve">  </w:t>
      </w:r>
    </w:p>
    <w:p w:rsidR="00B94A80" w:rsidRDefault="0005450A" w:rsidP="00B94A80">
      <w:pPr>
        <w:spacing w:line="480" w:lineRule="auto"/>
        <w:ind w:firstLine="360"/>
      </w:pPr>
      <w:r>
        <w:t>The SGR komatiites</w:t>
      </w:r>
      <w:r w:rsidRPr="00A805A2">
        <w:t xml:space="preserve"> are typical Al-depleted komatiites (</w:t>
      </w:r>
      <w:r w:rsidR="006F2694">
        <w:t>Al</w:t>
      </w:r>
      <w:r w:rsidR="006F2694">
        <w:rPr>
          <w:vertAlign w:val="subscript"/>
        </w:rPr>
        <w:t>2</w:t>
      </w:r>
      <w:r w:rsidR="006F2694">
        <w:t>O</w:t>
      </w:r>
      <w:r w:rsidR="006F2694">
        <w:rPr>
          <w:vertAlign w:val="subscript"/>
        </w:rPr>
        <w:t>3</w:t>
      </w:r>
      <w:r w:rsidR="006F2694">
        <w:t>/TiO</w:t>
      </w:r>
      <w:r w:rsidR="006F2694">
        <w:rPr>
          <w:vertAlign w:val="subscript"/>
        </w:rPr>
        <w:t>2</w:t>
      </w:r>
      <w:r w:rsidR="006F2694">
        <w:t xml:space="preserve"> = </w:t>
      </w:r>
      <w:r w:rsidR="00E44CC7">
        <w:t>10.0</w:t>
      </w:r>
      <w:r w:rsidR="006F2694">
        <w:t xml:space="preserve">±0.8, </w:t>
      </w:r>
      <w:r w:rsidRPr="00A805A2">
        <w:t>Gd/Yb</w:t>
      </w:r>
      <w:r w:rsidRPr="00A805A2">
        <w:rPr>
          <w:i/>
          <w:vertAlign w:val="subscript"/>
        </w:rPr>
        <w:t>N</w:t>
      </w:r>
      <w:r w:rsidRPr="00A805A2">
        <w:t xml:space="preserve"> = 1.57±0.03)</w:t>
      </w:r>
      <w:r w:rsidR="009C0CE7">
        <w:t xml:space="preserve"> and </w:t>
      </w:r>
      <w:r w:rsidR="003A55F7">
        <w:t xml:space="preserve">are also slightly depleted in LREE </w:t>
      </w:r>
      <w:r w:rsidR="006F2694">
        <w:t>(La/Sm</w:t>
      </w:r>
      <w:r w:rsidR="006F2694">
        <w:rPr>
          <w:i/>
          <w:vertAlign w:val="subscript"/>
        </w:rPr>
        <w:t>N</w:t>
      </w:r>
      <w:r w:rsidR="006F2694">
        <w:t xml:space="preserve"> = 0.93±0.04).</w:t>
      </w:r>
      <w:r w:rsidR="00117B9F">
        <w:t xml:space="preserve">  </w:t>
      </w:r>
      <w:r w:rsidR="002F3174">
        <w:t>Using the Re-Os system, t</w:t>
      </w:r>
      <w:r w:rsidR="00117B9F">
        <w:t>he SGR samples</w:t>
      </w:r>
      <w:r w:rsidR="00B94A80">
        <w:t xml:space="preserve"> have been directly </w:t>
      </w:r>
      <w:r w:rsidR="005949F2">
        <w:t xml:space="preserve">dated </w:t>
      </w:r>
      <w:r w:rsidR="002F3174">
        <w:t>at</w:t>
      </w:r>
      <w:r w:rsidR="00B94A80">
        <w:t xml:space="preserve"> 3550 ± 87 Ma (Puchtel et al.</w:t>
      </w:r>
      <w:r w:rsidR="00C251B7">
        <w:t>,</w:t>
      </w:r>
      <w:r w:rsidR="00B94A80">
        <w:t xml:space="preserve"> 2016</w:t>
      </w:r>
      <w:r w:rsidR="00727C12">
        <w:t>a</w:t>
      </w:r>
      <w:r w:rsidR="00B94A80">
        <w:t xml:space="preserve">).  The </w:t>
      </w:r>
      <w:r w:rsidR="006249EF">
        <w:t xml:space="preserve">petrology and geochemistry of the Schapenburg komatiites have been studied </w:t>
      </w:r>
      <w:r w:rsidR="005949F2">
        <w:t xml:space="preserve">using </w:t>
      </w:r>
      <w:r w:rsidR="006249EF">
        <w:t>both outcrop</w:t>
      </w:r>
      <w:r w:rsidR="005949F2">
        <w:t xml:space="preserve"> </w:t>
      </w:r>
      <w:r w:rsidR="006249EF">
        <w:t>s</w:t>
      </w:r>
      <w:r w:rsidR="005949F2">
        <w:t>amples</w:t>
      </w:r>
      <w:r w:rsidR="006249EF">
        <w:t xml:space="preserve"> </w:t>
      </w:r>
      <w:r w:rsidR="00B94A80">
        <w:t>(Lec</w:t>
      </w:r>
      <w:r w:rsidR="006249EF">
        <w:t>u</w:t>
      </w:r>
      <w:r w:rsidR="00B94A80">
        <w:t>yer et al.</w:t>
      </w:r>
      <w:r w:rsidR="00E44CC7">
        <w:t>,</w:t>
      </w:r>
      <w:r w:rsidR="00B94A80">
        <w:t xml:space="preserve"> 1994; Blichert-Toft et al.</w:t>
      </w:r>
      <w:r w:rsidR="00E44CC7">
        <w:t>,</w:t>
      </w:r>
      <w:r w:rsidR="00B94A80">
        <w:t xml:space="preserve"> 2004; Puchtel et al.</w:t>
      </w:r>
      <w:r w:rsidR="00E44CC7">
        <w:t>,</w:t>
      </w:r>
      <w:r w:rsidR="00B94A80">
        <w:t xml:space="preserve"> 2009</w:t>
      </w:r>
      <w:r w:rsidR="006249EF">
        <w:t xml:space="preserve">) and in drill core </w:t>
      </w:r>
      <w:r w:rsidR="00067747">
        <w:t xml:space="preserve">samples </w:t>
      </w:r>
      <w:r w:rsidR="006249EF">
        <w:t>(Puchtel et al.</w:t>
      </w:r>
      <w:r w:rsidR="00B94A80">
        <w:t>, 2016</w:t>
      </w:r>
      <w:r w:rsidR="00D50A42">
        <w:t>a</w:t>
      </w:r>
      <w:r w:rsidR="00B94A80">
        <w:t xml:space="preserve">).  </w:t>
      </w:r>
      <w:r w:rsidR="00B94A80">
        <w:lastRenderedPageBreak/>
        <w:t>The sample</w:t>
      </w:r>
      <w:r w:rsidR="006249EF">
        <w:t xml:space="preserve"> powder</w:t>
      </w:r>
      <w:r w:rsidR="00B94A80">
        <w:t xml:space="preserve">s analyzed in this study </w:t>
      </w:r>
      <w:r w:rsidR="006249EF">
        <w:t xml:space="preserve">are those </w:t>
      </w:r>
      <w:r w:rsidR="00B94A80">
        <w:t>prepared by Puchtel et al. (2016</w:t>
      </w:r>
      <w:r w:rsidR="00D50A42">
        <w:t>a</w:t>
      </w:r>
      <w:r w:rsidR="00B94A80">
        <w:t>)</w:t>
      </w:r>
      <w:r w:rsidR="008C3660">
        <w:t>; all samples</w:t>
      </w:r>
      <w:r w:rsidR="00A377B3">
        <w:t xml:space="preserve"> came </w:t>
      </w:r>
      <w:r w:rsidR="00B94A80">
        <w:t>from a single</w:t>
      </w:r>
      <w:r w:rsidR="000D2B5B">
        <w:t xml:space="preserve"> differentiated</w:t>
      </w:r>
      <w:r w:rsidR="00B94A80">
        <w:t xml:space="preserve"> </w:t>
      </w:r>
      <w:r w:rsidR="006249EF">
        <w:t xml:space="preserve">komatiite lava </w:t>
      </w:r>
      <w:r w:rsidR="00B94A80">
        <w:t>flow.</w:t>
      </w:r>
    </w:p>
    <w:p w:rsidR="002F7FBB" w:rsidRDefault="00A444C6" w:rsidP="00F363DD">
      <w:pPr>
        <w:spacing w:after="240" w:line="480" w:lineRule="auto"/>
        <w:ind w:firstLine="360"/>
      </w:pPr>
      <w:r>
        <w:t xml:space="preserve">The SGR komatiites are of particular interest as they display negative </w:t>
      </w:r>
      <w:r w:rsidRPr="00A94687">
        <w:rPr>
          <w:vertAlign w:val="superscript"/>
        </w:rPr>
        <w:t>182</w:t>
      </w:r>
      <w:r>
        <w:t xml:space="preserve">W and </w:t>
      </w:r>
      <w:r w:rsidRPr="00A94687">
        <w:rPr>
          <w:vertAlign w:val="superscript"/>
        </w:rPr>
        <w:t>142</w:t>
      </w:r>
      <w:r w:rsidRPr="00A94687">
        <w:t>Nd</w:t>
      </w:r>
      <w:r>
        <w:t xml:space="preserve"> anomalies (μ</w:t>
      </w:r>
      <w:r>
        <w:rPr>
          <w:vertAlign w:val="superscript"/>
        </w:rPr>
        <w:t>182</w:t>
      </w:r>
      <w:r>
        <w:t>W =-8.4 ± 4.5, μ</w:t>
      </w:r>
      <w:r>
        <w:rPr>
          <w:vertAlign w:val="superscript"/>
        </w:rPr>
        <w:t>142</w:t>
      </w:r>
      <w:r>
        <w:t xml:space="preserve">Nd =-4.9 ± 2.8), </w:t>
      </w:r>
      <w:r w:rsidR="00997704">
        <w:t xml:space="preserve">due to </w:t>
      </w:r>
      <w:r>
        <w:t>their derivation from an early-formed (</w:t>
      </w:r>
      <w:r w:rsidR="008314D7">
        <w:t xml:space="preserve">within the </w:t>
      </w:r>
      <w:r>
        <w:t>first 30 Ma</w:t>
      </w:r>
      <w:r w:rsidR="008314D7">
        <w:t xml:space="preserve"> of the Solar System history</w:t>
      </w:r>
      <w:r w:rsidR="007762ED">
        <w:t xml:space="preserve">) </w:t>
      </w:r>
      <w:r>
        <w:t>mantle source that experienced fractionation of lower mantle phases</w:t>
      </w:r>
      <w:r w:rsidR="008314D7">
        <w:t>,</w:t>
      </w:r>
      <w:r>
        <w:t xml:space="preserve"> such as Ca-perovskite and bridgmanite</w:t>
      </w:r>
      <w:r>
        <w:rPr>
          <w:vertAlign w:val="superscript"/>
        </w:rPr>
        <w:t xml:space="preserve"> </w:t>
      </w:r>
      <w:r>
        <w:t xml:space="preserve">(Puchtel et al., 2016a).  </w:t>
      </w:r>
      <w:r w:rsidR="008314D7">
        <w:t>T</w:t>
      </w:r>
      <w:r>
        <w:t xml:space="preserve">he long-lived </w:t>
      </w:r>
      <w:r>
        <w:rPr>
          <w:vertAlign w:val="superscript"/>
        </w:rPr>
        <w:t>147</w:t>
      </w:r>
      <w:r>
        <w:t>Sm-</w:t>
      </w:r>
      <w:r>
        <w:rPr>
          <w:vertAlign w:val="superscript"/>
        </w:rPr>
        <w:t>143</w:t>
      </w:r>
      <w:r>
        <w:t xml:space="preserve">Nd and </w:t>
      </w:r>
      <w:r>
        <w:rPr>
          <w:vertAlign w:val="superscript"/>
        </w:rPr>
        <w:t>176</w:t>
      </w:r>
      <w:r>
        <w:t>Lu-</w:t>
      </w:r>
      <w:r>
        <w:rPr>
          <w:vertAlign w:val="superscript"/>
        </w:rPr>
        <w:t>176</w:t>
      </w:r>
      <w:r>
        <w:t>Hf systems (initial ε</w:t>
      </w:r>
      <w:r>
        <w:rPr>
          <w:vertAlign w:val="superscript"/>
        </w:rPr>
        <w:t>143</w:t>
      </w:r>
      <w:r>
        <w:t xml:space="preserve">Nd = </w:t>
      </w:r>
      <w:r w:rsidR="003A55F7">
        <w:t>+</w:t>
      </w:r>
      <w:r>
        <w:t>2.4 ± 0.1, initial ε</w:t>
      </w:r>
      <w:r>
        <w:rPr>
          <w:vertAlign w:val="superscript"/>
        </w:rPr>
        <w:t>176</w:t>
      </w:r>
      <w:r>
        <w:t xml:space="preserve">Hf = </w:t>
      </w:r>
      <w:r w:rsidR="003A55F7">
        <w:t>+</w:t>
      </w:r>
      <w:r>
        <w:t xml:space="preserve">5.7 ± 0.3) </w:t>
      </w:r>
      <w:r w:rsidR="003A55F7">
        <w:t>are decoupled</w:t>
      </w:r>
      <w:r w:rsidR="00067747">
        <w:t>,</w:t>
      </w:r>
      <w:r w:rsidR="0008248F">
        <w:t xml:space="preserve"> </w:t>
      </w:r>
      <w:r w:rsidR="003A55F7">
        <w:t>plot</w:t>
      </w:r>
      <w:r w:rsidR="0008248F">
        <w:t>ting</w:t>
      </w:r>
      <w:r w:rsidR="003A55F7">
        <w:t xml:space="preserve"> off </w:t>
      </w:r>
      <w:r>
        <w:t>the terrestrial mantle array at 3.55 Ga</w:t>
      </w:r>
      <w:r w:rsidR="008314D7">
        <w:t>, also</w:t>
      </w:r>
      <w:r w:rsidR="00F363DD">
        <w:t xml:space="preserve"> likely</w:t>
      </w:r>
      <w:r w:rsidR="008314D7">
        <w:t xml:space="preserve"> due to </w:t>
      </w:r>
      <w:r w:rsidR="00997704">
        <w:t xml:space="preserve">early </w:t>
      </w:r>
      <w:r w:rsidR="00FF4225">
        <w:t>lower-mantle</w:t>
      </w:r>
      <w:r w:rsidR="00997704">
        <w:t xml:space="preserve"> magma ocean processes</w:t>
      </w:r>
      <w:r>
        <w:t xml:space="preserve"> (Puchtel et al., 2016a).</w:t>
      </w:r>
      <w:r w:rsidR="00A805A2">
        <w:t xml:space="preserve"> The SGR mantle source</w:t>
      </w:r>
      <w:r w:rsidR="00B94A80">
        <w:t xml:space="preserve"> </w:t>
      </w:r>
      <w:r w:rsidR="00A805A2">
        <w:t>has</w:t>
      </w:r>
      <w:r w:rsidR="00B94A80">
        <w:t xml:space="preserve"> </w:t>
      </w:r>
      <w:r w:rsidR="00A94687">
        <w:t xml:space="preserve">been calculated to contain </w:t>
      </w:r>
      <w:r w:rsidR="00B94A80">
        <w:t xml:space="preserve">29±5% of </w:t>
      </w:r>
      <w:r w:rsidR="00A94687">
        <w:t>the total HSE abundances estimated for the modern BSE</w:t>
      </w:r>
      <w:r w:rsidR="00997704">
        <w:t>,</w:t>
      </w:r>
      <w:r w:rsidR="00A94687">
        <w:t xml:space="preserve"> </w:t>
      </w:r>
      <w:r w:rsidR="008A20C8">
        <w:t>indicating</w:t>
      </w:r>
      <w:r w:rsidR="000D2B5B">
        <w:t xml:space="preserve"> that the SGR source region did not receive the full </w:t>
      </w:r>
      <w:r w:rsidR="00A94687">
        <w:t xml:space="preserve">complement of </w:t>
      </w:r>
      <w:r w:rsidR="000D2B5B">
        <w:t xml:space="preserve">chondritic late </w:t>
      </w:r>
      <w:r w:rsidR="00A94687">
        <w:t>accretion component</w:t>
      </w:r>
      <w:r w:rsidR="008A20C8">
        <w:t xml:space="preserve"> </w:t>
      </w:r>
      <w:r w:rsidR="000D2B5B">
        <w:t>(Puchtel et al.</w:t>
      </w:r>
      <w:r w:rsidR="00C251B7">
        <w:t>,</w:t>
      </w:r>
      <w:r w:rsidR="000D2B5B">
        <w:t xml:space="preserve"> 2016a)</w:t>
      </w:r>
      <w:r w:rsidR="00A377B3">
        <w:t>.</w:t>
      </w:r>
      <w:r w:rsidR="00A805A2">
        <w:t xml:space="preserve"> </w:t>
      </w:r>
      <w:r w:rsidR="00997704">
        <w:t>Finally,</w:t>
      </w:r>
      <w:r w:rsidR="00A805A2">
        <w:t xml:space="preserve"> </w:t>
      </w:r>
      <w:r w:rsidR="00997704">
        <w:t>t</w:t>
      </w:r>
      <w:r w:rsidR="00A805A2">
        <w:t xml:space="preserve">he </w:t>
      </w:r>
      <w:r w:rsidR="00B94A80">
        <w:t>initial γ</w:t>
      </w:r>
      <w:r w:rsidR="00B94A80">
        <w:rPr>
          <w:vertAlign w:val="superscript"/>
        </w:rPr>
        <w:t>187</w:t>
      </w:r>
      <w:r w:rsidR="00B94A80">
        <w:t xml:space="preserve">Os value of +3.7 ± 0.2 indicates derivation from a source with a </w:t>
      </w:r>
      <w:r w:rsidR="00046BF0">
        <w:t xml:space="preserve">long-term </w:t>
      </w:r>
      <w:r w:rsidR="00D17307">
        <w:t xml:space="preserve">supra-chondritic </w:t>
      </w:r>
      <w:r w:rsidR="00B94A80">
        <w:t>Re/Os established early in Earth’s history</w:t>
      </w:r>
      <w:r w:rsidR="00A94687">
        <w:t>.</w:t>
      </w:r>
      <w:r w:rsidR="000D2B5B">
        <w:t xml:space="preserve"> </w:t>
      </w:r>
      <w:r w:rsidR="00B94A80">
        <w:t>Additional information on the SGR komatiites can be found in Anhaeusser (1983, 1991)</w:t>
      </w:r>
      <w:r w:rsidR="00997704">
        <w:t>,</w:t>
      </w:r>
      <w:r w:rsidR="00B94A80">
        <w:t xml:space="preserve"> Anhaeusser and Robb (1980)</w:t>
      </w:r>
      <w:r w:rsidR="00997704">
        <w:t>,</w:t>
      </w:r>
      <w:r w:rsidR="00B94A80">
        <w:t xml:space="preserve"> Lecuyer et al. (1994)</w:t>
      </w:r>
      <w:r w:rsidR="00997704">
        <w:t>,</w:t>
      </w:r>
      <w:r w:rsidR="00B94A80">
        <w:t xml:space="preserve"> Blichert-Toft et al. (2004)</w:t>
      </w:r>
      <w:r w:rsidR="00997704">
        <w:t>,</w:t>
      </w:r>
      <w:r w:rsidR="00B94A80">
        <w:t xml:space="preserve"> and Puchtel </w:t>
      </w:r>
      <w:r w:rsidR="004C2D9B">
        <w:t xml:space="preserve">et al. </w:t>
      </w:r>
      <w:r w:rsidR="00B94A80">
        <w:t>(2009, 2016</w:t>
      </w:r>
      <w:r w:rsidR="00D50A42">
        <w:t>a</w:t>
      </w:r>
      <w:r w:rsidR="00B94A80">
        <w:t xml:space="preserve">). </w:t>
      </w:r>
    </w:p>
    <w:p w:rsidR="009277BE" w:rsidRPr="0059362D" w:rsidRDefault="0014393A" w:rsidP="009277BE">
      <w:pPr>
        <w:spacing w:line="480" w:lineRule="auto"/>
        <w:ind w:firstLine="360"/>
        <w:rPr>
          <w:b/>
        </w:rPr>
      </w:pPr>
      <w:r w:rsidRPr="0059362D">
        <w:rPr>
          <w:b/>
        </w:rPr>
        <w:t xml:space="preserve">2.2. The 2.06 Ga Lapland komatiite system, Fennoscandian Shield </w:t>
      </w:r>
    </w:p>
    <w:p w:rsidR="002F7FBB" w:rsidRDefault="009277BE" w:rsidP="00F363DD">
      <w:pPr>
        <w:spacing w:after="240" w:line="480" w:lineRule="auto"/>
        <w:ind w:firstLine="360"/>
      </w:pPr>
      <w:r>
        <w:t xml:space="preserve">The geology of Finnish Lapland is dominated by the Paleoproterozoic Central Lapland Greenstone Belt (CLGB), consisting of a thick succession of metamorphosed supracrustal rocks </w:t>
      </w:r>
      <w:r w:rsidR="00A02716">
        <w:t>ranging in age from ca. 2.</w:t>
      </w:r>
      <w:r w:rsidR="00CE2050">
        <w:t>5</w:t>
      </w:r>
      <w:r w:rsidR="00A02716">
        <w:t xml:space="preserve"> to 1.9 Ga</w:t>
      </w:r>
      <w:r>
        <w:t xml:space="preserve"> (Hanski and Huhma, 2005).  The Savukoski Group, in the upper section of the CLGB, consists of fine</w:t>
      </w:r>
      <w:r w:rsidR="00106A14">
        <w:t>-</w:t>
      </w:r>
      <w:r>
        <w:t xml:space="preserve">grained sedimentary rocks overlain by Ti-rich komatiites and picrites, </w:t>
      </w:r>
      <w:r w:rsidR="00117B9F">
        <w:t xml:space="preserve">which </w:t>
      </w:r>
      <w:r>
        <w:t xml:space="preserve">have been associated with mantle plume </w:t>
      </w:r>
      <w:r w:rsidR="00046BF0">
        <w:t xml:space="preserve">activity </w:t>
      </w:r>
      <w:r>
        <w:t>(Hanski et al.</w:t>
      </w:r>
      <w:r w:rsidR="00C251B7">
        <w:t>,</w:t>
      </w:r>
      <w:r>
        <w:t xml:space="preserve"> 2001).  The komatiites</w:t>
      </w:r>
      <w:r w:rsidR="00117B9F">
        <w:t xml:space="preserve"> of this group</w:t>
      </w:r>
      <w:r>
        <w:t xml:space="preserve"> have been directly dated </w:t>
      </w:r>
      <w:r w:rsidR="00106A14">
        <w:t xml:space="preserve">at 2056±25 Ma </w:t>
      </w:r>
      <w:r>
        <w:t>using the Sm-Nd method on primary clinopyroxenes (Hans</w:t>
      </w:r>
      <w:r w:rsidR="00106A14">
        <w:t>k</w:t>
      </w:r>
      <w:r>
        <w:t>i et al.</w:t>
      </w:r>
      <w:r w:rsidR="00C251B7">
        <w:t>,</w:t>
      </w:r>
      <w:r>
        <w:t xml:space="preserve"> 2001).  This age is consistent with the </w:t>
      </w:r>
      <w:r w:rsidR="00106A14">
        <w:t xml:space="preserve">U-Pb zircon </w:t>
      </w:r>
      <w:r>
        <w:t xml:space="preserve">age of </w:t>
      </w:r>
      <w:r w:rsidR="00106A14">
        <w:t xml:space="preserve">2058±4 Ma obtained for </w:t>
      </w:r>
      <w:r>
        <w:t xml:space="preserve">the </w:t>
      </w:r>
      <w:r w:rsidR="00106A14">
        <w:t>Kevitsa mafic-</w:t>
      </w:r>
      <w:r>
        <w:t xml:space="preserve">ultramafic </w:t>
      </w:r>
      <w:r>
        <w:lastRenderedPageBreak/>
        <w:t>intrusion</w:t>
      </w:r>
      <w:r w:rsidR="00106A14">
        <w:t xml:space="preserve"> cutting phyllites of the Savukoski Group </w:t>
      </w:r>
      <w:r w:rsidR="009D6F32">
        <w:t>(Mutanen and Huhma, 2001)</w:t>
      </w:r>
      <w:r>
        <w:t xml:space="preserve">.  </w:t>
      </w:r>
      <w:r w:rsidR="00106A14">
        <w:t>The Kevitsa intrusio</w:t>
      </w:r>
      <w:r w:rsidR="00A02716">
        <w:t>n is cut</w:t>
      </w:r>
      <w:r w:rsidR="000306E1">
        <w:t xml:space="preserve"> by</w:t>
      </w:r>
      <w:r w:rsidR="00A02716">
        <w:t xml:space="preserve"> ultr</w:t>
      </w:r>
      <w:r w:rsidR="00106A14">
        <w:t>amafic dikes</w:t>
      </w:r>
      <w:r w:rsidR="00A02716">
        <w:t>,</w:t>
      </w:r>
      <w:r w:rsidR="00106A14">
        <w:t xml:space="preserve"> </w:t>
      </w:r>
      <w:r w:rsidR="00A02716">
        <w:t>termed</w:t>
      </w:r>
      <w:r w:rsidR="00A02716" w:rsidRPr="000306E1">
        <w:t xml:space="preserve"> “Kevitsa dikes”, which have very</w:t>
      </w:r>
      <w:r w:rsidR="00106A14" w:rsidRPr="000306E1">
        <w:t xml:space="preserve"> similar chemical and isotopic composition</w:t>
      </w:r>
      <w:r w:rsidR="00A02716" w:rsidRPr="000306E1">
        <w:t>s to those of komatiitic lavas of the Savukoski Group</w:t>
      </w:r>
      <w:r w:rsidR="000306E1" w:rsidRPr="000306E1">
        <w:t>,</w:t>
      </w:r>
      <w:r w:rsidR="000306E1">
        <w:t xml:space="preserve"> including unique hump-shaped chondrite-normalized REE patterns (Hanski et al.</w:t>
      </w:r>
      <w:r w:rsidR="00C251B7">
        <w:t>,</w:t>
      </w:r>
      <w:r w:rsidR="000306E1">
        <w:t xml:space="preserve"> 2001)</w:t>
      </w:r>
      <w:r w:rsidR="00A93CFC">
        <w:t>, and it was argued, based on several lines of evidence,</w:t>
      </w:r>
      <w:r w:rsidR="005E0991">
        <w:t xml:space="preserve"> t</w:t>
      </w:r>
      <w:r w:rsidR="00A02716" w:rsidRPr="000306E1">
        <w:t>hat the dikes served as feeding magma conduits to the komatiites (Huhma et al., 2018).</w:t>
      </w:r>
      <w:r>
        <w:t xml:space="preserve"> </w:t>
      </w:r>
      <w:r w:rsidR="00A93CFC">
        <w:t>T</w:t>
      </w:r>
      <w:r w:rsidR="00CE2050">
        <w:t>he CLGB</w:t>
      </w:r>
      <w:r>
        <w:t xml:space="preserve"> komatiites have yet to show preservation of igneous olivine, and </w:t>
      </w:r>
      <w:r w:rsidR="00997704">
        <w:t>were</w:t>
      </w:r>
      <w:r>
        <w:t xml:space="preserve">, thus, unsuitable for this study.  However, </w:t>
      </w:r>
      <w:r w:rsidR="00A02716">
        <w:t>u</w:t>
      </w:r>
      <w:r>
        <w:t xml:space="preserve">nlike the CLGB komatiites, the </w:t>
      </w:r>
      <w:r w:rsidR="00A02716">
        <w:t xml:space="preserve">Kevitsa </w:t>
      </w:r>
      <w:r>
        <w:t>dikes display excellent preservation of igneous minerals (</w:t>
      </w:r>
      <w:r>
        <w:rPr>
          <w:b/>
          <w:color w:val="0000FF"/>
        </w:rPr>
        <w:t>Fig. 1a)</w:t>
      </w:r>
      <w:r>
        <w:t xml:space="preserve">.  </w:t>
      </w:r>
      <w:r w:rsidR="007F495C">
        <w:t xml:space="preserve">The studied </w:t>
      </w:r>
      <w:r w:rsidR="00D52AF6">
        <w:t>dike</w:t>
      </w:r>
      <w:r>
        <w:t xml:space="preserve"> </w:t>
      </w:r>
      <w:r w:rsidR="007F495C">
        <w:t xml:space="preserve">is </w:t>
      </w:r>
      <w:r w:rsidR="00046BF0">
        <w:t>&gt;40 m</w:t>
      </w:r>
      <w:r w:rsidR="00A6279D">
        <w:t xml:space="preserve"> </w:t>
      </w:r>
      <w:r w:rsidR="009C0CE7">
        <w:t>in thickness and</w:t>
      </w:r>
      <w:r w:rsidR="007F495C">
        <w:t xml:space="preserve"> is characterized by </w:t>
      </w:r>
      <w:r>
        <w:t xml:space="preserve">internal differentiation related to fractionation of olivine, with </w:t>
      </w:r>
      <w:r w:rsidR="007F495C">
        <w:t xml:space="preserve">a </w:t>
      </w:r>
      <w:r>
        <w:t xml:space="preserve">coarse-grained </w:t>
      </w:r>
      <w:r w:rsidR="00F363DD">
        <w:t>olivine</w:t>
      </w:r>
      <w:r w:rsidR="0025610E">
        <w:t xml:space="preserve">-enriched </w:t>
      </w:r>
      <w:r>
        <w:t xml:space="preserve">central part and finer-grained </w:t>
      </w:r>
      <w:r w:rsidR="00A93CFC">
        <w:t xml:space="preserve">chilled </w:t>
      </w:r>
      <w:r>
        <w:t xml:space="preserve">zones near contacts with </w:t>
      </w:r>
      <w:r w:rsidR="007F495C">
        <w:t xml:space="preserve">the </w:t>
      </w:r>
      <w:r>
        <w:t>host rocks.  The chilled margins</w:t>
      </w:r>
      <w:r w:rsidR="00F456AA">
        <w:t xml:space="preserve"> of the dike</w:t>
      </w:r>
      <w:r>
        <w:t xml:space="preserve"> consist of glassy, </w:t>
      </w:r>
      <w:r w:rsidR="00F363DD">
        <w:t>olivine</w:t>
      </w:r>
      <w:r w:rsidR="0025610E">
        <w:t xml:space="preserve"> </w:t>
      </w:r>
      <w:r>
        <w:t xml:space="preserve">phenocryst-poor komatiite. Additional information on the CLGB komatiites </w:t>
      </w:r>
      <w:r w:rsidR="00046BF0">
        <w:t xml:space="preserve">and Kevitsa dikes </w:t>
      </w:r>
      <w:r>
        <w:t xml:space="preserve">can be found in Hanski et al. (2001) and Huhma et al. (2018). </w:t>
      </w:r>
    </w:p>
    <w:p w:rsidR="005A19FC" w:rsidRPr="0059362D" w:rsidRDefault="0014393A" w:rsidP="00B94A80">
      <w:pPr>
        <w:spacing w:line="480" w:lineRule="auto"/>
        <w:ind w:firstLine="360"/>
        <w:rPr>
          <w:b/>
        </w:rPr>
      </w:pPr>
      <w:r w:rsidRPr="0059362D">
        <w:rPr>
          <w:b/>
        </w:rPr>
        <w:t>2.3. The 1.98 Ga Onega Plateau picrite system, Fennoscandian Shield</w:t>
      </w:r>
    </w:p>
    <w:p w:rsidR="002F7FBB" w:rsidRDefault="004E1A5D" w:rsidP="00F363DD">
      <w:pPr>
        <w:spacing w:after="240" w:line="480" w:lineRule="auto"/>
        <w:ind w:firstLine="360"/>
      </w:pPr>
      <w:r>
        <w:t>The Onega Plateau is a large (~35,000 km</w:t>
      </w:r>
      <w:r>
        <w:rPr>
          <w:vertAlign w:val="superscript"/>
        </w:rPr>
        <w:t>2</w:t>
      </w:r>
      <w:r>
        <w:t>) continental flood basalt province within the central Kare</w:t>
      </w:r>
      <w:r w:rsidR="00E30A58">
        <w:t>lian Province of the Fennoscandi</w:t>
      </w:r>
      <w:r>
        <w:t>an Shield (Puchtel et al.</w:t>
      </w:r>
      <w:r w:rsidR="00E44CC7">
        <w:t>,</w:t>
      </w:r>
      <w:r>
        <w:t xml:space="preserve"> 1998</w:t>
      </w:r>
      <w:r w:rsidR="00BA285E">
        <w:t>a</w:t>
      </w:r>
      <w:r>
        <w:t>).  The flood basalts are divided into two sequences, the lower Jatulian</w:t>
      </w:r>
      <w:r w:rsidR="00806713">
        <w:t xml:space="preserve"> sequence</w:t>
      </w:r>
      <w:r>
        <w:t>, ~700 m in thickness, and the upper Ludikovian</w:t>
      </w:r>
      <w:r w:rsidR="00806713">
        <w:t xml:space="preserve"> sequence</w:t>
      </w:r>
      <w:r>
        <w:t>, which is further subdivided into the lower ~1800</w:t>
      </w:r>
      <w:r w:rsidR="006F67E5">
        <w:t>-</w:t>
      </w:r>
      <w:r>
        <w:t>m</w:t>
      </w:r>
      <w:r w:rsidR="006F67E5">
        <w:t>-</w:t>
      </w:r>
      <w:r>
        <w:t>thick Zaonega suite</w:t>
      </w:r>
      <w:r w:rsidR="00BA285E">
        <w:t xml:space="preserve"> and the upper ~700</w:t>
      </w:r>
      <w:r w:rsidR="006F67E5">
        <w:t>-</w:t>
      </w:r>
      <w:r w:rsidR="00BA285E">
        <w:t>m</w:t>
      </w:r>
      <w:r w:rsidR="006F67E5">
        <w:t>-</w:t>
      </w:r>
      <w:r w:rsidR="00BA285E">
        <w:t>thick Sui</w:t>
      </w:r>
      <w:r>
        <w:t>saarian</w:t>
      </w:r>
      <w:r w:rsidR="00BA285E">
        <w:t xml:space="preserve"> suite</w:t>
      </w:r>
      <w:r>
        <w:t xml:space="preserve"> (Puchtel et al.</w:t>
      </w:r>
      <w:r w:rsidR="00E44CC7">
        <w:t>,</w:t>
      </w:r>
      <w:r>
        <w:t xml:space="preserve"> 1998</w:t>
      </w:r>
      <w:r w:rsidR="00BA285E">
        <w:t>a</w:t>
      </w:r>
      <w:r>
        <w:t>).</w:t>
      </w:r>
      <w:r w:rsidR="00BA285E">
        <w:t xml:space="preserve">  It has been </w:t>
      </w:r>
      <w:r w:rsidR="00677E1B">
        <w:t xml:space="preserve">proposed by </w:t>
      </w:r>
      <w:r w:rsidR="00CE2050">
        <w:t>tho</w:t>
      </w:r>
      <w:r w:rsidR="00966851">
        <w:t xml:space="preserve">se </w:t>
      </w:r>
      <w:r w:rsidR="0025610E">
        <w:t xml:space="preserve">authors </w:t>
      </w:r>
      <w:r w:rsidR="00BA285E">
        <w:t>that the Onega Plateau was emplaced rapidly</w:t>
      </w:r>
      <w:r w:rsidR="00E30A58">
        <w:t xml:space="preserve"> onto submerged continental crust</w:t>
      </w:r>
      <w:r w:rsidR="00BA285E">
        <w:t xml:space="preserve"> in a single </w:t>
      </w:r>
      <w:r w:rsidR="007F495C">
        <w:t xml:space="preserve">starting </w:t>
      </w:r>
      <w:r w:rsidR="00BA285E">
        <w:t xml:space="preserve">mantle plume environment, with a plume head </w:t>
      </w:r>
      <w:r w:rsidR="00E44CC7">
        <w:t xml:space="preserve">being </w:t>
      </w:r>
      <w:r w:rsidR="00BA285E">
        <w:t xml:space="preserve">~2000 km in diameter.  The samples chosen for this study come from the Konchozero sill, which </w:t>
      </w:r>
      <w:r w:rsidR="003C5D43">
        <w:t>served as a feeding magma conduit to the</w:t>
      </w:r>
      <w:r w:rsidR="00BA285E">
        <w:t xml:space="preserve"> Suisaarian suite</w:t>
      </w:r>
      <w:r w:rsidR="003C5D43">
        <w:t xml:space="preserve"> picrites</w:t>
      </w:r>
      <w:r w:rsidR="00BA285E">
        <w:t>.</w:t>
      </w:r>
      <w:r w:rsidR="00E30A58">
        <w:t xml:space="preserve">  The sill ranges in thickness from a few tens of meters at its periphery to over 200 m in its central zone.  The sill </w:t>
      </w:r>
      <w:r w:rsidR="00966851">
        <w:t xml:space="preserve">has </w:t>
      </w:r>
      <w:r w:rsidR="00E30A58">
        <w:t>a 4-</w:t>
      </w:r>
      <w:r w:rsidR="003B0202">
        <w:t xml:space="preserve"> to </w:t>
      </w:r>
      <w:r w:rsidR="00E30A58">
        <w:t>6</w:t>
      </w:r>
      <w:r w:rsidR="003B0202">
        <w:t>-</w:t>
      </w:r>
      <w:r w:rsidR="00E30A58">
        <w:t>m</w:t>
      </w:r>
      <w:r w:rsidR="003B0202">
        <w:t>-</w:t>
      </w:r>
      <w:r w:rsidR="00E30A58">
        <w:t>thick glassy chilled margin close to its contact with the country rock</w:t>
      </w:r>
      <w:r w:rsidR="0025610E">
        <w:t>s</w:t>
      </w:r>
      <w:r w:rsidR="00E30A58">
        <w:t xml:space="preserve">, and displays </w:t>
      </w:r>
      <w:r w:rsidR="00E30A58">
        <w:lastRenderedPageBreak/>
        <w:t xml:space="preserve">significant variation in the abundance of olivine within the sill, </w:t>
      </w:r>
      <w:r w:rsidR="003B0202">
        <w:t>demonstrating</w:t>
      </w:r>
      <w:r w:rsidR="00E30A58">
        <w:t xml:space="preserve"> internal </w:t>
      </w:r>
      <w:r w:rsidR="003C5D43">
        <w:t>differentiat</w:t>
      </w:r>
      <w:r w:rsidR="003B0202">
        <w:t>ion</w:t>
      </w:r>
      <w:r w:rsidR="003C5D43">
        <w:t xml:space="preserve"> </w:t>
      </w:r>
      <w:r w:rsidR="00E30A58">
        <w:t>after emplacement (Puchtel et al.</w:t>
      </w:r>
      <w:r w:rsidR="00E44CC7">
        <w:t>,</w:t>
      </w:r>
      <w:r w:rsidR="00E30A58">
        <w:t xml:space="preserve"> 1998b).  </w:t>
      </w:r>
      <w:r w:rsidR="00BA285E">
        <w:t>Both the</w:t>
      </w:r>
      <w:r w:rsidR="00806713">
        <w:t xml:space="preserve"> Konchozero</w:t>
      </w:r>
      <w:r w:rsidR="00BA285E">
        <w:t xml:space="preserve"> sill and the Suisaarian suite </w:t>
      </w:r>
      <w:r w:rsidR="003C5D43">
        <w:t>picrite</w:t>
      </w:r>
      <w:r w:rsidR="0025610E">
        <w:t>s</w:t>
      </w:r>
      <w:r w:rsidR="003C5D43">
        <w:t xml:space="preserve"> </w:t>
      </w:r>
      <w:r w:rsidR="0025610E">
        <w:t xml:space="preserve">have </w:t>
      </w:r>
      <w:r w:rsidR="00BA285E">
        <w:t xml:space="preserve">elevated </w:t>
      </w:r>
      <w:r w:rsidR="00C80F9F">
        <w:t>(</w:t>
      </w:r>
      <w:r w:rsidR="00BA285E">
        <w:t>Nb/Th</w:t>
      </w:r>
      <w:r w:rsidR="00C80F9F">
        <w:t>)</w:t>
      </w:r>
      <w:r w:rsidR="00C80F9F">
        <w:rPr>
          <w:vertAlign w:val="subscript"/>
        </w:rPr>
        <w:t>N</w:t>
      </w:r>
      <w:r w:rsidR="00C80F9F">
        <w:t xml:space="preserve"> </w:t>
      </w:r>
      <w:r w:rsidR="003B0202">
        <w:t>of</w:t>
      </w:r>
      <w:r w:rsidR="003C5D43">
        <w:t xml:space="preserve"> </w:t>
      </w:r>
      <w:r w:rsidR="00C80F9F">
        <w:t xml:space="preserve">1.4-2.4 </w:t>
      </w:r>
      <w:r w:rsidR="00BA285E">
        <w:t>and</w:t>
      </w:r>
      <w:r w:rsidR="00C80F9F">
        <w:t xml:space="preserve"> (Nb/La)</w:t>
      </w:r>
      <w:r w:rsidR="00C80F9F">
        <w:rPr>
          <w:vertAlign w:val="subscript"/>
        </w:rPr>
        <w:t>N</w:t>
      </w:r>
      <w:r w:rsidR="00C80F9F">
        <w:t xml:space="preserve"> </w:t>
      </w:r>
      <w:r w:rsidR="003B0202">
        <w:t xml:space="preserve">of </w:t>
      </w:r>
      <w:r w:rsidR="00C80F9F">
        <w:t>1.1-1.3</w:t>
      </w:r>
      <w:r w:rsidR="00BA285E">
        <w:t>, and</w:t>
      </w:r>
      <w:r w:rsidR="00C80F9F">
        <w:t xml:space="preserve"> a</w:t>
      </w:r>
      <w:r w:rsidR="00BA285E">
        <w:t xml:space="preserve"> positive initial </w:t>
      </w:r>
      <w:r w:rsidR="00BA285E">
        <w:rPr>
          <w:rFonts w:ascii="Symbol" w:hAnsi="Symbol"/>
        </w:rPr>
        <w:t></w:t>
      </w:r>
      <w:r w:rsidR="00C80F9F" w:rsidRPr="001975C5">
        <w:rPr>
          <w:vertAlign w:val="subscript"/>
        </w:rPr>
        <w:t>Nd</w:t>
      </w:r>
      <w:r w:rsidR="00C80F9F">
        <w:t xml:space="preserve"> value of +3.2</w:t>
      </w:r>
      <w:r w:rsidR="00F044DB">
        <w:t>±0.1</w:t>
      </w:r>
      <w:r w:rsidR="00C80F9F">
        <w:t>,</w:t>
      </w:r>
      <w:r w:rsidR="00806713">
        <w:t xml:space="preserve"> </w:t>
      </w:r>
      <w:r w:rsidR="003C5D43">
        <w:t>indicating that they did not experience any</w:t>
      </w:r>
      <w:r w:rsidR="00BA285E">
        <w:t xml:space="preserve"> significant </w:t>
      </w:r>
      <w:r w:rsidR="003C5D43">
        <w:t>crustal contamination</w:t>
      </w:r>
      <w:r w:rsidR="000D2B5B">
        <w:t xml:space="preserve"> (Puchtel et al.</w:t>
      </w:r>
      <w:r w:rsidR="00E44CC7">
        <w:t>,</w:t>
      </w:r>
      <w:r w:rsidR="000D2B5B">
        <w:t xml:space="preserve"> 1998a)</w:t>
      </w:r>
      <w:r w:rsidR="00BA285E">
        <w:t>.</w:t>
      </w:r>
      <w:r w:rsidR="00E30A58">
        <w:t xml:space="preserve">  The Konchozero sill has been </w:t>
      </w:r>
      <w:r w:rsidR="006657D7">
        <w:t xml:space="preserve">dated </w:t>
      </w:r>
      <w:r w:rsidR="00BE115A">
        <w:t xml:space="preserve">at 1969±18 Ma </w:t>
      </w:r>
      <w:r w:rsidR="006657D7">
        <w:t xml:space="preserve">by the </w:t>
      </w:r>
      <w:r w:rsidR="00E30A58">
        <w:t xml:space="preserve">Re-Os isochron </w:t>
      </w:r>
      <w:r w:rsidR="006657D7">
        <w:t>method on whole</w:t>
      </w:r>
      <w:r w:rsidR="00BE115A">
        <w:t>-</w:t>
      </w:r>
      <w:r w:rsidR="006657D7">
        <w:t>rock</w:t>
      </w:r>
      <w:r w:rsidR="00BE115A">
        <w:t xml:space="preserve"> </w:t>
      </w:r>
      <w:r w:rsidR="006657D7">
        <w:t>s</w:t>
      </w:r>
      <w:r w:rsidR="00BE115A">
        <w:t>amples</w:t>
      </w:r>
      <w:r w:rsidR="006657D7">
        <w:t xml:space="preserve"> and primary minerals</w:t>
      </w:r>
      <w:r w:rsidR="00E30A58">
        <w:t xml:space="preserve">, which is consistent with </w:t>
      </w:r>
      <w:r w:rsidR="006657D7">
        <w:t xml:space="preserve">the </w:t>
      </w:r>
      <w:r w:rsidR="00E30A58">
        <w:t>Sm-Nd and Pb-Pb isochron ages</w:t>
      </w:r>
      <w:r w:rsidR="00806713">
        <w:t xml:space="preserve"> </w:t>
      </w:r>
      <w:r w:rsidR="00E30A58">
        <w:t>of 1988±34 Ma and 1985±57 Ma</w:t>
      </w:r>
      <w:r w:rsidR="00CE2050">
        <w:t>, respectively,</w:t>
      </w:r>
      <w:r w:rsidR="00BE115A">
        <w:t xml:space="preserve"> determined for</w:t>
      </w:r>
      <w:r w:rsidR="00806713">
        <w:t xml:space="preserve"> the same samples</w:t>
      </w:r>
      <w:r w:rsidR="00E30A58">
        <w:t xml:space="preserve"> (Puchtel et al.</w:t>
      </w:r>
      <w:r w:rsidR="00E44CC7">
        <w:t>,</w:t>
      </w:r>
      <w:r w:rsidR="00E30A58">
        <w:t xml:space="preserve"> 1998b).  </w:t>
      </w:r>
      <w:r w:rsidR="006657D7">
        <w:t>Although</w:t>
      </w:r>
      <w:r w:rsidR="00C80F9F">
        <w:t xml:space="preserve"> the Suisaarian suite </w:t>
      </w:r>
      <w:r w:rsidR="006657D7">
        <w:t xml:space="preserve">picrites </w:t>
      </w:r>
      <w:r w:rsidR="00C80F9F">
        <w:t>do not preserve igneous olivine</w:t>
      </w:r>
      <w:r w:rsidR="009C0CE7">
        <w:t xml:space="preserve"> </w:t>
      </w:r>
      <w:r w:rsidR="000D2B5B">
        <w:t>due to seafloor alteration</w:t>
      </w:r>
      <w:r w:rsidR="006657D7">
        <w:t xml:space="preserve"> and prehnite-pumpellyite facies metamorphism, a number of Ol-Cpx cumulate</w:t>
      </w:r>
      <w:r w:rsidR="00C80F9F">
        <w:t xml:space="preserve"> samples from the Konchozero sill that show </w:t>
      </w:r>
      <w:r w:rsidR="00966851">
        <w:t xml:space="preserve">good </w:t>
      </w:r>
      <w:r w:rsidR="00C80F9F">
        <w:t>preservation of olivine have recently been id</w:t>
      </w:r>
      <w:r w:rsidR="00CE2050">
        <w:t>entified.  T</w:t>
      </w:r>
      <w:r w:rsidR="000D2B5B">
        <w:t>hese samples were</w:t>
      </w:r>
      <w:r w:rsidR="00C80F9F">
        <w:t xml:space="preserve"> the ones</w:t>
      </w:r>
      <w:r w:rsidR="00E30A58">
        <w:t xml:space="preserve"> selected for our study</w:t>
      </w:r>
      <w:r w:rsidR="006657D7">
        <w:t>,</w:t>
      </w:r>
      <w:r w:rsidR="00E30A58">
        <w:t xml:space="preserve"> and new </w:t>
      </w:r>
      <w:r w:rsidR="006657D7">
        <w:t xml:space="preserve">sample </w:t>
      </w:r>
      <w:r w:rsidR="00E30A58">
        <w:t xml:space="preserve">powders and thin sections were prepared.  Additional information on both the Onega Plateau </w:t>
      </w:r>
      <w:r w:rsidR="003C5D43">
        <w:t xml:space="preserve">picrites </w:t>
      </w:r>
      <w:r w:rsidR="00E30A58">
        <w:t xml:space="preserve">and the Konchozero sill </w:t>
      </w:r>
      <w:r w:rsidR="00E44CC7">
        <w:t xml:space="preserve">rocks </w:t>
      </w:r>
      <w:r w:rsidR="00E30A58">
        <w:t>can be found in Puchtel et al. (1998a</w:t>
      </w:r>
      <w:r w:rsidR="003C5D43">
        <w:t>,b</w:t>
      </w:r>
      <w:r w:rsidR="00E30A58">
        <w:t xml:space="preserve">). </w:t>
      </w:r>
    </w:p>
    <w:p w:rsidR="00A76640" w:rsidRPr="0059362D" w:rsidRDefault="0014393A" w:rsidP="00B63112">
      <w:pPr>
        <w:spacing w:line="480" w:lineRule="auto"/>
        <w:ind w:firstLine="360"/>
        <w:rPr>
          <w:b/>
        </w:rPr>
      </w:pPr>
      <w:r w:rsidRPr="0059362D">
        <w:rPr>
          <w:b/>
        </w:rPr>
        <w:t>2.4. The 1.87 Ga Winnipegosis komatiite system, Canadian Shield</w:t>
      </w:r>
    </w:p>
    <w:p w:rsidR="002F7FBB" w:rsidRDefault="00DE2C04" w:rsidP="00F363DD">
      <w:pPr>
        <w:spacing w:after="240" w:line="480" w:lineRule="auto"/>
        <w:ind w:firstLine="360"/>
      </w:pPr>
      <w:r>
        <w:t>The Winnipegosis Komatiite Belt</w:t>
      </w:r>
      <w:r w:rsidR="00434941">
        <w:t xml:space="preserve"> (WKB)</w:t>
      </w:r>
      <w:r>
        <w:t xml:space="preserve"> is </w:t>
      </w:r>
      <w:r w:rsidR="006657D7">
        <w:t xml:space="preserve">located </w:t>
      </w:r>
      <w:r w:rsidR="00966851">
        <w:t xml:space="preserve">on </w:t>
      </w:r>
      <w:r>
        <w:t>the</w:t>
      </w:r>
      <w:r w:rsidR="0013426F">
        <w:t xml:space="preserve"> western</w:t>
      </w:r>
      <w:r>
        <w:t xml:space="preserve"> edge of the Archean Su</w:t>
      </w:r>
      <w:r w:rsidR="0013426F">
        <w:t>perior Craton, Manitoba, Canada</w:t>
      </w:r>
      <w:r w:rsidR="00B84C74">
        <w:t>,</w:t>
      </w:r>
      <w:r w:rsidR="0013426F">
        <w:t xml:space="preserve"> and is</w:t>
      </w:r>
      <w:r w:rsidR="00434941">
        <w:t xml:space="preserve"> </w:t>
      </w:r>
      <w:r w:rsidR="00A5447B">
        <w:t>spatially</w:t>
      </w:r>
      <w:r w:rsidR="00434941">
        <w:t xml:space="preserve"> associated with the Thompson Nickel Belt</w:t>
      </w:r>
      <w:r w:rsidR="008A20C8">
        <w:t xml:space="preserve">, </w:t>
      </w:r>
      <w:r w:rsidR="00B84C74">
        <w:t>with</w:t>
      </w:r>
      <w:r w:rsidR="008A20C8">
        <w:t xml:space="preserve"> both belts </w:t>
      </w:r>
      <w:r w:rsidR="0016347B">
        <w:t>comprising</w:t>
      </w:r>
      <w:r w:rsidR="008A20C8">
        <w:t xml:space="preserve"> part</w:t>
      </w:r>
      <w:r w:rsidR="00653767">
        <w:t>s</w:t>
      </w:r>
      <w:r w:rsidR="008A20C8">
        <w:t xml:space="preserve"> of the </w:t>
      </w:r>
      <w:r w:rsidR="006657D7">
        <w:t xml:space="preserve">larger </w:t>
      </w:r>
      <w:r w:rsidR="008A20C8">
        <w:t>Paleoproterozoic Circum-Superior Belt</w:t>
      </w:r>
      <w:r>
        <w:t xml:space="preserve"> (Hulbert et al.</w:t>
      </w:r>
      <w:r w:rsidR="006657D7">
        <w:t>,</w:t>
      </w:r>
      <w:r>
        <w:t xml:space="preserve"> 1994).  </w:t>
      </w:r>
      <w:r w:rsidR="00434941">
        <w:t xml:space="preserve">The </w:t>
      </w:r>
      <w:r w:rsidR="006657D7">
        <w:t>latter</w:t>
      </w:r>
      <w:r w:rsidR="009D0606">
        <w:t xml:space="preserve"> belt</w:t>
      </w:r>
      <w:r w:rsidR="00434941">
        <w:t xml:space="preserve"> </w:t>
      </w:r>
      <w:r>
        <w:t xml:space="preserve">consists of </w:t>
      </w:r>
      <w:r w:rsidR="00434941">
        <w:t>a 3000</w:t>
      </w:r>
      <w:r w:rsidR="00B84C74">
        <w:t>-</w:t>
      </w:r>
      <w:r w:rsidR="00434941">
        <w:t>km</w:t>
      </w:r>
      <w:r w:rsidR="00B84C74">
        <w:t>-long</w:t>
      </w:r>
      <w:r w:rsidR="00434941">
        <w:t xml:space="preserve"> band of bimodal felsic-mafic volcanism along the western and northern edges of the Superior Craton</w:t>
      </w:r>
      <w:r w:rsidR="006657D7">
        <w:t xml:space="preserve"> (Baragar and Scoates, 1981)</w:t>
      </w:r>
      <w:r w:rsidR="00434941">
        <w:t xml:space="preserve">, and </w:t>
      </w:r>
      <w:r w:rsidR="0016347B">
        <w:t>has been</w:t>
      </w:r>
      <w:r w:rsidR="00434941">
        <w:t xml:space="preserve"> interpreted </w:t>
      </w:r>
      <w:r w:rsidR="0016347B">
        <w:t>as</w:t>
      </w:r>
      <w:r w:rsidR="00434941">
        <w:t xml:space="preserve"> a tectonically emplaced large igneous province</w:t>
      </w:r>
      <w:r w:rsidR="00F363DD">
        <w:t xml:space="preserve"> (LIP)</w:t>
      </w:r>
      <w:r w:rsidR="00434941">
        <w:t xml:space="preserve"> (Ernst and Bleeker, 2010).  The </w:t>
      </w:r>
      <w:r w:rsidR="006657D7">
        <w:t>~150×30</w:t>
      </w:r>
      <w:r w:rsidR="00B84C74">
        <w:t>-</w:t>
      </w:r>
      <w:r w:rsidR="006657D7">
        <w:t>km</w:t>
      </w:r>
      <w:r w:rsidR="00B84C74">
        <w:t>-sized</w:t>
      </w:r>
      <w:r w:rsidR="006657D7">
        <w:t xml:space="preserve"> </w:t>
      </w:r>
      <w:r w:rsidR="00434941">
        <w:t xml:space="preserve">WKB </w:t>
      </w:r>
      <w:r w:rsidR="00EB3CDF">
        <w:t>is covered by a</w:t>
      </w:r>
      <w:r w:rsidR="00434941">
        <w:t xml:space="preserve"> 120-</w:t>
      </w:r>
      <w:r w:rsidR="00B84C74">
        <w:t>to -</w:t>
      </w:r>
      <w:r w:rsidR="00434941">
        <w:t>500</w:t>
      </w:r>
      <w:r w:rsidR="00B84C74">
        <w:t>-</w:t>
      </w:r>
      <w:r w:rsidR="00434941">
        <w:t>m</w:t>
      </w:r>
      <w:r w:rsidR="00B84C74">
        <w:t>-thick</w:t>
      </w:r>
      <w:r w:rsidR="00434941">
        <w:t xml:space="preserve"> </w:t>
      </w:r>
      <w:r w:rsidR="00EB3CDF">
        <w:t xml:space="preserve">sequence </w:t>
      </w:r>
      <w:r w:rsidR="00434941">
        <w:t xml:space="preserve">of Paleozoic </w:t>
      </w:r>
      <w:r w:rsidR="00F456AA">
        <w:t>sedimentary rocks and</w:t>
      </w:r>
      <w:r w:rsidR="00EB3CDF">
        <w:t xml:space="preserve"> </w:t>
      </w:r>
      <w:r w:rsidR="00434941">
        <w:t xml:space="preserve">is dominated by </w:t>
      </w:r>
      <w:r w:rsidR="00EB3CDF">
        <w:t xml:space="preserve">komatiitic </w:t>
      </w:r>
      <w:r w:rsidR="00434941">
        <w:t>basalt</w:t>
      </w:r>
      <w:r w:rsidR="00EB3CDF">
        <w:t>s</w:t>
      </w:r>
      <w:r w:rsidR="00434941">
        <w:t xml:space="preserve"> and komatiite</w:t>
      </w:r>
      <w:r w:rsidR="00EB3CDF">
        <w:t>s</w:t>
      </w:r>
      <w:r w:rsidR="00434941">
        <w:t>, with minor carbonate and shale sediments (McGregor, 2011).  Due to the lack of surface exposure of the WKB, all samples</w:t>
      </w:r>
      <w:r w:rsidR="0013426F">
        <w:t xml:space="preserve"> of the belt</w:t>
      </w:r>
      <w:r w:rsidR="00434941">
        <w:t xml:space="preserve"> </w:t>
      </w:r>
      <w:r w:rsidR="00EB3CDF">
        <w:t xml:space="preserve">were </w:t>
      </w:r>
      <w:r w:rsidR="00985CA9">
        <w:t xml:space="preserve">collected </w:t>
      </w:r>
      <w:r w:rsidR="00434941">
        <w:t xml:space="preserve">from </w:t>
      </w:r>
      <w:r w:rsidR="00985CA9">
        <w:t xml:space="preserve">drill </w:t>
      </w:r>
      <w:r w:rsidR="00434941">
        <w:t xml:space="preserve">core.  The </w:t>
      </w:r>
      <w:r w:rsidR="00EB3CDF">
        <w:t xml:space="preserve">komatiites are </w:t>
      </w:r>
      <w:r w:rsidR="00434941">
        <w:t>remarkably well preserved</w:t>
      </w:r>
      <w:r w:rsidR="009D0606">
        <w:t>, h</w:t>
      </w:r>
      <w:r w:rsidR="007762ED">
        <w:t xml:space="preserve">aving only </w:t>
      </w:r>
      <w:r w:rsidR="00434941">
        <w:t>experienced sub-greenschist</w:t>
      </w:r>
      <w:r w:rsidR="009D0606">
        <w:t xml:space="preserve"> facies </w:t>
      </w:r>
      <w:r w:rsidR="007762ED">
        <w:lastRenderedPageBreak/>
        <w:t>metamorphism and minimal</w:t>
      </w:r>
      <w:r w:rsidR="00434941">
        <w:t xml:space="preserve"> aqueous alteration (Waterton et al.</w:t>
      </w:r>
      <w:r w:rsidR="00EB3CDF">
        <w:t>,</w:t>
      </w:r>
      <w:r w:rsidR="00434941">
        <w:t xml:space="preserve"> 2017)</w:t>
      </w:r>
      <w:r w:rsidR="00D66A07">
        <w:t xml:space="preserve"> and</w:t>
      </w:r>
      <w:r w:rsidR="009D0606">
        <w:t xml:space="preserve"> </w:t>
      </w:r>
      <w:r w:rsidR="00A805A2">
        <w:t>retain</w:t>
      </w:r>
      <w:r w:rsidR="00A05B75">
        <w:t xml:space="preserve"> large equant olivine phenocry</w:t>
      </w:r>
      <w:r w:rsidR="00F456AA">
        <w:t xml:space="preserve">sts </w:t>
      </w:r>
      <w:r w:rsidR="00720972">
        <w:t>(</w:t>
      </w:r>
      <w:r w:rsidR="00A05B75">
        <w:rPr>
          <w:b/>
          <w:color w:val="0000FF"/>
        </w:rPr>
        <w:t>Fig. 1b</w:t>
      </w:r>
      <w:r w:rsidR="00720972">
        <w:rPr>
          <w:b/>
          <w:color w:val="0000FF"/>
        </w:rPr>
        <w:t>)</w:t>
      </w:r>
      <w:r w:rsidR="00434941">
        <w:t>.</w:t>
      </w:r>
      <w:r w:rsidR="0005450A">
        <w:t xml:space="preserve">  </w:t>
      </w:r>
      <w:r w:rsidR="0005450A" w:rsidRPr="00A805A2">
        <w:t>The komatiites belong to the A</w:t>
      </w:r>
      <w:r w:rsidR="008D3D24">
        <w:t>l-undepleted type (Al</w:t>
      </w:r>
      <w:r w:rsidR="008D3D24">
        <w:rPr>
          <w:vertAlign w:val="subscript"/>
        </w:rPr>
        <w:t>2</w:t>
      </w:r>
      <w:r w:rsidR="008D3D24">
        <w:t>O</w:t>
      </w:r>
      <w:r w:rsidR="008D3D24">
        <w:rPr>
          <w:vertAlign w:val="subscript"/>
        </w:rPr>
        <w:t>3</w:t>
      </w:r>
      <w:r w:rsidR="00C94778">
        <w:t>/TiO</w:t>
      </w:r>
      <w:r w:rsidR="00C94778">
        <w:rPr>
          <w:vertAlign w:val="subscript"/>
        </w:rPr>
        <w:t>2</w:t>
      </w:r>
      <w:r w:rsidR="00C94778">
        <w:t xml:space="preserve"> = </w:t>
      </w:r>
      <w:r w:rsidR="000E67EB">
        <w:t>17.2</w:t>
      </w:r>
      <w:r w:rsidR="00C94778">
        <w:t>±</w:t>
      </w:r>
      <w:r w:rsidR="000E67EB">
        <w:t>1.1</w:t>
      </w:r>
      <w:r w:rsidR="0005450A" w:rsidRPr="00A805A2">
        <w:t>, Gd/Yb</w:t>
      </w:r>
      <w:r w:rsidR="0005450A" w:rsidRPr="00A805A2">
        <w:rPr>
          <w:i/>
          <w:vertAlign w:val="subscript"/>
        </w:rPr>
        <w:t>N</w:t>
      </w:r>
      <w:r w:rsidR="0005450A" w:rsidRPr="00A805A2">
        <w:t xml:space="preserve"> = 1.1</w:t>
      </w:r>
      <w:r w:rsidR="00C94778">
        <w:t>3±0.04</w:t>
      </w:r>
      <w:r w:rsidR="0005450A">
        <w:t xml:space="preserve">) and </w:t>
      </w:r>
      <w:r w:rsidR="0005450A" w:rsidRPr="00A805A2">
        <w:t>are dominated by ma</w:t>
      </w:r>
      <w:r w:rsidR="0005450A">
        <w:t>ssive olivine</w:t>
      </w:r>
      <w:r w:rsidR="00A618DD">
        <w:t>-</w:t>
      </w:r>
      <w:r w:rsidR="0005450A">
        <w:t>porphyritic flows</w:t>
      </w:r>
      <w:r w:rsidR="008D3D24">
        <w:t xml:space="preserve"> (Waterton et al.</w:t>
      </w:r>
      <w:r w:rsidR="00653767">
        <w:t>,</w:t>
      </w:r>
      <w:r w:rsidR="008D3D24">
        <w:t xml:space="preserve"> 2017)</w:t>
      </w:r>
      <w:r w:rsidR="0005450A">
        <w:t xml:space="preserve">. </w:t>
      </w:r>
      <w:r w:rsidR="00992091">
        <w:t xml:space="preserve">U-Pb zircon dating of basaltic flows within the WKB </w:t>
      </w:r>
      <w:r w:rsidR="00EB3CDF">
        <w:t xml:space="preserve">yielded </w:t>
      </w:r>
      <w:r w:rsidR="00992091">
        <w:t xml:space="preserve">a weighted average </w:t>
      </w:r>
      <w:r w:rsidR="0016347B" w:rsidRPr="00B843DD">
        <w:rPr>
          <w:vertAlign w:val="superscript"/>
        </w:rPr>
        <w:t>207</w:t>
      </w:r>
      <w:r w:rsidR="0016347B" w:rsidRPr="0016347B">
        <w:t>Pb/</w:t>
      </w:r>
      <w:r w:rsidR="0016347B" w:rsidRPr="00B843DD">
        <w:rPr>
          <w:vertAlign w:val="superscript"/>
        </w:rPr>
        <w:t>206</w:t>
      </w:r>
      <w:r w:rsidR="0016347B" w:rsidRPr="0016347B">
        <w:t xml:space="preserve">Pb </w:t>
      </w:r>
      <w:r w:rsidR="00992091">
        <w:t>age of 1870±7 Ma (Waterton et al.</w:t>
      </w:r>
      <w:r w:rsidR="00EB3CDF">
        <w:t>,</w:t>
      </w:r>
      <w:r w:rsidR="00992091">
        <w:t xml:space="preserve"> 2017).  </w:t>
      </w:r>
      <w:r w:rsidR="00EB3CDF">
        <w:t>For this study, we used samples represent</w:t>
      </w:r>
      <w:r w:rsidR="00D52AF6">
        <w:t>ing</w:t>
      </w:r>
      <w:r w:rsidR="00EB3CDF">
        <w:t xml:space="preserve"> several massive Ol-porphyritic komatiite lava flows</w:t>
      </w:r>
      <w:r w:rsidR="00992091">
        <w:t>.  Additional information on the WKB komatiites can be found in Hulbert et al. (1994), McGregor (20</w:t>
      </w:r>
      <w:r w:rsidR="007B7D77">
        <w:t>11)</w:t>
      </w:r>
      <w:r w:rsidR="00DE1607">
        <w:t>,</w:t>
      </w:r>
      <w:r w:rsidR="007B7D77">
        <w:t xml:space="preserve"> and Waterton et al. (2017).</w:t>
      </w:r>
      <w:r w:rsidR="00434941">
        <w:t xml:space="preserve"> </w:t>
      </w:r>
    </w:p>
    <w:p w:rsidR="00D6198D" w:rsidRPr="0059362D" w:rsidRDefault="0014393A" w:rsidP="00B63112">
      <w:pPr>
        <w:spacing w:line="480" w:lineRule="auto"/>
        <w:ind w:firstLine="360"/>
        <w:rPr>
          <w:b/>
        </w:rPr>
      </w:pPr>
      <w:r w:rsidRPr="0059362D">
        <w:rPr>
          <w:b/>
        </w:rPr>
        <w:t>2.5. The 25</w:t>
      </w:r>
      <w:r w:rsidR="007353C2">
        <w:rPr>
          <w:b/>
        </w:rPr>
        <w:t>1</w:t>
      </w:r>
      <w:r w:rsidRPr="0059362D">
        <w:rPr>
          <w:b/>
        </w:rPr>
        <w:t xml:space="preserve"> Ma Song Da komatiite system, Vietnam</w:t>
      </w:r>
    </w:p>
    <w:p w:rsidR="002F7FBB" w:rsidRDefault="007B7D77" w:rsidP="00F363DD">
      <w:pPr>
        <w:spacing w:after="240" w:line="480" w:lineRule="auto"/>
        <w:ind w:firstLine="360"/>
      </w:pPr>
      <w:r>
        <w:t xml:space="preserve">The Song Da Zone (SDZ) is a </w:t>
      </w:r>
      <w:r w:rsidR="00A50FDC">
        <w:t>Permian</w:t>
      </w:r>
      <w:r>
        <w:t xml:space="preserve"> supracrustal belt </w:t>
      </w:r>
      <w:r w:rsidR="00A50FDC">
        <w:t>~20 × 250 km in size</w:t>
      </w:r>
      <w:r>
        <w:t xml:space="preserve"> in northwestern Vietnam running parallel to the Red River Fault (</w:t>
      </w:r>
      <w:r w:rsidR="00D023EB">
        <w:t>Polyakov et al.</w:t>
      </w:r>
      <w:r w:rsidR="008615B6">
        <w:t>,</w:t>
      </w:r>
      <w:r w:rsidR="00D023EB">
        <w:t xml:space="preserve"> 1991; </w:t>
      </w:r>
      <w:r>
        <w:t>Hanski et al.</w:t>
      </w:r>
      <w:r w:rsidR="008615B6">
        <w:t>,</w:t>
      </w:r>
      <w:r>
        <w:t xml:space="preserve"> 2004). The SDZ is closely associated with the Emeishan</w:t>
      </w:r>
      <w:r w:rsidR="00F363DD">
        <w:t xml:space="preserve"> LIP</w:t>
      </w:r>
      <w:r w:rsidR="004620CC">
        <w:t xml:space="preserve"> in </w:t>
      </w:r>
      <w:r w:rsidR="008615B6">
        <w:t xml:space="preserve">SW </w:t>
      </w:r>
      <w:r w:rsidR="004620CC">
        <w:t xml:space="preserve">China, and likely formed in the </w:t>
      </w:r>
      <w:r w:rsidR="008615B6">
        <w:t xml:space="preserve">SW </w:t>
      </w:r>
      <w:r w:rsidR="004620CC">
        <w:t>part of the</w:t>
      </w:r>
      <w:r w:rsidR="00ED2523">
        <w:t xml:space="preserve"> Emeishan</w:t>
      </w:r>
      <w:r w:rsidR="004620CC">
        <w:t xml:space="preserve"> LIP before</w:t>
      </w:r>
      <w:r w:rsidR="009D0606">
        <w:t xml:space="preserve"> being displaced ~600 km southea</w:t>
      </w:r>
      <w:r w:rsidR="004620CC">
        <w:t>st by the Red River Fault (Chung et al.</w:t>
      </w:r>
      <w:r w:rsidR="008615B6">
        <w:t>,</w:t>
      </w:r>
      <w:r w:rsidR="004620CC">
        <w:t xml:space="preserve"> 1997, 1998).</w:t>
      </w:r>
      <w:r w:rsidR="00CB36EB">
        <w:t xml:space="preserve">  The Emeishan LIP has been Ar-Ar dated </w:t>
      </w:r>
      <w:r w:rsidR="00A50FDC">
        <w:t>at</w:t>
      </w:r>
      <w:r w:rsidR="00CB36EB">
        <w:t xml:space="preserve"> 251.2</w:t>
      </w:r>
      <w:r w:rsidR="00F50A2D">
        <w:t>–</w:t>
      </w:r>
      <w:r w:rsidR="00CB36EB">
        <w:t>252.8 Ma (Lo et al.</w:t>
      </w:r>
      <w:r w:rsidR="005E36C0">
        <w:t>,</w:t>
      </w:r>
      <w:r w:rsidR="00CB36EB">
        <w:t xml:space="preserve"> 2002)</w:t>
      </w:r>
      <w:r w:rsidR="007D6679">
        <w:t xml:space="preserve">. </w:t>
      </w:r>
      <w:r w:rsidR="004620CC">
        <w:t>The SDZ consists of carbonate and sili</w:t>
      </w:r>
      <w:r w:rsidR="00EC3B5B">
        <w:t>ci</w:t>
      </w:r>
      <w:r w:rsidR="004620CC">
        <w:t xml:space="preserve">clastic sediments surrounding a central band </w:t>
      </w:r>
      <w:r w:rsidR="0082339E">
        <w:t>of mafic-ultramafic volcanic rocks</w:t>
      </w:r>
      <w:r w:rsidR="004620CC">
        <w:t xml:space="preserve"> (Polyakov et al.</w:t>
      </w:r>
      <w:r w:rsidR="008615B6">
        <w:t>,</w:t>
      </w:r>
      <w:r w:rsidR="004620CC">
        <w:t xml:space="preserve"> 1991).  Flows of</w:t>
      </w:r>
      <w:r w:rsidR="009D0606">
        <w:t xml:space="preserve"> </w:t>
      </w:r>
      <w:r w:rsidR="004620CC">
        <w:t>MgO-rich lavas</w:t>
      </w:r>
      <w:r w:rsidR="009D0606">
        <w:t xml:space="preserve"> within this central band</w:t>
      </w:r>
      <w:r w:rsidR="004620CC">
        <w:t xml:space="preserve"> have been termed </w:t>
      </w:r>
      <w:r w:rsidR="00A618DD">
        <w:t xml:space="preserve">either </w:t>
      </w:r>
      <w:r w:rsidR="004620CC">
        <w:t>komatiites (Hanski et al.</w:t>
      </w:r>
      <w:r w:rsidR="00A618DD">
        <w:t>,</w:t>
      </w:r>
      <w:r w:rsidR="004620CC">
        <w:t xml:space="preserve"> 2004) </w:t>
      </w:r>
      <w:r w:rsidR="00963349">
        <w:t>or</w:t>
      </w:r>
      <w:r w:rsidR="004620CC">
        <w:t xml:space="preserve"> picrites (Wang et al.</w:t>
      </w:r>
      <w:r w:rsidR="00A618DD">
        <w:t>,</w:t>
      </w:r>
      <w:r w:rsidR="004620CC">
        <w:t xml:space="preserve"> 2007; Anh et al.</w:t>
      </w:r>
      <w:r w:rsidR="00A618DD">
        <w:t>,</w:t>
      </w:r>
      <w:r w:rsidR="004620CC">
        <w:t xml:space="preserve"> 2011).</w:t>
      </w:r>
      <w:r w:rsidR="00D023EB">
        <w:t xml:space="preserve">  </w:t>
      </w:r>
      <w:r w:rsidR="008A2036">
        <w:t>In this study</w:t>
      </w:r>
      <w:r w:rsidR="00DB4C37">
        <w:t>,</w:t>
      </w:r>
      <w:r w:rsidR="00D023EB">
        <w:t xml:space="preserve"> </w:t>
      </w:r>
      <w:r w:rsidR="00A618DD">
        <w:t xml:space="preserve">following Hanski et al. (2004), </w:t>
      </w:r>
      <w:r w:rsidR="00D023EB">
        <w:t>we refer to them as komatiites</w:t>
      </w:r>
      <w:r w:rsidR="007D6679">
        <w:t xml:space="preserve">, consistent with the </w:t>
      </w:r>
      <w:r w:rsidR="005E36C0">
        <w:t>presence of</w:t>
      </w:r>
      <w:r w:rsidR="00771F8B">
        <w:t xml:space="preserve"> clinopyroxene</w:t>
      </w:r>
      <w:r w:rsidR="005E36C0">
        <w:t xml:space="preserve"> </w:t>
      </w:r>
      <w:r w:rsidR="007D6679">
        <w:t xml:space="preserve">spinifex textures in </w:t>
      </w:r>
      <w:r w:rsidR="005E36C0">
        <w:t>these lavas</w:t>
      </w:r>
      <w:r w:rsidR="00D023EB">
        <w:t>.  Komatiites in the SDZ experienced greenschist facies metamorphism and relatively minor aqueous alteration, with ~75% of their olivine phenocrysts preserved (Hanski et al.</w:t>
      </w:r>
      <w:r w:rsidR="005E36C0">
        <w:t>,</w:t>
      </w:r>
      <w:r w:rsidR="00D023EB">
        <w:t xml:space="preserve"> 2004).  A Re-Os isochron </w:t>
      </w:r>
      <w:r w:rsidR="00EE0D43">
        <w:t xml:space="preserve">obtained on whole-rock </w:t>
      </w:r>
      <w:r w:rsidR="00D023EB">
        <w:t>komatiite</w:t>
      </w:r>
      <w:r w:rsidR="00EE0D43">
        <w:t xml:space="preserve"> </w:t>
      </w:r>
      <w:r w:rsidR="00D023EB">
        <w:t>s</w:t>
      </w:r>
      <w:r w:rsidR="00EE0D43">
        <w:t>amples</w:t>
      </w:r>
      <w:r w:rsidR="00D023EB">
        <w:t xml:space="preserve"> </w:t>
      </w:r>
      <w:r w:rsidR="00EE0D43">
        <w:t xml:space="preserve">yielded </w:t>
      </w:r>
      <w:r w:rsidR="00D023EB">
        <w:t xml:space="preserve">an age of 270±21 Ma </w:t>
      </w:r>
      <w:r w:rsidR="004709B2">
        <w:t>a</w:t>
      </w:r>
      <w:r w:rsidR="004709B2" w:rsidRPr="00A805A2">
        <w:t xml:space="preserve">nd a chondritic initial </w:t>
      </w:r>
      <w:r w:rsidR="004709B2" w:rsidRPr="00A805A2">
        <w:rPr>
          <w:rFonts w:ascii="Symbol" w:hAnsi="Symbol"/>
        </w:rPr>
        <w:t></w:t>
      </w:r>
      <w:r w:rsidR="004709B2" w:rsidRPr="00A805A2">
        <w:rPr>
          <w:vertAlign w:val="superscript"/>
        </w:rPr>
        <w:t>187</w:t>
      </w:r>
      <w:r w:rsidR="004709B2" w:rsidRPr="00A805A2">
        <w:t xml:space="preserve">Os </w:t>
      </w:r>
      <w:r w:rsidR="005E36C0">
        <w:t>value of</w:t>
      </w:r>
      <w:r w:rsidR="004709B2" w:rsidRPr="00A805A2">
        <w:t xml:space="preserve"> +0.02±0.40</w:t>
      </w:r>
      <w:r w:rsidR="004709B2">
        <w:t xml:space="preserve"> </w:t>
      </w:r>
      <w:r w:rsidR="007D6679">
        <w:t>(Hanski et al.</w:t>
      </w:r>
      <w:r w:rsidR="005E36C0">
        <w:t>,</w:t>
      </w:r>
      <w:r w:rsidR="007D6679">
        <w:t xml:space="preserve"> 2004)</w:t>
      </w:r>
      <w:r w:rsidR="004709B2">
        <w:t>.</w:t>
      </w:r>
      <w:r w:rsidR="00D26677">
        <w:t xml:space="preserve"> </w:t>
      </w:r>
      <w:r w:rsidR="007353C2">
        <w:t>The</w:t>
      </w:r>
      <w:r w:rsidR="00D26677">
        <w:t xml:space="preserve"> </w:t>
      </w:r>
      <w:r w:rsidR="007353C2">
        <w:t>i</w:t>
      </w:r>
      <w:r w:rsidR="007353C2" w:rsidRPr="00A805A2">
        <w:t xml:space="preserve">nitial </w:t>
      </w:r>
      <w:r w:rsidR="00D26677" w:rsidRPr="00A805A2">
        <w:rPr>
          <w:rFonts w:ascii="Symbol" w:hAnsi="Symbol"/>
        </w:rPr>
        <w:t></w:t>
      </w:r>
      <w:r w:rsidR="00D26677" w:rsidRPr="00A805A2">
        <w:rPr>
          <w:vertAlign w:val="superscript"/>
        </w:rPr>
        <w:t>143</w:t>
      </w:r>
      <w:r w:rsidR="00D26677" w:rsidRPr="00A805A2">
        <w:t>Nd values</w:t>
      </w:r>
      <w:r w:rsidR="00D26677">
        <w:t xml:space="preserve"> of the komatiites</w:t>
      </w:r>
      <w:r w:rsidR="00D26677" w:rsidRPr="00A805A2">
        <w:t xml:space="preserve"> range from +3 to +8 reflecting varying</w:t>
      </w:r>
      <w:r w:rsidR="007353C2">
        <w:t>,</w:t>
      </w:r>
      <w:r w:rsidR="00D26677" w:rsidRPr="00A805A2">
        <w:t xml:space="preserve"> but small (2</w:t>
      </w:r>
      <w:r w:rsidR="00F50A2D">
        <w:t>–</w:t>
      </w:r>
      <w:r w:rsidR="00D26677" w:rsidRPr="00A805A2">
        <w:t>3%)</w:t>
      </w:r>
      <w:r w:rsidR="007353C2">
        <w:t>,</w:t>
      </w:r>
      <w:r w:rsidR="00D26677" w:rsidRPr="00A805A2">
        <w:t xml:space="preserve"> degrees of co</w:t>
      </w:r>
      <w:r w:rsidR="009D0606">
        <w:t>ntamination with Proterozoic si</w:t>
      </w:r>
      <w:r w:rsidR="00D26677" w:rsidRPr="00A805A2">
        <w:t>l</w:t>
      </w:r>
      <w:r w:rsidR="009D0606">
        <w:t>ic</w:t>
      </w:r>
      <w:r w:rsidR="00D26677" w:rsidRPr="00A805A2">
        <w:t>i</w:t>
      </w:r>
      <w:r w:rsidR="00145021">
        <w:t>c basement material</w:t>
      </w:r>
      <w:r w:rsidR="00335A1A">
        <w:t xml:space="preserve">, as indicated by their moderate depletion in the highly </w:t>
      </w:r>
      <w:r w:rsidR="00335A1A">
        <w:lastRenderedPageBreak/>
        <w:t>incompatible lithophile trace elements (</w:t>
      </w:r>
      <w:r w:rsidR="00335A1A" w:rsidRPr="00A805A2">
        <w:t>La/Sm</w:t>
      </w:r>
      <w:r w:rsidR="00335A1A" w:rsidRPr="00A805A2">
        <w:rPr>
          <w:i/>
          <w:vertAlign w:val="subscript"/>
        </w:rPr>
        <w:t>N</w:t>
      </w:r>
      <w:r w:rsidR="00C823D3">
        <w:t xml:space="preserve"> = 0.58±0.34</w:t>
      </w:r>
      <w:r w:rsidR="00335A1A">
        <w:t>)</w:t>
      </w:r>
      <w:r w:rsidR="00145021">
        <w:t>. The Song Da komatiites</w:t>
      </w:r>
      <w:r w:rsidR="00D26677" w:rsidRPr="00A805A2">
        <w:t xml:space="preserve"> are typical Al-undepleted komatiites</w:t>
      </w:r>
      <w:r w:rsidR="00EE0D43">
        <w:t>, with Al</w:t>
      </w:r>
      <w:r w:rsidR="008171D2" w:rsidRPr="0082339E">
        <w:rPr>
          <w:vertAlign w:val="subscript"/>
        </w:rPr>
        <w:t>2</w:t>
      </w:r>
      <w:r w:rsidR="00EE0D43">
        <w:t>O</w:t>
      </w:r>
      <w:r w:rsidR="008171D2" w:rsidRPr="0082339E">
        <w:rPr>
          <w:vertAlign w:val="subscript"/>
        </w:rPr>
        <w:t>3</w:t>
      </w:r>
      <w:r w:rsidR="00EE0D43">
        <w:t>/TiO</w:t>
      </w:r>
      <w:r w:rsidR="008171D2" w:rsidRPr="0082339E">
        <w:rPr>
          <w:vertAlign w:val="subscript"/>
        </w:rPr>
        <w:t>2</w:t>
      </w:r>
      <w:r w:rsidR="000E67EB">
        <w:t xml:space="preserve"> = </w:t>
      </w:r>
      <w:r w:rsidR="007353C2">
        <w:t>20</w:t>
      </w:r>
      <w:r w:rsidR="000E67EB">
        <w:t>±5</w:t>
      </w:r>
      <w:r w:rsidR="00F456AA">
        <w:t xml:space="preserve"> and</w:t>
      </w:r>
      <w:r w:rsidR="00D26677" w:rsidRPr="00A805A2">
        <w:t xml:space="preserve"> Gd/Yb</w:t>
      </w:r>
      <w:r w:rsidR="00D26677" w:rsidRPr="00A805A2">
        <w:rPr>
          <w:i/>
          <w:vertAlign w:val="subscript"/>
        </w:rPr>
        <w:t>N</w:t>
      </w:r>
      <w:r w:rsidR="000E67EB">
        <w:t xml:space="preserve"> = 0.97±0.23</w:t>
      </w:r>
      <w:r w:rsidR="00D26677">
        <w:t xml:space="preserve"> (Hanski et al.</w:t>
      </w:r>
      <w:r w:rsidR="005429B2">
        <w:t>,</w:t>
      </w:r>
      <w:r w:rsidR="00D26677">
        <w:t xml:space="preserve"> 2004)</w:t>
      </w:r>
      <w:r w:rsidR="00D26677" w:rsidRPr="00A805A2">
        <w:t>.</w:t>
      </w:r>
      <w:r w:rsidR="004709B2">
        <w:t xml:space="preserve">  </w:t>
      </w:r>
      <w:r w:rsidR="004620CC">
        <w:t>Komatiite whole</w:t>
      </w:r>
      <w:r w:rsidR="004665AB">
        <w:t>-</w:t>
      </w:r>
      <w:r w:rsidR="004620CC">
        <w:t>rock</w:t>
      </w:r>
      <w:r w:rsidR="00145021">
        <w:t xml:space="preserve"> </w:t>
      </w:r>
      <w:r w:rsidR="00EE0D43">
        <w:t>sample</w:t>
      </w:r>
      <w:r w:rsidR="002E4A60">
        <w:t>s</w:t>
      </w:r>
      <w:r w:rsidR="00EE0D43">
        <w:t xml:space="preserve"> </w:t>
      </w:r>
      <w:r w:rsidR="004620CC">
        <w:t xml:space="preserve">from the Na Muoi River </w:t>
      </w:r>
      <w:r w:rsidR="00D023EB">
        <w:t>region were analyzed in this study.  More information on komatiites from the SDZ can be found in Polyakov et al. (1991), Hanski et al. (2004), Wang et al. (2007)</w:t>
      </w:r>
      <w:r w:rsidR="005E36C0">
        <w:t>,</w:t>
      </w:r>
      <w:r w:rsidR="00D023EB">
        <w:t xml:space="preserve"> and Anh et al. (2011). </w:t>
      </w:r>
    </w:p>
    <w:p w:rsidR="001116D9" w:rsidRPr="0059362D" w:rsidRDefault="0014393A" w:rsidP="001116D9">
      <w:pPr>
        <w:spacing w:line="480" w:lineRule="auto"/>
        <w:ind w:firstLine="360"/>
        <w:rPr>
          <w:b/>
        </w:rPr>
      </w:pPr>
      <w:r w:rsidRPr="0059362D">
        <w:rPr>
          <w:b/>
        </w:rPr>
        <w:t>2.6. The 89 Ma Gorgona komatiite system, Colombia</w:t>
      </w:r>
    </w:p>
    <w:p w:rsidR="00145021" w:rsidRDefault="00D023EB" w:rsidP="005429B2">
      <w:pPr>
        <w:spacing w:line="480" w:lineRule="auto"/>
        <w:ind w:firstLine="360"/>
      </w:pPr>
      <w:r>
        <w:t xml:space="preserve">Gorgona is a ~2 </w:t>
      </w:r>
      <w:r w:rsidR="00743BF0">
        <w:t>×</w:t>
      </w:r>
      <w:r>
        <w:t xml:space="preserve"> 8 km island off the Pacific coast of C</w:t>
      </w:r>
      <w:r w:rsidR="009D0606">
        <w:t>olombia (Echeverria, 1980).  High-MgO lavas found on</w:t>
      </w:r>
      <w:r>
        <w:t xml:space="preserve"> Gorgona were first recognized to be </w:t>
      </w:r>
      <w:r w:rsidR="00743BF0">
        <w:t>Phanerozoic equivalents of</w:t>
      </w:r>
      <w:r>
        <w:t xml:space="preserve"> Arch</w:t>
      </w:r>
      <w:r w:rsidR="00076B03">
        <w:t xml:space="preserve">ean </w:t>
      </w:r>
      <w:r w:rsidR="00BF3A05">
        <w:t>komatiites</w:t>
      </w:r>
      <w:r w:rsidR="00076B03">
        <w:t xml:space="preserve"> by </w:t>
      </w:r>
      <w:r>
        <w:t>Gansser et al. (1979) and Echeverria (1980)</w:t>
      </w:r>
      <w:r w:rsidR="00F363DD">
        <w:t>, making them one of the</w:t>
      </w:r>
      <w:r w:rsidR="00BF3A05">
        <w:t xml:space="preserve"> </w:t>
      </w:r>
      <w:r w:rsidR="00942A85">
        <w:t xml:space="preserve">rare </w:t>
      </w:r>
      <w:r>
        <w:t>examples of</w:t>
      </w:r>
      <w:r w:rsidR="0013426F">
        <w:t xml:space="preserve"> true</w:t>
      </w:r>
      <w:r>
        <w:t xml:space="preserve"> Phanerozoic komatiites</w:t>
      </w:r>
      <w:r w:rsidR="00145021">
        <w:t xml:space="preserve">, and the youngest komatiites yet </w:t>
      </w:r>
      <w:r w:rsidR="008A2036">
        <w:t>discovered</w:t>
      </w:r>
      <w:r>
        <w:t xml:space="preserve">.  </w:t>
      </w:r>
      <w:r w:rsidR="00076B03">
        <w:t xml:space="preserve"> </w:t>
      </w:r>
      <w:r w:rsidR="00D53F71" w:rsidRPr="00A805A2">
        <w:t>The</w:t>
      </w:r>
      <w:r w:rsidR="00743BF0">
        <w:t>y</w:t>
      </w:r>
      <w:r w:rsidR="00D53F71" w:rsidRPr="00A805A2">
        <w:t xml:space="preserve"> </w:t>
      </w:r>
      <w:r w:rsidR="00C823D3">
        <w:t xml:space="preserve">are transitional between </w:t>
      </w:r>
      <w:r w:rsidR="00D53F71" w:rsidRPr="00A805A2">
        <w:t>the Al-undepleted</w:t>
      </w:r>
      <w:r w:rsidR="00C823D3">
        <w:t xml:space="preserve"> and Al-depleted</w:t>
      </w:r>
      <w:r w:rsidR="00D53F71" w:rsidRPr="00A805A2">
        <w:t xml:space="preserve"> type</w:t>
      </w:r>
      <w:r w:rsidR="00C823D3">
        <w:t>s</w:t>
      </w:r>
      <w:r w:rsidR="00743BF0">
        <w:t xml:space="preserve"> of </w:t>
      </w:r>
      <w:r w:rsidR="00C823D3">
        <w:t>komatiites</w:t>
      </w:r>
      <w:r w:rsidR="00D53F71" w:rsidRPr="00A805A2">
        <w:t xml:space="preserve"> (</w:t>
      </w:r>
      <w:r w:rsidR="00C823D3">
        <w:t>Al</w:t>
      </w:r>
      <w:r w:rsidR="00C823D3">
        <w:rPr>
          <w:vertAlign w:val="subscript"/>
        </w:rPr>
        <w:t>2</w:t>
      </w:r>
      <w:r w:rsidR="00C823D3">
        <w:t>O</w:t>
      </w:r>
      <w:r w:rsidR="00C823D3">
        <w:rPr>
          <w:vertAlign w:val="subscript"/>
        </w:rPr>
        <w:t>3</w:t>
      </w:r>
      <w:r w:rsidR="00C823D3">
        <w:t>/TiO</w:t>
      </w:r>
      <w:r w:rsidR="00C823D3">
        <w:rPr>
          <w:vertAlign w:val="subscript"/>
        </w:rPr>
        <w:t>2</w:t>
      </w:r>
      <w:r w:rsidR="00D53F71" w:rsidRPr="00A805A2">
        <w:t xml:space="preserve"> </w:t>
      </w:r>
      <w:r w:rsidR="00C823D3">
        <w:t>= 18.5</w:t>
      </w:r>
      <w:r w:rsidR="00D53F71" w:rsidRPr="00A805A2">
        <w:t>±0.</w:t>
      </w:r>
      <w:r w:rsidR="00C823D3">
        <w:t>9</w:t>
      </w:r>
      <w:r w:rsidR="00D53F71" w:rsidRPr="00A805A2">
        <w:t>, Gd/Yb</w:t>
      </w:r>
      <w:r w:rsidR="00D53F71" w:rsidRPr="00A805A2">
        <w:rPr>
          <w:i/>
          <w:vertAlign w:val="subscript"/>
        </w:rPr>
        <w:t>N</w:t>
      </w:r>
      <w:r w:rsidR="00D66A07">
        <w:t xml:space="preserve"> = 1.24±0.04) and</w:t>
      </w:r>
      <w:r w:rsidR="00D53F71" w:rsidRPr="00A805A2">
        <w:t xml:space="preserve"> have coupled radiogenic </w:t>
      </w:r>
      <w:r w:rsidR="00D53F71" w:rsidRPr="00A805A2">
        <w:rPr>
          <w:rFonts w:ascii="Symbol" w:hAnsi="Symbol"/>
        </w:rPr>
        <w:t></w:t>
      </w:r>
      <w:r w:rsidR="00D53F71" w:rsidRPr="00A805A2">
        <w:rPr>
          <w:vertAlign w:val="superscript"/>
        </w:rPr>
        <w:t>143</w:t>
      </w:r>
      <w:r w:rsidR="00D53F71" w:rsidRPr="00A805A2">
        <w:t xml:space="preserve">Nd and </w:t>
      </w:r>
      <w:r w:rsidR="00D53F71" w:rsidRPr="00A805A2">
        <w:rPr>
          <w:rFonts w:ascii="Symbol" w:hAnsi="Symbol"/>
        </w:rPr>
        <w:t></w:t>
      </w:r>
      <w:r w:rsidR="00D53F71" w:rsidRPr="00A805A2">
        <w:rPr>
          <w:vertAlign w:val="superscript"/>
        </w:rPr>
        <w:t>176</w:t>
      </w:r>
      <w:r w:rsidR="00D53F71" w:rsidRPr="00A805A2">
        <w:t xml:space="preserve">Hf systematics </w:t>
      </w:r>
      <w:r w:rsidR="005429B2">
        <w:t>(Thompson et al.</w:t>
      </w:r>
      <w:r w:rsidR="00756A9F">
        <w:t>,</w:t>
      </w:r>
      <w:r w:rsidR="005429B2">
        <w:t xml:space="preserve"> 2003) and</w:t>
      </w:r>
      <w:r w:rsidR="00F01B1D">
        <w:t>,</w:t>
      </w:r>
      <w:r w:rsidR="005429B2">
        <w:t xml:space="preserve"> thus</w:t>
      </w:r>
      <w:r w:rsidR="00F01B1D">
        <w:t>,</w:t>
      </w:r>
      <w:r w:rsidR="005429B2">
        <w:t xml:space="preserve"> </w:t>
      </w:r>
      <w:r w:rsidR="00D53F71" w:rsidRPr="00A805A2">
        <w:t>plot on the terrestrial array</w:t>
      </w:r>
      <w:r w:rsidR="00F01B1D">
        <w:t xml:space="preserve"> for these two isotopic systems</w:t>
      </w:r>
      <w:r w:rsidR="00D66A07">
        <w:t>. They</w:t>
      </w:r>
      <w:r w:rsidR="0059362D">
        <w:t xml:space="preserve"> have</w:t>
      </w:r>
      <w:r w:rsidR="00D53F71" w:rsidRPr="00A805A2">
        <w:t xml:space="preserve"> initial </w:t>
      </w:r>
      <w:r w:rsidR="00D53F71" w:rsidRPr="00A805A2">
        <w:rPr>
          <w:rFonts w:ascii="Symbol" w:hAnsi="Symbol"/>
        </w:rPr>
        <w:t></w:t>
      </w:r>
      <w:r w:rsidR="00D53F71" w:rsidRPr="00A805A2">
        <w:rPr>
          <w:vertAlign w:val="superscript"/>
        </w:rPr>
        <w:t>186</w:t>
      </w:r>
      <w:r w:rsidR="00D53F71" w:rsidRPr="00A805A2">
        <w:t xml:space="preserve">Os and </w:t>
      </w:r>
      <w:r w:rsidR="00D53F71" w:rsidRPr="00A805A2">
        <w:rPr>
          <w:rFonts w:ascii="Symbol" w:hAnsi="Symbol"/>
        </w:rPr>
        <w:t></w:t>
      </w:r>
      <w:r w:rsidR="00D53F71" w:rsidRPr="00A805A2">
        <w:rPr>
          <w:vertAlign w:val="superscript"/>
        </w:rPr>
        <w:t>187</w:t>
      </w:r>
      <w:r w:rsidR="00D53F71" w:rsidRPr="00A805A2">
        <w:t xml:space="preserve">Os ranging from 0 to +0.7 and from 0 to +12, respectively </w:t>
      </w:r>
      <w:r w:rsidR="004E1877" w:rsidRPr="00A805A2">
        <w:fldChar w:fldCharType="begin"/>
      </w:r>
      <w:r w:rsidR="00D53F71" w:rsidRPr="00A805A2">
        <w:instrText xml:space="preserve"> ADDIN EN.CITE &lt;EndNote&gt;&lt;Cite&gt;&lt;Author&gt;Walker&lt;/Author&gt;&lt;Year&gt;1999&lt;/Year&gt;&lt;RecNum&gt;2109&lt;/RecNum&gt;&lt;record&gt;&lt;rec-number&gt;2109&lt;/rec-number&gt;&lt;ref-type name="Journal Article"&gt;17&lt;/ref-type&gt;&lt;contributors&gt;&lt;authors&gt;&lt;author&gt;Walker, R. J.&lt;/author&gt;&lt;author&gt;Storey, M.&lt;/author&gt;&lt;author&gt;Kerr, A. C.&lt;/author&gt;&lt;author&gt;Tarney, J.&lt;/author&gt;&lt;author&gt;Arndt, N. T.&lt;/author&gt;&lt;/authors&gt;&lt;/contributors&gt;&lt;titles&gt;&lt;title&gt;&lt;style face="normal" font="default" size="100%"&gt;Implications of &lt;/style&gt;&lt;style face="superscript" font="default" size="100%"&gt;187&lt;/style&gt;&lt;style face="normal" font="default" size="100%"&gt;Os isotopic heterogeneities in a mantle plume: Evidence from Gorgona Island and Curaçao&lt;/style&gt;&lt;/title&gt;&lt;secondary-title&gt;Geochimica et Cosmochimica Acta&lt;/secondary-title&gt;&lt;/titles&gt;&lt;periodical&gt;&lt;full-title&gt;Geochimica et Cosmochimica Acta&lt;/full-title&gt;&lt;/periodical&gt;&lt;pages&gt;713-728&lt;/pages&gt;&lt;volume&gt;63&lt;/volume&gt;&lt;number&gt;5&lt;/number&gt;&lt;dates&gt;&lt;year&gt;1999&lt;/year&gt;&lt;/dates&gt;&lt;urls&gt;&lt;/urls&gt;&lt;/record&gt;&lt;/Cite&gt;&lt;Cite&gt;&lt;Author&gt;Brandon&lt;/Author&gt;&lt;Year&gt;2003&lt;/Year&gt;&lt;RecNum&gt;2648&lt;/RecNum&gt;&lt;record&gt;&lt;rec-number&gt;2648&lt;/rec-number&gt;&lt;ref-type name="Journal Article"&gt;17&lt;/ref-type&gt;&lt;contributors&gt;&lt;authors&gt;&lt;author&gt;Brandon, A. D.&lt;/author&gt;&lt;author&gt;Walker, R. J.&lt;/author&gt;&lt;author&gt;Puchtel, I. S.&lt;/author&gt;&lt;author&gt;Becker, H.&lt;/author&gt;&lt;author&gt;Humayun, M.&lt;/author&gt;&lt;author&gt;Revillon, S.&lt;/author&gt;&lt;/authors&gt;&lt;/contributors&gt;&lt;titles&gt;&lt;title&gt;&lt;style face="superscript" font="default" size="100%"&gt;186&lt;/style&gt;&lt;style face="normal" font="default" size="100%"&gt;Os-&lt;/style&gt;&lt;style face="superscript" font="default" size="100%"&gt;187&lt;/style&gt;&lt;style face="normal" font="default" size="100%"&gt;Os systematics of Gorgona Island komatiites: Implications for early growth of the inner core&lt;/style&gt;&lt;/title&gt;&lt;secondary-title&gt;Earth and Planetary Science Letters&lt;/secondary-title&gt;&lt;/titles&gt;&lt;periodical&gt;&lt;full-title&gt;Earth and Planetary Science Letters&lt;/full-title&gt;&lt;/periodical&gt;&lt;pages&gt;411-426&lt;/pages&gt;&lt;volume&gt;206&lt;/volume&gt;&lt;number&gt;3-4&lt;/number&gt;&lt;dates&gt;&lt;year&gt;2003&lt;/year&gt;&lt;/dates&gt;&lt;urls&gt;&lt;/urls&gt;&lt;/record&gt;&lt;/Cite&gt;&lt;/EndNote&gt;</w:instrText>
      </w:r>
      <w:r w:rsidR="004E1877" w:rsidRPr="00A805A2">
        <w:fldChar w:fldCharType="separate"/>
      </w:r>
      <w:r w:rsidR="00D53F71" w:rsidRPr="00A805A2">
        <w:t>(Walker</w:t>
      </w:r>
      <w:r w:rsidR="00D53F71" w:rsidRPr="001975C5">
        <w:t xml:space="preserve"> et al.</w:t>
      </w:r>
      <w:r w:rsidR="00D53F71" w:rsidRPr="00A805A2">
        <w:t>, 1999; Brandon</w:t>
      </w:r>
      <w:r w:rsidR="00D53F71" w:rsidRPr="001975C5">
        <w:t xml:space="preserve"> et al.</w:t>
      </w:r>
      <w:r w:rsidR="00D53F71" w:rsidRPr="00A805A2">
        <w:t>, 2003)</w:t>
      </w:r>
      <w:r w:rsidR="004E1877" w:rsidRPr="00A805A2">
        <w:fldChar w:fldCharType="end"/>
      </w:r>
      <w:r w:rsidR="00D53F71" w:rsidRPr="00A805A2">
        <w:t>, implying a substantial long-term heterogeneity in Re/Os and Pt/Os in the source of these lavas</w:t>
      </w:r>
      <w:r w:rsidR="00D53F71">
        <w:t xml:space="preserve">. </w:t>
      </w:r>
      <w:r w:rsidR="00515343">
        <w:t>Lead</w:t>
      </w:r>
      <w:r w:rsidR="00D53F71">
        <w:t xml:space="preserve"> isotope data have shown resolvable differences between komatiites exposed on the east coast </w:t>
      </w:r>
      <w:r w:rsidR="008D3D24">
        <w:t xml:space="preserve">of the island </w:t>
      </w:r>
      <w:r w:rsidR="00D53F71">
        <w:t>and those exposed on the west coast (Dupre and Echeverria, 1984).  Isotopic and trace element data</w:t>
      </w:r>
      <w:r>
        <w:t xml:space="preserve"> </w:t>
      </w:r>
      <w:r w:rsidR="00F01B1D">
        <w:t xml:space="preserve">imply </w:t>
      </w:r>
      <w:r>
        <w:t>that at least three</w:t>
      </w:r>
      <w:r w:rsidR="00942A85">
        <w:t>,</w:t>
      </w:r>
      <w:r>
        <w:t xml:space="preserve"> and </w:t>
      </w:r>
      <w:r w:rsidR="00942A85">
        <w:t xml:space="preserve">possibly </w:t>
      </w:r>
      <w:r>
        <w:t>four</w:t>
      </w:r>
      <w:r w:rsidR="00743BF0">
        <w:t>,</w:t>
      </w:r>
      <w:r>
        <w:t xml:space="preserve"> separate end member compositions </w:t>
      </w:r>
      <w:r w:rsidR="00F01B1D">
        <w:t>were present</w:t>
      </w:r>
      <w:r>
        <w:t xml:space="preserve"> in the mantle source region of</w:t>
      </w:r>
      <w:r w:rsidR="0013426F">
        <w:t xml:space="preserve"> the</w:t>
      </w:r>
      <w:r>
        <w:t xml:space="preserve"> Gorgona</w:t>
      </w:r>
      <w:r w:rsidR="0013426F">
        <w:t xml:space="preserve"> lavas to expl</w:t>
      </w:r>
      <w:r w:rsidR="00D53F71">
        <w:t>ain the large diversity of geochemical</w:t>
      </w:r>
      <w:r w:rsidR="0013426F">
        <w:t xml:space="preserve"> signatures found on the island</w:t>
      </w:r>
      <w:r>
        <w:t xml:space="preserve"> (Kerr, 2005).</w:t>
      </w:r>
      <w:r w:rsidR="00076B03">
        <w:t xml:space="preserve">  </w:t>
      </w:r>
    </w:p>
    <w:p w:rsidR="002F7FBB" w:rsidRDefault="00D023EB" w:rsidP="00F363DD">
      <w:pPr>
        <w:spacing w:after="240" w:line="480" w:lineRule="auto"/>
        <w:ind w:firstLine="360"/>
      </w:pPr>
      <w:r>
        <w:t>Ar-Ar dating of Gorgona basalts has yielded a weighted mean age of 88.9±1.2 Ma (Sinton et al.</w:t>
      </w:r>
      <w:r w:rsidR="00756BEA">
        <w:t>,</w:t>
      </w:r>
      <w:r>
        <w:t xml:space="preserve"> 1998), while a</w:t>
      </w:r>
      <w:r w:rsidR="00076B03">
        <w:t xml:space="preserve"> Re-Os isochron </w:t>
      </w:r>
      <w:r w:rsidR="00756BEA">
        <w:t xml:space="preserve">on </w:t>
      </w:r>
      <w:r w:rsidR="00756A9F">
        <w:t xml:space="preserve">the </w:t>
      </w:r>
      <w:r w:rsidR="00076B03">
        <w:t xml:space="preserve">Gorgona </w:t>
      </w:r>
      <w:r>
        <w:t xml:space="preserve">basalts </w:t>
      </w:r>
      <w:r w:rsidR="0064097E">
        <w:t xml:space="preserve">yielded </w:t>
      </w:r>
      <w:r>
        <w:t>an age of 89.2±5.2 Ma (Walker et al.</w:t>
      </w:r>
      <w:r w:rsidR="00756BEA">
        <w:t>,</w:t>
      </w:r>
      <w:r>
        <w:t xml:space="preserve"> 1999).</w:t>
      </w:r>
      <w:r w:rsidR="00D53F71">
        <w:t xml:space="preserve">  </w:t>
      </w:r>
      <w:r w:rsidR="00076B03">
        <w:t xml:space="preserve">Due to the </w:t>
      </w:r>
      <w:r w:rsidR="00756A9F">
        <w:t xml:space="preserve">significant Os and Pb isotopic </w:t>
      </w:r>
      <w:r w:rsidR="00076B03">
        <w:t>heterogeneity</w:t>
      </w:r>
      <w:r w:rsidR="00145021">
        <w:t xml:space="preserve"> recognized</w:t>
      </w:r>
      <w:r w:rsidR="00076B03">
        <w:t xml:space="preserve"> within Gorgona komati</w:t>
      </w:r>
      <w:r w:rsidR="00145021">
        <w:t>ites, we have selected two komatiite groups</w:t>
      </w:r>
      <w:r w:rsidR="00076B03">
        <w:t xml:space="preserve"> from Gorgona </w:t>
      </w:r>
      <w:r w:rsidR="00DD3C63">
        <w:t xml:space="preserve">Island </w:t>
      </w:r>
      <w:r w:rsidR="00076B03">
        <w:t xml:space="preserve">for analysis, one on the eastern and </w:t>
      </w:r>
      <w:r w:rsidR="00DD3C63">
        <w:t xml:space="preserve">another </w:t>
      </w:r>
      <w:r w:rsidR="00076B03">
        <w:lastRenderedPageBreak/>
        <w:t xml:space="preserve">on the western side, and have </w:t>
      </w:r>
      <w:r w:rsidR="0064097E">
        <w:t xml:space="preserve">determined </w:t>
      </w:r>
      <w:r w:rsidR="009D0606">
        <w:t xml:space="preserve">the </w:t>
      </w:r>
      <w:r w:rsidR="00076B03">
        <w:t xml:space="preserve">oxygen fugacity </w:t>
      </w:r>
      <w:r w:rsidR="009D0606">
        <w:t>of</w:t>
      </w:r>
      <w:r w:rsidR="00076B03">
        <w:t xml:space="preserve"> each </w:t>
      </w:r>
      <w:r w:rsidR="0064097E">
        <w:t>of the two groups</w:t>
      </w:r>
      <w:r w:rsidR="00991873">
        <w:t>.  We analyzed samples collected</w:t>
      </w:r>
      <w:r w:rsidR="00076B03">
        <w:t xml:space="preserve"> by Revi</w:t>
      </w:r>
      <w:r w:rsidR="00145021">
        <w:t>llon et al. (2000) (western group</w:t>
      </w:r>
      <w:r w:rsidR="00076B03">
        <w:t>) and Echeverria (1980) (easte</w:t>
      </w:r>
      <w:r w:rsidR="00145021">
        <w:t>rn group</w:t>
      </w:r>
      <w:r w:rsidR="00076B03">
        <w:t>).</w:t>
      </w:r>
      <w:r w:rsidR="00991873">
        <w:t xml:space="preserve">  All the samples </w:t>
      </w:r>
      <w:r w:rsidR="00756BEA">
        <w:t xml:space="preserve">studied </w:t>
      </w:r>
      <w:r w:rsidR="00991873">
        <w:t xml:space="preserve">were obtained as rock </w:t>
      </w:r>
      <w:r w:rsidR="00756BEA">
        <w:t xml:space="preserve">slabs </w:t>
      </w:r>
      <w:r w:rsidR="00991873">
        <w:t>from the Smithsonian National Museum of Natural History</w:t>
      </w:r>
      <w:r w:rsidR="00756BEA">
        <w:t xml:space="preserve">. </w:t>
      </w:r>
      <w:r w:rsidR="00F01B1D">
        <w:t xml:space="preserve">They are characterized by superb state of preservation of primary minerals, and presence of abundant olivine phenocrysts. </w:t>
      </w:r>
      <w:r w:rsidR="00756BEA">
        <w:t>Additional</w:t>
      </w:r>
      <w:r w:rsidR="00BF3A05">
        <w:t xml:space="preserve"> </w:t>
      </w:r>
      <w:r w:rsidR="00756BEA">
        <w:t xml:space="preserve">geochemical </w:t>
      </w:r>
      <w:r w:rsidR="00BF3A05">
        <w:t xml:space="preserve">information on the </w:t>
      </w:r>
      <w:r w:rsidR="00DD3C63">
        <w:t xml:space="preserve">Gorgona komatiites </w:t>
      </w:r>
      <w:r w:rsidR="00BF3A05">
        <w:t xml:space="preserve">is available in Echeverria (1980), </w:t>
      </w:r>
      <w:r w:rsidR="00BF3A05" w:rsidRPr="00893C28">
        <w:t>Dupr</w:t>
      </w:r>
      <w:r w:rsidR="00893C28" w:rsidRPr="00893C28">
        <w:rPr>
          <w:rStyle w:val="Emphasis"/>
          <w:i w:val="0"/>
          <w:color w:val="545454"/>
        </w:rPr>
        <w:t>é</w:t>
      </w:r>
      <w:r w:rsidR="00BF3A05">
        <w:t xml:space="preserve"> and Echeverria (1984), Kerr et al. (1996), Walker et al. (1999), Revillon et al. (2000, 2002), Serrano et al. (2011) and Kerr (2005). </w:t>
      </w:r>
    </w:p>
    <w:p w:rsidR="00353C0F" w:rsidRPr="0059362D" w:rsidRDefault="0014393A" w:rsidP="00353C0F">
      <w:pPr>
        <w:spacing w:line="480" w:lineRule="auto"/>
        <w:ind w:firstLine="360"/>
        <w:rPr>
          <w:b/>
        </w:rPr>
      </w:pPr>
      <w:r w:rsidRPr="0059362D">
        <w:rPr>
          <w:b/>
        </w:rPr>
        <w:t>2.7. The 62 Ma Padloping Island picrites</w:t>
      </w:r>
    </w:p>
    <w:p w:rsidR="002F7FBB" w:rsidRDefault="005C2267" w:rsidP="00F363DD">
      <w:pPr>
        <w:spacing w:after="240" w:line="480" w:lineRule="auto"/>
        <w:ind w:firstLine="360"/>
      </w:pPr>
      <w:r>
        <w:tab/>
        <w:t xml:space="preserve">Padloping Island is a ~6 </w:t>
      </w:r>
      <w:r w:rsidR="00C35BD1">
        <w:t>×</w:t>
      </w:r>
      <w:r>
        <w:t xml:space="preserve"> 2 km island located off the coast of southeastern Baffin Island, Nunavut, Canada (Clarke</w:t>
      </w:r>
      <w:r w:rsidR="00D319E4">
        <w:t xml:space="preserve"> and Upton</w:t>
      </w:r>
      <w:r>
        <w:t>, 1</w:t>
      </w:r>
      <w:r w:rsidR="00E455F5">
        <w:t>971</w:t>
      </w:r>
      <w:r>
        <w:t xml:space="preserve">).  </w:t>
      </w:r>
      <w:r w:rsidR="003C4A32">
        <w:t xml:space="preserve">The picrite lavas located on Padloping Island are </w:t>
      </w:r>
      <w:r w:rsidR="006C5AC5">
        <w:t xml:space="preserve">genetically </w:t>
      </w:r>
      <w:r w:rsidR="003C4A32">
        <w:t xml:space="preserve">closely associated with those on Disko Island off the </w:t>
      </w:r>
      <w:r w:rsidR="00F27339">
        <w:t>west</w:t>
      </w:r>
      <w:r w:rsidR="003C4A32">
        <w:t xml:space="preserve"> coast of Greenland, as well as those from the Faroe Islands and the British Tertiary Volcanic </w:t>
      </w:r>
      <w:r w:rsidR="00E71AA8">
        <w:t>Province</w:t>
      </w:r>
      <w:r w:rsidR="003C4A32">
        <w:t xml:space="preserve">, indicating a common plume origin for these lavas, </w:t>
      </w:r>
      <w:r w:rsidR="001B1AE5">
        <w:t xml:space="preserve">which </w:t>
      </w:r>
      <w:r w:rsidR="003C4A32">
        <w:t xml:space="preserve">likely </w:t>
      </w:r>
      <w:r w:rsidR="001B1AE5">
        <w:t xml:space="preserve">formed </w:t>
      </w:r>
      <w:r w:rsidR="00F2640E">
        <w:t xml:space="preserve">during the </w:t>
      </w:r>
      <w:r w:rsidR="00727C12">
        <w:t xml:space="preserve">first interaction of the present-day Iceland </w:t>
      </w:r>
      <w:r w:rsidR="00C57D57">
        <w:t xml:space="preserve">plume </w:t>
      </w:r>
      <w:r w:rsidR="00727C12">
        <w:t xml:space="preserve">with the lithosphere </w:t>
      </w:r>
      <w:r w:rsidR="003C4A32">
        <w:t>(White and McKenzie, 1989; Robillard et al.</w:t>
      </w:r>
      <w:r w:rsidR="00DD3C63">
        <w:t>,</w:t>
      </w:r>
      <w:r w:rsidR="003C4A32">
        <w:t xml:space="preserve"> 1992).  </w:t>
      </w:r>
      <w:r w:rsidR="00E71AA8">
        <w:t>The t</w:t>
      </w:r>
      <w:r w:rsidR="003C4A32">
        <w:t xml:space="preserve">otal thickness of the exposed </w:t>
      </w:r>
      <w:r w:rsidR="00E71AA8">
        <w:t>lava sequence</w:t>
      </w:r>
      <w:r w:rsidR="003C4A32">
        <w:t xml:space="preserve"> </w:t>
      </w:r>
      <w:r w:rsidR="00E71AA8">
        <w:t xml:space="preserve">does not </w:t>
      </w:r>
      <w:r w:rsidR="003C4A32">
        <w:t>exceed 750 m (Fran</w:t>
      </w:r>
      <w:r w:rsidR="00CB36EB">
        <w:t>cis, 1985), and the lowermost 350</w:t>
      </w:r>
      <w:r w:rsidR="003C4A32">
        <w:t xml:space="preserve"> m of t</w:t>
      </w:r>
      <w:r w:rsidR="001A4C11">
        <w:t xml:space="preserve">he sequence consist of </w:t>
      </w:r>
      <w:r w:rsidR="00193013">
        <w:t>s</w:t>
      </w:r>
      <w:r w:rsidR="00CB36EB">
        <w:t>ubaqueously</w:t>
      </w:r>
      <w:r w:rsidR="003C4A32">
        <w:t xml:space="preserve"> erupted lavas (Robillard et al.</w:t>
      </w:r>
      <w:r w:rsidR="00DD3C63">
        <w:t>,</w:t>
      </w:r>
      <w:r w:rsidR="003C4A32">
        <w:t xml:space="preserve"> 1992).</w:t>
      </w:r>
      <w:r w:rsidR="00F27339">
        <w:t xml:space="preserve"> </w:t>
      </w:r>
      <w:r w:rsidR="00145021">
        <w:t>The</w:t>
      </w:r>
      <w:r w:rsidR="009D0606">
        <w:t xml:space="preserve"> Padloping</w:t>
      </w:r>
      <w:r w:rsidR="00145021">
        <w:t xml:space="preserve"> picrites have </w:t>
      </w:r>
      <w:r w:rsidR="00C57D57">
        <w:t xml:space="preserve">not </w:t>
      </w:r>
      <w:r w:rsidR="00145021">
        <w:t xml:space="preserve">experienced </w:t>
      </w:r>
      <w:r w:rsidR="00C57D57">
        <w:t xml:space="preserve">any significant </w:t>
      </w:r>
      <w:r w:rsidR="00145021">
        <w:t xml:space="preserve">alteration due to their very young age (Clarke and Upton, 1971). </w:t>
      </w:r>
      <w:r w:rsidR="00F27339">
        <w:t xml:space="preserve"> The lavas have not been directly dated, but their magnetic polarization belongs to Chron27n (Deutsch et al.</w:t>
      </w:r>
      <w:r w:rsidR="00DD3C63">
        <w:t>,</w:t>
      </w:r>
      <w:r w:rsidR="00F27339">
        <w:t xml:space="preserve"> 1971), </w:t>
      </w:r>
      <w:r w:rsidR="00DD3C63">
        <w:t xml:space="preserve">making it possible to </w:t>
      </w:r>
      <w:r w:rsidR="00F27339">
        <w:t>correlat</w:t>
      </w:r>
      <w:r w:rsidR="00DD3C63">
        <w:t>e</w:t>
      </w:r>
      <w:r w:rsidR="00F27339">
        <w:t xml:space="preserve"> them with the Anaanaa member in west Greenland dated </w:t>
      </w:r>
      <w:r w:rsidR="00C57D57">
        <w:t xml:space="preserve">at </w:t>
      </w:r>
      <w:r w:rsidR="00F27339">
        <w:t>61.7</w:t>
      </w:r>
      <w:r w:rsidR="00F50A2D">
        <w:t>–</w:t>
      </w:r>
      <w:r w:rsidR="00F27339">
        <w:t>62.0 Ma (Pedersen et al., 2002).</w:t>
      </w:r>
      <w:r w:rsidR="003C4A32">
        <w:t xml:space="preserve">  Samples from Padloping Island have been found to </w:t>
      </w:r>
      <w:r w:rsidR="00893C28">
        <w:t>be</w:t>
      </w:r>
      <w:r w:rsidR="003C4A32">
        <w:t xml:space="preserve"> among </w:t>
      </w:r>
      <w:r w:rsidR="00893C28">
        <w:t>the lavas having</w:t>
      </w:r>
      <w:r w:rsidR="003C4A32">
        <w:t xml:space="preserve"> the highest </w:t>
      </w:r>
      <w:r w:rsidR="003C4A32">
        <w:rPr>
          <w:vertAlign w:val="superscript"/>
        </w:rPr>
        <w:t>3</w:t>
      </w:r>
      <w:r w:rsidR="003C4A32">
        <w:t>He/</w:t>
      </w:r>
      <w:r w:rsidR="003C4A32">
        <w:rPr>
          <w:vertAlign w:val="superscript"/>
        </w:rPr>
        <w:t>4</w:t>
      </w:r>
      <w:r w:rsidR="003C4A32">
        <w:t>He ratios on Earth, indicating that they sampled a primordial</w:t>
      </w:r>
      <w:r w:rsidR="00C35BD1">
        <w:t>,</w:t>
      </w:r>
      <w:r w:rsidR="003C4A32">
        <w:t xml:space="preserve"> undegassed reservoir (S</w:t>
      </w:r>
      <w:r w:rsidR="00E455F5">
        <w:t>tuart et al.</w:t>
      </w:r>
      <w:r w:rsidR="00DD3C63">
        <w:t>,</w:t>
      </w:r>
      <w:r w:rsidR="00E455F5">
        <w:t xml:space="preserve"> 2003; Starkey et al.</w:t>
      </w:r>
      <w:r w:rsidR="00DD3C63">
        <w:t>,</w:t>
      </w:r>
      <w:r w:rsidR="003C4A32">
        <w:t xml:space="preserve"> 2009)</w:t>
      </w:r>
      <w:r w:rsidR="001F0361">
        <w:t xml:space="preserve">.  The lavas </w:t>
      </w:r>
      <w:r w:rsidR="001116D9">
        <w:t>also po</w:t>
      </w:r>
      <w:r w:rsidR="00145021">
        <w:t xml:space="preserve">ssess </w:t>
      </w:r>
      <w:r w:rsidR="00C57D57">
        <w:t xml:space="preserve">very </w:t>
      </w:r>
      <w:r w:rsidR="001116D9">
        <w:t xml:space="preserve">primitive Pb isotope </w:t>
      </w:r>
      <w:r w:rsidR="00C35BD1">
        <w:t xml:space="preserve">compositions </w:t>
      </w:r>
      <w:r w:rsidR="001116D9">
        <w:t>(</w:t>
      </w:r>
      <w:r w:rsidR="001F0361">
        <w:t>Jackson et al.</w:t>
      </w:r>
      <w:r w:rsidR="00DD3C63">
        <w:t>,</w:t>
      </w:r>
      <w:r w:rsidR="001F0361">
        <w:t xml:space="preserve"> 2010), although it has been suggested that this </w:t>
      </w:r>
      <w:r w:rsidR="008A2036">
        <w:t>wa</w:t>
      </w:r>
      <w:r w:rsidR="00F456AA">
        <w:t>s</w:t>
      </w:r>
      <w:r w:rsidR="001F0361">
        <w:t xml:space="preserve"> the result of crustal contamination </w:t>
      </w:r>
      <w:r w:rsidR="001F0361">
        <w:lastRenderedPageBreak/>
        <w:t xml:space="preserve">with Archean gneisses (Dale, 2016). </w:t>
      </w:r>
      <w:r w:rsidR="00145021">
        <w:t xml:space="preserve">  I</w:t>
      </w:r>
      <w:r w:rsidR="001116D9">
        <w:t>t has been</w:t>
      </w:r>
      <w:r w:rsidR="00145021">
        <w:t xml:space="preserve"> recently</w:t>
      </w:r>
      <w:r w:rsidR="001116D9">
        <w:t xml:space="preserve"> recognized that the P</w:t>
      </w:r>
      <w:r w:rsidR="00F2640E">
        <w:t xml:space="preserve">adloping Island lavas </w:t>
      </w:r>
      <w:r w:rsidR="00C35BD1">
        <w:t xml:space="preserve">have </w:t>
      </w:r>
      <w:r w:rsidR="00C57D57">
        <w:t>a</w:t>
      </w:r>
      <w:r w:rsidR="00F1034F">
        <w:t xml:space="preserve"> large</w:t>
      </w:r>
      <w:r w:rsidR="00C57D57">
        <w:t xml:space="preserve"> </w:t>
      </w:r>
      <w:r w:rsidR="00F2640E">
        <w:t>positive</w:t>
      </w:r>
      <w:r w:rsidR="001116D9">
        <w:t xml:space="preserve"> </w:t>
      </w:r>
      <w:r w:rsidR="00C35BD1">
        <w:t>μ</w:t>
      </w:r>
      <w:r w:rsidR="00C35BD1">
        <w:rPr>
          <w:vertAlign w:val="superscript"/>
        </w:rPr>
        <w:t>182</w:t>
      </w:r>
      <w:r w:rsidR="00C35BD1">
        <w:t xml:space="preserve">W </w:t>
      </w:r>
      <w:r w:rsidR="001116D9">
        <w:t>anomal</w:t>
      </w:r>
      <w:r w:rsidR="00C57D57">
        <w:t>y</w:t>
      </w:r>
      <w:r w:rsidR="00D319E4">
        <w:t xml:space="preserve">, </w:t>
      </w:r>
      <w:r w:rsidR="001B1AE5">
        <w:t xml:space="preserve">providing </w:t>
      </w:r>
      <w:r w:rsidR="00D319E4">
        <w:t>fu</w:t>
      </w:r>
      <w:r w:rsidR="00F27339">
        <w:t>rther evidence that the picrites</w:t>
      </w:r>
      <w:r w:rsidR="00D319E4">
        <w:t xml:space="preserve"> samp</w:t>
      </w:r>
      <w:r w:rsidR="00F27339">
        <w:t>le</w:t>
      </w:r>
      <w:r w:rsidR="00C35BD1">
        <w:t>d</w:t>
      </w:r>
      <w:r w:rsidR="00F27339">
        <w:t xml:space="preserve"> a mantle domain that was</w:t>
      </w:r>
      <w:r w:rsidR="00D319E4">
        <w:t xml:space="preserve"> isolated </w:t>
      </w:r>
      <w:r w:rsidR="00C35BD1">
        <w:t xml:space="preserve">from the convecting mantle </w:t>
      </w:r>
      <w:r w:rsidR="00F2640E">
        <w:t>within the first ~50 Ma of</w:t>
      </w:r>
      <w:r w:rsidR="005B52D8">
        <w:t xml:space="preserve"> </w:t>
      </w:r>
      <w:r w:rsidR="00D319E4">
        <w:t>Earth’s history (Rizo et al.</w:t>
      </w:r>
      <w:r w:rsidR="00C251B7">
        <w:t>,</w:t>
      </w:r>
      <w:r w:rsidR="00D319E4">
        <w:t xml:space="preserve"> 2016</w:t>
      </w:r>
      <w:r w:rsidR="003129AE">
        <w:t>), although this measurement has recently been contested on analytical grounds (Kruijer and Kleine, 2018).</w:t>
      </w:r>
      <w:r w:rsidR="00D26677">
        <w:t xml:space="preserve">  However</w:t>
      </w:r>
      <w:r w:rsidR="00C57D57">
        <w:t>,</w:t>
      </w:r>
      <w:r w:rsidR="00D26677">
        <w:t xml:space="preserve"> the </w:t>
      </w:r>
      <w:r w:rsidR="00D26677">
        <w:rPr>
          <w:vertAlign w:val="superscript"/>
        </w:rPr>
        <w:t>146</w:t>
      </w:r>
      <w:r w:rsidR="00D26677">
        <w:t>Sm-</w:t>
      </w:r>
      <w:r w:rsidR="00D26677">
        <w:rPr>
          <w:vertAlign w:val="superscript"/>
        </w:rPr>
        <w:t>142</w:t>
      </w:r>
      <w:r w:rsidR="00D26677">
        <w:t xml:space="preserve">Nd isotope system shows no anomaly in the Padloping Island picrites, indicating a decoupling of these short-lived </w:t>
      </w:r>
      <w:r w:rsidR="00C35BD1">
        <w:t xml:space="preserve">isotopic </w:t>
      </w:r>
      <w:r w:rsidR="00D26677">
        <w:t>systems in the mantle source of the lavas (De Leeuw et al.</w:t>
      </w:r>
      <w:r w:rsidR="00C251B7">
        <w:t>,</w:t>
      </w:r>
      <w:r w:rsidR="00D26677">
        <w:t xml:space="preserve"> 2017).</w:t>
      </w:r>
      <w:r w:rsidR="00D65FD3">
        <w:t xml:space="preserve"> </w:t>
      </w:r>
      <w:r w:rsidR="00C35BD1">
        <w:t>The</w:t>
      </w:r>
      <w:r w:rsidR="00D65FD3">
        <w:t xml:space="preserve"> </w:t>
      </w:r>
      <w:r w:rsidR="00C35BD1">
        <w:t xml:space="preserve">average initial </w:t>
      </w:r>
      <w:r w:rsidR="00C35BD1">
        <w:rPr>
          <w:vertAlign w:val="superscript"/>
        </w:rPr>
        <w:t>187</w:t>
      </w:r>
      <w:r w:rsidR="00C35BD1">
        <w:t>Os/</w:t>
      </w:r>
      <w:r w:rsidR="00C35BD1">
        <w:rPr>
          <w:vertAlign w:val="superscript"/>
        </w:rPr>
        <w:t>188</w:t>
      </w:r>
      <w:r w:rsidR="00D65FD3">
        <w:t>Os</w:t>
      </w:r>
      <w:r w:rsidR="00C35BD1">
        <w:t xml:space="preserve"> = 0.1272±0.0007</w:t>
      </w:r>
      <w:r w:rsidR="00D65FD3">
        <w:t xml:space="preserve"> </w:t>
      </w:r>
      <w:r w:rsidR="00C35BD1">
        <w:t>determined for the lavas is chondritic</w:t>
      </w:r>
      <w:r w:rsidR="00551932">
        <w:t>, which</w:t>
      </w:r>
      <w:r w:rsidR="00C35BD1">
        <w:t xml:space="preserve"> indicates </w:t>
      </w:r>
      <w:r w:rsidR="00D65FD3">
        <w:t xml:space="preserve">that the picrites </w:t>
      </w:r>
      <w:r w:rsidR="00C57D57">
        <w:t xml:space="preserve">had </w:t>
      </w:r>
      <w:r w:rsidR="00D65FD3">
        <w:t xml:space="preserve">a negligible amount of </w:t>
      </w:r>
      <w:r w:rsidR="00006DA9">
        <w:t xml:space="preserve">ancient </w:t>
      </w:r>
      <w:r w:rsidR="00D65FD3">
        <w:t>recycled crust in their source region</w:t>
      </w:r>
      <w:r w:rsidR="00145021">
        <w:t xml:space="preserve"> (Dale et al.</w:t>
      </w:r>
      <w:r w:rsidR="00C251B7">
        <w:t>,</w:t>
      </w:r>
      <w:r w:rsidR="00145021">
        <w:t xml:space="preserve"> 2009), as would be expected for lavas sampling a very primitive source.</w:t>
      </w:r>
      <w:r w:rsidR="00727C12" w:rsidRPr="00727C12">
        <w:t xml:space="preserve"> </w:t>
      </w:r>
      <w:r w:rsidR="00727C12">
        <w:t xml:space="preserve"> Although samples from Padloping Island have not previously been the subject of oxygen fugacity measurements, the correlated Anaanaa unit in west Greenland has been determined to have an </w:t>
      </w:r>
      <w:r w:rsidR="00727C12">
        <w:rPr>
          <w:i/>
        </w:rPr>
        <w:t>f</w:t>
      </w:r>
      <w:r w:rsidR="00727C12">
        <w:t>O</w:t>
      </w:r>
      <w:r w:rsidR="00727C12">
        <w:rPr>
          <w:vertAlign w:val="subscript"/>
        </w:rPr>
        <w:t>2</w:t>
      </w:r>
      <w:r w:rsidR="00727C12">
        <w:t xml:space="preserve"> close to </w:t>
      </w:r>
      <w:r w:rsidR="00727C12">
        <w:rPr>
          <w:rFonts w:ascii="Symbol" w:hAnsi="Symbol"/>
        </w:rPr>
        <w:t></w:t>
      </w:r>
      <w:r w:rsidR="00331162">
        <w:t>FMQ = +0.28</w:t>
      </w:r>
      <w:r w:rsidR="00727C12">
        <w:t xml:space="preserve">, </w:t>
      </w:r>
      <w:r w:rsidR="00893C28">
        <w:t>based on</w:t>
      </w:r>
      <w:r w:rsidR="00727C12">
        <w:t xml:space="preserve"> the oxidation state of Fe in </w:t>
      </w:r>
      <w:r w:rsidR="002B2830">
        <w:t xml:space="preserve">volcanic </w:t>
      </w:r>
      <w:r w:rsidR="00727C12">
        <w:t>gl</w:t>
      </w:r>
      <w:r w:rsidR="00331162">
        <w:t>asses (Larsen and Pedersen, 2002</w:t>
      </w:r>
      <w:r w:rsidR="00727C12">
        <w:t xml:space="preserve">). </w:t>
      </w:r>
      <w:r w:rsidR="00D319E4">
        <w:t xml:space="preserve">We analyzed sample powders and thin sections previously </w:t>
      </w:r>
      <w:r w:rsidR="00FC3CCA">
        <w:t xml:space="preserve">studied </w:t>
      </w:r>
      <w:r w:rsidR="00D319E4">
        <w:t>by Kent et al. (2004)</w:t>
      </w:r>
      <w:r w:rsidR="00D65FD3">
        <w:t>, Dale et al. (2009)</w:t>
      </w:r>
      <w:r w:rsidR="001A4C11">
        <w:t xml:space="preserve"> and Jackson (2010).  These samples were taken from subaqueously erupted pillow</w:t>
      </w:r>
      <w:r w:rsidR="00FC3CCA">
        <w:t>-textur</w:t>
      </w:r>
      <w:r w:rsidR="00156A69">
        <w:t xml:space="preserve">ed </w:t>
      </w:r>
      <w:r w:rsidR="0037226E">
        <w:t xml:space="preserve">picritic </w:t>
      </w:r>
      <w:r w:rsidR="00156A69">
        <w:t>lava flows</w:t>
      </w:r>
      <w:r w:rsidR="001A4C11">
        <w:t xml:space="preserve"> exposed on the northeast</w:t>
      </w:r>
      <w:r w:rsidR="00FC3CCA">
        <w:t>ern</w:t>
      </w:r>
      <w:r w:rsidR="001A4C11">
        <w:t xml:space="preserve"> shore of Padlo</w:t>
      </w:r>
      <w:r w:rsidR="00CB36EB">
        <w:t>ping Island, in the lowermost 35</w:t>
      </w:r>
      <w:r w:rsidR="001A4C11">
        <w:t>0 m of the</w:t>
      </w:r>
      <w:r w:rsidR="00145021">
        <w:t xml:space="preserve"> </w:t>
      </w:r>
      <w:r w:rsidR="001A4C11">
        <w:t xml:space="preserve">volcanic </w:t>
      </w:r>
      <w:r w:rsidR="0037226E">
        <w:t>sequence</w:t>
      </w:r>
      <w:r w:rsidR="001A4C11">
        <w:t xml:space="preserve">.  </w:t>
      </w:r>
      <w:r w:rsidR="00D319E4">
        <w:t>Additional information on the Padloping Island picrites can be found in Clarke and Upton</w:t>
      </w:r>
      <w:r w:rsidR="00E455F5">
        <w:t xml:space="preserve"> (1971</w:t>
      </w:r>
      <w:r w:rsidR="00D319E4">
        <w:t>), Francis (1985), Kent et al. (2</w:t>
      </w:r>
      <w:r w:rsidR="00D65FD3">
        <w:t xml:space="preserve">004), Dale et al. (2009) </w:t>
      </w:r>
      <w:r w:rsidR="00F27339">
        <w:t>and Starkey et al. (2009).</w:t>
      </w:r>
    </w:p>
    <w:p w:rsidR="00353C0F" w:rsidRPr="0059362D" w:rsidRDefault="0014393A" w:rsidP="00353C0F">
      <w:pPr>
        <w:spacing w:line="480" w:lineRule="auto"/>
        <w:ind w:firstLine="360"/>
        <w:rPr>
          <w:b/>
          <w:lang w:val="fi-FI"/>
        </w:rPr>
      </w:pPr>
      <w:r w:rsidRPr="0059362D">
        <w:rPr>
          <w:b/>
          <w:lang w:val="fi-FI"/>
        </w:rPr>
        <w:t>2.8. The 1959 Kilauea Iki lava lake, Hawaii</w:t>
      </w:r>
    </w:p>
    <w:p w:rsidR="002F7FBB" w:rsidRDefault="00157A1F" w:rsidP="00F363DD">
      <w:pPr>
        <w:spacing w:after="240" w:line="480" w:lineRule="auto"/>
        <w:ind w:firstLine="360"/>
      </w:pPr>
      <w:r>
        <w:t xml:space="preserve">The Kilauea Iki lava lake </w:t>
      </w:r>
      <w:r w:rsidR="00203F76">
        <w:t xml:space="preserve">erupted over </w:t>
      </w:r>
      <w:r w:rsidR="00F363DD">
        <w:t xml:space="preserve">a </w:t>
      </w:r>
      <w:r w:rsidR="00203F76">
        <w:t>four</w:t>
      </w:r>
      <w:r w:rsidR="00963349">
        <w:t>-</w:t>
      </w:r>
      <w:r w:rsidR="00203F76">
        <w:t>week</w:t>
      </w:r>
      <w:r w:rsidR="00B60146">
        <w:t xml:space="preserve"> interval</w:t>
      </w:r>
      <w:r w:rsidR="00203F76">
        <w:t xml:space="preserve"> in 1959</w:t>
      </w:r>
      <w:r w:rsidR="009D42A4">
        <w:t xml:space="preserve"> (Richter and Moore, 1966)</w:t>
      </w:r>
      <w:r w:rsidR="00203F76">
        <w:t xml:space="preserve">, and </w:t>
      </w:r>
      <w:r w:rsidR="009D42A4">
        <w:t xml:space="preserve">has subsequently cooled and internally differentiated as a closed system.  It has been extensively utilized as an excellent natural laboratory for studying </w:t>
      </w:r>
      <w:r w:rsidR="006A324A">
        <w:t>igneous differentiation</w:t>
      </w:r>
      <w:r w:rsidR="0037226E">
        <w:t>;</w:t>
      </w:r>
      <w:r w:rsidR="009D42A4">
        <w:t xml:space="preserve"> </w:t>
      </w:r>
      <w:r w:rsidR="0037226E">
        <w:t xml:space="preserve">the lava lake </w:t>
      </w:r>
      <w:r w:rsidR="009D42A4">
        <w:t xml:space="preserve">was drilled </w:t>
      </w:r>
      <w:r w:rsidR="0037226E">
        <w:t xml:space="preserve">and sampled </w:t>
      </w:r>
      <w:r w:rsidR="004829D5">
        <w:t xml:space="preserve">by the USGS </w:t>
      </w:r>
      <w:r w:rsidR="009D42A4">
        <w:t>throughout the 1960s</w:t>
      </w:r>
      <w:r w:rsidR="00E2179A">
        <w:t>,</w:t>
      </w:r>
      <w:r w:rsidR="005E0991">
        <w:t xml:space="preserve"> as it</w:t>
      </w:r>
      <w:r w:rsidR="004829D5">
        <w:t xml:space="preserve"> cooled and crystallized</w:t>
      </w:r>
      <w:r w:rsidR="009D42A4">
        <w:t xml:space="preserve">.  The </w:t>
      </w:r>
      <w:r w:rsidR="0037226E">
        <w:t xml:space="preserve">lava </w:t>
      </w:r>
      <w:r w:rsidR="009D42A4">
        <w:t>lake is picritic in composition</w:t>
      </w:r>
      <w:r w:rsidR="004829D5">
        <w:t>,</w:t>
      </w:r>
      <w:r w:rsidR="009D42A4">
        <w:t xml:space="preserve"> with </w:t>
      </w:r>
      <w:r w:rsidR="004829D5">
        <w:t>the emplaced parental magma containing</w:t>
      </w:r>
      <w:r w:rsidR="009D42A4">
        <w:t xml:space="preserve"> ~15</w:t>
      </w:r>
      <w:r w:rsidR="004829D5">
        <w:t xml:space="preserve"> wt.</w:t>
      </w:r>
      <w:r w:rsidR="00E2179A">
        <w:t xml:space="preserve"> </w:t>
      </w:r>
      <w:r w:rsidR="009D42A4">
        <w:t xml:space="preserve">% </w:t>
      </w:r>
      <w:r w:rsidR="004829D5">
        <w:t xml:space="preserve">MgO </w:t>
      </w:r>
      <w:r w:rsidR="009D42A4">
        <w:t>(Wright, 1973).</w:t>
      </w:r>
      <w:r w:rsidR="0089381E">
        <w:t xml:space="preserve">  The lavas </w:t>
      </w:r>
      <w:r w:rsidR="0089381E">
        <w:lastRenderedPageBreak/>
        <w:t>are strongly LREE-enriched</w:t>
      </w:r>
      <w:r w:rsidR="00E2179A">
        <w:t>,</w:t>
      </w:r>
      <w:r w:rsidR="0089381E">
        <w:t xml:space="preserve"> with La/Sm</w:t>
      </w:r>
      <w:r w:rsidR="0089381E">
        <w:rPr>
          <w:i/>
          <w:vertAlign w:val="subscript"/>
        </w:rPr>
        <w:t>N</w:t>
      </w:r>
      <w:r w:rsidR="0089381E">
        <w:t xml:space="preserve"> = 1.7±0.1 and </w:t>
      </w:r>
      <w:r w:rsidR="00E2179A">
        <w:t xml:space="preserve">they </w:t>
      </w:r>
      <w:r w:rsidR="0089381E">
        <w:t xml:space="preserve">show steeply sloping </w:t>
      </w:r>
      <w:r w:rsidR="00963349">
        <w:t xml:space="preserve">chondrite-normalized </w:t>
      </w:r>
      <w:r w:rsidR="0089381E">
        <w:t>REE patterns, with La/Yb</w:t>
      </w:r>
      <w:r w:rsidR="0089381E">
        <w:rPr>
          <w:i/>
          <w:vertAlign w:val="subscript"/>
        </w:rPr>
        <w:t>N</w:t>
      </w:r>
      <w:r w:rsidR="0089381E">
        <w:t xml:space="preserve"> = 5.6±0.</w:t>
      </w:r>
      <w:r w:rsidR="00B60146">
        <w:t xml:space="preserve">5 </w:t>
      </w:r>
      <w:r w:rsidR="0089381E">
        <w:t xml:space="preserve">(Helz, 2012), a feature common to many ocean island basalts. </w:t>
      </w:r>
      <w:r w:rsidR="009D42A4">
        <w:t xml:space="preserve">We utilized </w:t>
      </w:r>
      <w:r w:rsidR="0037226E">
        <w:t xml:space="preserve">a set of </w:t>
      </w:r>
      <w:r w:rsidR="00B94571">
        <w:t xml:space="preserve">surface </w:t>
      </w:r>
      <w:r w:rsidR="0037226E">
        <w:t xml:space="preserve">outcrop </w:t>
      </w:r>
      <w:r w:rsidR="009D42A4">
        <w:t>samples</w:t>
      </w:r>
      <w:r w:rsidR="005C11DB">
        <w:t xml:space="preserve"> </w:t>
      </w:r>
      <w:r w:rsidR="00E56EE4">
        <w:t xml:space="preserve">that </w:t>
      </w:r>
      <w:r w:rsidR="005C11DB">
        <w:t>we</w:t>
      </w:r>
      <w:r>
        <w:t xml:space="preserve"> collected in 2015</w:t>
      </w:r>
      <w:r w:rsidR="009D42A4">
        <w:t xml:space="preserve"> from across the upper</w:t>
      </w:r>
      <w:r w:rsidR="00F2640E">
        <w:t xml:space="preserve"> </w:t>
      </w:r>
      <w:r w:rsidR="004829D5">
        <w:t xml:space="preserve">chilled margin </w:t>
      </w:r>
      <w:r w:rsidR="009D42A4">
        <w:t>of the lava lake.  The oxygen fugacity of the lava lake</w:t>
      </w:r>
      <w:r w:rsidR="00145021">
        <w:t>,</w:t>
      </w:r>
      <w:r w:rsidR="009D42A4">
        <w:t xml:space="preserve"> </w:t>
      </w:r>
      <w:r w:rsidR="00E56EE4">
        <w:t>corrected for sulfur degassing</w:t>
      </w:r>
      <w:r w:rsidR="00145021">
        <w:t>,</w:t>
      </w:r>
      <w:r w:rsidR="00E56EE4">
        <w:t xml:space="preserve"> </w:t>
      </w:r>
      <w:r w:rsidR="009D42A4">
        <w:t>has been previously estimate</w:t>
      </w:r>
      <w:r w:rsidR="002330A8">
        <w:t>d</w:t>
      </w:r>
      <w:r w:rsidR="009D42A4">
        <w:t xml:space="preserve"> to be ~</w:t>
      </w:r>
      <w:r w:rsidR="009D42A4">
        <w:rPr>
          <w:rFonts w:ascii="Symbol" w:hAnsi="Symbol"/>
        </w:rPr>
        <w:t></w:t>
      </w:r>
      <w:r w:rsidR="009D42A4">
        <w:t>NNO = 0 (Moussallam et al.</w:t>
      </w:r>
      <w:r w:rsidR="00B60146">
        <w:t>,</w:t>
      </w:r>
      <w:r w:rsidR="009D42A4">
        <w:t xml:space="preserve"> 2016),</w:t>
      </w:r>
      <w:r w:rsidR="00F2640E">
        <w:t xml:space="preserve"> </w:t>
      </w:r>
      <w:r w:rsidR="0037226E">
        <w:t>using</w:t>
      </w:r>
      <w:r w:rsidR="00F2640E">
        <w:t xml:space="preserve"> the Fe</w:t>
      </w:r>
      <w:r w:rsidR="00F2640E">
        <w:rPr>
          <w:vertAlign w:val="superscript"/>
        </w:rPr>
        <w:t>+3</w:t>
      </w:r>
      <w:r w:rsidR="00F2640E">
        <w:t>/</w:t>
      </w:r>
      <w:r w:rsidR="00F2640E">
        <w:rPr>
          <w:rFonts w:ascii="Symbol" w:hAnsi="Symbol"/>
        </w:rPr>
        <w:t></w:t>
      </w:r>
      <w:r w:rsidR="00F2640E">
        <w:t xml:space="preserve">Fe </w:t>
      </w:r>
      <w:r w:rsidR="00963349">
        <w:t xml:space="preserve">ratio </w:t>
      </w:r>
      <w:r w:rsidR="00F2640E">
        <w:t>of melt inclusions,</w:t>
      </w:r>
      <w:r w:rsidR="009D42A4">
        <w:t xml:space="preserve"> and this estimate will be </w:t>
      </w:r>
      <w:r w:rsidR="002B2830">
        <w:t>further used to inter-</w:t>
      </w:r>
      <w:r w:rsidR="009D42A4">
        <w:t>calibrat</w:t>
      </w:r>
      <w:r w:rsidR="002B2830">
        <w:t>e</w:t>
      </w:r>
      <w:r w:rsidR="009D42A4">
        <w:t xml:space="preserve"> our</w:t>
      </w:r>
      <w:r w:rsidR="00D90133">
        <w:t xml:space="preserve"> </w:t>
      </w:r>
      <w:r w:rsidR="00D90133">
        <w:rPr>
          <w:i/>
        </w:rPr>
        <w:t>f</w:t>
      </w:r>
      <w:r w:rsidR="00D90133">
        <w:t>O</w:t>
      </w:r>
      <w:r w:rsidR="00D90133">
        <w:rPr>
          <w:vertAlign w:val="subscript"/>
        </w:rPr>
        <w:t>2</w:t>
      </w:r>
      <w:r w:rsidR="009D42A4">
        <w:t xml:space="preserve"> data with</w:t>
      </w:r>
      <w:r w:rsidR="00E2179A">
        <w:t xml:space="preserve"> the</w:t>
      </w:r>
      <w:r w:rsidR="009D42A4">
        <w:t xml:space="preserve"> </w:t>
      </w:r>
      <w:r w:rsidR="00D90133">
        <w:rPr>
          <w:i/>
        </w:rPr>
        <w:t>f</w:t>
      </w:r>
      <w:r w:rsidR="00D90133">
        <w:t>O</w:t>
      </w:r>
      <w:r w:rsidR="00D90133">
        <w:rPr>
          <w:vertAlign w:val="subscript"/>
        </w:rPr>
        <w:t xml:space="preserve">2 </w:t>
      </w:r>
      <w:r w:rsidR="009D42A4">
        <w:t>data det</w:t>
      </w:r>
      <w:r w:rsidR="00F2640E">
        <w:t>ermined using the Fe</w:t>
      </w:r>
      <w:r w:rsidR="00F2640E">
        <w:rPr>
          <w:vertAlign w:val="superscript"/>
        </w:rPr>
        <w:t>+3</w:t>
      </w:r>
      <w:r w:rsidR="00F2640E">
        <w:t>/</w:t>
      </w:r>
      <w:r w:rsidR="00F2640E">
        <w:rPr>
          <w:rFonts w:ascii="Symbol" w:hAnsi="Symbol"/>
        </w:rPr>
        <w:t></w:t>
      </w:r>
      <w:r w:rsidR="00F2640E">
        <w:t>Fe method.</w:t>
      </w:r>
      <w:r w:rsidR="009D42A4">
        <w:t xml:space="preserve">  </w:t>
      </w:r>
      <w:r w:rsidR="006C5AC5">
        <w:t>B</w:t>
      </w:r>
      <w:r w:rsidR="009D42A4">
        <w:t xml:space="preserve">ackground geochemical data on the </w:t>
      </w:r>
      <w:r w:rsidR="002B2830">
        <w:t xml:space="preserve">Kilauea-Iki </w:t>
      </w:r>
      <w:r w:rsidR="009D42A4">
        <w:t>lava lake can be found in</w:t>
      </w:r>
      <w:r w:rsidR="005C11DB">
        <w:t xml:space="preserve"> Pitcher et al. (2009)</w:t>
      </w:r>
      <w:r w:rsidR="009D42A4">
        <w:t xml:space="preserve"> </w:t>
      </w:r>
      <w:r w:rsidR="00FC3CCA">
        <w:t xml:space="preserve">and </w:t>
      </w:r>
      <w:r w:rsidR="009D42A4">
        <w:t>Helz (2012)</w:t>
      </w:r>
      <w:r w:rsidR="005C11DB">
        <w:t xml:space="preserve">.  </w:t>
      </w:r>
    </w:p>
    <w:p w:rsidR="00353C0F" w:rsidRPr="0059362D" w:rsidRDefault="0014393A" w:rsidP="00B63112">
      <w:pPr>
        <w:spacing w:line="480" w:lineRule="auto"/>
        <w:ind w:firstLine="360"/>
        <w:rPr>
          <w:b/>
        </w:rPr>
      </w:pPr>
      <w:r w:rsidRPr="0059362D">
        <w:rPr>
          <w:b/>
        </w:rPr>
        <w:t>2.9. Western Rift Zone picrites, Iceland</w:t>
      </w:r>
    </w:p>
    <w:p w:rsidR="0013426F" w:rsidRDefault="002330A8" w:rsidP="00B63112">
      <w:pPr>
        <w:spacing w:line="480" w:lineRule="auto"/>
        <w:ind w:firstLine="360"/>
      </w:pPr>
      <w:r>
        <w:t xml:space="preserve">Iceland </w:t>
      </w:r>
      <w:r w:rsidR="008163B5">
        <w:t>re</w:t>
      </w:r>
      <w:r>
        <w:t xml:space="preserve">presents an important </w:t>
      </w:r>
      <w:r w:rsidR="00F456AA">
        <w:t xml:space="preserve">modern-day example of </w:t>
      </w:r>
      <w:r w:rsidR="008D3D24">
        <w:t>mantle</w:t>
      </w:r>
      <w:r w:rsidR="00B60146">
        <w:t xml:space="preserve"> </w:t>
      </w:r>
      <w:r w:rsidR="008D3D24">
        <w:t>plume</w:t>
      </w:r>
      <w:r w:rsidR="00B60146">
        <w:t>-induced magmatic activity</w:t>
      </w:r>
      <w:r w:rsidR="00193013">
        <w:t>.  The majority of Icelandic igneous rocks</w:t>
      </w:r>
      <w:r w:rsidR="002A0B5A">
        <w:t>, including</w:t>
      </w:r>
      <w:r w:rsidR="00193013">
        <w:t xml:space="preserve"> picrites,</w:t>
      </w:r>
      <w:r w:rsidR="002A0B5A">
        <w:t xml:space="preserve"> show isotopic evidence for recycled </w:t>
      </w:r>
      <w:r w:rsidR="009244F4">
        <w:t xml:space="preserve">oceanic </w:t>
      </w:r>
      <w:r w:rsidR="002A0B5A">
        <w:t xml:space="preserve">crust in their </w:t>
      </w:r>
      <w:r w:rsidR="009244F4">
        <w:t xml:space="preserve">mantle </w:t>
      </w:r>
      <w:r w:rsidR="002A0B5A">
        <w:t>source region (Hemond et al.</w:t>
      </w:r>
      <w:r w:rsidR="00B60146">
        <w:t>,</w:t>
      </w:r>
      <w:r w:rsidR="002A0B5A">
        <w:t xml:space="preserve"> 1993).  There is also a primordial, undegassed component in many Icelandic lavas, as </w:t>
      </w:r>
      <w:r w:rsidR="003F7A75">
        <w:t xml:space="preserve">evidenced </w:t>
      </w:r>
      <w:r w:rsidR="002A0B5A">
        <w:t xml:space="preserve">by their elevated </w:t>
      </w:r>
      <w:r w:rsidR="002A0B5A">
        <w:rPr>
          <w:vertAlign w:val="superscript"/>
        </w:rPr>
        <w:t>3</w:t>
      </w:r>
      <w:r w:rsidR="002A0B5A">
        <w:t>He/</w:t>
      </w:r>
      <w:r w:rsidR="002A0B5A">
        <w:rPr>
          <w:vertAlign w:val="superscript"/>
        </w:rPr>
        <w:t>4</w:t>
      </w:r>
      <w:r w:rsidR="002A0B5A">
        <w:t>He ratios relative to MORB (Kurz et al.</w:t>
      </w:r>
      <w:r w:rsidR="00C251B7">
        <w:t>,</w:t>
      </w:r>
      <w:r w:rsidR="002A0B5A">
        <w:t xml:space="preserve"> 1985).  We selected Icelandic picrites for our study as a</w:t>
      </w:r>
      <w:r w:rsidR="005C11DB">
        <w:t>nother</w:t>
      </w:r>
      <w:r w:rsidR="002A0B5A">
        <w:t xml:space="preserve"> modern analogue to</w:t>
      </w:r>
      <w:r w:rsidR="007773D6">
        <w:t xml:space="preserve"> compare </w:t>
      </w:r>
      <w:r w:rsidR="00FC3CCA">
        <w:t xml:space="preserve">with </w:t>
      </w:r>
      <w:r w:rsidR="005B52D8">
        <w:t xml:space="preserve">Archean plume lavas. </w:t>
      </w:r>
      <w:r w:rsidR="00F1034F">
        <w:t>This study</w:t>
      </w:r>
      <w:r w:rsidR="002A0B5A">
        <w:t xml:space="preserve"> utilized thin sections </w:t>
      </w:r>
      <w:r w:rsidR="007773D6">
        <w:t xml:space="preserve">and sample powders </w:t>
      </w:r>
      <w:r w:rsidR="00F94AEF">
        <w:t xml:space="preserve">from Maelifell and Dagmalafell volcanoes, two spatially associated volcanoes in the Western Rift Zone (WRZ) of SW Iceland </w:t>
      </w:r>
      <w:r w:rsidR="00F456AA">
        <w:t>previously studied by</w:t>
      </w:r>
      <w:r w:rsidR="007773D6">
        <w:t xml:space="preserve"> Brandon et al. (2007)</w:t>
      </w:r>
      <w:r w:rsidR="00F1034F">
        <w:t>.</w:t>
      </w:r>
      <w:r w:rsidR="007773D6">
        <w:t xml:space="preserve">  These samples have been shown to have moderately elevated </w:t>
      </w:r>
      <w:r w:rsidR="007773D6">
        <w:rPr>
          <w:vertAlign w:val="superscript"/>
        </w:rPr>
        <w:t>3</w:t>
      </w:r>
      <w:r w:rsidR="007773D6">
        <w:t>He/</w:t>
      </w:r>
      <w:r w:rsidR="007773D6">
        <w:rPr>
          <w:vertAlign w:val="superscript"/>
        </w:rPr>
        <w:t>4</w:t>
      </w:r>
      <w:r w:rsidR="007773D6">
        <w:t>He</w:t>
      </w:r>
      <w:r w:rsidR="00F2640E">
        <w:t xml:space="preserve"> (11.</w:t>
      </w:r>
      <w:r w:rsidR="00B60146">
        <w:t>5</w:t>
      </w:r>
      <w:r w:rsidR="00F2640E">
        <w:t>–17.2)</w:t>
      </w:r>
      <w:r w:rsidR="007773D6">
        <w:t xml:space="preserve"> relative to MORB, and </w:t>
      </w:r>
      <w:r w:rsidR="00B60146">
        <w:t xml:space="preserve">slightly </w:t>
      </w:r>
      <w:r w:rsidR="00F2640E">
        <w:t>elevated</w:t>
      </w:r>
      <w:r w:rsidR="007773D6">
        <w:t xml:space="preserve"> </w:t>
      </w:r>
      <w:r w:rsidR="00B60146">
        <w:t xml:space="preserve">initial </w:t>
      </w:r>
      <w:r w:rsidR="007773D6">
        <w:rPr>
          <w:vertAlign w:val="superscript"/>
        </w:rPr>
        <w:t>187</w:t>
      </w:r>
      <w:r w:rsidR="007773D6">
        <w:t>Os</w:t>
      </w:r>
      <w:r w:rsidR="00F2640E">
        <w:t>/</w:t>
      </w:r>
      <w:r w:rsidR="00F2640E">
        <w:rPr>
          <w:vertAlign w:val="superscript"/>
        </w:rPr>
        <w:t>188</w:t>
      </w:r>
      <w:r w:rsidR="00F2640E">
        <w:t>Os</w:t>
      </w:r>
      <w:r w:rsidR="007773D6">
        <w:t xml:space="preserve"> </w:t>
      </w:r>
      <w:r w:rsidR="00F2640E">
        <w:t>ratios (0.13305–0.13335)</w:t>
      </w:r>
      <w:r w:rsidR="007773D6">
        <w:t>, indicating that both a primordial and</w:t>
      </w:r>
      <w:r w:rsidR="00F2640E">
        <w:t xml:space="preserve"> a</w:t>
      </w:r>
      <w:r w:rsidR="007773D6">
        <w:t xml:space="preserve"> recycled component </w:t>
      </w:r>
      <w:r w:rsidR="001975FB">
        <w:t xml:space="preserve">are </w:t>
      </w:r>
      <w:r w:rsidR="007773D6">
        <w:t>present in their mantle source region</w:t>
      </w:r>
      <w:r w:rsidR="00157A1F">
        <w:t xml:space="preserve"> (Brandon et al.</w:t>
      </w:r>
      <w:r w:rsidR="00B60146">
        <w:t>,</w:t>
      </w:r>
      <w:r w:rsidR="00157A1F">
        <w:t xml:space="preserve"> 2007)</w:t>
      </w:r>
      <w:r w:rsidR="007773D6">
        <w:t>.  More information on the Western Rift Zone samples</w:t>
      </w:r>
      <w:r w:rsidR="00A8450B">
        <w:t xml:space="preserve"> </w:t>
      </w:r>
      <w:r w:rsidR="007773D6">
        <w:t>used</w:t>
      </w:r>
      <w:r w:rsidR="00A8450B">
        <w:t xml:space="preserve"> in this study</w:t>
      </w:r>
      <w:r w:rsidR="007773D6">
        <w:t xml:space="preserve"> can be found in Brandon et al. (2007).   </w:t>
      </w:r>
    </w:p>
    <w:p w:rsidR="003F7A75" w:rsidRPr="007773D6" w:rsidRDefault="003F7A75" w:rsidP="00B63112">
      <w:pPr>
        <w:spacing w:line="480" w:lineRule="auto"/>
        <w:ind w:firstLine="360"/>
      </w:pPr>
    </w:p>
    <w:p w:rsidR="001E007B" w:rsidRDefault="000A6A77" w:rsidP="00B63112">
      <w:pPr>
        <w:spacing w:line="480" w:lineRule="auto"/>
        <w:ind w:firstLine="360"/>
        <w:rPr>
          <w:sz w:val="28"/>
          <w:szCs w:val="28"/>
        </w:rPr>
      </w:pPr>
      <w:r>
        <w:rPr>
          <w:b/>
          <w:sz w:val="28"/>
          <w:szCs w:val="28"/>
        </w:rPr>
        <w:t>3. A</w:t>
      </w:r>
      <w:r w:rsidR="00D7192A">
        <w:rPr>
          <w:b/>
          <w:sz w:val="28"/>
          <w:szCs w:val="28"/>
        </w:rPr>
        <w:t>NALYTICAL TECHNIQUES</w:t>
      </w:r>
    </w:p>
    <w:p w:rsidR="003F7A75" w:rsidRPr="00EB3BF8" w:rsidRDefault="00EB3BF8" w:rsidP="00B63112">
      <w:pPr>
        <w:spacing w:line="480" w:lineRule="auto"/>
        <w:ind w:firstLine="360"/>
        <w:rPr>
          <w:szCs w:val="28"/>
        </w:rPr>
      </w:pPr>
      <w:r>
        <w:rPr>
          <w:szCs w:val="28"/>
        </w:rPr>
        <w:lastRenderedPageBreak/>
        <w:tab/>
        <w:t xml:space="preserve">The protocols we used to determine the oxygen fugacity of the studied </w:t>
      </w:r>
      <w:r w:rsidR="003F7A75">
        <w:rPr>
          <w:szCs w:val="28"/>
        </w:rPr>
        <w:t xml:space="preserve">komatiite and picrite systems </w:t>
      </w:r>
      <w:r>
        <w:rPr>
          <w:szCs w:val="28"/>
        </w:rPr>
        <w:t>closely follow those used by Nicklas et al. (2016, 2018), and are briefly summarized in the sections below.</w:t>
      </w:r>
    </w:p>
    <w:p w:rsidR="001E007B" w:rsidRDefault="00EF20A5" w:rsidP="00B63112">
      <w:pPr>
        <w:spacing w:line="480" w:lineRule="auto"/>
        <w:ind w:firstLine="360"/>
        <w:rPr>
          <w:b/>
        </w:rPr>
      </w:pPr>
      <w:r>
        <w:rPr>
          <w:b/>
        </w:rPr>
        <w:t>3.1</w:t>
      </w:r>
      <w:r w:rsidR="007D1DBD">
        <w:rPr>
          <w:b/>
        </w:rPr>
        <w:t>.</w:t>
      </w:r>
      <w:r w:rsidR="001E007B">
        <w:rPr>
          <w:b/>
        </w:rPr>
        <w:t xml:space="preserve"> Sample selection, crushing procedure</w:t>
      </w:r>
      <w:r w:rsidR="00091ACB">
        <w:rPr>
          <w:b/>
        </w:rPr>
        <w:t>,</w:t>
      </w:r>
      <w:r w:rsidR="001E007B">
        <w:rPr>
          <w:b/>
        </w:rPr>
        <w:t xml:space="preserve"> and major and minor element abundances</w:t>
      </w:r>
    </w:p>
    <w:p w:rsidR="004D2BDB" w:rsidRDefault="001E007B" w:rsidP="00B63112">
      <w:pPr>
        <w:spacing w:line="480" w:lineRule="auto"/>
        <w:ind w:firstLine="360"/>
      </w:pPr>
      <w:r>
        <w:tab/>
      </w:r>
      <w:r w:rsidR="00633EE6">
        <w:t xml:space="preserve">In this study, we </w:t>
      </w:r>
      <w:r w:rsidR="001F71A1">
        <w:t xml:space="preserve">either </w:t>
      </w:r>
      <w:r w:rsidR="00633EE6">
        <w:t>used the sample powders</w:t>
      </w:r>
      <w:r w:rsidR="00633EE6" w:rsidRPr="00633EE6">
        <w:t xml:space="preserve"> </w:t>
      </w:r>
      <w:r w:rsidR="00633EE6">
        <w:t>already available from previous studies</w:t>
      </w:r>
      <w:r w:rsidR="001F71A1">
        <w:t>,</w:t>
      </w:r>
      <w:r w:rsidR="00633EE6">
        <w:t xml:space="preserve"> </w:t>
      </w:r>
      <w:r w:rsidR="00897C25">
        <w:t>or prepared new powders</w:t>
      </w:r>
      <w:r w:rsidR="001E67F3">
        <w:t>.   In the case</w:t>
      </w:r>
      <w:r w:rsidR="004D2BDB">
        <w:t xml:space="preserve"> </w:t>
      </w:r>
      <w:r w:rsidR="00B1095E">
        <w:t xml:space="preserve">of </w:t>
      </w:r>
      <w:r w:rsidR="004D2BDB">
        <w:t>the Onega Plateau</w:t>
      </w:r>
      <w:r w:rsidR="00B1095E">
        <w:t xml:space="preserve"> picrites</w:t>
      </w:r>
      <w:r w:rsidR="004D2BDB">
        <w:t xml:space="preserve">, the </w:t>
      </w:r>
      <w:r w:rsidR="00071688">
        <w:t>Lapland</w:t>
      </w:r>
      <w:r w:rsidR="001F71A1">
        <w:t>,</w:t>
      </w:r>
      <w:r w:rsidR="00071688">
        <w:t xml:space="preserve"> </w:t>
      </w:r>
      <w:r w:rsidR="001F71A1">
        <w:t xml:space="preserve">Song Da and Gorgona </w:t>
      </w:r>
      <w:r w:rsidR="00071688">
        <w:t>komatiite</w:t>
      </w:r>
      <w:r w:rsidR="00B1095E">
        <w:t>s,</w:t>
      </w:r>
      <w:r w:rsidR="00727C12">
        <w:t xml:space="preserve"> </w:t>
      </w:r>
      <w:r w:rsidR="004D2BDB">
        <w:t>and the</w:t>
      </w:r>
      <w:r w:rsidR="00633EE6">
        <w:t xml:space="preserve"> </w:t>
      </w:r>
      <w:r>
        <w:t xml:space="preserve">Kilauea Iki </w:t>
      </w:r>
      <w:r w:rsidR="00633EE6">
        <w:t>lava lake</w:t>
      </w:r>
      <w:r w:rsidR="001E67F3">
        <w:t>, new sample powders were prepared</w:t>
      </w:r>
      <w:r>
        <w:t xml:space="preserve">.  </w:t>
      </w:r>
      <w:r w:rsidR="00633EE6">
        <w:t>The protocol for preparation of the</w:t>
      </w:r>
      <w:r w:rsidR="004D2BDB">
        <w:t>se</w:t>
      </w:r>
      <w:r w:rsidR="00633EE6">
        <w:t xml:space="preserve"> samples followed that described by Puchtel et al. (2016</w:t>
      </w:r>
      <w:r w:rsidR="00D50A42">
        <w:t>b</w:t>
      </w:r>
      <w:r w:rsidR="00633EE6">
        <w:t>). Hand specimens</w:t>
      </w:r>
      <w:r w:rsidR="00B60146">
        <w:t>,</w:t>
      </w:r>
      <w:r>
        <w:t xml:space="preserve"> </w:t>
      </w:r>
      <w:r w:rsidR="00633EE6">
        <w:t>between 200 and 500 g in size</w:t>
      </w:r>
      <w:r w:rsidR="00B60146">
        <w:t>,</w:t>
      </w:r>
      <w:r w:rsidR="00633EE6">
        <w:t xml:space="preserve"> </w:t>
      </w:r>
      <w:r>
        <w:t xml:space="preserve">were </w:t>
      </w:r>
      <w:r w:rsidR="00633EE6">
        <w:t xml:space="preserve">cut into slabs, </w:t>
      </w:r>
      <w:r w:rsidR="00B1095E">
        <w:t xml:space="preserve">abraded </w:t>
      </w:r>
      <w:r w:rsidR="00633EE6">
        <w:t xml:space="preserve">on the cut surfaces </w:t>
      </w:r>
      <w:r w:rsidR="00B1095E">
        <w:t xml:space="preserve">using SiC sandpaper </w:t>
      </w:r>
      <w:r w:rsidR="00633EE6">
        <w:t>to remove saw marks</w:t>
      </w:r>
      <w:r w:rsidR="00EB3BF8">
        <w:t xml:space="preserve">, </w:t>
      </w:r>
      <w:r w:rsidR="00633EE6">
        <w:t xml:space="preserve">crushed in </w:t>
      </w:r>
      <w:r>
        <w:t xml:space="preserve">an alumina jaw crusher, </w:t>
      </w:r>
      <w:r w:rsidR="00633EE6">
        <w:t xml:space="preserve">and finely ground using </w:t>
      </w:r>
      <w:r>
        <w:t xml:space="preserve">an alumina shatterbox and alumina disk mill.  </w:t>
      </w:r>
    </w:p>
    <w:p w:rsidR="00B1095E" w:rsidRPr="006A324A" w:rsidRDefault="00897C25" w:rsidP="00B63112">
      <w:pPr>
        <w:spacing w:line="480" w:lineRule="auto"/>
        <w:ind w:firstLine="360"/>
        <w:rPr>
          <w:rFonts w:eastAsiaTheme="minorHAnsi"/>
          <w:szCs w:val="20"/>
        </w:rPr>
      </w:pPr>
      <w:r>
        <w:rPr>
          <w:rFonts w:eastAsiaTheme="minorHAnsi"/>
          <w:szCs w:val="20"/>
        </w:rPr>
        <w:t>The m</w:t>
      </w:r>
      <w:r w:rsidR="001E007B">
        <w:rPr>
          <w:rFonts w:eastAsiaTheme="minorHAnsi"/>
          <w:szCs w:val="20"/>
        </w:rPr>
        <w:t>ajor</w:t>
      </w:r>
      <w:r>
        <w:rPr>
          <w:rFonts w:eastAsiaTheme="minorHAnsi"/>
          <w:szCs w:val="20"/>
        </w:rPr>
        <w:t>- and minor</w:t>
      </w:r>
      <w:r w:rsidR="001E007B">
        <w:rPr>
          <w:rFonts w:eastAsiaTheme="minorHAnsi"/>
          <w:szCs w:val="20"/>
        </w:rPr>
        <w:t xml:space="preserve"> element analyses </w:t>
      </w:r>
      <w:r w:rsidR="004D2BDB">
        <w:rPr>
          <w:rFonts w:eastAsiaTheme="minorHAnsi"/>
          <w:szCs w:val="20"/>
        </w:rPr>
        <w:t xml:space="preserve">for </w:t>
      </w:r>
      <w:r w:rsidR="001F71A1">
        <w:rPr>
          <w:rFonts w:eastAsiaTheme="minorHAnsi"/>
          <w:szCs w:val="20"/>
        </w:rPr>
        <w:t>the</w:t>
      </w:r>
      <w:r w:rsidR="001F71A1" w:rsidRPr="00FA32F4">
        <w:rPr>
          <w:rFonts w:eastAsiaTheme="minorHAnsi"/>
          <w:szCs w:val="20"/>
        </w:rPr>
        <w:t xml:space="preserve"> </w:t>
      </w:r>
      <w:r w:rsidR="001E007B" w:rsidRPr="00FA32F4">
        <w:rPr>
          <w:rFonts w:eastAsiaTheme="minorHAnsi"/>
          <w:szCs w:val="20"/>
        </w:rPr>
        <w:t>whole</w:t>
      </w:r>
      <w:r w:rsidR="001E007B">
        <w:rPr>
          <w:rFonts w:eastAsiaTheme="minorHAnsi"/>
          <w:szCs w:val="20"/>
        </w:rPr>
        <w:t>-</w:t>
      </w:r>
      <w:r w:rsidR="004D2BDB">
        <w:rPr>
          <w:rFonts w:eastAsiaTheme="minorHAnsi"/>
          <w:szCs w:val="20"/>
        </w:rPr>
        <w:t xml:space="preserve">rock </w:t>
      </w:r>
      <w:r>
        <w:rPr>
          <w:rFonts w:eastAsiaTheme="minorHAnsi"/>
          <w:szCs w:val="20"/>
        </w:rPr>
        <w:t>samples</w:t>
      </w:r>
      <w:r w:rsidRPr="00FA32F4">
        <w:rPr>
          <w:rFonts w:eastAsiaTheme="minorHAnsi"/>
          <w:szCs w:val="20"/>
        </w:rPr>
        <w:t xml:space="preserve"> </w:t>
      </w:r>
      <w:r w:rsidR="001E007B" w:rsidRPr="00FA32F4">
        <w:rPr>
          <w:rFonts w:eastAsiaTheme="minorHAnsi"/>
          <w:szCs w:val="20"/>
        </w:rPr>
        <w:t>were carried out at Franklin &amp; Marshall College</w:t>
      </w:r>
      <w:r w:rsidR="0008506E">
        <w:rPr>
          <w:rFonts w:eastAsiaTheme="minorHAnsi"/>
          <w:szCs w:val="20"/>
        </w:rPr>
        <w:t>, Lancaster, Pennsylvania, USA</w:t>
      </w:r>
      <w:r w:rsidR="001E007B" w:rsidRPr="00FA32F4">
        <w:rPr>
          <w:rFonts w:eastAsiaTheme="minorHAnsi"/>
          <w:szCs w:val="20"/>
        </w:rPr>
        <w:t xml:space="preserve"> on fused glass discs using a Phillips 2404 XRF spectrometer, following the procedure of</w:t>
      </w:r>
      <w:r w:rsidR="001E007B">
        <w:rPr>
          <w:rFonts w:eastAsiaTheme="minorHAnsi"/>
          <w:szCs w:val="20"/>
        </w:rPr>
        <w:t xml:space="preserve"> Mertzman (2000)</w:t>
      </w:r>
      <w:r w:rsidR="001E007B" w:rsidRPr="00FA32F4">
        <w:rPr>
          <w:rFonts w:eastAsiaTheme="minorHAnsi"/>
          <w:szCs w:val="20"/>
        </w:rPr>
        <w:t xml:space="preserve">. Typical </w:t>
      </w:r>
      <w:r w:rsidR="00DE4EC5">
        <w:rPr>
          <w:rFonts w:eastAsiaTheme="minorHAnsi"/>
          <w:szCs w:val="20"/>
        </w:rPr>
        <w:t>precision</w:t>
      </w:r>
      <w:r w:rsidR="001E007B" w:rsidRPr="00FA32F4">
        <w:rPr>
          <w:rFonts w:eastAsiaTheme="minorHAnsi"/>
          <w:szCs w:val="20"/>
        </w:rPr>
        <w:t xml:space="preserve"> of the analyses was ~</w:t>
      </w:r>
      <w:r w:rsidR="001E007B">
        <w:rPr>
          <w:rFonts w:eastAsiaTheme="minorHAnsi"/>
          <w:szCs w:val="20"/>
        </w:rPr>
        <w:t>2</w:t>
      </w:r>
      <w:r w:rsidR="001E007B" w:rsidRPr="00FA32F4">
        <w:rPr>
          <w:rFonts w:eastAsiaTheme="minorHAnsi"/>
          <w:szCs w:val="20"/>
        </w:rPr>
        <w:t xml:space="preserve">% relative </w:t>
      </w:r>
      <w:r w:rsidR="001E007B">
        <w:rPr>
          <w:rFonts w:eastAsiaTheme="minorHAnsi"/>
          <w:szCs w:val="20"/>
        </w:rPr>
        <w:t xml:space="preserve">(2SD) </w:t>
      </w:r>
      <w:r w:rsidR="001E007B" w:rsidRPr="00FA32F4">
        <w:rPr>
          <w:rFonts w:eastAsiaTheme="minorHAnsi"/>
          <w:szCs w:val="20"/>
        </w:rPr>
        <w:t xml:space="preserve">for major elements with concentrations &gt;0.5% and ~5% relative for the </w:t>
      </w:r>
      <w:r w:rsidR="001E007B">
        <w:rPr>
          <w:rFonts w:eastAsiaTheme="minorHAnsi"/>
          <w:szCs w:val="20"/>
        </w:rPr>
        <w:t>rest of the</w:t>
      </w:r>
      <w:r w:rsidR="001E007B" w:rsidRPr="00FA32F4">
        <w:rPr>
          <w:rFonts w:eastAsiaTheme="minorHAnsi"/>
          <w:szCs w:val="20"/>
        </w:rPr>
        <w:t xml:space="preserve"> major elements</w:t>
      </w:r>
      <w:r w:rsidR="001E007B">
        <w:rPr>
          <w:rFonts w:eastAsiaTheme="minorHAnsi"/>
          <w:szCs w:val="20"/>
        </w:rPr>
        <w:t xml:space="preserve"> and for minor elements, as </w:t>
      </w:r>
      <w:r w:rsidR="001E007B" w:rsidRPr="009074A2">
        <w:rPr>
          <w:rFonts w:eastAsiaTheme="minorHAnsi"/>
          <w:szCs w:val="20"/>
        </w:rPr>
        <w:t>indicated by the analysis of the</w:t>
      </w:r>
      <w:r w:rsidR="001E007B">
        <w:rPr>
          <w:rFonts w:eastAsiaTheme="minorHAnsi"/>
          <w:szCs w:val="20"/>
        </w:rPr>
        <w:t xml:space="preserve"> </w:t>
      </w:r>
      <w:r w:rsidR="001E007B" w:rsidRPr="009074A2">
        <w:rPr>
          <w:rFonts w:eastAsiaTheme="minorHAnsi"/>
          <w:szCs w:val="20"/>
        </w:rPr>
        <w:t xml:space="preserve">USGS </w:t>
      </w:r>
      <w:r w:rsidR="00B843DD">
        <w:rPr>
          <w:rFonts w:eastAsiaTheme="minorHAnsi"/>
          <w:szCs w:val="20"/>
        </w:rPr>
        <w:t>Geologic Reference Materials</w:t>
      </w:r>
      <w:r w:rsidR="001E007B" w:rsidRPr="009074A2">
        <w:rPr>
          <w:rFonts w:eastAsiaTheme="minorHAnsi"/>
          <w:szCs w:val="20"/>
        </w:rPr>
        <w:t xml:space="preserve"> BIR-1 and</w:t>
      </w:r>
      <w:r w:rsidR="001E007B">
        <w:rPr>
          <w:rFonts w:eastAsiaTheme="minorHAnsi"/>
          <w:szCs w:val="20"/>
        </w:rPr>
        <w:t xml:space="preserve"> </w:t>
      </w:r>
      <w:r w:rsidR="001E007B" w:rsidRPr="009074A2">
        <w:rPr>
          <w:rFonts w:eastAsiaTheme="minorHAnsi"/>
          <w:szCs w:val="20"/>
        </w:rPr>
        <w:t xml:space="preserve">BCR-1 as unknowns </w:t>
      </w:r>
      <w:r w:rsidR="00D50A42">
        <w:rPr>
          <w:rFonts w:eastAsiaTheme="minorHAnsi"/>
          <w:szCs w:val="20"/>
        </w:rPr>
        <w:t>(Puchtel et al., 2016b</w:t>
      </w:r>
      <w:r w:rsidR="001E007B">
        <w:rPr>
          <w:rFonts w:eastAsiaTheme="minorHAnsi"/>
          <w:szCs w:val="20"/>
        </w:rPr>
        <w:t>)</w:t>
      </w:r>
      <w:r w:rsidR="001E007B" w:rsidRPr="00FA32F4">
        <w:rPr>
          <w:rFonts w:eastAsiaTheme="minorHAnsi"/>
          <w:szCs w:val="20"/>
        </w:rPr>
        <w:t>.</w:t>
      </w:r>
    </w:p>
    <w:p w:rsidR="001E007B" w:rsidRDefault="00EF20A5" w:rsidP="00B63112">
      <w:pPr>
        <w:spacing w:line="480" w:lineRule="auto"/>
        <w:ind w:firstLine="360"/>
        <w:rPr>
          <w:rFonts w:eastAsiaTheme="minorHAnsi"/>
          <w:b/>
          <w:szCs w:val="20"/>
        </w:rPr>
      </w:pPr>
      <w:r>
        <w:rPr>
          <w:rFonts w:eastAsiaTheme="minorHAnsi"/>
          <w:b/>
          <w:szCs w:val="20"/>
        </w:rPr>
        <w:t>3.2</w:t>
      </w:r>
      <w:r w:rsidR="001E007B">
        <w:rPr>
          <w:rFonts w:eastAsiaTheme="minorHAnsi"/>
          <w:b/>
          <w:szCs w:val="20"/>
        </w:rPr>
        <w:t>.</w:t>
      </w:r>
      <w:r w:rsidR="00C61915">
        <w:rPr>
          <w:rFonts w:eastAsiaTheme="minorHAnsi"/>
          <w:b/>
          <w:szCs w:val="20"/>
        </w:rPr>
        <w:t xml:space="preserve"> Analysis of trace </w:t>
      </w:r>
      <w:r w:rsidR="001E007B" w:rsidRPr="00FA32F4">
        <w:rPr>
          <w:rFonts w:eastAsiaTheme="minorHAnsi"/>
          <w:b/>
          <w:szCs w:val="20"/>
        </w:rPr>
        <w:t>element</w:t>
      </w:r>
      <w:r w:rsidR="001E007B">
        <w:rPr>
          <w:rFonts w:eastAsiaTheme="minorHAnsi"/>
          <w:b/>
          <w:szCs w:val="20"/>
        </w:rPr>
        <w:t xml:space="preserve"> abundance</w:t>
      </w:r>
      <w:r w:rsidR="001E007B" w:rsidRPr="00FA32F4">
        <w:rPr>
          <w:rFonts w:eastAsiaTheme="minorHAnsi"/>
          <w:b/>
          <w:szCs w:val="20"/>
        </w:rPr>
        <w:t xml:space="preserve">s in </w:t>
      </w:r>
      <w:r w:rsidR="001E007B">
        <w:rPr>
          <w:rFonts w:eastAsiaTheme="minorHAnsi"/>
          <w:b/>
          <w:szCs w:val="20"/>
        </w:rPr>
        <w:t xml:space="preserve">the </w:t>
      </w:r>
      <w:r w:rsidR="001E007B" w:rsidRPr="00FA32F4">
        <w:rPr>
          <w:rFonts w:eastAsiaTheme="minorHAnsi"/>
          <w:b/>
          <w:szCs w:val="20"/>
        </w:rPr>
        <w:t>whole-rock samples</w:t>
      </w:r>
    </w:p>
    <w:p w:rsidR="00B1095E" w:rsidRDefault="001E007B" w:rsidP="00EF20A5">
      <w:pPr>
        <w:spacing w:line="480" w:lineRule="auto"/>
        <w:ind w:firstLine="360"/>
        <w:rPr>
          <w:b/>
        </w:rPr>
      </w:pPr>
      <w:r w:rsidRPr="00FA32F4">
        <w:rPr>
          <w:rFonts w:eastAsiaTheme="minorHAnsi"/>
          <w:szCs w:val="20"/>
        </w:rPr>
        <w:t>The abundances of the tra</w:t>
      </w:r>
      <w:r>
        <w:rPr>
          <w:rFonts w:eastAsiaTheme="minorHAnsi"/>
          <w:szCs w:val="20"/>
        </w:rPr>
        <w:t>ce</w:t>
      </w:r>
      <w:r w:rsidRPr="00FA32F4">
        <w:rPr>
          <w:rFonts w:eastAsiaTheme="minorHAnsi"/>
          <w:szCs w:val="20"/>
        </w:rPr>
        <w:t xml:space="preserve"> metals in </w:t>
      </w:r>
      <w:r>
        <w:rPr>
          <w:rFonts w:eastAsiaTheme="minorHAnsi"/>
          <w:szCs w:val="20"/>
        </w:rPr>
        <w:t xml:space="preserve">the </w:t>
      </w:r>
      <w:r w:rsidRPr="00FA32F4">
        <w:rPr>
          <w:rFonts w:eastAsiaTheme="minorHAnsi"/>
          <w:szCs w:val="20"/>
        </w:rPr>
        <w:t xml:space="preserve">whole-rock samples were determined using the standard addition solution inductively-coupled plasma mass-spectrometry technique </w:t>
      </w:r>
      <w:r>
        <w:rPr>
          <w:rFonts w:eastAsiaTheme="minorHAnsi"/>
          <w:szCs w:val="20"/>
        </w:rPr>
        <w:t>(</w:t>
      </w:r>
      <w:r w:rsidRPr="00FA32F4">
        <w:rPr>
          <w:rFonts w:eastAsiaTheme="minorHAnsi"/>
          <w:szCs w:val="20"/>
        </w:rPr>
        <w:t>SA ICP-MS)</w:t>
      </w:r>
      <w:r>
        <w:rPr>
          <w:rFonts w:eastAsiaTheme="minorHAnsi"/>
          <w:szCs w:val="20"/>
        </w:rPr>
        <w:t>, and following the protocol</w:t>
      </w:r>
      <w:r w:rsidR="00B1095E">
        <w:rPr>
          <w:rFonts w:eastAsiaTheme="minorHAnsi"/>
          <w:szCs w:val="20"/>
        </w:rPr>
        <w:t>s</w:t>
      </w:r>
      <w:r>
        <w:rPr>
          <w:rFonts w:eastAsiaTheme="minorHAnsi"/>
          <w:szCs w:val="20"/>
        </w:rPr>
        <w:t xml:space="preserve"> detailed in Nicklas et al. (2016) and Nicklas et al. (</w:t>
      </w:r>
      <w:r w:rsidR="00633EE6">
        <w:rPr>
          <w:rFonts w:eastAsiaTheme="minorHAnsi"/>
          <w:szCs w:val="20"/>
        </w:rPr>
        <w:t>2018</w:t>
      </w:r>
      <w:r>
        <w:rPr>
          <w:rFonts w:eastAsiaTheme="minorHAnsi"/>
          <w:szCs w:val="20"/>
        </w:rPr>
        <w:t>)</w:t>
      </w:r>
      <w:r w:rsidR="00727C12">
        <w:rPr>
          <w:rFonts w:eastAsiaTheme="minorHAnsi"/>
          <w:szCs w:val="20"/>
        </w:rPr>
        <w:t xml:space="preserve">.  </w:t>
      </w:r>
      <w:r w:rsidRPr="00FA32F4">
        <w:rPr>
          <w:szCs w:val="20"/>
        </w:rPr>
        <w:t xml:space="preserve">The sample solutions were analyzed on a </w:t>
      </w:r>
      <w:r w:rsidRPr="00FA32F4">
        <w:rPr>
          <w:i/>
          <w:szCs w:val="20"/>
        </w:rPr>
        <w:t>ThermoFinnigan Element2</w:t>
      </w:r>
      <w:r w:rsidRPr="00FA32F4">
        <w:rPr>
          <w:szCs w:val="20"/>
        </w:rPr>
        <w:t xml:space="preserve"> sector field ICP-MS at the </w:t>
      </w:r>
      <w:r w:rsidRPr="00FA32F4">
        <w:rPr>
          <w:i/>
          <w:szCs w:val="20"/>
        </w:rPr>
        <w:t>Plasma Laboratory</w:t>
      </w:r>
      <w:r>
        <w:rPr>
          <w:i/>
          <w:szCs w:val="20"/>
        </w:rPr>
        <w:t xml:space="preserve"> (PL)</w:t>
      </w:r>
      <w:r w:rsidRPr="00FA32F4">
        <w:rPr>
          <w:i/>
          <w:szCs w:val="20"/>
        </w:rPr>
        <w:t>,</w:t>
      </w:r>
      <w:r w:rsidRPr="00FA32F4">
        <w:rPr>
          <w:szCs w:val="20"/>
        </w:rPr>
        <w:t xml:space="preserve"> Department of Geology,</w:t>
      </w:r>
      <w:r w:rsidRPr="00FA32F4">
        <w:rPr>
          <w:i/>
          <w:szCs w:val="20"/>
        </w:rPr>
        <w:t xml:space="preserve"> </w:t>
      </w:r>
      <w:r w:rsidR="00C61915">
        <w:rPr>
          <w:szCs w:val="20"/>
        </w:rPr>
        <w:t>University of Maryland</w:t>
      </w:r>
      <w:r w:rsidR="0008506E">
        <w:rPr>
          <w:szCs w:val="20"/>
        </w:rPr>
        <w:t xml:space="preserve"> in medium resolution (MR) mode</w:t>
      </w:r>
      <w:r w:rsidRPr="00FA32F4">
        <w:rPr>
          <w:szCs w:val="20"/>
        </w:rPr>
        <w:t xml:space="preserve">. The external </w:t>
      </w:r>
      <w:r w:rsidRPr="00FA32F4">
        <w:rPr>
          <w:szCs w:val="20"/>
        </w:rPr>
        <w:lastRenderedPageBreak/>
        <w:t xml:space="preserve">precision </w:t>
      </w:r>
      <w:r>
        <w:rPr>
          <w:szCs w:val="20"/>
        </w:rPr>
        <w:t xml:space="preserve">(i.e., 2SD) </w:t>
      </w:r>
      <w:r w:rsidRPr="00FA32F4">
        <w:rPr>
          <w:szCs w:val="20"/>
        </w:rPr>
        <w:t xml:space="preserve">of the </w:t>
      </w:r>
      <w:r>
        <w:rPr>
          <w:szCs w:val="20"/>
        </w:rPr>
        <w:t>procedure</w:t>
      </w:r>
      <w:r w:rsidR="00C61915">
        <w:rPr>
          <w:szCs w:val="20"/>
        </w:rPr>
        <w:t xml:space="preserve"> was previously found to be 5%</w:t>
      </w:r>
      <w:r w:rsidR="00D15387">
        <w:rPr>
          <w:szCs w:val="20"/>
        </w:rPr>
        <w:t xml:space="preserve"> </w:t>
      </w:r>
      <w:r w:rsidR="00DD7086">
        <w:rPr>
          <w:szCs w:val="20"/>
        </w:rPr>
        <w:t xml:space="preserve">or better </w:t>
      </w:r>
      <w:r w:rsidR="00C61915">
        <w:rPr>
          <w:szCs w:val="20"/>
        </w:rPr>
        <w:t>for all the elements of interest</w:t>
      </w:r>
      <w:r w:rsidR="00D15387">
        <w:rPr>
          <w:szCs w:val="20"/>
        </w:rPr>
        <w:t xml:space="preserve"> (Nicklas et al.</w:t>
      </w:r>
      <w:r w:rsidR="00C251B7">
        <w:rPr>
          <w:szCs w:val="20"/>
        </w:rPr>
        <w:t>,</w:t>
      </w:r>
      <w:r w:rsidR="00D15387">
        <w:rPr>
          <w:szCs w:val="20"/>
        </w:rPr>
        <w:t xml:space="preserve"> 2016</w:t>
      </w:r>
      <w:r w:rsidR="00C251B7">
        <w:rPr>
          <w:szCs w:val="20"/>
        </w:rPr>
        <w:t>,</w:t>
      </w:r>
      <w:r w:rsidR="00F94AEF">
        <w:rPr>
          <w:szCs w:val="20"/>
        </w:rPr>
        <w:t xml:space="preserve"> 2018</w:t>
      </w:r>
      <w:r w:rsidR="00D15387">
        <w:rPr>
          <w:szCs w:val="20"/>
        </w:rPr>
        <w:t>)</w:t>
      </w:r>
      <w:r w:rsidR="001B6384">
        <w:rPr>
          <w:szCs w:val="20"/>
        </w:rPr>
        <w:t>,</w:t>
      </w:r>
      <w:r w:rsidR="00C61915">
        <w:rPr>
          <w:szCs w:val="20"/>
        </w:rPr>
        <w:t xml:space="preserve"> and this value was used as the uncertainty on V concentrations for all error propagation calculations.  </w:t>
      </w:r>
      <w:r>
        <w:rPr>
          <w:szCs w:val="20"/>
        </w:rPr>
        <w:t>For additional details on the development of the high-precision trace metal analysis in komatiites, the reade</w:t>
      </w:r>
      <w:r w:rsidR="00C61915">
        <w:rPr>
          <w:szCs w:val="20"/>
        </w:rPr>
        <w:t xml:space="preserve">r is referred to </w:t>
      </w:r>
      <w:r>
        <w:rPr>
          <w:szCs w:val="20"/>
        </w:rPr>
        <w:t>Nicklas et al. (2016</w:t>
      </w:r>
      <w:r w:rsidR="00DD7086">
        <w:rPr>
          <w:szCs w:val="20"/>
        </w:rPr>
        <w:t>, 2018</w:t>
      </w:r>
      <w:r>
        <w:rPr>
          <w:szCs w:val="20"/>
        </w:rPr>
        <w:t>).</w:t>
      </w:r>
      <w:r w:rsidR="00EF20A5" w:rsidRPr="00EF20A5">
        <w:rPr>
          <w:b/>
        </w:rPr>
        <w:t xml:space="preserve"> </w:t>
      </w:r>
    </w:p>
    <w:p w:rsidR="00D86B32" w:rsidRDefault="00EF20A5" w:rsidP="00EF20A5">
      <w:pPr>
        <w:spacing w:line="480" w:lineRule="auto"/>
        <w:ind w:firstLine="360"/>
        <w:rPr>
          <w:b/>
        </w:rPr>
      </w:pPr>
      <w:r>
        <w:rPr>
          <w:b/>
        </w:rPr>
        <w:t>3.3.</w:t>
      </w:r>
      <w:r w:rsidR="00D86B32">
        <w:rPr>
          <w:b/>
        </w:rPr>
        <w:t xml:space="preserve"> Electron </w:t>
      </w:r>
      <w:r w:rsidR="00A6279D">
        <w:rPr>
          <w:b/>
        </w:rPr>
        <w:t>p</w:t>
      </w:r>
      <w:r w:rsidR="00D86B32">
        <w:rPr>
          <w:b/>
        </w:rPr>
        <w:t xml:space="preserve">robe </w:t>
      </w:r>
      <w:r w:rsidR="00A6279D">
        <w:rPr>
          <w:b/>
        </w:rPr>
        <w:t>m</w:t>
      </w:r>
      <w:r w:rsidR="00D86B32">
        <w:rPr>
          <w:b/>
        </w:rPr>
        <w:t>icro</w:t>
      </w:r>
      <w:r w:rsidR="0032357A">
        <w:rPr>
          <w:b/>
        </w:rPr>
        <w:t>a</w:t>
      </w:r>
      <w:r w:rsidR="00D86B32">
        <w:rPr>
          <w:b/>
        </w:rPr>
        <w:t xml:space="preserve">nalysis of </w:t>
      </w:r>
      <w:r w:rsidR="00A6279D">
        <w:rPr>
          <w:b/>
        </w:rPr>
        <w:t>l</w:t>
      </w:r>
      <w:r w:rsidR="00D86B32">
        <w:rPr>
          <w:b/>
        </w:rPr>
        <w:t xml:space="preserve">iquidus </w:t>
      </w:r>
      <w:r w:rsidR="00A6279D">
        <w:rPr>
          <w:b/>
        </w:rPr>
        <w:t>o</w:t>
      </w:r>
      <w:r w:rsidR="00D86B32">
        <w:rPr>
          <w:b/>
        </w:rPr>
        <w:t xml:space="preserve">livine </w:t>
      </w:r>
    </w:p>
    <w:p w:rsidR="00B1095E" w:rsidRPr="00F456AA" w:rsidRDefault="00D86B32" w:rsidP="00EF20A5">
      <w:pPr>
        <w:spacing w:line="480" w:lineRule="auto"/>
        <w:ind w:firstLine="360"/>
        <w:rPr>
          <w:rFonts w:eastAsiaTheme="minorHAnsi"/>
          <w:szCs w:val="20"/>
        </w:rPr>
      </w:pPr>
      <w:r w:rsidRPr="00D86B32">
        <w:rPr>
          <w:rFonts w:eastAsiaTheme="minorHAnsi"/>
          <w:szCs w:val="20"/>
        </w:rPr>
        <w:t xml:space="preserve">Major element analyses of olivines were performed on polished thin sections using the </w:t>
      </w:r>
      <w:r w:rsidRPr="00D86B32">
        <w:rPr>
          <w:rFonts w:eastAsiaTheme="minorHAnsi"/>
          <w:i/>
          <w:szCs w:val="20"/>
        </w:rPr>
        <w:t xml:space="preserve">JEOL JXA 8900 R </w:t>
      </w:r>
      <w:r w:rsidRPr="00D86B32">
        <w:rPr>
          <w:rFonts w:eastAsiaTheme="minorHAnsi"/>
          <w:szCs w:val="20"/>
        </w:rPr>
        <w:t xml:space="preserve">electron probe microanalyzer at the </w:t>
      </w:r>
      <w:r w:rsidR="00523110">
        <w:rPr>
          <w:rFonts w:eastAsiaTheme="minorHAnsi"/>
          <w:i/>
          <w:szCs w:val="20"/>
        </w:rPr>
        <w:t>Advanced Imaging and Microscopy Laboratory (AIMLab)</w:t>
      </w:r>
      <w:r w:rsidRPr="00D86B32">
        <w:rPr>
          <w:rFonts w:eastAsiaTheme="minorHAnsi"/>
          <w:szCs w:val="20"/>
        </w:rPr>
        <w:t>, University of Maryland.  Special attention was paid to select and analy</w:t>
      </w:r>
      <w:r w:rsidR="003129AE">
        <w:rPr>
          <w:rFonts w:eastAsiaTheme="minorHAnsi"/>
          <w:szCs w:val="20"/>
        </w:rPr>
        <w:t>ze only early-crystallized, e</w:t>
      </w:r>
      <w:r w:rsidRPr="00D86B32">
        <w:rPr>
          <w:rFonts w:eastAsiaTheme="minorHAnsi"/>
          <w:szCs w:val="20"/>
        </w:rPr>
        <w:t xml:space="preserve">quant grains. Operating conditions were 15 </w:t>
      </w:r>
      <w:r w:rsidR="0032357A">
        <w:rPr>
          <w:rFonts w:eastAsiaTheme="minorHAnsi"/>
          <w:szCs w:val="20"/>
        </w:rPr>
        <w:t>k</w:t>
      </w:r>
      <w:r w:rsidRPr="00D86B32">
        <w:rPr>
          <w:rFonts w:eastAsiaTheme="minorHAnsi"/>
          <w:szCs w:val="20"/>
        </w:rPr>
        <w:t>eV accelerating potential, 20 nA beam c</w:t>
      </w:r>
      <w:r w:rsidR="00D15387">
        <w:rPr>
          <w:rFonts w:eastAsiaTheme="minorHAnsi"/>
          <w:szCs w:val="20"/>
        </w:rPr>
        <w:t xml:space="preserve">urrent, and 10 μm spot size. </w:t>
      </w:r>
      <w:r w:rsidRPr="00D86B32">
        <w:rPr>
          <w:rFonts w:eastAsiaTheme="minorHAnsi"/>
          <w:szCs w:val="20"/>
        </w:rPr>
        <w:t>These electron probe data were then used for data normalization purposes for the laser ablation analysis,</w:t>
      </w:r>
      <w:r>
        <w:rPr>
          <w:rFonts w:eastAsiaTheme="minorHAnsi"/>
          <w:szCs w:val="20"/>
        </w:rPr>
        <w:t xml:space="preserve"> and to calculate the emplaced lava composition of each system</w:t>
      </w:r>
      <w:r w:rsidR="001B6384">
        <w:rPr>
          <w:rFonts w:eastAsiaTheme="minorHAnsi"/>
          <w:szCs w:val="20"/>
        </w:rPr>
        <w:t>,</w:t>
      </w:r>
      <w:r w:rsidR="007F50DA">
        <w:rPr>
          <w:rFonts w:eastAsiaTheme="minorHAnsi"/>
          <w:szCs w:val="20"/>
        </w:rPr>
        <w:t xml:space="preserve"> as described in Section 3.4</w:t>
      </w:r>
      <w:r w:rsidRPr="00D86B32">
        <w:rPr>
          <w:rFonts w:eastAsiaTheme="minorHAnsi"/>
          <w:szCs w:val="20"/>
        </w:rPr>
        <w:t>.</w:t>
      </w:r>
    </w:p>
    <w:p w:rsidR="00EF20A5" w:rsidRDefault="00EF20A5" w:rsidP="00EF20A5">
      <w:pPr>
        <w:spacing w:line="480" w:lineRule="auto"/>
        <w:ind w:firstLine="360"/>
        <w:rPr>
          <w:b/>
        </w:rPr>
      </w:pPr>
      <w:r>
        <w:rPr>
          <w:b/>
        </w:rPr>
        <w:t>3.4. Determination of the composition of the emplaced komatiite lavas</w:t>
      </w:r>
    </w:p>
    <w:p w:rsidR="00305AE7" w:rsidRPr="00D86B32" w:rsidRDefault="00EF20A5" w:rsidP="00D86B32">
      <w:pPr>
        <w:spacing w:line="480" w:lineRule="auto"/>
        <w:ind w:firstLine="540"/>
        <w:rPr>
          <w:szCs w:val="20"/>
        </w:rPr>
      </w:pPr>
      <w:r>
        <w:rPr>
          <w:bCs/>
          <w:szCs w:val="20"/>
        </w:rPr>
        <w:t>All the whole</w:t>
      </w:r>
      <w:r w:rsidR="009D59D3">
        <w:rPr>
          <w:bCs/>
          <w:szCs w:val="20"/>
        </w:rPr>
        <w:t>-</w:t>
      </w:r>
      <w:r>
        <w:rPr>
          <w:bCs/>
          <w:szCs w:val="20"/>
        </w:rPr>
        <w:t>rock samples studied</w:t>
      </w:r>
      <w:r w:rsidR="00727C12">
        <w:rPr>
          <w:bCs/>
          <w:szCs w:val="20"/>
        </w:rPr>
        <w:t xml:space="preserve">, except </w:t>
      </w:r>
      <w:r w:rsidR="00DD7086">
        <w:rPr>
          <w:bCs/>
          <w:szCs w:val="20"/>
        </w:rPr>
        <w:t xml:space="preserve">for the </w:t>
      </w:r>
      <w:r w:rsidR="00727C12">
        <w:rPr>
          <w:bCs/>
          <w:szCs w:val="20"/>
        </w:rPr>
        <w:t>upper chilled margin samples,</w:t>
      </w:r>
      <w:r>
        <w:rPr>
          <w:bCs/>
          <w:szCs w:val="20"/>
        </w:rPr>
        <w:t xml:space="preserve"> have likely fractionated</w:t>
      </w:r>
      <w:r w:rsidR="006B1EEC">
        <w:rPr>
          <w:bCs/>
          <w:szCs w:val="20"/>
        </w:rPr>
        <w:t xml:space="preserve"> </w:t>
      </w:r>
      <w:r>
        <w:rPr>
          <w:bCs/>
          <w:szCs w:val="20"/>
        </w:rPr>
        <w:t>olivine post-</w:t>
      </w:r>
      <w:r w:rsidR="00DD7086">
        <w:rPr>
          <w:bCs/>
          <w:szCs w:val="20"/>
        </w:rPr>
        <w:t xml:space="preserve">emplacement </w:t>
      </w:r>
      <w:r>
        <w:rPr>
          <w:bCs/>
          <w:szCs w:val="20"/>
        </w:rPr>
        <w:t>and</w:t>
      </w:r>
      <w:r w:rsidR="00DD7086">
        <w:rPr>
          <w:bCs/>
          <w:szCs w:val="20"/>
        </w:rPr>
        <w:t>,</w:t>
      </w:r>
      <w:r>
        <w:rPr>
          <w:bCs/>
          <w:szCs w:val="20"/>
        </w:rPr>
        <w:t xml:space="preserve"> therefore</w:t>
      </w:r>
      <w:r w:rsidR="00DD7086">
        <w:rPr>
          <w:bCs/>
          <w:szCs w:val="20"/>
        </w:rPr>
        <w:t>,</w:t>
      </w:r>
      <w:r>
        <w:rPr>
          <w:bCs/>
          <w:szCs w:val="20"/>
        </w:rPr>
        <w:t xml:space="preserve"> the MgO content</w:t>
      </w:r>
      <w:r w:rsidR="00DD7086">
        <w:rPr>
          <w:bCs/>
          <w:szCs w:val="20"/>
        </w:rPr>
        <w:t>s</w:t>
      </w:r>
      <w:r>
        <w:rPr>
          <w:bCs/>
          <w:szCs w:val="20"/>
        </w:rPr>
        <w:t xml:space="preserve"> of the</w:t>
      </w:r>
      <w:r w:rsidR="00DD7086">
        <w:rPr>
          <w:bCs/>
          <w:szCs w:val="20"/>
        </w:rPr>
        <w:t>se</w:t>
      </w:r>
      <w:r>
        <w:rPr>
          <w:bCs/>
          <w:szCs w:val="20"/>
        </w:rPr>
        <w:t xml:space="preserve"> whole</w:t>
      </w:r>
      <w:r w:rsidR="009D59D3">
        <w:rPr>
          <w:bCs/>
          <w:szCs w:val="20"/>
        </w:rPr>
        <w:t>-</w:t>
      </w:r>
      <w:r>
        <w:rPr>
          <w:bCs/>
          <w:szCs w:val="20"/>
        </w:rPr>
        <w:t>rock</w:t>
      </w:r>
      <w:r w:rsidR="00DD7086">
        <w:rPr>
          <w:bCs/>
          <w:szCs w:val="20"/>
        </w:rPr>
        <w:t xml:space="preserve"> </w:t>
      </w:r>
      <w:r>
        <w:rPr>
          <w:bCs/>
          <w:szCs w:val="20"/>
        </w:rPr>
        <w:t>s</w:t>
      </w:r>
      <w:r w:rsidR="00DD7086">
        <w:rPr>
          <w:bCs/>
          <w:szCs w:val="20"/>
        </w:rPr>
        <w:t>amples</w:t>
      </w:r>
      <w:r>
        <w:rPr>
          <w:bCs/>
          <w:szCs w:val="20"/>
        </w:rPr>
        <w:t xml:space="preserve"> do not reflect that of the</w:t>
      </w:r>
      <w:r w:rsidR="007F50DA">
        <w:rPr>
          <w:bCs/>
          <w:szCs w:val="20"/>
        </w:rPr>
        <w:t xml:space="preserve"> emplaced</w:t>
      </w:r>
      <w:r>
        <w:rPr>
          <w:bCs/>
          <w:szCs w:val="20"/>
        </w:rPr>
        <w:t xml:space="preserve"> </w:t>
      </w:r>
      <w:r w:rsidR="00DD7086">
        <w:rPr>
          <w:bCs/>
          <w:szCs w:val="20"/>
        </w:rPr>
        <w:t xml:space="preserve">lava </w:t>
      </w:r>
      <w:r w:rsidR="007F50DA">
        <w:rPr>
          <w:bCs/>
          <w:szCs w:val="20"/>
        </w:rPr>
        <w:t>from which the olivine phen</w:t>
      </w:r>
      <w:r w:rsidR="00DD7086">
        <w:rPr>
          <w:bCs/>
          <w:szCs w:val="20"/>
        </w:rPr>
        <w:t>o</w:t>
      </w:r>
      <w:r w:rsidR="007F50DA">
        <w:rPr>
          <w:bCs/>
          <w:szCs w:val="20"/>
        </w:rPr>
        <w:t>crysts formed</w:t>
      </w:r>
      <w:r>
        <w:rPr>
          <w:bCs/>
          <w:szCs w:val="20"/>
        </w:rPr>
        <w:t xml:space="preserve">, due to addition or subtraction of cumulate olivine.  Calculation of the emplaced lava MgO content for each </w:t>
      </w:r>
      <w:r w:rsidR="000C3725">
        <w:rPr>
          <w:bCs/>
          <w:szCs w:val="20"/>
        </w:rPr>
        <w:t xml:space="preserve">komatiite and picrite </w:t>
      </w:r>
      <w:r>
        <w:rPr>
          <w:bCs/>
          <w:szCs w:val="20"/>
        </w:rPr>
        <w:t>system allow</w:t>
      </w:r>
      <w:r w:rsidR="00D86B32">
        <w:rPr>
          <w:bCs/>
          <w:szCs w:val="20"/>
        </w:rPr>
        <w:t>s</w:t>
      </w:r>
      <w:r>
        <w:rPr>
          <w:bCs/>
          <w:szCs w:val="20"/>
        </w:rPr>
        <w:t xml:space="preserve"> us to estimate the abundances of incompatible elements</w:t>
      </w:r>
      <w:r w:rsidR="00B1095E">
        <w:rPr>
          <w:bCs/>
          <w:szCs w:val="20"/>
        </w:rPr>
        <w:t>,</w:t>
      </w:r>
      <w:r>
        <w:rPr>
          <w:bCs/>
          <w:szCs w:val="20"/>
        </w:rPr>
        <w:t xml:space="preserve"> </w:t>
      </w:r>
      <w:r w:rsidR="00305AE7">
        <w:rPr>
          <w:bCs/>
          <w:szCs w:val="20"/>
        </w:rPr>
        <w:t>most importantly</w:t>
      </w:r>
      <w:r>
        <w:rPr>
          <w:bCs/>
          <w:szCs w:val="20"/>
        </w:rPr>
        <w:t xml:space="preserve"> V</w:t>
      </w:r>
      <w:r w:rsidR="00B1095E">
        <w:rPr>
          <w:bCs/>
          <w:szCs w:val="20"/>
        </w:rPr>
        <w:t>,</w:t>
      </w:r>
      <w:r>
        <w:rPr>
          <w:bCs/>
          <w:szCs w:val="20"/>
        </w:rPr>
        <w:t xml:space="preserve"> in the emplaced lavas.  The approach we use</w:t>
      </w:r>
      <w:r w:rsidR="00DD7086">
        <w:rPr>
          <w:bCs/>
          <w:szCs w:val="20"/>
        </w:rPr>
        <w:t>d</w:t>
      </w:r>
      <w:r>
        <w:rPr>
          <w:bCs/>
          <w:szCs w:val="20"/>
        </w:rPr>
        <w:t xml:space="preserve"> to calculate the emplaced lava MgO cont</w:t>
      </w:r>
      <w:r w:rsidR="000C3FFC">
        <w:rPr>
          <w:bCs/>
          <w:szCs w:val="20"/>
        </w:rPr>
        <w:t>ent was developed by Arndt (1986a</w:t>
      </w:r>
      <w:r>
        <w:rPr>
          <w:bCs/>
          <w:szCs w:val="20"/>
        </w:rPr>
        <w:t xml:space="preserve">) and Barnes et al. (1988) and </w:t>
      </w:r>
      <w:r w:rsidR="00DD7086">
        <w:rPr>
          <w:bCs/>
          <w:szCs w:val="20"/>
        </w:rPr>
        <w:t xml:space="preserve">has </w:t>
      </w:r>
      <w:r>
        <w:rPr>
          <w:bCs/>
          <w:szCs w:val="20"/>
        </w:rPr>
        <w:t xml:space="preserve">been widely used in follow-up studies of komatiites.  This </w:t>
      </w:r>
      <w:r w:rsidRPr="00B613AD">
        <w:rPr>
          <w:bCs/>
          <w:szCs w:val="20"/>
        </w:rPr>
        <w:t xml:space="preserve">approach is based on the well-established </w:t>
      </w:r>
      <w:r>
        <w:rPr>
          <w:bCs/>
          <w:szCs w:val="20"/>
        </w:rPr>
        <w:t xml:space="preserve">Fe-Mg </w:t>
      </w:r>
      <w:r w:rsidRPr="00B613AD">
        <w:rPr>
          <w:bCs/>
          <w:szCs w:val="20"/>
        </w:rPr>
        <w:t>relationship between the composition of olivine and that of the liquid from which it crystallized</w:t>
      </w:r>
      <w:r>
        <w:rPr>
          <w:bCs/>
          <w:szCs w:val="20"/>
        </w:rPr>
        <w:t xml:space="preserve"> (</w:t>
      </w:r>
      <w:r w:rsidRPr="00630D40">
        <w:rPr>
          <w:bCs/>
          <w:szCs w:val="20"/>
        </w:rPr>
        <w:t>Roeder and Emslie, 1970; Beattie et al., 1991</w:t>
      </w:r>
      <w:r>
        <w:rPr>
          <w:bCs/>
          <w:szCs w:val="20"/>
        </w:rPr>
        <w:t>)</w:t>
      </w:r>
      <w:r w:rsidR="0008248F">
        <w:rPr>
          <w:bCs/>
          <w:szCs w:val="20"/>
        </w:rPr>
        <w:t xml:space="preserve">. The </w:t>
      </w:r>
      <w:r w:rsidR="004B5C92">
        <w:rPr>
          <w:bCs/>
          <w:szCs w:val="20"/>
        </w:rPr>
        <w:t xml:space="preserve">highest </w:t>
      </w:r>
      <w:r w:rsidRPr="00B613AD">
        <w:rPr>
          <w:bCs/>
          <w:szCs w:val="20"/>
        </w:rPr>
        <w:t xml:space="preserve">MgO and </w:t>
      </w:r>
      <w:r w:rsidR="004B5C92">
        <w:rPr>
          <w:bCs/>
          <w:szCs w:val="20"/>
        </w:rPr>
        <w:t xml:space="preserve">lowest </w:t>
      </w:r>
      <w:r w:rsidRPr="00B613AD">
        <w:rPr>
          <w:bCs/>
          <w:szCs w:val="20"/>
        </w:rPr>
        <w:t>FeO contents of the cores of</w:t>
      </w:r>
      <w:r>
        <w:rPr>
          <w:bCs/>
          <w:szCs w:val="20"/>
        </w:rPr>
        <w:t xml:space="preserve"> equant </w:t>
      </w:r>
      <w:r w:rsidRPr="00B613AD">
        <w:rPr>
          <w:bCs/>
          <w:szCs w:val="20"/>
        </w:rPr>
        <w:t>olivine grains</w:t>
      </w:r>
      <w:r w:rsidR="00DD7086">
        <w:rPr>
          <w:bCs/>
          <w:szCs w:val="20"/>
        </w:rPr>
        <w:t>,</w:t>
      </w:r>
      <w:r w:rsidRPr="00B613AD">
        <w:rPr>
          <w:bCs/>
          <w:szCs w:val="20"/>
        </w:rPr>
        <w:t xml:space="preserve"> </w:t>
      </w:r>
      <w:r>
        <w:rPr>
          <w:bCs/>
          <w:szCs w:val="20"/>
        </w:rPr>
        <w:t>as</w:t>
      </w:r>
      <w:r w:rsidRPr="00B613AD">
        <w:rPr>
          <w:bCs/>
          <w:szCs w:val="20"/>
        </w:rPr>
        <w:t xml:space="preserve"> determined</w:t>
      </w:r>
      <w:r>
        <w:rPr>
          <w:bCs/>
          <w:szCs w:val="20"/>
        </w:rPr>
        <w:t xml:space="preserve"> via EPMA (see section </w:t>
      </w:r>
      <w:r w:rsidR="00D86B32">
        <w:rPr>
          <w:bCs/>
          <w:szCs w:val="20"/>
        </w:rPr>
        <w:t>3.3)</w:t>
      </w:r>
      <w:r>
        <w:rPr>
          <w:bCs/>
          <w:szCs w:val="20"/>
        </w:rPr>
        <w:t>,</w:t>
      </w:r>
      <w:r w:rsidRPr="00B613AD">
        <w:rPr>
          <w:bCs/>
          <w:szCs w:val="20"/>
        </w:rPr>
        <w:t xml:space="preserve"> and the composition</w:t>
      </w:r>
      <w:r>
        <w:rPr>
          <w:bCs/>
          <w:szCs w:val="20"/>
        </w:rPr>
        <w:t>s</w:t>
      </w:r>
      <w:r w:rsidRPr="00B613AD">
        <w:rPr>
          <w:bCs/>
          <w:szCs w:val="20"/>
        </w:rPr>
        <w:t xml:space="preserve"> of the komatiite liquid</w:t>
      </w:r>
      <w:r>
        <w:rPr>
          <w:bCs/>
          <w:szCs w:val="20"/>
        </w:rPr>
        <w:t>s</w:t>
      </w:r>
      <w:r w:rsidRPr="00B613AD">
        <w:rPr>
          <w:bCs/>
          <w:szCs w:val="20"/>
        </w:rPr>
        <w:t xml:space="preserve"> in equilibrium with these olivine </w:t>
      </w:r>
      <w:r w:rsidRPr="00B613AD">
        <w:rPr>
          <w:bCs/>
          <w:szCs w:val="20"/>
        </w:rPr>
        <w:lastRenderedPageBreak/>
        <w:t>compositions</w:t>
      </w:r>
      <w:r w:rsidR="00DD7086">
        <w:rPr>
          <w:bCs/>
          <w:szCs w:val="20"/>
        </w:rPr>
        <w:t>,</w:t>
      </w:r>
      <w:r w:rsidRPr="00B613AD">
        <w:rPr>
          <w:bCs/>
          <w:szCs w:val="20"/>
        </w:rPr>
        <w:t xml:space="preserve"> w</w:t>
      </w:r>
      <w:r>
        <w:rPr>
          <w:bCs/>
          <w:szCs w:val="20"/>
        </w:rPr>
        <w:t>ere</w:t>
      </w:r>
      <w:r w:rsidRPr="00B613AD">
        <w:rPr>
          <w:bCs/>
          <w:szCs w:val="20"/>
        </w:rPr>
        <w:t xml:space="preserve"> estimated using the </w:t>
      </w:r>
      <w:r w:rsidR="004B5C92">
        <w:rPr>
          <w:bCs/>
          <w:szCs w:val="20"/>
        </w:rPr>
        <w:t>partition</w:t>
      </w:r>
      <w:r w:rsidRPr="00B613AD">
        <w:rPr>
          <w:bCs/>
          <w:szCs w:val="20"/>
        </w:rPr>
        <w:t xml:space="preserve"> coefficient </w:t>
      </w:r>
      <w:r w:rsidRPr="00045FF1">
        <w:rPr>
          <w:bCs/>
          <w:i/>
          <w:szCs w:val="20"/>
        </w:rPr>
        <w:t>D</w:t>
      </w:r>
      <w:r w:rsidRPr="00045FF1">
        <w:rPr>
          <w:bCs/>
          <w:i/>
          <w:szCs w:val="20"/>
          <w:vertAlign w:val="superscript"/>
        </w:rPr>
        <w:t>Ol-Liq</w:t>
      </w:r>
      <w:r w:rsidRPr="00045FF1">
        <w:rPr>
          <w:bCs/>
          <w:i/>
          <w:szCs w:val="20"/>
          <w:vertAlign w:val="subscript"/>
        </w:rPr>
        <w:t>Mg-Fe</w:t>
      </w:r>
      <w:r>
        <w:rPr>
          <w:bCs/>
          <w:szCs w:val="20"/>
        </w:rPr>
        <w:t xml:space="preserve"> = 0.30 </w:t>
      </w:r>
      <w:r w:rsidRPr="00B613AD">
        <w:rPr>
          <w:bCs/>
          <w:szCs w:val="20"/>
        </w:rPr>
        <w:t xml:space="preserve">from </w:t>
      </w:r>
      <w:r>
        <w:rPr>
          <w:szCs w:val="20"/>
        </w:rPr>
        <w:t>Beattie et al. (1991)</w:t>
      </w:r>
      <w:r w:rsidRPr="00B613AD">
        <w:rPr>
          <w:szCs w:val="20"/>
        </w:rPr>
        <w:t>.</w:t>
      </w:r>
      <w:r>
        <w:rPr>
          <w:szCs w:val="20"/>
        </w:rPr>
        <w:t xml:space="preserve">  The whole</w:t>
      </w:r>
      <w:r w:rsidR="009D59D3">
        <w:rPr>
          <w:szCs w:val="20"/>
        </w:rPr>
        <w:t>-</w:t>
      </w:r>
      <w:r>
        <w:rPr>
          <w:szCs w:val="20"/>
        </w:rPr>
        <w:t>rock FeO content</w:t>
      </w:r>
      <w:r w:rsidR="004B5C92">
        <w:rPr>
          <w:szCs w:val="20"/>
        </w:rPr>
        <w:t>s</w:t>
      </w:r>
      <w:r>
        <w:rPr>
          <w:szCs w:val="20"/>
        </w:rPr>
        <w:t xml:space="preserve"> of</w:t>
      </w:r>
      <w:r w:rsidR="00991873">
        <w:rPr>
          <w:szCs w:val="20"/>
        </w:rPr>
        <w:t xml:space="preserve"> chilled margin </w:t>
      </w:r>
      <w:r w:rsidR="004B5C92">
        <w:rPr>
          <w:szCs w:val="20"/>
        </w:rPr>
        <w:t xml:space="preserve">samples </w:t>
      </w:r>
      <w:r w:rsidR="00991873">
        <w:rPr>
          <w:szCs w:val="20"/>
        </w:rPr>
        <w:t xml:space="preserve">from each </w:t>
      </w:r>
      <w:r w:rsidR="004B5C92">
        <w:rPr>
          <w:szCs w:val="20"/>
        </w:rPr>
        <w:t xml:space="preserve">komatiite system were </w:t>
      </w:r>
      <w:r w:rsidR="00991873">
        <w:rPr>
          <w:szCs w:val="20"/>
        </w:rPr>
        <w:t>used as a proxy for emplaced lava FeO content</w:t>
      </w:r>
      <w:r>
        <w:rPr>
          <w:szCs w:val="20"/>
        </w:rPr>
        <w:t>.</w:t>
      </w:r>
      <w:r w:rsidR="00D86B32">
        <w:rPr>
          <w:szCs w:val="20"/>
        </w:rPr>
        <w:t xml:space="preserve">  </w:t>
      </w:r>
      <w:r>
        <w:rPr>
          <w:bCs/>
          <w:szCs w:val="20"/>
        </w:rPr>
        <w:t xml:space="preserve">For additional </w:t>
      </w:r>
      <w:r w:rsidR="00D86B32">
        <w:rPr>
          <w:bCs/>
          <w:szCs w:val="20"/>
        </w:rPr>
        <w:t>details on this</w:t>
      </w:r>
      <w:r>
        <w:rPr>
          <w:bCs/>
          <w:szCs w:val="20"/>
        </w:rPr>
        <w:t xml:space="preserve"> protocol, the reader is referred to the publications by </w:t>
      </w:r>
      <w:r>
        <w:rPr>
          <w:rFonts w:eastAsiaTheme="minorHAnsi"/>
          <w:szCs w:val="22"/>
        </w:rPr>
        <w:t>Puchtel et al.</w:t>
      </w:r>
      <w:r w:rsidRPr="00630D40">
        <w:rPr>
          <w:rFonts w:eastAsiaTheme="minorHAnsi"/>
          <w:szCs w:val="22"/>
        </w:rPr>
        <w:t xml:space="preserve"> </w:t>
      </w:r>
      <w:r w:rsidR="00D50A42">
        <w:rPr>
          <w:rFonts w:eastAsiaTheme="minorHAnsi"/>
          <w:szCs w:val="22"/>
        </w:rPr>
        <w:t>(2004, 2009, 2013, 2016b</w:t>
      </w:r>
      <w:r>
        <w:rPr>
          <w:rFonts w:eastAsiaTheme="minorHAnsi"/>
          <w:szCs w:val="22"/>
        </w:rPr>
        <w:t>) and Nicklas et al. (2016</w:t>
      </w:r>
      <w:r w:rsidR="00D86B32">
        <w:rPr>
          <w:rFonts w:eastAsiaTheme="minorHAnsi"/>
          <w:szCs w:val="22"/>
        </w:rPr>
        <w:t>, 2018</w:t>
      </w:r>
      <w:r>
        <w:rPr>
          <w:rFonts w:eastAsiaTheme="minorHAnsi"/>
          <w:szCs w:val="22"/>
        </w:rPr>
        <w:t>)</w:t>
      </w:r>
      <w:r w:rsidRPr="00630D40">
        <w:rPr>
          <w:rFonts w:eastAsiaTheme="minorHAnsi"/>
          <w:szCs w:val="22"/>
        </w:rPr>
        <w:t>.</w:t>
      </w:r>
      <w:r w:rsidR="00D15387">
        <w:rPr>
          <w:szCs w:val="20"/>
        </w:rPr>
        <w:t xml:space="preserve"> </w:t>
      </w:r>
    </w:p>
    <w:p w:rsidR="001E007B" w:rsidRDefault="00EF20A5" w:rsidP="00B63112">
      <w:pPr>
        <w:spacing w:line="480" w:lineRule="auto"/>
        <w:ind w:firstLine="360"/>
        <w:rPr>
          <w:rFonts w:eastAsiaTheme="minorHAnsi"/>
          <w:b/>
          <w:szCs w:val="20"/>
        </w:rPr>
      </w:pPr>
      <w:r>
        <w:rPr>
          <w:rFonts w:eastAsiaTheme="minorHAnsi"/>
          <w:b/>
          <w:szCs w:val="20"/>
        </w:rPr>
        <w:t>3.5</w:t>
      </w:r>
      <w:r w:rsidR="001E007B">
        <w:rPr>
          <w:rFonts w:eastAsiaTheme="minorHAnsi"/>
          <w:b/>
          <w:szCs w:val="20"/>
        </w:rPr>
        <w:t>.</w:t>
      </w:r>
      <w:r w:rsidR="001E007B" w:rsidRPr="00FA32F4">
        <w:rPr>
          <w:rFonts w:eastAsiaTheme="minorHAnsi"/>
          <w:b/>
          <w:szCs w:val="20"/>
        </w:rPr>
        <w:t xml:space="preserve"> Laser ablation </w:t>
      </w:r>
      <w:r w:rsidR="001E007B">
        <w:rPr>
          <w:rFonts w:eastAsiaTheme="minorHAnsi"/>
          <w:b/>
          <w:szCs w:val="20"/>
        </w:rPr>
        <w:t xml:space="preserve">ICP-MS </w:t>
      </w:r>
      <w:r w:rsidR="001E007B" w:rsidRPr="00FA32F4">
        <w:rPr>
          <w:rFonts w:eastAsiaTheme="minorHAnsi"/>
          <w:b/>
          <w:szCs w:val="20"/>
        </w:rPr>
        <w:t>analysis of liquidus olivine</w:t>
      </w:r>
    </w:p>
    <w:p w:rsidR="008B2DA3" w:rsidRDefault="006A002B" w:rsidP="00251F48">
      <w:pPr>
        <w:spacing w:line="480" w:lineRule="auto"/>
        <w:ind w:firstLine="360"/>
        <w:rPr>
          <w:rFonts w:eastAsiaTheme="minorHAnsi"/>
          <w:szCs w:val="20"/>
        </w:rPr>
      </w:pPr>
      <w:r>
        <w:rPr>
          <w:rFonts w:eastAsiaTheme="minorHAnsi"/>
          <w:szCs w:val="20"/>
        </w:rPr>
        <w:t>Olivine grains were studied in p</w:t>
      </w:r>
      <w:r w:rsidR="008B2DA3">
        <w:rPr>
          <w:rFonts w:eastAsiaTheme="minorHAnsi"/>
          <w:szCs w:val="20"/>
        </w:rPr>
        <w:t xml:space="preserve">olished thin sections </w:t>
      </w:r>
      <w:r>
        <w:rPr>
          <w:rFonts w:eastAsiaTheme="minorHAnsi"/>
          <w:szCs w:val="20"/>
        </w:rPr>
        <w:t>in</w:t>
      </w:r>
      <w:r w:rsidR="008B2DA3">
        <w:rPr>
          <w:rFonts w:eastAsiaTheme="minorHAnsi"/>
          <w:szCs w:val="20"/>
        </w:rPr>
        <w:t xml:space="preserve"> all </w:t>
      </w:r>
      <w:r>
        <w:rPr>
          <w:rFonts w:eastAsiaTheme="minorHAnsi"/>
          <w:szCs w:val="20"/>
        </w:rPr>
        <w:t xml:space="preserve">komatiite and picrite </w:t>
      </w:r>
      <w:r w:rsidR="008B2DA3">
        <w:rPr>
          <w:rFonts w:eastAsiaTheme="minorHAnsi"/>
          <w:szCs w:val="20"/>
        </w:rPr>
        <w:t xml:space="preserve">systems except for </w:t>
      </w:r>
      <w:r>
        <w:rPr>
          <w:rFonts w:eastAsiaTheme="minorHAnsi"/>
          <w:szCs w:val="20"/>
        </w:rPr>
        <w:t xml:space="preserve">the </w:t>
      </w:r>
      <w:r w:rsidR="007F50DA">
        <w:rPr>
          <w:rFonts w:eastAsiaTheme="minorHAnsi"/>
          <w:szCs w:val="20"/>
        </w:rPr>
        <w:t>Western Gorgona</w:t>
      </w:r>
      <w:r w:rsidR="00167B96">
        <w:rPr>
          <w:rFonts w:eastAsiaTheme="minorHAnsi"/>
          <w:szCs w:val="20"/>
        </w:rPr>
        <w:t xml:space="preserve"> and Schapenburg</w:t>
      </w:r>
      <w:r w:rsidR="007F50DA">
        <w:rPr>
          <w:rFonts w:eastAsiaTheme="minorHAnsi"/>
          <w:szCs w:val="20"/>
        </w:rPr>
        <w:t xml:space="preserve"> komatiites, and </w:t>
      </w:r>
      <w:r w:rsidR="008B2DA3">
        <w:rPr>
          <w:rFonts w:eastAsiaTheme="minorHAnsi"/>
          <w:szCs w:val="20"/>
        </w:rPr>
        <w:t>Kilauea Iki</w:t>
      </w:r>
      <w:r>
        <w:rPr>
          <w:rFonts w:eastAsiaTheme="minorHAnsi"/>
          <w:szCs w:val="20"/>
        </w:rPr>
        <w:t xml:space="preserve"> </w:t>
      </w:r>
      <w:r w:rsidR="007F50DA">
        <w:rPr>
          <w:rFonts w:eastAsiaTheme="minorHAnsi"/>
          <w:szCs w:val="20"/>
        </w:rPr>
        <w:t>and Padloping Island</w:t>
      </w:r>
      <w:r>
        <w:rPr>
          <w:rFonts w:eastAsiaTheme="minorHAnsi"/>
          <w:szCs w:val="20"/>
        </w:rPr>
        <w:t xml:space="preserve"> </w:t>
      </w:r>
      <w:r w:rsidR="007F50DA">
        <w:rPr>
          <w:rFonts w:eastAsiaTheme="minorHAnsi"/>
          <w:szCs w:val="20"/>
        </w:rPr>
        <w:t>picrites, for which polished rock chips mounted in epoxy were used</w:t>
      </w:r>
      <w:r w:rsidR="008B2DA3">
        <w:rPr>
          <w:rFonts w:eastAsiaTheme="minorHAnsi"/>
          <w:szCs w:val="20"/>
        </w:rPr>
        <w:t xml:space="preserve">.  </w:t>
      </w:r>
    </w:p>
    <w:p w:rsidR="00EE2A5A" w:rsidRPr="0023339D" w:rsidRDefault="00F2640E" w:rsidP="007F50DA">
      <w:pPr>
        <w:spacing w:line="480" w:lineRule="auto"/>
        <w:ind w:firstLine="360"/>
        <w:rPr>
          <w:rFonts w:eastAsiaTheme="minorHAnsi"/>
          <w:szCs w:val="20"/>
        </w:rPr>
      </w:pPr>
      <w:r>
        <w:rPr>
          <w:rFonts w:eastAsiaTheme="minorHAnsi"/>
          <w:szCs w:val="20"/>
        </w:rPr>
        <w:t xml:space="preserve">The olivine </w:t>
      </w:r>
      <w:r w:rsidR="00251F48" w:rsidRPr="00FA32F4">
        <w:rPr>
          <w:rFonts w:eastAsiaTheme="minorHAnsi"/>
          <w:szCs w:val="20"/>
        </w:rPr>
        <w:t>grains were analyzed using a</w:t>
      </w:r>
      <w:r w:rsidR="00251F48">
        <w:rPr>
          <w:rFonts w:eastAsiaTheme="minorHAnsi"/>
          <w:szCs w:val="20"/>
        </w:rPr>
        <w:t>n</w:t>
      </w:r>
      <w:r w:rsidR="00251F48" w:rsidRPr="00FA32F4">
        <w:rPr>
          <w:rFonts w:eastAsiaTheme="minorHAnsi"/>
          <w:szCs w:val="20"/>
        </w:rPr>
        <w:t xml:space="preserve"> </w:t>
      </w:r>
      <w:r w:rsidR="00251F48" w:rsidRPr="00FA32F4">
        <w:rPr>
          <w:rFonts w:eastAsiaTheme="minorHAnsi"/>
          <w:i/>
          <w:szCs w:val="20"/>
        </w:rPr>
        <w:t>UP213 New Wave</w:t>
      </w:r>
      <w:r w:rsidR="00251F48" w:rsidRPr="00FA32F4">
        <w:rPr>
          <w:rFonts w:eastAsiaTheme="minorHAnsi"/>
          <w:szCs w:val="20"/>
        </w:rPr>
        <w:t xml:space="preserve"> laser-ablation system coupled to the </w:t>
      </w:r>
      <w:r w:rsidR="00251F48" w:rsidRPr="00FA32F4">
        <w:rPr>
          <w:rFonts w:eastAsiaTheme="minorHAnsi"/>
          <w:i/>
          <w:szCs w:val="20"/>
        </w:rPr>
        <w:t>ThermoFinnigan Element2</w:t>
      </w:r>
      <w:r w:rsidR="00251F48" w:rsidRPr="00FA32F4">
        <w:rPr>
          <w:rFonts w:eastAsiaTheme="minorHAnsi"/>
          <w:szCs w:val="20"/>
        </w:rPr>
        <w:t xml:space="preserve"> ICP-MS at </w:t>
      </w:r>
      <w:r w:rsidR="00251F48" w:rsidRPr="00FA32F4">
        <w:rPr>
          <w:rFonts w:eastAsiaTheme="minorHAnsi"/>
          <w:i/>
          <w:szCs w:val="20"/>
        </w:rPr>
        <w:t>the P</w:t>
      </w:r>
      <w:r w:rsidR="00251F48">
        <w:rPr>
          <w:rFonts w:eastAsiaTheme="minorHAnsi"/>
          <w:i/>
          <w:szCs w:val="20"/>
        </w:rPr>
        <w:t>L</w:t>
      </w:r>
      <w:r w:rsidR="00251F48" w:rsidRPr="00FA32F4">
        <w:rPr>
          <w:rFonts w:eastAsiaTheme="minorHAnsi"/>
          <w:szCs w:val="20"/>
        </w:rPr>
        <w:t>.  The quintupled Nd-YAG laser operated at 7 Hz with fluence controlled between 2</w:t>
      </w:r>
      <w:r w:rsidR="00F50A2D">
        <w:t>–</w:t>
      </w:r>
      <w:r w:rsidR="00251F48" w:rsidRPr="00FA32F4">
        <w:rPr>
          <w:rFonts w:eastAsiaTheme="minorHAnsi"/>
          <w:szCs w:val="20"/>
        </w:rPr>
        <w:t>4 J/cm</w:t>
      </w:r>
      <w:r w:rsidR="00251F48" w:rsidRPr="00FA32F4">
        <w:rPr>
          <w:rFonts w:eastAsiaTheme="minorHAnsi"/>
          <w:szCs w:val="20"/>
          <w:vertAlign w:val="superscript"/>
        </w:rPr>
        <w:t>2</w:t>
      </w:r>
      <w:r w:rsidR="00251F48" w:rsidRPr="00FA32F4">
        <w:rPr>
          <w:rFonts w:eastAsiaTheme="minorHAnsi"/>
          <w:szCs w:val="20"/>
        </w:rPr>
        <w:t xml:space="preserve"> (~60% laser power).</w:t>
      </w:r>
      <w:r w:rsidR="00751ADB">
        <w:rPr>
          <w:rFonts w:eastAsiaTheme="minorHAnsi"/>
          <w:szCs w:val="20"/>
        </w:rPr>
        <w:t xml:space="preserve">  The analyses were conducted in low resolution (LR) mo</w:t>
      </w:r>
      <w:r w:rsidR="00DC61B3">
        <w:rPr>
          <w:rFonts w:eastAsiaTheme="minorHAnsi"/>
          <w:szCs w:val="20"/>
        </w:rPr>
        <w:t>de, as this has been found to provide adequate resolution</w:t>
      </w:r>
      <w:r w:rsidR="00751ADB">
        <w:rPr>
          <w:rFonts w:eastAsiaTheme="minorHAnsi"/>
          <w:szCs w:val="20"/>
        </w:rPr>
        <w:t xml:space="preserve"> for V analyses in olivine</w:t>
      </w:r>
      <w:r w:rsidR="00DC61B3">
        <w:rPr>
          <w:rFonts w:eastAsiaTheme="minorHAnsi"/>
          <w:szCs w:val="20"/>
        </w:rPr>
        <w:t xml:space="preserve"> (Aulbach et al..</w:t>
      </w:r>
      <w:r w:rsidR="00C251B7">
        <w:rPr>
          <w:rFonts w:eastAsiaTheme="minorHAnsi"/>
          <w:szCs w:val="20"/>
        </w:rPr>
        <w:t>,</w:t>
      </w:r>
      <w:r w:rsidR="00DC61B3">
        <w:rPr>
          <w:rFonts w:eastAsiaTheme="minorHAnsi"/>
          <w:szCs w:val="20"/>
        </w:rPr>
        <w:t xml:space="preserve"> 2017b).</w:t>
      </w:r>
      <w:r w:rsidR="00751ADB">
        <w:rPr>
          <w:rFonts w:eastAsiaTheme="minorHAnsi"/>
          <w:szCs w:val="20"/>
        </w:rPr>
        <w:t xml:space="preserve"> </w:t>
      </w:r>
      <w:r w:rsidR="00251F48" w:rsidRPr="00FA32F4">
        <w:rPr>
          <w:rFonts w:eastAsiaTheme="minorHAnsi"/>
          <w:szCs w:val="20"/>
        </w:rPr>
        <w:t xml:space="preserve">  </w:t>
      </w:r>
      <w:r w:rsidR="001941EF">
        <w:rPr>
          <w:rFonts w:eastAsiaTheme="minorHAnsi"/>
          <w:szCs w:val="20"/>
        </w:rPr>
        <w:t xml:space="preserve">Before each analysis, the surface was ablated briefly to remove surface contamination, and the signal was allowed to </w:t>
      </w:r>
      <w:r w:rsidR="001B6384">
        <w:rPr>
          <w:rFonts w:eastAsiaTheme="minorHAnsi"/>
          <w:szCs w:val="20"/>
        </w:rPr>
        <w:t>drop</w:t>
      </w:r>
      <w:r w:rsidR="001941EF">
        <w:rPr>
          <w:rFonts w:eastAsiaTheme="minorHAnsi"/>
          <w:szCs w:val="20"/>
        </w:rPr>
        <w:t xml:space="preserve"> to </w:t>
      </w:r>
      <w:r w:rsidR="001B6384">
        <w:rPr>
          <w:rFonts w:eastAsiaTheme="minorHAnsi"/>
          <w:szCs w:val="20"/>
        </w:rPr>
        <w:t xml:space="preserve">the </w:t>
      </w:r>
      <w:r w:rsidR="001941EF">
        <w:rPr>
          <w:rFonts w:eastAsiaTheme="minorHAnsi"/>
          <w:szCs w:val="20"/>
        </w:rPr>
        <w:t xml:space="preserve">baseline </w:t>
      </w:r>
      <w:r w:rsidR="001B6384">
        <w:rPr>
          <w:rFonts w:eastAsiaTheme="minorHAnsi"/>
          <w:szCs w:val="20"/>
        </w:rPr>
        <w:t xml:space="preserve">level </w:t>
      </w:r>
      <w:r w:rsidR="001941EF">
        <w:rPr>
          <w:rFonts w:eastAsiaTheme="minorHAnsi"/>
          <w:szCs w:val="20"/>
        </w:rPr>
        <w:t xml:space="preserve">before the analysis was begun.  </w:t>
      </w:r>
      <w:r w:rsidR="00251F48" w:rsidRPr="00FA32F4">
        <w:rPr>
          <w:rFonts w:eastAsiaTheme="minorHAnsi"/>
          <w:szCs w:val="20"/>
        </w:rPr>
        <w:t xml:space="preserve">The spot size of each analysis varied between 55 and 100 </w:t>
      </w:r>
      <w:r w:rsidR="00251F48" w:rsidRPr="00FA32F4">
        <w:rPr>
          <w:rFonts w:ascii="Symbol" w:eastAsiaTheme="minorHAnsi" w:hAnsi="Symbol"/>
          <w:szCs w:val="20"/>
        </w:rPr>
        <w:t></w:t>
      </w:r>
      <w:r w:rsidR="00251F48" w:rsidRPr="00FA32F4">
        <w:rPr>
          <w:rFonts w:eastAsiaTheme="minorHAnsi"/>
          <w:szCs w:val="20"/>
        </w:rPr>
        <w:t xml:space="preserve">m depending on the size </w:t>
      </w:r>
      <w:r w:rsidR="00251F48">
        <w:rPr>
          <w:rFonts w:eastAsiaTheme="minorHAnsi"/>
          <w:szCs w:val="20"/>
        </w:rPr>
        <w:t xml:space="preserve">and homogeneity </w:t>
      </w:r>
      <w:r w:rsidR="00251F48" w:rsidRPr="00FA32F4">
        <w:rPr>
          <w:rFonts w:eastAsiaTheme="minorHAnsi"/>
          <w:szCs w:val="20"/>
        </w:rPr>
        <w:t xml:space="preserve">of the grains analyzed. </w:t>
      </w:r>
      <w:r>
        <w:rPr>
          <w:rFonts w:eastAsiaTheme="minorHAnsi"/>
          <w:szCs w:val="20"/>
        </w:rPr>
        <w:t>O</w:t>
      </w:r>
      <w:r w:rsidR="00251F48" w:rsidRPr="00FA32F4">
        <w:rPr>
          <w:rFonts w:eastAsiaTheme="minorHAnsi"/>
          <w:szCs w:val="20"/>
        </w:rPr>
        <w:t>nly equant olivine grains containing no visible inclusions were selected for analysis</w:t>
      </w:r>
      <w:r w:rsidR="00251F48">
        <w:rPr>
          <w:rFonts w:eastAsiaTheme="minorHAnsi"/>
          <w:szCs w:val="20"/>
        </w:rPr>
        <w:t>.</w:t>
      </w:r>
      <w:r w:rsidR="001941EF">
        <w:rPr>
          <w:rFonts w:eastAsiaTheme="minorHAnsi"/>
          <w:szCs w:val="20"/>
        </w:rPr>
        <w:t xml:space="preserve">  Typically, the small size of the olivine grains permitted only one laser spot </w:t>
      </w:r>
      <w:r w:rsidR="00394AFD">
        <w:rPr>
          <w:rFonts w:eastAsiaTheme="minorHAnsi"/>
          <w:szCs w:val="20"/>
        </w:rPr>
        <w:t xml:space="preserve">per </w:t>
      </w:r>
      <w:r w:rsidR="001941EF">
        <w:rPr>
          <w:rFonts w:eastAsiaTheme="minorHAnsi"/>
          <w:szCs w:val="20"/>
        </w:rPr>
        <w:t>each grain.</w:t>
      </w:r>
      <w:r w:rsidR="00251F48">
        <w:rPr>
          <w:rFonts w:eastAsiaTheme="minorHAnsi"/>
          <w:szCs w:val="20"/>
        </w:rPr>
        <w:t xml:space="preserve">  Photomicrographs of </w:t>
      </w:r>
      <w:r w:rsidR="00EF3ACC">
        <w:rPr>
          <w:rFonts w:eastAsiaTheme="minorHAnsi"/>
          <w:szCs w:val="20"/>
        </w:rPr>
        <w:t xml:space="preserve">the </w:t>
      </w:r>
      <w:r w:rsidR="00EB3BF8">
        <w:rPr>
          <w:rFonts w:eastAsiaTheme="minorHAnsi"/>
          <w:szCs w:val="20"/>
        </w:rPr>
        <w:t>olivines from</w:t>
      </w:r>
      <w:r w:rsidR="00331162">
        <w:rPr>
          <w:rFonts w:eastAsiaTheme="minorHAnsi"/>
          <w:szCs w:val="20"/>
        </w:rPr>
        <w:t xml:space="preserve"> the</w:t>
      </w:r>
      <w:r w:rsidR="00EB3BF8">
        <w:rPr>
          <w:rFonts w:eastAsiaTheme="minorHAnsi"/>
          <w:szCs w:val="20"/>
        </w:rPr>
        <w:t xml:space="preserve"> </w:t>
      </w:r>
      <w:r w:rsidR="00EF3ACC">
        <w:rPr>
          <w:rFonts w:eastAsiaTheme="minorHAnsi"/>
          <w:szCs w:val="20"/>
        </w:rPr>
        <w:t xml:space="preserve">Lapland </w:t>
      </w:r>
      <w:r w:rsidR="00EB3BF8">
        <w:rPr>
          <w:rFonts w:eastAsiaTheme="minorHAnsi"/>
          <w:szCs w:val="20"/>
        </w:rPr>
        <w:t xml:space="preserve">komatiitic </w:t>
      </w:r>
      <w:r w:rsidR="00B33F69">
        <w:rPr>
          <w:rFonts w:eastAsiaTheme="minorHAnsi"/>
          <w:szCs w:val="20"/>
        </w:rPr>
        <w:t xml:space="preserve">dike </w:t>
      </w:r>
      <w:r w:rsidR="00251F48">
        <w:rPr>
          <w:rFonts w:eastAsiaTheme="minorHAnsi"/>
          <w:szCs w:val="20"/>
        </w:rPr>
        <w:t>(a)</w:t>
      </w:r>
      <w:r w:rsidR="00EB3BF8">
        <w:rPr>
          <w:rFonts w:eastAsiaTheme="minorHAnsi"/>
          <w:szCs w:val="20"/>
        </w:rPr>
        <w:t xml:space="preserve"> and</w:t>
      </w:r>
      <w:r w:rsidR="007F50DA">
        <w:rPr>
          <w:rFonts w:eastAsiaTheme="minorHAnsi"/>
          <w:szCs w:val="20"/>
        </w:rPr>
        <w:t xml:space="preserve"> a massive komatiite sample</w:t>
      </w:r>
      <w:r w:rsidR="00331162">
        <w:rPr>
          <w:rFonts w:eastAsiaTheme="minorHAnsi"/>
          <w:szCs w:val="20"/>
        </w:rPr>
        <w:t xml:space="preserve"> from Winnipegosis</w:t>
      </w:r>
      <w:r w:rsidR="00EB3BF8">
        <w:rPr>
          <w:rFonts w:eastAsiaTheme="minorHAnsi"/>
          <w:szCs w:val="20"/>
        </w:rPr>
        <w:t xml:space="preserve"> (b</w:t>
      </w:r>
      <w:r w:rsidR="00251F48">
        <w:rPr>
          <w:rFonts w:eastAsiaTheme="minorHAnsi"/>
          <w:szCs w:val="20"/>
        </w:rPr>
        <w:t xml:space="preserve">) of the type that were selected for analysis are shown in </w:t>
      </w:r>
      <w:r w:rsidR="00251F48" w:rsidRPr="00045FF1">
        <w:rPr>
          <w:rFonts w:eastAsiaTheme="minorHAnsi"/>
          <w:b/>
          <w:color w:val="0000CC"/>
          <w:szCs w:val="20"/>
        </w:rPr>
        <w:t xml:space="preserve">Fig. </w:t>
      </w:r>
      <w:r w:rsidR="00EB3BF8">
        <w:rPr>
          <w:rFonts w:eastAsiaTheme="minorHAnsi"/>
          <w:b/>
          <w:color w:val="0000CC"/>
          <w:szCs w:val="20"/>
        </w:rPr>
        <w:t>1</w:t>
      </w:r>
      <w:r w:rsidR="00251F48" w:rsidRPr="00045FF1">
        <w:rPr>
          <w:rFonts w:eastAsiaTheme="minorHAnsi"/>
          <w:b/>
          <w:color w:val="0000CC"/>
          <w:szCs w:val="20"/>
        </w:rPr>
        <w:t>.</w:t>
      </w:r>
      <w:r w:rsidR="00251F48">
        <w:rPr>
          <w:rFonts w:eastAsiaTheme="minorHAnsi"/>
          <w:szCs w:val="20"/>
        </w:rPr>
        <w:t xml:space="preserve">  </w:t>
      </w:r>
      <w:r w:rsidR="00251F48" w:rsidRPr="00FA32F4">
        <w:rPr>
          <w:rFonts w:eastAsiaTheme="minorHAnsi"/>
          <w:szCs w:val="20"/>
        </w:rPr>
        <w:t xml:space="preserve">Replicate analyses of the USGS </w:t>
      </w:r>
      <w:r w:rsidR="00EE2A5A" w:rsidRPr="00EE2A5A">
        <w:rPr>
          <w:rFonts w:eastAsiaTheme="minorHAnsi"/>
          <w:szCs w:val="20"/>
        </w:rPr>
        <w:t>Microanalytical Reference Materials</w:t>
      </w:r>
      <w:r w:rsidR="007D1DBD" w:rsidRPr="00FA32F4">
        <w:rPr>
          <w:rFonts w:eastAsiaTheme="minorHAnsi"/>
          <w:szCs w:val="20"/>
        </w:rPr>
        <w:t xml:space="preserve"> </w:t>
      </w:r>
      <w:r w:rsidR="00251F48" w:rsidRPr="00FA32F4">
        <w:rPr>
          <w:rFonts w:eastAsiaTheme="minorHAnsi"/>
          <w:szCs w:val="20"/>
        </w:rPr>
        <w:t>BHVO-2G and BCR-2G were performed with each set of 12</w:t>
      </w:r>
      <w:r w:rsidR="00F50A2D">
        <w:t>–</w:t>
      </w:r>
      <w:r w:rsidR="00251F48" w:rsidRPr="00FA32F4">
        <w:rPr>
          <w:rFonts w:eastAsiaTheme="minorHAnsi"/>
          <w:szCs w:val="20"/>
        </w:rPr>
        <w:t xml:space="preserve">16 spots analyzed. The raw data were reduced using the </w:t>
      </w:r>
      <w:r w:rsidR="00251F48" w:rsidRPr="00FA32F4">
        <w:rPr>
          <w:rFonts w:eastAsiaTheme="minorHAnsi"/>
          <w:i/>
          <w:szCs w:val="20"/>
        </w:rPr>
        <w:t>LAMTRACE</w:t>
      </w:r>
      <w:r w:rsidR="00251F48">
        <w:rPr>
          <w:rFonts w:eastAsiaTheme="minorHAnsi"/>
          <w:szCs w:val="20"/>
        </w:rPr>
        <w:t xml:space="preserve"> software</w:t>
      </w:r>
      <w:r w:rsidR="00251F48" w:rsidRPr="00FA32F4">
        <w:rPr>
          <w:rFonts w:eastAsiaTheme="minorHAnsi"/>
          <w:szCs w:val="20"/>
        </w:rPr>
        <w:t xml:space="preserve"> </w:t>
      </w:r>
      <w:r w:rsidR="00251F48">
        <w:rPr>
          <w:rFonts w:eastAsiaTheme="minorHAnsi"/>
          <w:szCs w:val="20"/>
        </w:rPr>
        <w:t>and</w:t>
      </w:r>
      <w:r w:rsidR="00251F48" w:rsidRPr="00FA32F4">
        <w:rPr>
          <w:rFonts w:eastAsiaTheme="minorHAnsi"/>
          <w:szCs w:val="20"/>
        </w:rPr>
        <w:t xml:space="preserve"> the </w:t>
      </w:r>
      <w:r w:rsidR="00AD5FC9">
        <w:rPr>
          <w:rFonts w:eastAsiaTheme="minorHAnsi"/>
          <w:szCs w:val="20"/>
        </w:rPr>
        <w:t>lowest</w:t>
      </w:r>
      <w:r w:rsidR="00251F48">
        <w:rPr>
          <w:rFonts w:eastAsiaTheme="minorHAnsi"/>
          <w:szCs w:val="20"/>
        </w:rPr>
        <w:t xml:space="preserve"> </w:t>
      </w:r>
      <w:r w:rsidR="00251F48" w:rsidRPr="00FA32F4">
        <w:rPr>
          <w:rFonts w:eastAsiaTheme="minorHAnsi"/>
          <w:szCs w:val="20"/>
        </w:rPr>
        <w:t xml:space="preserve">FeO abundances for </w:t>
      </w:r>
      <w:r w:rsidR="00251F48">
        <w:rPr>
          <w:rFonts w:eastAsiaTheme="minorHAnsi"/>
          <w:szCs w:val="20"/>
        </w:rPr>
        <w:t xml:space="preserve">the </w:t>
      </w:r>
      <w:r w:rsidR="00EB3BF8">
        <w:rPr>
          <w:rFonts w:eastAsiaTheme="minorHAnsi"/>
          <w:szCs w:val="20"/>
        </w:rPr>
        <w:t>olivine</w:t>
      </w:r>
      <w:r w:rsidR="007F50DA">
        <w:rPr>
          <w:rFonts w:eastAsiaTheme="minorHAnsi"/>
          <w:szCs w:val="20"/>
        </w:rPr>
        <w:t xml:space="preserve"> in each </w:t>
      </w:r>
      <w:r w:rsidR="001B6384">
        <w:rPr>
          <w:rFonts w:eastAsiaTheme="minorHAnsi"/>
          <w:szCs w:val="20"/>
        </w:rPr>
        <w:t xml:space="preserve">komatiite and picrite </w:t>
      </w:r>
      <w:r w:rsidR="007F50DA">
        <w:rPr>
          <w:rFonts w:eastAsiaTheme="minorHAnsi"/>
          <w:szCs w:val="20"/>
        </w:rPr>
        <w:t>system</w:t>
      </w:r>
      <w:r w:rsidR="005051E1">
        <w:rPr>
          <w:rFonts w:eastAsiaTheme="minorHAnsi"/>
          <w:szCs w:val="20"/>
        </w:rPr>
        <w:t>, determined by EPMA analysis, were</w:t>
      </w:r>
      <w:r w:rsidR="00251F48">
        <w:rPr>
          <w:rFonts w:eastAsiaTheme="minorHAnsi"/>
          <w:szCs w:val="20"/>
        </w:rPr>
        <w:t xml:space="preserve"> </w:t>
      </w:r>
      <w:r w:rsidR="00162074">
        <w:rPr>
          <w:rFonts w:eastAsiaTheme="minorHAnsi"/>
          <w:szCs w:val="20"/>
        </w:rPr>
        <w:t xml:space="preserve">used </w:t>
      </w:r>
      <w:r w:rsidR="00251F48" w:rsidRPr="00FA32F4">
        <w:rPr>
          <w:rFonts w:eastAsiaTheme="minorHAnsi"/>
          <w:szCs w:val="20"/>
        </w:rPr>
        <w:t>as</w:t>
      </w:r>
      <w:r w:rsidR="00251F48">
        <w:rPr>
          <w:rFonts w:eastAsiaTheme="minorHAnsi"/>
          <w:szCs w:val="20"/>
        </w:rPr>
        <w:t xml:space="preserve"> </w:t>
      </w:r>
      <w:r w:rsidR="00251F48" w:rsidRPr="00FA32F4">
        <w:rPr>
          <w:rFonts w:eastAsiaTheme="minorHAnsi"/>
          <w:szCs w:val="20"/>
        </w:rPr>
        <w:t>normalizing value</w:t>
      </w:r>
      <w:r w:rsidR="00251F48">
        <w:rPr>
          <w:rFonts w:eastAsiaTheme="minorHAnsi"/>
          <w:szCs w:val="20"/>
        </w:rPr>
        <w:t>s</w:t>
      </w:r>
      <w:r w:rsidR="00251F48" w:rsidRPr="00FA32F4">
        <w:rPr>
          <w:rFonts w:eastAsiaTheme="minorHAnsi"/>
          <w:szCs w:val="20"/>
        </w:rPr>
        <w:t xml:space="preserve">. </w:t>
      </w:r>
      <w:r w:rsidR="00AD5FC9">
        <w:rPr>
          <w:rFonts w:eastAsiaTheme="minorHAnsi"/>
          <w:szCs w:val="20"/>
        </w:rPr>
        <w:t xml:space="preserve">The </w:t>
      </w:r>
      <w:r w:rsidR="00251F48" w:rsidRPr="00FA32F4">
        <w:rPr>
          <w:rFonts w:eastAsiaTheme="minorHAnsi"/>
          <w:szCs w:val="20"/>
        </w:rPr>
        <w:t>2S</w:t>
      </w:r>
      <w:r w:rsidR="00251F48">
        <w:rPr>
          <w:rFonts w:eastAsiaTheme="minorHAnsi"/>
          <w:szCs w:val="20"/>
        </w:rPr>
        <w:t>D</w:t>
      </w:r>
      <w:r w:rsidR="00251F48" w:rsidRPr="00FA32F4">
        <w:rPr>
          <w:rFonts w:eastAsiaTheme="minorHAnsi"/>
          <w:szCs w:val="20"/>
        </w:rPr>
        <w:t xml:space="preserve"> </w:t>
      </w:r>
      <w:r w:rsidR="00AD5FC9">
        <w:rPr>
          <w:rFonts w:eastAsiaTheme="minorHAnsi"/>
          <w:szCs w:val="20"/>
        </w:rPr>
        <w:t xml:space="preserve">of the mean </w:t>
      </w:r>
      <w:r w:rsidR="00251F48" w:rsidRPr="00FA32F4">
        <w:rPr>
          <w:rFonts w:eastAsiaTheme="minorHAnsi"/>
          <w:szCs w:val="20"/>
        </w:rPr>
        <w:t xml:space="preserve">was used as </w:t>
      </w:r>
      <w:r w:rsidR="00251F48">
        <w:rPr>
          <w:rFonts w:eastAsiaTheme="minorHAnsi"/>
          <w:szCs w:val="20"/>
        </w:rPr>
        <w:t>a</w:t>
      </w:r>
      <w:r w:rsidR="00251F48" w:rsidRPr="00FA32F4">
        <w:rPr>
          <w:rFonts w:eastAsiaTheme="minorHAnsi"/>
          <w:szCs w:val="20"/>
        </w:rPr>
        <w:t xml:space="preserve"> measure of the </w:t>
      </w:r>
      <w:r w:rsidR="00251F48" w:rsidRPr="00FA32F4">
        <w:rPr>
          <w:rFonts w:eastAsiaTheme="minorHAnsi"/>
          <w:szCs w:val="20"/>
        </w:rPr>
        <w:lastRenderedPageBreak/>
        <w:t>uncertainty on the calculated average concentrations of tra</w:t>
      </w:r>
      <w:r w:rsidR="00251F48">
        <w:rPr>
          <w:rFonts w:eastAsiaTheme="minorHAnsi"/>
          <w:szCs w:val="20"/>
        </w:rPr>
        <w:t>ce</w:t>
      </w:r>
      <w:r w:rsidR="00251F48" w:rsidRPr="00FA32F4">
        <w:rPr>
          <w:rFonts w:eastAsiaTheme="minorHAnsi"/>
          <w:szCs w:val="20"/>
        </w:rPr>
        <w:t xml:space="preserve"> </w:t>
      </w:r>
      <w:r w:rsidR="00251F48">
        <w:rPr>
          <w:rFonts w:eastAsiaTheme="minorHAnsi"/>
          <w:szCs w:val="20"/>
        </w:rPr>
        <w:t>metals</w:t>
      </w:r>
      <w:r w:rsidR="00251F48" w:rsidRPr="00FA32F4">
        <w:rPr>
          <w:rFonts w:eastAsiaTheme="minorHAnsi"/>
          <w:szCs w:val="20"/>
        </w:rPr>
        <w:t xml:space="preserve"> in olivine</w:t>
      </w:r>
      <w:r w:rsidR="00251F48">
        <w:rPr>
          <w:rFonts w:eastAsiaTheme="minorHAnsi"/>
          <w:szCs w:val="20"/>
        </w:rPr>
        <w:t xml:space="preserve"> </w:t>
      </w:r>
      <w:r w:rsidR="00251F48" w:rsidRPr="00FA32F4">
        <w:rPr>
          <w:rFonts w:eastAsiaTheme="minorHAnsi"/>
          <w:szCs w:val="20"/>
        </w:rPr>
        <w:t>for the individual samples</w:t>
      </w:r>
      <w:r w:rsidR="00251F48">
        <w:rPr>
          <w:rFonts w:eastAsiaTheme="minorHAnsi"/>
          <w:szCs w:val="20"/>
        </w:rPr>
        <w:t xml:space="preserve">. </w:t>
      </w:r>
    </w:p>
    <w:p w:rsidR="00D648F5" w:rsidRPr="00D648F5" w:rsidRDefault="00145601" w:rsidP="00B63112">
      <w:pPr>
        <w:spacing w:line="480" w:lineRule="auto"/>
        <w:ind w:firstLine="360"/>
        <w:rPr>
          <w:b/>
          <w:sz w:val="28"/>
        </w:rPr>
      </w:pPr>
      <w:r w:rsidRPr="00D648F5">
        <w:rPr>
          <w:b/>
          <w:sz w:val="28"/>
        </w:rPr>
        <w:t>4</w:t>
      </w:r>
      <w:r w:rsidR="00F820D4" w:rsidRPr="00D648F5">
        <w:rPr>
          <w:b/>
          <w:sz w:val="28"/>
        </w:rPr>
        <w:t>. R</w:t>
      </w:r>
      <w:r w:rsidR="00D7192A">
        <w:rPr>
          <w:b/>
          <w:sz w:val="28"/>
        </w:rPr>
        <w:t>ESULTS</w:t>
      </w:r>
    </w:p>
    <w:p w:rsidR="00D6198D" w:rsidRDefault="00FF6E47" w:rsidP="00B63112">
      <w:pPr>
        <w:spacing w:line="480" w:lineRule="auto"/>
        <w:ind w:firstLine="360"/>
        <w:rPr>
          <w:b/>
        </w:rPr>
      </w:pPr>
      <w:r>
        <w:rPr>
          <w:b/>
        </w:rPr>
        <w:t>4.1. Tra</w:t>
      </w:r>
      <w:r w:rsidR="002272C3">
        <w:rPr>
          <w:b/>
        </w:rPr>
        <w:t>ce</w:t>
      </w:r>
      <w:r>
        <w:rPr>
          <w:b/>
        </w:rPr>
        <w:t xml:space="preserve"> </w:t>
      </w:r>
      <w:r w:rsidR="003F2930">
        <w:rPr>
          <w:b/>
        </w:rPr>
        <w:t xml:space="preserve">metal </w:t>
      </w:r>
      <w:r>
        <w:rPr>
          <w:b/>
        </w:rPr>
        <w:t xml:space="preserve">abundances in </w:t>
      </w:r>
      <w:r w:rsidR="001504C6">
        <w:rPr>
          <w:b/>
        </w:rPr>
        <w:t xml:space="preserve">the </w:t>
      </w:r>
      <w:r w:rsidR="00B34D32">
        <w:rPr>
          <w:b/>
        </w:rPr>
        <w:t xml:space="preserve">liquidus </w:t>
      </w:r>
      <w:r w:rsidR="00D648F5">
        <w:rPr>
          <w:b/>
        </w:rPr>
        <w:t>olivine</w:t>
      </w:r>
      <w:r w:rsidR="000D5956">
        <w:rPr>
          <w:b/>
        </w:rPr>
        <w:t xml:space="preserve"> </w:t>
      </w:r>
    </w:p>
    <w:p w:rsidR="00EE2A5A" w:rsidRPr="00BF0FCE" w:rsidRDefault="00FF6E47" w:rsidP="00B63112">
      <w:pPr>
        <w:spacing w:line="480" w:lineRule="auto"/>
        <w:ind w:firstLine="360"/>
      </w:pPr>
      <w:r>
        <w:t>Average concentrations of V, Sc, Ga, Y</w:t>
      </w:r>
      <w:r w:rsidR="00BC06ED">
        <w:t>,</w:t>
      </w:r>
      <w:r>
        <w:t xml:space="preserve"> and Cu </w:t>
      </w:r>
      <w:r w:rsidR="00BC06ED">
        <w:t xml:space="preserve">in olivine </w:t>
      </w:r>
      <w:r>
        <w:t xml:space="preserve">from </w:t>
      </w:r>
      <w:r w:rsidR="00BC06ED">
        <w:t xml:space="preserve">the </w:t>
      </w:r>
      <w:r w:rsidR="00191F5A">
        <w:t xml:space="preserve">nine </w:t>
      </w:r>
      <w:r w:rsidR="00BC06ED">
        <w:t>studied</w:t>
      </w:r>
      <w:r w:rsidR="00B34D32">
        <w:t xml:space="preserve"> </w:t>
      </w:r>
      <w:r w:rsidR="00BC06ED">
        <w:t xml:space="preserve">systems </w:t>
      </w:r>
      <w:r>
        <w:t xml:space="preserve">are listed in </w:t>
      </w:r>
      <w:r w:rsidR="00AD1DDF" w:rsidRPr="00165B8D">
        <w:rPr>
          <w:b/>
          <w:color w:val="0000FF"/>
        </w:rPr>
        <w:t>Table 1</w:t>
      </w:r>
      <w:r w:rsidR="0054633C" w:rsidRPr="00320CA6">
        <w:rPr>
          <w:b/>
        </w:rPr>
        <w:t xml:space="preserve">; </w:t>
      </w:r>
      <w:r w:rsidR="004453DE" w:rsidRPr="00320CA6">
        <w:t>the full set</w:t>
      </w:r>
      <w:r w:rsidR="00864FF8">
        <w:t>s</w:t>
      </w:r>
      <w:r w:rsidR="004453DE" w:rsidRPr="00320CA6">
        <w:t xml:space="preserve"> of </w:t>
      </w:r>
      <w:r w:rsidR="005832CE">
        <w:t>the LA</w:t>
      </w:r>
      <w:r w:rsidR="00A70794">
        <w:t>-</w:t>
      </w:r>
      <w:r w:rsidR="005832CE">
        <w:t>ICP-MS</w:t>
      </w:r>
      <w:r w:rsidR="0054633C">
        <w:t xml:space="preserve"> analys</w:t>
      </w:r>
      <w:r w:rsidR="004357DD">
        <w:t>i</w:t>
      </w:r>
      <w:r w:rsidR="0054633C">
        <w:t xml:space="preserve">s </w:t>
      </w:r>
      <w:r w:rsidR="004357DD">
        <w:t xml:space="preserve">data </w:t>
      </w:r>
      <w:r w:rsidR="0054633C">
        <w:t xml:space="preserve">are </w:t>
      </w:r>
      <w:r w:rsidR="004357DD">
        <w:t xml:space="preserve">presented in the </w:t>
      </w:r>
      <w:r w:rsidR="00864FF8">
        <w:t xml:space="preserve">online </w:t>
      </w:r>
      <w:r w:rsidR="004357DD">
        <w:t xml:space="preserve">Supplementary </w:t>
      </w:r>
      <w:r w:rsidR="00AD1DDF" w:rsidRPr="00165B8D">
        <w:rPr>
          <w:b/>
          <w:color w:val="0000FF"/>
        </w:rPr>
        <w:t>Table</w:t>
      </w:r>
      <w:r w:rsidR="005832CE">
        <w:rPr>
          <w:b/>
          <w:color w:val="0000FF"/>
        </w:rPr>
        <w:t>s</w:t>
      </w:r>
      <w:r w:rsidR="00587299">
        <w:rPr>
          <w:b/>
          <w:color w:val="0000FF"/>
        </w:rPr>
        <w:t xml:space="preserve"> S</w:t>
      </w:r>
      <w:r w:rsidR="00AD1DDF" w:rsidRPr="00165B8D">
        <w:rPr>
          <w:b/>
          <w:color w:val="0000FF"/>
        </w:rPr>
        <w:t>1</w:t>
      </w:r>
      <w:r w:rsidR="0014393A" w:rsidRPr="001E67F3">
        <w:t>-</w:t>
      </w:r>
      <w:r w:rsidR="00092548">
        <w:rPr>
          <w:b/>
          <w:color w:val="0000FF"/>
        </w:rPr>
        <w:t>S9</w:t>
      </w:r>
      <w:r w:rsidR="00BC06ED">
        <w:t>.</w:t>
      </w:r>
      <w:r w:rsidR="00BF0FCE">
        <w:t xml:space="preserve"> </w:t>
      </w:r>
      <w:r>
        <w:t>V</w:t>
      </w:r>
      <w:r w:rsidR="00BC06ED">
        <w:t>anadium</w:t>
      </w:r>
      <w:r>
        <w:t xml:space="preserve"> concentrations in olivine </w:t>
      </w:r>
      <w:r w:rsidR="00E23CAF">
        <w:t xml:space="preserve">are low relative to those in </w:t>
      </w:r>
      <w:r w:rsidR="00FD6EFE">
        <w:t xml:space="preserve">the </w:t>
      </w:r>
      <w:r w:rsidR="00E23CAF">
        <w:t xml:space="preserve">emplaced komatiite </w:t>
      </w:r>
      <w:r w:rsidR="00FE319D">
        <w:t xml:space="preserve">and </w:t>
      </w:r>
      <w:r w:rsidR="00082358">
        <w:t xml:space="preserve">picrite lavas </w:t>
      </w:r>
      <w:r w:rsidR="00E23CAF">
        <w:t xml:space="preserve">and </w:t>
      </w:r>
      <w:r w:rsidR="00BC06ED">
        <w:t>vary in a narrow range</w:t>
      </w:r>
      <w:r w:rsidR="00316F59">
        <w:t>,</w:t>
      </w:r>
      <w:r w:rsidR="00045FF1">
        <w:t xml:space="preserve"> </w:t>
      </w:r>
      <w:r w:rsidR="00BC06ED">
        <w:t>between</w:t>
      </w:r>
      <w:r w:rsidR="00082358">
        <w:t xml:space="preserve"> </w:t>
      </w:r>
      <w:r w:rsidR="002330A8">
        <w:t xml:space="preserve">3.43 and 10.7 </w:t>
      </w:r>
      <w:r w:rsidR="00BC06ED">
        <w:t>ppm</w:t>
      </w:r>
      <w:r w:rsidR="00316F59">
        <w:t>,</w:t>
      </w:r>
      <w:r w:rsidR="00BC06ED">
        <w:t xml:space="preserve"> </w:t>
      </w:r>
      <w:r w:rsidR="00E23CAF">
        <w:t>indicating incompatible behavior of V in olivine</w:t>
      </w:r>
      <w:r w:rsidR="00BC06ED">
        <w:t>. V</w:t>
      </w:r>
      <w:r w:rsidR="00AD7100">
        <w:t>anadium</w:t>
      </w:r>
      <w:r w:rsidR="00BC06ED">
        <w:t xml:space="preserve"> abundances in olivine </w:t>
      </w:r>
      <w:r w:rsidR="00B904D2">
        <w:t xml:space="preserve">within </w:t>
      </w:r>
      <w:r w:rsidR="00BC06ED">
        <w:t xml:space="preserve">individual komatiite systems </w:t>
      </w:r>
      <w:r w:rsidR="000E29AC">
        <w:t xml:space="preserve">show </w:t>
      </w:r>
      <w:r w:rsidR="00082358">
        <w:t>differences in</w:t>
      </w:r>
      <w:r w:rsidR="00E23CAF">
        <w:t xml:space="preserve"> </w:t>
      </w:r>
      <w:r w:rsidR="000E29AC">
        <w:t>varia</w:t>
      </w:r>
      <w:r w:rsidR="000D5956">
        <w:t>bility</w:t>
      </w:r>
      <w:r w:rsidR="00EE0FD8">
        <w:t>,</w:t>
      </w:r>
      <w:r w:rsidR="000E29AC">
        <w:t xml:space="preserve"> from</w:t>
      </w:r>
      <w:r w:rsidR="003540EF">
        <w:t xml:space="preserve"> ~0.93% </w:t>
      </w:r>
      <w:r w:rsidR="00AD7100">
        <w:t>(</w:t>
      </w:r>
      <w:r w:rsidR="00117982">
        <w:t>2SD</w:t>
      </w:r>
      <w:r w:rsidR="00AD7100">
        <w:t>)</w:t>
      </w:r>
      <w:r w:rsidR="003540EF">
        <w:t xml:space="preserve"> in the Schapenburg</w:t>
      </w:r>
      <w:r w:rsidR="002330A8">
        <w:t xml:space="preserve"> system, up to</w:t>
      </w:r>
      <w:r w:rsidR="000E29AC">
        <w:t xml:space="preserve"> </w:t>
      </w:r>
      <w:r w:rsidR="003540EF">
        <w:t>~24</w:t>
      </w:r>
      <w:r w:rsidR="002330A8">
        <w:t>%</w:t>
      </w:r>
      <w:r w:rsidR="00082358">
        <w:t xml:space="preserve"> in the </w:t>
      </w:r>
      <w:r w:rsidR="003540EF">
        <w:t>Icelandic</w:t>
      </w:r>
      <w:r w:rsidR="002330A8">
        <w:t xml:space="preserve"> picrite</w:t>
      </w:r>
      <w:r w:rsidR="00082358">
        <w:t xml:space="preserve"> system</w:t>
      </w:r>
      <w:r w:rsidR="00B904D2">
        <w:t xml:space="preserve"> </w:t>
      </w:r>
      <w:r w:rsidR="00EE0FD8">
        <w:t>(</w:t>
      </w:r>
      <w:r w:rsidR="00082358">
        <w:rPr>
          <w:b/>
          <w:color w:val="0000FF"/>
        </w:rPr>
        <w:t>Table 1</w:t>
      </w:r>
      <w:r w:rsidR="00EE0FD8">
        <w:t>)</w:t>
      </w:r>
      <w:r w:rsidR="00BC06ED">
        <w:t>.</w:t>
      </w:r>
      <w:r w:rsidR="00BF0FCE">
        <w:t xml:space="preserve">  The average Sc abundances in olivine are</w:t>
      </w:r>
      <w:r w:rsidR="003540EF">
        <w:t xml:space="preserve"> slightly more variable, from ~6.8</w:t>
      </w:r>
      <w:r w:rsidR="00BF0FCE">
        <w:t xml:space="preserve">% </w:t>
      </w:r>
      <w:r w:rsidR="00AD7100">
        <w:t>(2</w:t>
      </w:r>
      <w:r w:rsidR="00117982">
        <w:t>SD</w:t>
      </w:r>
      <w:r w:rsidR="00AD7100">
        <w:t>)</w:t>
      </w:r>
      <w:r w:rsidR="00BF0FCE">
        <w:t xml:space="preserve"> in th</w:t>
      </w:r>
      <w:r w:rsidR="003540EF">
        <w:t>e Winnipegosis system, up to ~42</w:t>
      </w:r>
      <w:r w:rsidR="00BF0FCE">
        <w:t xml:space="preserve">% in the Schapenburg system. </w:t>
      </w:r>
      <w:r w:rsidR="00EE2A5A">
        <w:t>The</w:t>
      </w:r>
      <w:r w:rsidR="00BF0FCE">
        <w:t xml:space="preserve"> V/Sc ratios in the olivines vary from 0.</w:t>
      </w:r>
      <w:r w:rsidR="003540EF">
        <w:t>69</w:t>
      </w:r>
      <w:r w:rsidR="0072175F">
        <w:t>±0.09</w:t>
      </w:r>
      <w:r w:rsidR="003540EF">
        <w:t xml:space="preserve"> </w:t>
      </w:r>
      <w:r w:rsidR="00AD7100">
        <w:t>(2</w:t>
      </w:r>
      <w:r w:rsidR="00117982">
        <w:t>SD</w:t>
      </w:r>
      <w:r w:rsidR="00AD7100">
        <w:t>)</w:t>
      </w:r>
      <w:r w:rsidR="003540EF">
        <w:t xml:space="preserve"> in the Song Da system, up to 1.6</w:t>
      </w:r>
      <w:r w:rsidR="0072175F">
        <w:t>±0.4</w:t>
      </w:r>
      <w:r w:rsidR="00BF0FCE">
        <w:t xml:space="preserve"> in the Onega Plateau lavas. </w:t>
      </w:r>
      <w:r w:rsidR="00EE2A5A">
        <w:t>The</w:t>
      </w:r>
      <w:r w:rsidR="00BF0FCE">
        <w:t xml:space="preserve"> Ga and Y concentrations in olivine are </w:t>
      </w:r>
      <w:r w:rsidR="00EE2A5A">
        <w:t xml:space="preserve">very </w:t>
      </w:r>
      <w:r w:rsidR="00BF0FCE">
        <w:t xml:space="preserve">consistent within a single system, but Cu concentrations are highly variable both within </w:t>
      </w:r>
      <w:r w:rsidR="00117982">
        <w:t xml:space="preserve">individual </w:t>
      </w:r>
      <w:r w:rsidR="00BF0FCE">
        <w:t>sample</w:t>
      </w:r>
      <w:r w:rsidR="00EE2A5A">
        <w:t>s</w:t>
      </w:r>
      <w:r w:rsidR="00BF0FCE">
        <w:t xml:space="preserve"> and between sample</w:t>
      </w:r>
      <w:r w:rsidR="007F50DA">
        <w:t xml:space="preserve">s within the same </w:t>
      </w:r>
      <w:r w:rsidR="00EE2A5A">
        <w:t xml:space="preserve">komatiite/picrite </w:t>
      </w:r>
      <w:r w:rsidR="007F50DA">
        <w:t>system, possibly</w:t>
      </w:r>
      <w:r w:rsidR="00BF0FCE">
        <w:t xml:space="preserve"> reflecting </w:t>
      </w:r>
      <w:r w:rsidR="00BD1767">
        <w:t>the presence of Cu</w:t>
      </w:r>
      <w:r w:rsidR="00167B96">
        <w:t>-rich</w:t>
      </w:r>
      <w:r w:rsidR="00BD1767">
        <w:t xml:space="preserve"> inclusions in olivine that are heterogeneous</w:t>
      </w:r>
      <w:r w:rsidR="00EE2A5A">
        <w:t>ly</w:t>
      </w:r>
      <w:r w:rsidR="00BD1767">
        <w:t xml:space="preserve"> distributed within the flow</w:t>
      </w:r>
      <w:r w:rsidR="00AD7100">
        <w:t xml:space="preserve">, and/or </w:t>
      </w:r>
      <w:r w:rsidR="001B6384">
        <w:t xml:space="preserve">remobilization </w:t>
      </w:r>
      <w:r w:rsidR="00AD7100">
        <w:t xml:space="preserve">of Cu during metamorphic alteration (Waterton </w:t>
      </w:r>
      <w:r w:rsidR="00AD7100" w:rsidRPr="00AD7100">
        <w:t>et al</w:t>
      </w:r>
      <w:r w:rsidR="00AD7100">
        <w:t>.</w:t>
      </w:r>
      <w:r w:rsidR="001B6384">
        <w:t>,</w:t>
      </w:r>
      <w:r w:rsidR="00AD7100">
        <w:t xml:space="preserve"> 2017)</w:t>
      </w:r>
      <w:r w:rsidR="00BD1767">
        <w:t>.</w:t>
      </w:r>
      <w:r w:rsidR="00D303A1">
        <w:t xml:space="preserve">  This conclusion is further supported by the </w:t>
      </w:r>
      <w:r w:rsidR="001815AD">
        <w:t>instability</w:t>
      </w:r>
      <w:r w:rsidR="00D303A1">
        <w:t xml:space="preserve"> of the Cu signal during LA-ICP-MS analyses compared to</w:t>
      </w:r>
      <w:r w:rsidR="00D15387">
        <w:t xml:space="preserve"> that of</w:t>
      </w:r>
      <w:r w:rsidR="00D303A1">
        <w:t xml:space="preserve"> the other trace elements. </w:t>
      </w:r>
      <w:r w:rsidR="00BD1767">
        <w:t xml:space="preserve"> </w:t>
      </w:r>
    </w:p>
    <w:p w:rsidR="00D6198D" w:rsidRDefault="00145601" w:rsidP="00B63112">
      <w:pPr>
        <w:spacing w:line="480" w:lineRule="auto"/>
        <w:ind w:firstLine="360"/>
        <w:rPr>
          <w:b/>
        </w:rPr>
      </w:pPr>
      <w:r>
        <w:rPr>
          <w:b/>
        </w:rPr>
        <w:t>4</w:t>
      </w:r>
      <w:r w:rsidR="007F3305">
        <w:rPr>
          <w:b/>
        </w:rPr>
        <w:t>.</w:t>
      </w:r>
      <w:r w:rsidR="00FF6E47">
        <w:rPr>
          <w:b/>
        </w:rPr>
        <w:t>2</w:t>
      </w:r>
      <w:r>
        <w:rPr>
          <w:b/>
        </w:rPr>
        <w:t>.</w:t>
      </w:r>
      <w:r w:rsidR="007F3305">
        <w:rPr>
          <w:b/>
        </w:rPr>
        <w:t xml:space="preserve"> </w:t>
      </w:r>
      <w:r w:rsidR="00261BA5">
        <w:rPr>
          <w:b/>
        </w:rPr>
        <w:t>T</w:t>
      </w:r>
      <w:r>
        <w:rPr>
          <w:b/>
        </w:rPr>
        <w:t>ra</w:t>
      </w:r>
      <w:r w:rsidR="002272C3">
        <w:rPr>
          <w:b/>
        </w:rPr>
        <w:t>ce</w:t>
      </w:r>
      <w:r>
        <w:rPr>
          <w:b/>
        </w:rPr>
        <w:t xml:space="preserve"> </w:t>
      </w:r>
      <w:r w:rsidR="00E23CAF">
        <w:rPr>
          <w:b/>
        </w:rPr>
        <w:t xml:space="preserve">metal </w:t>
      </w:r>
      <w:r w:rsidR="00261BA5">
        <w:rPr>
          <w:b/>
        </w:rPr>
        <w:t xml:space="preserve">abundances in </w:t>
      </w:r>
      <w:r w:rsidR="001504C6">
        <w:rPr>
          <w:b/>
        </w:rPr>
        <w:t xml:space="preserve">the </w:t>
      </w:r>
      <w:r w:rsidR="00261BA5">
        <w:rPr>
          <w:b/>
        </w:rPr>
        <w:t>whole-rock samples</w:t>
      </w:r>
      <w:r w:rsidR="000D5956">
        <w:rPr>
          <w:b/>
        </w:rPr>
        <w:t xml:space="preserve"> </w:t>
      </w:r>
    </w:p>
    <w:p w:rsidR="00652BA0" w:rsidRDefault="00145601" w:rsidP="00B63112">
      <w:pPr>
        <w:spacing w:line="480" w:lineRule="auto"/>
        <w:ind w:firstLine="360"/>
      </w:pPr>
      <w:r>
        <w:t>The</w:t>
      </w:r>
      <w:r w:rsidR="001426F3">
        <w:t xml:space="preserve"> abundances of V, Sc, Ga, Cu, Y, and Zr </w:t>
      </w:r>
      <w:r>
        <w:t>in</w:t>
      </w:r>
      <w:r w:rsidR="001426F3">
        <w:t xml:space="preserve"> the </w:t>
      </w:r>
      <w:r>
        <w:t>whole-</w:t>
      </w:r>
      <w:r w:rsidR="001426F3">
        <w:t xml:space="preserve">rock </w:t>
      </w:r>
      <w:r>
        <w:t xml:space="preserve">samples </w:t>
      </w:r>
      <w:r w:rsidR="00525351">
        <w:t>from the nine</w:t>
      </w:r>
      <w:r w:rsidR="002E184F">
        <w:t xml:space="preserve"> komatiite</w:t>
      </w:r>
      <w:r w:rsidR="004A4CAB">
        <w:t xml:space="preserve"> and picrite</w:t>
      </w:r>
      <w:r w:rsidR="002E184F">
        <w:t xml:space="preserve"> systems </w:t>
      </w:r>
      <w:r w:rsidR="001426F3">
        <w:t xml:space="preserve">are listed in </w:t>
      </w:r>
      <w:r w:rsidR="004A4CAB">
        <w:rPr>
          <w:b/>
          <w:color w:val="0000FF"/>
        </w:rPr>
        <w:t xml:space="preserve">Tables 2, </w:t>
      </w:r>
      <w:r w:rsidR="00AD1DDF" w:rsidRPr="00165B8D">
        <w:rPr>
          <w:b/>
          <w:color w:val="0000FF"/>
        </w:rPr>
        <w:t>3</w:t>
      </w:r>
      <w:r w:rsidR="004A4CAB">
        <w:rPr>
          <w:b/>
          <w:color w:val="0000FF"/>
        </w:rPr>
        <w:t xml:space="preserve"> and 4</w:t>
      </w:r>
      <w:r w:rsidR="002E184F">
        <w:t xml:space="preserve">; </w:t>
      </w:r>
      <w:r w:rsidR="001504C6">
        <w:t xml:space="preserve">the </w:t>
      </w:r>
      <w:r w:rsidR="00331162">
        <w:t>V</w:t>
      </w:r>
      <w:r w:rsidR="002E184F">
        <w:t xml:space="preserve"> abundances are also plotted as a function of MgO content</w:t>
      </w:r>
      <w:r w:rsidR="00ED700B">
        <w:t>s</w:t>
      </w:r>
      <w:r w:rsidR="002E184F">
        <w:t xml:space="preserve"> in </w:t>
      </w:r>
      <w:r w:rsidR="004A4CAB">
        <w:rPr>
          <w:b/>
          <w:color w:val="0000FF"/>
        </w:rPr>
        <w:t>Figs. 2</w:t>
      </w:r>
      <w:r w:rsidR="00B90B73">
        <w:rPr>
          <w:b/>
          <w:color w:val="0000FF"/>
        </w:rPr>
        <w:t>-4</w:t>
      </w:r>
      <w:r w:rsidR="002E184F">
        <w:t>.</w:t>
      </w:r>
    </w:p>
    <w:p w:rsidR="00D15387" w:rsidRDefault="00023F14" w:rsidP="00D15387">
      <w:pPr>
        <w:spacing w:after="240" w:line="480" w:lineRule="auto"/>
        <w:ind w:firstLine="360"/>
      </w:pPr>
      <w:r>
        <w:lastRenderedPageBreak/>
        <w:t>Vanadium</w:t>
      </w:r>
      <w:r w:rsidR="00C62559">
        <w:t xml:space="preserve"> </w:t>
      </w:r>
      <w:r w:rsidR="000924E2">
        <w:t>abundances (</w:t>
      </w:r>
      <w:r w:rsidR="00BB0014">
        <w:t xml:space="preserve">and also </w:t>
      </w:r>
      <w:r w:rsidR="00133549">
        <w:t>Ga</w:t>
      </w:r>
      <w:r w:rsidR="00331162">
        <w:t xml:space="preserve"> and Sc</w:t>
      </w:r>
      <w:r w:rsidR="00133549">
        <w:t xml:space="preserve"> </w:t>
      </w:r>
      <w:r w:rsidR="000924E2">
        <w:t xml:space="preserve">– not shown) </w:t>
      </w:r>
      <w:r w:rsidR="00250BDC">
        <w:t xml:space="preserve">are </w:t>
      </w:r>
      <w:r w:rsidR="000924E2">
        <w:t>strong</w:t>
      </w:r>
      <w:r w:rsidR="00250BDC">
        <w:t>ly</w:t>
      </w:r>
      <w:r w:rsidR="000924E2">
        <w:t xml:space="preserve"> inverse</w:t>
      </w:r>
      <w:r w:rsidR="00250BDC">
        <w:t>ly</w:t>
      </w:r>
      <w:r w:rsidR="000924E2">
        <w:t xml:space="preserve"> </w:t>
      </w:r>
      <w:r w:rsidR="00250BDC">
        <w:t xml:space="preserve">correlated </w:t>
      </w:r>
      <w:r w:rsidR="007F50DA">
        <w:t>with</w:t>
      </w:r>
      <w:r w:rsidR="000924E2">
        <w:t xml:space="preserve"> MgO contents</w:t>
      </w:r>
      <w:r w:rsidR="00250BDC">
        <w:t>, thus exhibiting incompatible behavior over the entire range of compositions present in the studied lavas</w:t>
      </w:r>
      <w:r w:rsidR="000924E2">
        <w:t>.</w:t>
      </w:r>
      <w:r w:rsidR="007F50DA">
        <w:t xml:space="preserve">  Th</w:t>
      </w:r>
      <w:r w:rsidR="00967DD1">
        <w:t>ese regression lines pass through the measured olivine compositions for each individual system,</w:t>
      </w:r>
      <w:r w:rsidR="007F50DA">
        <w:t xml:space="preserve"> </w:t>
      </w:r>
      <w:r w:rsidR="001C4007">
        <w:t>indicat</w:t>
      </w:r>
      <w:r w:rsidR="00967DD1">
        <w:t>ing</w:t>
      </w:r>
      <w:r w:rsidR="001C4007">
        <w:t xml:space="preserve"> that these regression lines represent olivine control lines.</w:t>
      </w:r>
      <w:r w:rsidR="00133549">
        <w:t xml:space="preserve"> </w:t>
      </w:r>
      <w:r w:rsidR="008D40B1">
        <w:t>The</w:t>
      </w:r>
      <w:r w:rsidR="00133549">
        <w:t xml:space="preserve"> Y</w:t>
      </w:r>
      <w:r w:rsidR="00EA68DA">
        <w:t xml:space="preserve"> </w:t>
      </w:r>
      <w:r w:rsidR="008D40B1">
        <w:t xml:space="preserve">abundances </w:t>
      </w:r>
      <w:r w:rsidR="00EA68DA">
        <w:t>(not shown)</w:t>
      </w:r>
      <w:r w:rsidR="00133549">
        <w:t xml:space="preserve"> display similarly incompatible </w:t>
      </w:r>
      <w:r w:rsidR="00E4784D">
        <w:t xml:space="preserve">well-constrained </w:t>
      </w:r>
      <w:r w:rsidR="00133549">
        <w:t xml:space="preserve">behavior </w:t>
      </w:r>
      <w:r w:rsidR="001C4007">
        <w:t>in all but the Iceland picrites, where the Y data are more scattered (MSWD = 10).</w:t>
      </w:r>
      <w:r w:rsidR="00EA68DA">
        <w:t xml:space="preserve">  C</w:t>
      </w:r>
      <w:r w:rsidR="009752CC">
        <w:t>u</w:t>
      </w:r>
      <w:r w:rsidR="00EA68DA">
        <w:t xml:space="preserve"> and Zr</w:t>
      </w:r>
      <w:r w:rsidR="001C4007">
        <w:t xml:space="preserve"> plot with considerably more scatter, and show deviations from linear behavior in the Onega Plateau and Schapenburg</w:t>
      </w:r>
      <w:r w:rsidR="00D15387">
        <w:t xml:space="preserve"> systems</w:t>
      </w:r>
      <w:r w:rsidR="00FF4225">
        <w:t xml:space="preserve"> for Cu</w:t>
      </w:r>
      <w:r w:rsidR="001C4007">
        <w:t>, and</w:t>
      </w:r>
      <w:r w:rsidR="00D15387">
        <w:t xml:space="preserve"> the</w:t>
      </w:r>
      <w:r w:rsidR="001C4007">
        <w:t xml:space="preserve"> Padloping Island,</w:t>
      </w:r>
      <w:r w:rsidR="00331162">
        <w:t xml:space="preserve"> </w:t>
      </w:r>
      <w:r w:rsidR="001C4007">
        <w:t>Onega Plateau and Schapenburg systems</w:t>
      </w:r>
      <w:r w:rsidR="00FF4225">
        <w:t xml:space="preserve"> for Zr</w:t>
      </w:r>
      <w:r w:rsidR="001C4007">
        <w:t>.  These deviations from olivine control lines for Y, Zr and Cu are mos</w:t>
      </w:r>
      <w:r w:rsidR="009752CC">
        <w:t xml:space="preserve">t likely </w:t>
      </w:r>
      <w:r w:rsidR="001C4007">
        <w:t>due to seafloor alteration</w:t>
      </w:r>
      <w:r w:rsidR="002160BD">
        <w:t xml:space="preserve"> and</w:t>
      </w:r>
      <w:r w:rsidR="001C4007">
        <w:t xml:space="preserve"> </w:t>
      </w:r>
      <w:r w:rsidR="006927FE">
        <w:t>metamorphism,</w:t>
      </w:r>
      <w:r w:rsidR="001C4007">
        <w:t xml:space="preserve"> or fractionation of another significant phase hosting these elements in the systems</w:t>
      </w:r>
      <w:r w:rsidR="002160BD">
        <w:t>, or both</w:t>
      </w:r>
      <w:r w:rsidR="001C4007">
        <w:t>.  These observations attest</w:t>
      </w:r>
      <w:r w:rsidR="00AF7200">
        <w:t xml:space="preserve"> to the </w:t>
      </w:r>
      <w:r w:rsidR="00EA68DA">
        <w:t xml:space="preserve">immobile behavior of </w:t>
      </w:r>
      <w:r w:rsidR="001C4007">
        <w:t xml:space="preserve">V, </w:t>
      </w:r>
      <w:r w:rsidR="00AF7200">
        <w:t>Sc</w:t>
      </w:r>
      <w:r w:rsidR="001C4007">
        <w:t xml:space="preserve"> and Ga</w:t>
      </w:r>
      <w:r w:rsidR="001815AD">
        <w:t>, the most petrogenetically important elements in this study</w:t>
      </w:r>
      <w:r w:rsidR="00BB5E47">
        <w:t>,</w:t>
      </w:r>
      <w:r w:rsidR="00771F8B">
        <w:t xml:space="preserve"> on the whole-rock scale</w:t>
      </w:r>
      <w:r w:rsidR="00AF7200">
        <w:t xml:space="preserve"> </w:t>
      </w:r>
      <w:r w:rsidR="001C4007">
        <w:t>(and also Y, Cu</w:t>
      </w:r>
      <w:r w:rsidR="00B904D2">
        <w:t>, and Zr</w:t>
      </w:r>
      <w:r w:rsidR="001C4007">
        <w:t xml:space="preserve"> in most cases</w:t>
      </w:r>
      <w:r w:rsidR="00B904D2">
        <w:t xml:space="preserve">) </w:t>
      </w:r>
      <w:r w:rsidR="00FF4225">
        <w:t>since crystallization</w:t>
      </w:r>
      <w:r w:rsidR="004A4CAB">
        <w:t xml:space="preserve"> of the studied </w:t>
      </w:r>
      <w:r w:rsidR="00EA68DA">
        <w:t>systems and provide</w:t>
      </w:r>
      <w:r w:rsidR="00AF7200">
        <w:t xml:space="preserve"> evidence for olivine being the only major fractionating phase that controlled variations in the abundances of these elements</w:t>
      </w:r>
      <w:r w:rsidR="001C4007">
        <w:t xml:space="preserve"> in </w:t>
      </w:r>
      <w:r w:rsidR="008D40B1">
        <w:t xml:space="preserve">the </w:t>
      </w:r>
      <w:r w:rsidR="001C4007">
        <w:t xml:space="preserve">studied </w:t>
      </w:r>
      <w:r w:rsidR="008D40B1">
        <w:t>komatiite and p</w:t>
      </w:r>
      <w:r w:rsidR="00167B96">
        <w:t>icr</w:t>
      </w:r>
      <w:r w:rsidR="008D40B1">
        <w:t xml:space="preserve">ite </w:t>
      </w:r>
      <w:r w:rsidR="001C4007">
        <w:t>systems</w:t>
      </w:r>
      <w:r w:rsidR="00AF7200">
        <w:t>.</w:t>
      </w:r>
    </w:p>
    <w:p w:rsidR="006C5AC5" w:rsidRDefault="00AF7200" w:rsidP="006C5AC5">
      <w:pPr>
        <w:spacing w:after="240" w:line="480" w:lineRule="auto"/>
        <w:ind w:firstLine="360"/>
      </w:pPr>
      <w:r>
        <w:rPr>
          <w:b/>
        </w:rPr>
        <w:t>4</w:t>
      </w:r>
      <w:r w:rsidR="00116ED0">
        <w:rPr>
          <w:b/>
        </w:rPr>
        <w:t>.</w:t>
      </w:r>
      <w:r w:rsidR="007F3305">
        <w:rPr>
          <w:b/>
        </w:rPr>
        <w:t>3</w:t>
      </w:r>
      <w:r>
        <w:rPr>
          <w:b/>
        </w:rPr>
        <w:t>.</w:t>
      </w:r>
      <w:r w:rsidR="00116ED0">
        <w:rPr>
          <w:b/>
        </w:rPr>
        <w:t xml:space="preserve"> </w:t>
      </w:r>
      <w:r>
        <w:rPr>
          <w:b/>
        </w:rPr>
        <w:t>Estimation</w:t>
      </w:r>
      <w:r w:rsidR="00175ADE">
        <w:rPr>
          <w:b/>
        </w:rPr>
        <w:t xml:space="preserve"> of </w:t>
      </w:r>
      <w:r>
        <w:rPr>
          <w:b/>
        </w:rPr>
        <w:t xml:space="preserve">the </w:t>
      </w:r>
      <w:r w:rsidR="00175ADE">
        <w:rPr>
          <w:b/>
        </w:rPr>
        <w:t xml:space="preserve">V and Sc </w:t>
      </w:r>
      <w:r>
        <w:rPr>
          <w:b/>
        </w:rPr>
        <w:t>abundances in the emplaced komatiite lavas</w:t>
      </w:r>
    </w:p>
    <w:p w:rsidR="005F270B" w:rsidRDefault="00F3703F" w:rsidP="006C5AC5">
      <w:pPr>
        <w:spacing w:after="240" w:line="480" w:lineRule="auto"/>
        <w:ind w:firstLine="360"/>
      </w:pPr>
      <w:r>
        <w:t>The</w:t>
      </w:r>
      <w:r w:rsidR="00FB7AC7">
        <w:t xml:space="preserve"> FeO content</w:t>
      </w:r>
      <w:r w:rsidR="002160BD">
        <w:t>,</w:t>
      </w:r>
      <w:r w:rsidR="00FB7AC7">
        <w:t xml:space="preserve"> as well as the</w:t>
      </w:r>
      <w:r>
        <w:t xml:space="preserve"> calculated MgO </w:t>
      </w:r>
      <w:r w:rsidR="00FB7AC7">
        <w:t>content</w:t>
      </w:r>
      <w:r w:rsidR="002160BD">
        <w:t>,</w:t>
      </w:r>
      <w:r w:rsidR="00FB7AC7">
        <w:t xml:space="preserve"> of each of</w:t>
      </w:r>
      <w:r>
        <w:t xml:space="preserve"> the emplaced lavas</w:t>
      </w:r>
      <w:r w:rsidR="0076141C">
        <w:t xml:space="preserve"> are listed in </w:t>
      </w:r>
      <w:r w:rsidR="0076141C">
        <w:rPr>
          <w:b/>
          <w:color w:val="0000CC"/>
        </w:rPr>
        <w:t>Table 5</w:t>
      </w:r>
      <w:r w:rsidR="00D86B32">
        <w:t>, and errors on the emplaced MgO content of each system a</w:t>
      </w:r>
      <w:r w:rsidR="007F50DA">
        <w:t>re</w:t>
      </w:r>
      <w:r w:rsidR="00734A80">
        <w:t xml:space="preserve"> </w:t>
      </w:r>
      <w:r w:rsidR="00D86B32">
        <w:t xml:space="preserve">propagated in quadrature to calculations of concentrations of incompatible elements in the emplaced lavas. </w:t>
      </w:r>
      <w:r>
        <w:t xml:space="preserve"> </w:t>
      </w:r>
      <w:r w:rsidR="00D86B32">
        <w:t>T</w:t>
      </w:r>
      <w:r w:rsidR="009F257F">
        <w:t xml:space="preserve">he average maximum MgO and </w:t>
      </w:r>
      <w:r w:rsidR="006618E3">
        <w:t xml:space="preserve">average </w:t>
      </w:r>
      <w:r w:rsidR="009F257F">
        <w:t>minimum FeO cont</w:t>
      </w:r>
      <w:r w:rsidR="00D86B32">
        <w:t>ents in the liquidus olivine used to calculate the emplaced lava MgO content in each of</w:t>
      </w:r>
      <w:r w:rsidR="00525351">
        <w:t xml:space="preserve"> the nine</w:t>
      </w:r>
      <w:r>
        <w:t xml:space="preserve"> systems are listed in </w:t>
      </w:r>
      <w:r w:rsidR="0076141C">
        <w:rPr>
          <w:b/>
          <w:color w:val="0000CC"/>
        </w:rPr>
        <w:t>Table 6</w:t>
      </w:r>
      <w:r w:rsidR="002415D5" w:rsidRPr="003B6FED">
        <w:rPr>
          <w:b/>
        </w:rPr>
        <w:t xml:space="preserve"> </w:t>
      </w:r>
      <w:r w:rsidR="002415D5" w:rsidRPr="003B6FED">
        <w:t xml:space="preserve">and in the online Supplementary </w:t>
      </w:r>
      <w:r w:rsidR="00092548">
        <w:rPr>
          <w:b/>
          <w:color w:val="0000CC"/>
        </w:rPr>
        <w:t>Tables S1-S9</w:t>
      </w:r>
      <w:r w:rsidR="00D86B32">
        <w:t>.</w:t>
      </w:r>
      <w:r>
        <w:t xml:space="preserve"> </w:t>
      </w:r>
      <w:r w:rsidR="009042C5">
        <w:t xml:space="preserve">The </w:t>
      </w:r>
      <w:r w:rsidR="009F257F">
        <w:t xml:space="preserve">calculated </w:t>
      </w:r>
      <w:r w:rsidR="009042C5">
        <w:t>MgO contents in the emplaced</w:t>
      </w:r>
      <w:r w:rsidR="00FB28E2">
        <w:t xml:space="preserve"> lavas vary between </w:t>
      </w:r>
      <w:r w:rsidR="009F0C00">
        <w:t>21.1±2.5</w:t>
      </w:r>
      <w:r w:rsidR="0076141C">
        <w:t xml:space="preserve"> </w:t>
      </w:r>
      <w:r w:rsidR="00963704">
        <w:t>and</w:t>
      </w:r>
      <w:r w:rsidR="00FB28E2">
        <w:t xml:space="preserve"> </w:t>
      </w:r>
      <w:r w:rsidR="009F0C00">
        <w:t>28.6±2.8</w:t>
      </w:r>
      <w:r w:rsidR="009042C5">
        <w:t xml:space="preserve"> wt.% in </w:t>
      </w:r>
      <w:r w:rsidR="009042C5">
        <w:lastRenderedPageBreak/>
        <w:t>the</w:t>
      </w:r>
      <w:r w:rsidR="009F0C00">
        <w:t xml:space="preserve"> Precambrian komatiite </w:t>
      </w:r>
      <w:r w:rsidR="00193013">
        <w:t>systems</w:t>
      </w:r>
      <w:r w:rsidR="008D40B1">
        <w:t>,</w:t>
      </w:r>
      <w:r w:rsidR="007F50DA">
        <w:t xml:space="preserve"> then</w:t>
      </w:r>
      <w:r w:rsidR="006618E3">
        <w:t xml:space="preserve"> </w:t>
      </w:r>
      <w:r w:rsidR="009042C5">
        <w:t xml:space="preserve">decrease to </w:t>
      </w:r>
      <w:r w:rsidR="009F0C00">
        <w:t>7.95±0.28</w:t>
      </w:r>
      <w:r w:rsidR="008D40B1">
        <w:t xml:space="preserve"> </w:t>
      </w:r>
      <w:r w:rsidR="00734A80">
        <w:t>–</w:t>
      </w:r>
      <w:r w:rsidR="008D40B1">
        <w:t xml:space="preserve"> </w:t>
      </w:r>
      <w:r w:rsidR="009F0C00">
        <w:t>19.3±1.6</w:t>
      </w:r>
      <w:r w:rsidR="009042C5">
        <w:t xml:space="preserve"> wt.% in the</w:t>
      </w:r>
      <w:r w:rsidR="00FF4225">
        <w:t xml:space="preserve"> picrite and</w:t>
      </w:r>
      <w:r w:rsidR="0076141C">
        <w:t xml:space="preserve"> Phanerozoic </w:t>
      </w:r>
      <w:r w:rsidR="009042C5">
        <w:t>komatiite</w:t>
      </w:r>
      <w:r w:rsidR="00734A80">
        <w:t xml:space="preserve"> </w:t>
      </w:r>
      <w:r w:rsidR="009F0C00">
        <w:t>systems</w:t>
      </w:r>
      <w:r w:rsidR="009042C5">
        <w:t>.</w:t>
      </w:r>
    </w:p>
    <w:p w:rsidR="00901195" w:rsidRDefault="006618E3" w:rsidP="00B63112">
      <w:pPr>
        <w:spacing w:after="240" w:line="480" w:lineRule="auto"/>
        <w:ind w:firstLine="360"/>
      </w:pPr>
      <w:r>
        <w:t>U</w:t>
      </w:r>
      <w:r w:rsidR="009042C5">
        <w:t xml:space="preserve">sing the calculated MgO contents </w:t>
      </w:r>
      <w:r>
        <w:t>in the emplaced lavas</w:t>
      </w:r>
      <w:r w:rsidR="007F50DA">
        <w:t xml:space="preserve"> for each system</w:t>
      </w:r>
      <w:r>
        <w:t xml:space="preserve"> </w:t>
      </w:r>
      <w:r w:rsidR="009042C5">
        <w:t>and</w:t>
      </w:r>
      <w:r w:rsidR="003E6185">
        <w:t xml:space="preserve"> </w:t>
      </w:r>
      <w:r w:rsidR="009042C5">
        <w:t>regressing the tra</w:t>
      </w:r>
      <w:r w:rsidR="00744640">
        <w:t>ce</w:t>
      </w:r>
      <w:r w:rsidR="009042C5">
        <w:t xml:space="preserve"> </w:t>
      </w:r>
      <w:r w:rsidR="005832CE">
        <w:t xml:space="preserve">element </w:t>
      </w:r>
      <w:r w:rsidR="009042C5">
        <w:t>abundance</w:t>
      </w:r>
      <w:r w:rsidR="002160BD">
        <w:t xml:space="preserve"> data </w:t>
      </w:r>
      <w:r w:rsidR="009042C5">
        <w:t xml:space="preserve">obtained in this study </w:t>
      </w:r>
      <w:r>
        <w:t>for the whole</w:t>
      </w:r>
      <w:r w:rsidR="002D32CA">
        <w:t>-</w:t>
      </w:r>
      <w:r>
        <w:t xml:space="preserve">rock samples and olivine against </w:t>
      </w:r>
      <w:r w:rsidR="007924A5">
        <w:t xml:space="preserve">the MgO contents </w:t>
      </w:r>
      <w:r w:rsidR="0018018B">
        <w:t>using</w:t>
      </w:r>
      <w:r w:rsidR="00D00C47">
        <w:t xml:space="preserve"> </w:t>
      </w:r>
      <w:r w:rsidR="009042C5">
        <w:t>ISOPLOT</w:t>
      </w:r>
      <w:r>
        <w:t xml:space="preserve"> </w:t>
      </w:r>
      <w:r w:rsidR="00652994">
        <w:t>(</w:t>
      </w:r>
      <w:r w:rsidR="00B34D32">
        <w:t>Ludwig, 2003</w:t>
      </w:r>
      <w:r w:rsidR="00652994">
        <w:t>)</w:t>
      </w:r>
      <w:r w:rsidR="0076141C">
        <w:t xml:space="preserve">, Sc and V </w:t>
      </w:r>
      <w:r w:rsidR="009042C5">
        <w:t>abundances in the emplaced komatiite lavas for each individual komatiite system have been calculated; these abundances</w:t>
      </w:r>
      <w:r w:rsidR="00D124EE">
        <w:t xml:space="preserve">, with their respective </w:t>
      </w:r>
      <w:r w:rsidR="004666FD" w:rsidRPr="00E8597F">
        <w:t>propagated</w:t>
      </w:r>
      <w:r w:rsidR="00273251">
        <w:t xml:space="preserve"> </w:t>
      </w:r>
      <w:r w:rsidR="00D124EE">
        <w:t>2SD uncertainties,</w:t>
      </w:r>
      <w:r w:rsidR="009042C5">
        <w:t xml:space="preserve"> are</w:t>
      </w:r>
      <w:r w:rsidR="00331162">
        <w:t xml:space="preserve"> also</w:t>
      </w:r>
      <w:r w:rsidR="009042C5">
        <w:t xml:space="preserve"> presented in </w:t>
      </w:r>
      <w:r w:rsidR="00FB28E2">
        <w:rPr>
          <w:b/>
          <w:color w:val="0000FF"/>
        </w:rPr>
        <w:t>Table 5</w:t>
      </w:r>
      <w:r w:rsidR="009042C5">
        <w:t>.</w:t>
      </w:r>
      <w:r w:rsidR="00B10DAD">
        <w:t xml:space="preserve"> </w:t>
      </w:r>
      <w:r w:rsidR="007924A5">
        <w:t xml:space="preserve">The </w:t>
      </w:r>
      <w:r w:rsidR="001815AD">
        <w:t xml:space="preserve">calculated </w:t>
      </w:r>
      <w:r w:rsidR="007924A5">
        <w:t xml:space="preserve">V </w:t>
      </w:r>
      <w:r w:rsidR="006F6766">
        <w:t xml:space="preserve">and Sc </w:t>
      </w:r>
      <w:r w:rsidR="007924A5">
        <w:t xml:space="preserve">abundances </w:t>
      </w:r>
      <w:r w:rsidR="007634D9">
        <w:t xml:space="preserve">vary </w:t>
      </w:r>
      <w:r w:rsidR="00FB28E2">
        <w:t>from</w:t>
      </w:r>
      <w:r w:rsidR="0076141C">
        <w:t xml:space="preserve"> 1</w:t>
      </w:r>
      <w:r w:rsidR="00905913">
        <w:t>15±18</w:t>
      </w:r>
      <w:r w:rsidR="005909F1">
        <w:t xml:space="preserve"> </w:t>
      </w:r>
      <w:r w:rsidR="00963704">
        <w:t>to</w:t>
      </w:r>
      <w:r w:rsidR="00905913">
        <w:t xml:space="preserve"> 278±12</w:t>
      </w:r>
      <w:r w:rsidR="005909F1">
        <w:t xml:space="preserve"> </w:t>
      </w:r>
      <w:r w:rsidR="00FB28E2">
        <w:t>and</w:t>
      </w:r>
      <w:r w:rsidR="00905913">
        <w:t xml:space="preserve"> 17.8±2.3</w:t>
      </w:r>
      <w:r w:rsidR="005909F1">
        <w:t xml:space="preserve"> </w:t>
      </w:r>
      <w:r w:rsidR="00963704">
        <w:t>to</w:t>
      </w:r>
      <w:r w:rsidR="00905913">
        <w:t xml:space="preserve"> 40.3±2.6</w:t>
      </w:r>
      <w:r w:rsidR="006F6766">
        <w:t xml:space="preserve"> </w:t>
      </w:r>
      <w:r w:rsidR="005F270B">
        <w:t>ppm</w:t>
      </w:r>
      <w:r w:rsidR="006F6766">
        <w:t>, respectively,</w:t>
      </w:r>
      <w:r w:rsidR="0076141C">
        <w:t xml:space="preserve"> in the komatiite</w:t>
      </w:r>
      <w:r w:rsidR="00FB28E2">
        <w:t xml:space="preserve"> </w:t>
      </w:r>
      <w:r w:rsidR="005F270B">
        <w:t>systems</w:t>
      </w:r>
      <w:r w:rsidR="00B34D32">
        <w:t>,</w:t>
      </w:r>
      <w:r w:rsidR="005F270B">
        <w:t xml:space="preserve"> </w:t>
      </w:r>
      <w:r w:rsidR="00963704">
        <w:t>and</w:t>
      </w:r>
      <w:r w:rsidR="0076141C">
        <w:t xml:space="preserve"> 2</w:t>
      </w:r>
      <w:r w:rsidR="00905913">
        <w:t>38±12</w:t>
      </w:r>
      <w:r w:rsidR="005F270B">
        <w:t xml:space="preserve"> </w:t>
      </w:r>
      <w:r w:rsidR="00963704">
        <w:t>to</w:t>
      </w:r>
      <w:r w:rsidR="00905913">
        <w:t xml:space="preserve"> 404±19</w:t>
      </w:r>
      <w:r w:rsidR="00FB28E2">
        <w:t xml:space="preserve"> and</w:t>
      </w:r>
      <w:r w:rsidR="00905913">
        <w:t xml:space="preserve"> 27.5±0.7</w:t>
      </w:r>
      <w:r w:rsidR="00FB28E2">
        <w:t xml:space="preserve"> </w:t>
      </w:r>
      <w:r w:rsidR="00963704">
        <w:t>to</w:t>
      </w:r>
      <w:r w:rsidR="00905913">
        <w:t xml:space="preserve"> 40.5±2.2</w:t>
      </w:r>
      <w:r w:rsidR="006F6766">
        <w:t xml:space="preserve"> </w:t>
      </w:r>
      <w:r w:rsidR="005F270B">
        <w:t>ppm</w:t>
      </w:r>
      <w:r w:rsidR="006F6766">
        <w:t>, respectively,</w:t>
      </w:r>
      <w:r w:rsidR="00FB28E2">
        <w:t xml:space="preserve"> in the </w:t>
      </w:r>
      <w:r w:rsidR="0076141C">
        <w:t>picrite</w:t>
      </w:r>
      <w:r w:rsidR="006A22C0">
        <w:t xml:space="preserve"> </w:t>
      </w:r>
      <w:r w:rsidR="005F270B">
        <w:t>system</w:t>
      </w:r>
      <w:r w:rsidR="006F6766">
        <w:t>s</w:t>
      </w:r>
      <w:r w:rsidR="005F270B">
        <w:t xml:space="preserve">. </w:t>
      </w:r>
    </w:p>
    <w:p w:rsidR="00D6198D" w:rsidRDefault="00E13C21" w:rsidP="00B63112">
      <w:pPr>
        <w:spacing w:line="480" w:lineRule="auto"/>
        <w:ind w:firstLine="360"/>
        <w:rPr>
          <w:b/>
        </w:rPr>
      </w:pPr>
      <w:r>
        <w:rPr>
          <w:b/>
        </w:rPr>
        <w:t>4</w:t>
      </w:r>
      <w:r w:rsidR="003C241D">
        <w:rPr>
          <w:b/>
        </w:rPr>
        <w:t>.4</w:t>
      </w:r>
      <w:r>
        <w:rPr>
          <w:b/>
        </w:rPr>
        <w:t>.</w:t>
      </w:r>
      <w:r w:rsidR="003C241D">
        <w:rPr>
          <w:b/>
        </w:rPr>
        <w:t xml:space="preserve"> </w:t>
      </w:r>
      <w:r>
        <w:rPr>
          <w:b/>
        </w:rPr>
        <w:t>Evaluation</w:t>
      </w:r>
      <w:r w:rsidR="003C241D">
        <w:rPr>
          <w:b/>
        </w:rPr>
        <w:t xml:space="preserve"> of </w:t>
      </w:r>
      <w:r>
        <w:rPr>
          <w:b/>
        </w:rPr>
        <w:t>the redox state of the komatiite</w:t>
      </w:r>
      <w:r w:rsidR="00092548">
        <w:rPr>
          <w:b/>
        </w:rPr>
        <w:t xml:space="preserve"> and picrite</w:t>
      </w:r>
      <w:r>
        <w:rPr>
          <w:b/>
        </w:rPr>
        <w:t xml:space="preserve"> systems</w:t>
      </w:r>
      <w:r w:rsidR="00900C3C">
        <w:rPr>
          <w:b/>
        </w:rPr>
        <w:t xml:space="preserve"> </w:t>
      </w:r>
    </w:p>
    <w:p w:rsidR="00D6198D" w:rsidRDefault="001E532F" w:rsidP="00B63112">
      <w:pPr>
        <w:spacing w:line="480" w:lineRule="auto"/>
        <w:ind w:firstLine="360"/>
        <w:rPr>
          <w:i/>
        </w:rPr>
      </w:pPr>
      <w:r w:rsidRPr="00A57AE3">
        <w:rPr>
          <w:i/>
        </w:rPr>
        <w:t xml:space="preserve">4.4.1. Vanadium </w:t>
      </w:r>
      <w:r w:rsidR="00B33AF1">
        <w:rPr>
          <w:i/>
        </w:rPr>
        <w:t xml:space="preserve">and Sc </w:t>
      </w:r>
      <w:r w:rsidRPr="00A57AE3">
        <w:rPr>
          <w:i/>
        </w:rPr>
        <w:t>partitioning between olivine</w:t>
      </w:r>
      <w:r w:rsidR="004A4CAB">
        <w:rPr>
          <w:i/>
        </w:rPr>
        <w:t xml:space="preserve"> </w:t>
      </w:r>
      <w:r w:rsidRPr="00A57AE3">
        <w:rPr>
          <w:i/>
        </w:rPr>
        <w:t xml:space="preserve">and </w:t>
      </w:r>
      <w:r w:rsidR="0068452D">
        <w:rPr>
          <w:i/>
        </w:rPr>
        <w:t xml:space="preserve">emplaced </w:t>
      </w:r>
      <w:r w:rsidRPr="00A57AE3">
        <w:rPr>
          <w:i/>
        </w:rPr>
        <w:t>lava</w:t>
      </w:r>
      <w:r w:rsidR="0021309A">
        <w:rPr>
          <w:i/>
        </w:rPr>
        <w:t>s</w:t>
      </w:r>
    </w:p>
    <w:p w:rsidR="00161901" w:rsidRPr="00161901" w:rsidRDefault="00C868C5">
      <w:pPr>
        <w:spacing w:line="480" w:lineRule="auto"/>
        <w:ind w:firstLine="360"/>
      </w:pPr>
      <w:r>
        <w:t xml:space="preserve">The average V </w:t>
      </w:r>
      <w:r w:rsidR="00E13C21">
        <w:t xml:space="preserve">and Sc </w:t>
      </w:r>
      <w:r>
        <w:t xml:space="preserve">concentrations in </w:t>
      </w:r>
      <w:r w:rsidR="00E13C21">
        <w:t xml:space="preserve">the liquidus </w:t>
      </w:r>
      <w:r w:rsidR="004A4CAB">
        <w:t>olivine</w:t>
      </w:r>
      <w:r w:rsidR="0068452D">
        <w:t>,</w:t>
      </w:r>
      <w:r w:rsidR="00FA30EB">
        <w:t xml:space="preserve"> with their respective </w:t>
      </w:r>
      <w:r w:rsidR="0007784B">
        <w:t xml:space="preserve">propagated </w:t>
      </w:r>
      <w:r w:rsidR="00FA30EB">
        <w:t>2SD uncertainties</w:t>
      </w:r>
      <w:r w:rsidR="0068452D">
        <w:t>,</w:t>
      </w:r>
      <w:r w:rsidR="00FA30EB">
        <w:t xml:space="preserve"> </w:t>
      </w:r>
      <w:r w:rsidR="00E13C21">
        <w:t xml:space="preserve">are presented in </w:t>
      </w:r>
      <w:r w:rsidR="00F63C98">
        <w:rPr>
          <w:b/>
          <w:color w:val="0000FF"/>
        </w:rPr>
        <w:t>Table 6</w:t>
      </w:r>
      <w:r w:rsidR="00E13C21">
        <w:t>. Using these values</w:t>
      </w:r>
      <w:r>
        <w:t xml:space="preserve"> </w:t>
      </w:r>
      <w:r w:rsidR="00E13C21">
        <w:t>and the estimated V and Sc abundances in the emplaced komatiite lavas</w:t>
      </w:r>
      <w:r w:rsidR="00D124EE">
        <w:t xml:space="preserve"> (</w:t>
      </w:r>
      <w:r w:rsidR="004A4CAB">
        <w:rPr>
          <w:b/>
          <w:color w:val="0000FF"/>
        </w:rPr>
        <w:t>Table 5</w:t>
      </w:r>
      <w:r w:rsidR="00D124EE">
        <w:t>)</w:t>
      </w:r>
      <w:r w:rsidR="00E13C21">
        <w:t xml:space="preserve">, partition coefficients for V and Sc between </w:t>
      </w:r>
      <w:r w:rsidR="0068452D">
        <w:t xml:space="preserve">liquidus </w:t>
      </w:r>
      <w:r w:rsidR="00E13C21">
        <w:t>olivine</w:t>
      </w:r>
      <w:r w:rsidR="004A4CAB">
        <w:t xml:space="preserve"> and emplaced </w:t>
      </w:r>
      <w:r w:rsidR="00E13C21">
        <w:t>lava</w:t>
      </w:r>
      <w:r w:rsidR="0068452D">
        <w:t>s</w:t>
      </w:r>
      <w:r w:rsidR="00E13C21">
        <w:t xml:space="preserve"> for the </w:t>
      </w:r>
      <w:r w:rsidR="0021309A">
        <w:t xml:space="preserve">studied </w:t>
      </w:r>
      <w:r w:rsidR="00E13C21">
        <w:t xml:space="preserve">komatiite </w:t>
      </w:r>
      <w:r w:rsidR="00952DAF">
        <w:t xml:space="preserve">and picrite </w:t>
      </w:r>
      <w:r w:rsidR="00E13C21">
        <w:t xml:space="preserve">systems were obtained; these data are listed in </w:t>
      </w:r>
      <w:r w:rsidR="00F63C98">
        <w:rPr>
          <w:b/>
          <w:color w:val="0000CC"/>
        </w:rPr>
        <w:t>Table 6</w:t>
      </w:r>
      <w:r w:rsidR="00E13C21">
        <w:t xml:space="preserve"> and presented </w:t>
      </w:r>
      <w:r w:rsidR="0068452D">
        <w:t xml:space="preserve">in </w:t>
      </w:r>
      <w:r w:rsidR="00E13C21">
        <w:t xml:space="preserve">the </w:t>
      </w:r>
      <w:r w:rsidR="00A25438">
        <w:t xml:space="preserve">MgO </w:t>
      </w:r>
      <w:r w:rsidR="00A25438" w:rsidRPr="006C5AC5">
        <w:t>vs</w:t>
      </w:r>
      <w:r w:rsidR="00A25438" w:rsidRPr="005F2830">
        <w:rPr>
          <w:i/>
        </w:rPr>
        <w:t>.</w:t>
      </w:r>
      <w:r w:rsidR="00A25438">
        <w:t xml:space="preserve"> V</w:t>
      </w:r>
      <w:r w:rsidR="00DB3A11">
        <w:t xml:space="preserve"> </w:t>
      </w:r>
      <w:r w:rsidR="00E13C21">
        <w:t xml:space="preserve">variation diagrams </w:t>
      </w:r>
      <w:r w:rsidR="0068452D">
        <w:t>(</w:t>
      </w:r>
      <w:r w:rsidR="00072795" w:rsidRPr="00D00C47">
        <w:rPr>
          <w:b/>
          <w:color w:val="0000CC"/>
        </w:rPr>
        <w:t xml:space="preserve">Figs. </w:t>
      </w:r>
      <w:r w:rsidR="004A4CAB">
        <w:rPr>
          <w:b/>
          <w:color w:val="0000CC"/>
        </w:rPr>
        <w:t>2</w:t>
      </w:r>
      <w:r w:rsidR="00072795" w:rsidRPr="00D00C47">
        <w:rPr>
          <w:b/>
          <w:color w:val="0000CC"/>
        </w:rPr>
        <w:t>-</w:t>
      </w:r>
      <w:r w:rsidR="00F63C98">
        <w:rPr>
          <w:b/>
          <w:color w:val="0000CC"/>
        </w:rPr>
        <w:t>4</w:t>
      </w:r>
      <w:r w:rsidR="0068452D">
        <w:t>)</w:t>
      </w:r>
      <w:r w:rsidR="00D124EE">
        <w:t>.</w:t>
      </w:r>
      <w:r w:rsidR="00280CD5">
        <w:t xml:space="preserve">  </w:t>
      </w:r>
      <w:r w:rsidR="00273251">
        <w:t>Uncertainties</w:t>
      </w:r>
      <w:r w:rsidR="00280CD5">
        <w:t xml:space="preserve"> on the </w:t>
      </w:r>
      <w:r w:rsidR="00EF7333">
        <w:t xml:space="preserve">komatiite </w:t>
      </w:r>
      <w:r w:rsidR="00280CD5">
        <w:t>lava and average olivine composition</w:t>
      </w:r>
      <w:r w:rsidR="00273251">
        <w:t>s</w:t>
      </w:r>
      <w:r w:rsidR="00280CD5">
        <w:t xml:space="preserve"> were </w:t>
      </w:r>
      <w:r w:rsidR="004666FD" w:rsidRPr="00870EBF">
        <w:t>propagated</w:t>
      </w:r>
      <w:r w:rsidR="00231862">
        <w:t xml:space="preserve"> in quadrature</w:t>
      </w:r>
      <w:r w:rsidR="00280CD5">
        <w:t xml:space="preserve"> to</w:t>
      </w:r>
      <w:r w:rsidR="003A3D3B">
        <w:t xml:space="preserve"> </w:t>
      </w:r>
      <w:r w:rsidR="00273251">
        <w:t>determine the uncertainties</w:t>
      </w:r>
      <w:r w:rsidR="00280CD5">
        <w:t xml:space="preserve"> on </w:t>
      </w:r>
      <w:r w:rsidR="00273251">
        <w:t xml:space="preserve">the </w:t>
      </w:r>
      <w:r w:rsidR="00280CD5">
        <w:rPr>
          <w:i/>
        </w:rPr>
        <w:t>D</w:t>
      </w:r>
      <w:r w:rsidR="00280CD5">
        <w:rPr>
          <w:vertAlign w:val="subscript"/>
        </w:rPr>
        <w:t>V</w:t>
      </w:r>
      <w:r w:rsidR="00280CD5">
        <w:rPr>
          <w:vertAlign w:val="superscript"/>
        </w:rPr>
        <w:t>Ol-Liq</w:t>
      </w:r>
      <w:r w:rsidR="0054203C">
        <w:rPr>
          <w:vertAlign w:val="superscript"/>
        </w:rPr>
        <w:t xml:space="preserve"> </w:t>
      </w:r>
      <w:r w:rsidR="00273251">
        <w:t>for the individual systems</w:t>
      </w:r>
      <w:r w:rsidR="00231862">
        <w:t>.</w:t>
      </w:r>
    </w:p>
    <w:p w:rsidR="00D6198D" w:rsidRDefault="00E13C21" w:rsidP="00B63112">
      <w:pPr>
        <w:spacing w:line="480" w:lineRule="auto"/>
        <w:ind w:firstLine="360"/>
      </w:pPr>
      <w:r>
        <w:t xml:space="preserve">The </w:t>
      </w:r>
      <w:r w:rsidR="00952DAF">
        <w:t xml:space="preserve">calculated </w:t>
      </w:r>
      <w:r w:rsidR="001E532F" w:rsidRPr="00A57AE3">
        <w:rPr>
          <w:i/>
        </w:rPr>
        <w:t>D</w:t>
      </w:r>
      <w:r w:rsidR="001E532F" w:rsidRPr="00A57AE3">
        <w:rPr>
          <w:vertAlign w:val="subscript"/>
        </w:rPr>
        <w:t>V</w:t>
      </w:r>
      <w:r w:rsidR="001E532F" w:rsidRPr="00A57AE3">
        <w:rPr>
          <w:vertAlign w:val="superscript"/>
        </w:rPr>
        <w:t>Ol-Liq</w:t>
      </w:r>
      <w:r>
        <w:t xml:space="preserve"> values </w:t>
      </w:r>
      <w:r w:rsidR="00D74DB0">
        <w:t>do not show any correlation with</w:t>
      </w:r>
      <w:r w:rsidR="00E61E3E">
        <w:t xml:space="preserve"> the petrologic</w:t>
      </w:r>
      <w:r w:rsidR="00D74DB0">
        <w:t xml:space="preserve"> type</w:t>
      </w:r>
      <w:r w:rsidR="00ED1F45">
        <w:t>s</w:t>
      </w:r>
      <w:r w:rsidR="004A4CAB">
        <w:t xml:space="preserve"> of the </w:t>
      </w:r>
      <w:r w:rsidR="00D74DB0">
        <w:t>lavas studied</w:t>
      </w:r>
      <w:r w:rsidR="00DB3A11">
        <w:t xml:space="preserve"> </w:t>
      </w:r>
      <w:r w:rsidR="00E61E3E">
        <w:t>(</w:t>
      </w:r>
      <w:r w:rsidR="002E7148" w:rsidRPr="005F2830">
        <w:rPr>
          <w:i/>
        </w:rPr>
        <w:t>e.g.,</w:t>
      </w:r>
      <w:r w:rsidR="002E7148">
        <w:t xml:space="preserve"> </w:t>
      </w:r>
      <w:r w:rsidR="004A4CAB">
        <w:t>kom</w:t>
      </w:r>
      <w:r w:rsidR="00E61E3E">
        <w:t>atiite</w:t>
      </w:r>
      <w:r w:rsidR="00D50A42">
        <w:t xml:space="preserve"> or </w:t>
      </w:r>
      <w:r w:rsidR="002E7148">
        <w:t>picrite</w:t>
      </w:r>
      <w:r w:rsidR="00E61E3E">
        <w:t>)</w:t>
      </w:r>
      <w:r w:rsidR="00DB3A11">
        <w:t>. However</w:t>
      </w:r>
      <w:r w:rsidR="00D74DB0">
        <w:t xml:space="preserve">, </w:t>
      </w:r>
      <w:r w:rsidR="00DB3A11">
        <w:t xml:space="preserve">the </w:t>
      </w:r>
      <w:r w:rsidR="004666FD" w:rsidRPr="00F45DEC">
        <w:rPr>
          <w:i/>
        </w:rPr>
        <w:t>D</w:t>
      </w:r>
      <w:r w:rsidR="00BB7C31">
        <w:t xml:space="preserve"> </w:t>
      </w:r>
      <w:r w:rsidR="00DB3A11">
        <w:t xml:space="preserve">values </w:t>
      </w:r>
      <w:r w:rsidR="00D74DB0">
        <w:t>do exhibit a trend</w:t>
      </w:r>
      <w:r w:rsidR="005B4589">
        <w:t xml:space="preserve"> with age of the systems</w:t>
      </w:r>
      <w:r w:rsidR="00DB3A11">
        <w:t xml:space="preserve">, decreasing </w:t>
      </w:r>
      <w:r>
        <w:t>from 0.</w:t>
      </w:r>
      <w:r w:rsidR="00A80D13">
        <w:t>0284</w:t>
      </w:r>
      <w:r>
        <w:t>±0.</w:t>
      </w:r>
      <w:r w:rsidR="00A80D13">
        <w:t>0034</w:t>
      </w:r>
      <w:r w:rsidR="00DB3A11">
        <w:t xml:space="preserve"> </w:t>
      </w:r>
      <w:r>
        <w:t xml:space="preserve">in the </w:t>
      </w:r>
      <w:r w:rsidR="00E61E3E">
        <w:t>2.06</w:t>
      </w:r>
      <w:r w:rsidR="00D74DB0">
        <w:t xml:space="preserve"> Ga </w:t>
      </w:r>
      <w:r w:rsidR="00952DAF">
        <w:t>Lapland komatiite</w:t>
      </w:r>
      <w:r w:rsidR="00A80D13">
        <w:t xml:space="preserve"> system to 0.0207±0.0021</w:t>
      </w:r>
      <w:r w:rsidR="00E61E3E">
        <w:t xml:space="preserve"> and </w:t>
      </w:r>
      <w:r w:rsidR="00A80D13">
        <w:t>0.0199±0.0007</w:t>
      </w:r>
      <w:r w:rsidR="00A233F6">
        <w:t xml:space="preserve"> in the </w:t>
      </w:r>
      <w:r w:rsidR="00E71853">
        <w:t xml:space="preserve">251 </w:t>
      </w:r>
      <w:r w:rsidR="00E61E3E">
        <w:t xml:space="preserve">Ma Song Da and </w:t>
      </w:r>
      <w:r w:rsidR="002E7148">
        <w:t xml:space="preserve">modern </w:t>
      </w:r>
      <w:r w:rsidR="00E61E3E">
        <w:t>Kilauea Iki systems</w:t>
      </w:r>
      <w:r w:rsidR="002E7148">
        <w:t>,</w:t>
      </w:r>
      <w:r w:rsidR="00E61E3E">
        <w:t xml:space="preserve"> respectively</w:t>
      </w:r>
      <w:r w:rsidR="00D74DB0">
        <w:t xml:space="preserve">. The </w:t>
      </w:r>
      <w:r w:rsidR="00D74DB0" w:rsidRPr="00E13C21">
        <w:rPr>
          <w:i/>
        </w:rPr>
        <w:t>D</w:t>
      </w:r>
      <w:r w:rsidR="00D74DB0">
        <w:rPr>
          <w:vertAlign w:val="subscript"/>
        </w:rPr>
        <w:t>Sc</w:t>
      </w:r>
      <w:r w:rsidR="00D74DB0" w:rsidRPr="00E13C21">
        <w:rPr>
          <w:vertAlign w:val="superscript"/>
        </w:rPr>
        <w:t>Ol-Liq</w:t>
      </w:r>
      <w:r w:rsidR="00D74DB0">
        <w:t xml:space="preserve"> </w:t>
      </w:r>
      <w:r w:rsidR="00D74DB0">
        <w:lastRenderedPageBreak/>
        <w:t>values range between 0.</w:t>
      </w:r>
      <w:r w:rsidR="00E61E3E">
        <w:t>13</w:t>
      </w:r>
      <w:r w:rsidR="00A80D13">
        <w:t>5</w:t>
      </w:r>
      <w:r w:rsidR="00541676">
        <w:t>±0.01</w:t>
      </w:r>
      <w:r w:rsidR="00A80D13">
        <w:t>5</w:t>
      </w:r>
      <w:r w:rsidR="00541676">
        <w:t xml:space="preserve"> </w:t>
      </w:r>
      <w:r w:rsidR="00D74DB0">
        <w:t>and 0.</w:t>
      </w:r>
      <w:r w:rsidR="00A80D13">
        <w:t>205±0.030</w:t>
      </w:r>
      <w:r w:rsidR="00D74DB0">
        <w:t xml:space="preserve"> and</w:t>
      </w:r>
      <w:r w:rsidR="00E61E3E">
        <w:t xml:space="preserve"> do not appear to exhibit any secular trend</w:t>
      </w:r>
      <w:r w:rsidR="00B814DF">
        <w:t>, possibly varying as a result of temperature or melt composition</w:t>
      </w:r>
      <w:r w:rsidR="00D15387">
        <w:t xml:space="preserve"> effects</w:t>
      </w:r>
      <w:r w:rsidR="00541676">
        <w:t xml:space="preserve">. </w:t>
      </w:r>
    </w:p>
    <w:p w:rsidR="00CB1D91" w:rsidRDefault="00CC0911" w:rsidP="00B63112">
      <w:pPr>
        <w:spacing w:line="480" w:lineRule="auto"/>
        <w:ind w:firstLine="360"/>
        <w:rPr>
          <w:rFonts w:eastAsiaTheme="minorHAnsi"/>
        </w:rPr>
      </w:pPr>
      <w:r>
        <w:rPr>
          <w:rFonts w:eastAsiaTheme="minorHAnsi"/>
        </w:rPr>
        <w:t>Having determined the V partition coefficients between the liquidus olivine</w:t>
      </w:r>
      <w:r w:rsidR="00525351">
        <w:rPr>
          <w:rFonts w:eastAsiaTheme="minorHAnsi"/>
        </w:rPr>
        <w:t xml:space="preserve"> </w:t>
      </w:r>
      <w:r w:rsidR="004A4CAB">
        <w:rPr>
          <w:rFonts w:eastAsiaTheme="minorHAnsi"/>
        </w:rPr>
        <w:t xml:space="preserve">and the emplaced </w:t>
      </w:r>
      <w:r>
        <w:rPr>
          <w:rFonts w:eastAsiaTheme="minorHAnsi"/>
        </w:rPr>
        <w:t>lavas</w:t>
      </w:r>
      <w:r w:rsidR="00BD0C38">
        <w:rPr>
          <w:rFonts w:eastAsiaTheme="minorHAnsi"/>
        </w:rPr>
        <w:t xml:space="preserve"> for the nine systems</w:t>
      </w:r>
      <w:r>
        <w:rPr>
          <w:rFonts w:eastAsiaTheme="minorHAnsi"/>
        </w:rPr>
        <w:t xml:space="preserve">, we used the </w:t>
      </w:r>
      <w:r w:rsidR="00BD2B43">
        <w:rPr>
          <w:rFonts w:eastAsiaTheme="minorHAnsi"/>
        </w:rPr>
        <w:t xml:space="preserve">combined </w:t>
      </w:r>
      <w:r>
        <w:rPr>
          <w:rFonts w:eastAsiaTheme="minorHAnsi"/>
        </w:rPr>
        <w:t>experimental calibrations of</w:t>
      </w:r>
      <w:r w:rsidR="00796DF9">
        <w:rPr>
          <w:rFonts w:eastAsiaTheme="minorHAnsi"/>
        </w:rPr>
        <w:t xml:space="preserve"> Canil </w:t>
      </w:r>
      <w:r w:rsidR="00652994">
        <w:rPr>
          <w:rFonts w:eastAsiaTheme="minorHAnsi"/>
        </w:rPr>
        <w:t>(</w:t>
      </w:r>
      <w:r w:rsidR="00796DF9">
        <w:rPr>
          <w:rFonts w:eastAsiaTheme="minorHAnsi"/>
        </w:rPr>
        <w:t>1997</w:t>
      </w:r>
      <w:r w:rsidR="00652994">
        <w:rPr>
          <w:rFonts w:eastAsiaTheme="minorHAnsi"/>
        </w:rPr>
        <w:t>)</w:t>
      </w:r>
      <w:r w:rsidR="00796DF9">
        <w:rPr>
          <w:rFonts w:eastAsiaTheme="minorHAnsi"/>
        </w:rPr>
        <w:t xml:space="preserve"> and</w:t>
      </w:r>
      <w:r w:rsidR="00796DF9" w:rsidRPr="00796DF9">
        <w:rPr>
          <w:rFonts w:eastAsiaTheme="minorHAnsi"/>
        </w:rPr>
        <w:t xml:space="preserve"> Canil and Fedortchouk </w:t>
      </w:r>
      <w:r w:rsidR="00652994">
        <w:rPr>
          <w:rFonts w:eastAsiaTheme="minorHAnsi"/>
        </w:rPr>
        <w:t>(</w:t>
      </w:r>
      <w:r w:rsidR="00796DF9" w:rsidRPr="00796DF9">
        <w:rPr>
          <w:rFonts w:eastAsiaTheme="minorHAnsi"/>
        </w:rPr>
        <w:t>2001</w:t>
      </w:r>
      <w:r w:rsidR="00652994">
        <w:rPr>
          <w:rFonts w:eastAsiaTheme="minorHAnsi"/>
        </w:rPr>
        <w:t>)</w:t>
      </w:r>
      <w:r>
        <w:rPr>
          <w:rFonts w:eastAsiaTheme="minorHAnsi"/>
        </w:rPr>
        <w:t xml:space="preserve"> to evaluate the oxidation state</w:t>
      </w:r>
      <w:r w:rsidR="00541676">
        <w:rPr>
          <w:rFonts w:eastAsiaTheme="minorHAnsi"/>
        </w:rPr>
        <w:t>s</w:t>
      </w:r>
      <w:r>
        <w:rPr>
          <w:rFonts w:eastAsiaTheme="minorHAnsi"/>
        </w:rPr>
        <w:t xml:space="preserve"> of the</w:t>
      </w:r>
      <w:r w:rsidR="0021309A">
        <w:rPr>
          <w:rFonts w:eastAsiaTheme="minorHAnsi"/>
        </w:rPr>
        <w:t>se</w:t>
      </w:r>
      <w:r>
        <w:rPr>
          <w:rFonts w:eastAsiaTheme="minorHAnsi"/>
        </w:rPr>
        <w:t xml:space="preserve"> komatiite </w:t>
      </w:r>
      <w:r w:rsidR="007173E3">
        <w:rPr>
          <w:rFonts w:eastAsiaTheme="minorHAnsi"/>
        </w:rPr>
        <w:t xml:space="preserve">and picrite </w:t>
      </w:r>
      <w:r>
        <w:rPr>
          <w:rFonts w:eastAsiaTheme="minorHAnsi"/>
        </w:rPr>
        <w:t>systems.</w:t>
      </w:r>
      <w:r w:rsidR="004A4CAB">
        <w:rPr>
          <w:rFonts w:eastAsiaTheme="minorHAnsi"/>
        </w:rPr>
        <w:t xml:space="preserve">  </w:t>
      </w:r>
      <w:r w:rsidR="001F0916">
        <w:rPr>
          <w:rFonts w:eastAsiaTheme="minorHAnsi"/>
        </w:rPr>
        <w:t>R</w:t>
      </w:r>
      <w:r w:rsidRPr="00530731">
        <w:rPr>
          <w:rFonts w:eastAsiaTheme="minorHAnsi"/>
        </w:rPr>
        <w:t>egressions of</w:t>
      </w:r>
      <w:r w:rsidR="007F50DA">
        <w:rPr>
          <w:rFonts w:eastAsiaTheme="minorHAnsi"/>
        </w:rPr>
        <w:t xml:space="preserve"> </w:t>
      </w:r>
      <w:r>
        <w:rPr>
          <w:rFonts w:eastAsiaTheme="minorHAnsi"/>
        </w:rPr>
        <w:t xml:space="preserve">experimental data </w:t>
      </w:r>
      <w:r w:rsidR="00EF65BD">
        <w:rPr>
          <w:rFonts w:eastAsiaTheme="minorHAnsi"/>
        </w:rPr>
        <w:t xml:space="preserve">compiled </w:t>
      </w:r>
      <w:r w:rsidR="007173E3">
        <w:rPr>
          <w:rFonts w:eastAsiaTheme="minorHAnsi"/>
        </w:rPr>
        <w:t xml:space="preserve">by Nicklas et al. (2018) </w:t>
      </w:r>
      <w:r w:rsidR="00EF65BD">
        <w:rPr>
          <w:rFonts w:eastAsiaTheme="minorHAnsi"/>
        </w:rPr>
        <w:t xml:space="preserve">from the above </w:t>
      </w:r>
      <w:r w:rsidR="001F116D">
        <w:rPr>
          <w:rFonts w:eastAsiaTheme="minorHAnsi"/>
        </w:rPr>
        <w:t xml:space="preserve">two </w:t>
      </w:r>
      <w:r w:rsidR="00EF65BD">
        <w:rPr>
          <w:rFonts w:eastAsiaTheme="minorHAnsi"/>
        </w:rPr>
        <w:t xml:space="preserve">publications </w:t>
      </w:r>
      <w:r>
        <w:rPr>
          <w:rFonts w:eastAsiaTheme="minorHAnsi"/>
        </w:rPr>
        <w:t xml:space="preserve">yielded </w:t>
      </w:r>
      <w:r w:rsidR="000639E9">
        <w:rPr>
          <w:rFonts w:eastAsiaTheme="minorHAnsi"/>
        </w:rPr>
        <w:t xml:space="preserve">the following equation: </w:t>
      </w:r>
    </w:p>
    <w:p w:rsidR="00CB1D91" w:rsidRDefault="00CC0911" w:rsidP="00B63112">
      <w:pPr>
        <w:spacing w:line="480" w:lineRule="auto"/>
        <w:ind w:firstLine="360"/>
        <w:rPr>
          <w:rFonts w:eastAsiaTheme="minorHAnsi"/>
        </w:rPr>
      </w:pPr>
      <w:r>
        <w:rPr>
          <w:rFonts w:eastAsiaTheme="minorHAnsi"/>
        </w:rPr>
        <w:t>log(</w:t>
      </w:r>
      <w:r w:rsidRPr="00F914D4">
        <w:rPr>
          <w:rFonts w:eastAsiaTheme="minorHAnsi"/>
          <w:i/>
        </w:rPr>
        <w:t>D</w:t>
      </w:r>
      <w:r>
        <w:rPr>
          <w:rFonts w:eastAsiaTheme="minorHAnsi"/>
          <w:vertAlign w:val="subscript"/>
        </w:rPr>
        <w:t>v</w:t>
      </w:r>
      <w:r>
        <w:rPr>
          <w:rFonts w:eastAsiaTheme="minorHAnsi"/>
          <w:vertAlign w:val="superscript"/>
        </w:rPr>
        <w:t>Ol-Liq</w:t>
      </w:r>
      <w:r>
        <w:rPr>
          <w:rFonts w:eastAsiaTheme="minorHAnsi"/>
        </w:rPr>
        <w:t xml:space="preserve">) = </w:t>
      </w:r>
      <w:r w:rsidR="0058479A">
        <w:rPr>
          <w:rFonts w:eastAsiaTheme="minorHAnsi"/>
        </w:rPr>
        <w:t>(</w:t>
      </w:r>
      <w:r>
        <w:rPr>
          <w:rFonts w:eastAsiaTheme="minorHAnsi"/>
        </w:rPr>
        <w:t>–0.</w:t>
      </w:r>
      <w:r w:rsidR="0058479A">
        <w:rPr>
          <w:rFonts w:eastAsiaTheme="minorHAnsi"/>
        </w:rPr>
        <w:t>250±0.023)</w:t>
      </w:r>
      <w:r>
        <w:rPr>
          <w:rFonts w:eastAsiaTheme="minorHAnsi"/>
        </w:rPr>
        <w:t>×ΔNNO</w:t>
      </w:r>
      <w:r w:rsidR="00541676">
        <w:rPr>
          <w:rFonts w:eastAsiaTheme="minorHAnsi"/>
        </w:rPr>
        <w:t xml:space="preserve"> </w:t>
      </w:r>
      <w:r>
        <w:rPr>
          <w:rFonts w:eastAsiaTheme="minorHAnsi"/>
        </w:rPr>
        <w:t>–</w:t>
      </w:r>
      <w:r w:rsidR="00541676">
        <w:rPr>
          <w:rFonts w:eastAsiaTheme="minorHAnsi"/>
        </w:rPr>
        <w:t xml:space="preserve"> </w:t>
      </w:r>
      <w:r w:rsidR="0058479A">
        <w:rPr>
          <w:rFonts w:eastAsiaTheme="minorHAnsi"/>
        </w:rPr>
        <w:t>(</w:t>
      </w:r>
      <w:r>
        <w:rPr>
          <w:rFonts w:eastAsiaTheme="minorHAnsi"/>
        </w:rPr>
        <w:t>1.</w:t>
      </w:r>
      <w:r w:rsidR="0058479A">
        <w:rPr>
          <w:rFonts w:eastAsiaTheme="minorHAnsi"/>
        </w:rPr>
        <w:t>501±0.064)</w:t>
      </w:r>
      <w:r w:rsidR="00541676">
        <w:rPr>
          <w:rFonts w:eastAsiaTheme="minorHAnsi"/>
        </w:rPr>
        <w:t xml:space="preserve"> </w:t>
      </w:r>
      <w:r>
        <w:rPr>
          <w:rFonts w:eastAsiaTheme="minorHAnsi"/>
        </w:rPr>
        <w:t>(</w:t>
      </w:r>
      <w:r w:rsidRPr="00530731">
        <w:rPr>
          <w:rFonts w:eastAsiaTheme="minorHAnsi"/>
        </w:rPr>
        <w:t>r</w:t>
      </w:r>
      <w:r w:rsidRPr="00530731">
        <w:rPr>
          <w:rFonts w:eastAsiaTheme="minorHAnsi"/>
          <w:vertAlign w:val="superscript"/>
        </w:rPr>
        <w:t>2</w:t>
      </w:r>
      <w:r w:rsidR="00541676">
        <w:rPr>
          <w:rFonts w:eastAsiaTheme="minorHAnsi"/>
          <w:vertAlign w:val="superscript"/>
        </w:rPr>
        <w:t xml:space="preserve"> </w:t>
      </w:r>
      <w:r w:rsidRPr="00530731">
        <w:rPr>
          <w:rFonts w:eastAsiaTheme="minorHAnsi"/>
        </w:rPr>
        <w:t>=</w:t>
      </w:r>
      <w:r w:rsidR="00541676">
        <w:rPr>
          <w:rFonts w:eastAsiaTheme="minorHAnsi"/>
        </w:rPr>
        <w:t xml:space="preserve"> </w:t>
      </w:r>
      <w:r w:rsidRPr="00530731">
        <w:rPr>
          <w:rFonts w:eastAsiaTheme="minorHAnsi"/>
        </w:rPr>
        <w:t>0.9</w:t>
      </w:r>
      <w:r>
        <w:rPr>
          <w:rFonts w:eastAsiaTheme="minorHAnsi"/>
        </w:rPr>
        <w:t>4)</w:t>
      </w:r>
      <w:r w:rsidR="00796DF9">
        <w:rPr>
          <w:rFonts w:eastAsiaTheme="minorHAnsi"/>
        </w:rPr>
        <w:t xml:space="preserve"> </w:t>
      </w:r>
      <w:r w:rsidR="00CB1D91">
        <w:rPr>
          <w:rFonts w:eastAsiaTheme="minorHAnsi"/>
        </w:rPr>
        <w:tab/>
        <w:t>(</w:t>
      </w:r>
      <w:r w:rsidR="00231862">
        <w:rPr>
          <w:rFonts w:eastAsiaTheme="minorHAnsi"/>
        </w:rPr>
        <w:t>1</w:t>
      </w:r>
      <w:r w:rsidR="00DF0564">
        <w:rPr>
          <w:rFonts w:eastAsiaTheme="minorHAnsi"/>
        </w:rPr>
        <w:t xml:space="preserve">) </w:t>
      </w:r>
    </w:p>
    <w:p w:rsidR="00876FA9" w:rsidRDefault="001F0916" w:rsidP="00B63112">
      <w:pPr>
        <w:spacing w:line="480" w:lineRule="auto"/>
        <w:ind w:firstLine="360"/>
        <w:rPr>
          <w:rFonts w:eastAsiaTheme="minorHAnsi"/>
        </w:rPr>
      </w:pPr>
      <w:r>
        <w:rPr>
          <w:rFonts w:eastAsiaTheme="minorHAnsi"/>
        </w:rPr>
        <w:t>Uncertainties on the slope</w:t>
      </w:r>
      <w:r w:rsidR="00963D9A">
        <w:rPr>
          <w:rFonts w:eastAsiaTheme="minorHAnsi"/>
        </w:rPr>
        <w:t>s</w:t>
      </w:r>
      <w:r>
        <w:rPr>
          <w:rFonts w:eastAsiaTheme="minorHAnsi"/>
        </w:rPr>
        <w:t xml:space="preserve"> and intercept</w:t>
      </w:r>
      <w:r w:rsidR="00963D9A">
        <w:rPr>
          <w:rFonts w:eastAsiaTheme="minorHAnsi"/>
        </w:rPr>
        <w:t>s</w:t>
      </w:r>
      <w:r w:rsidR="004A4CAB">
        <w:rPr>
          <w:rFonts w:eastAsiaTheme="minorHAnsi"/>
        </w:rPr>
        <w:t xml:space="preserve"> of equation (1) </w:t>
      </w:r>
      <w:r w:rsidR="002E7148">
        <w:rPr>
          <w:rFonts w:eastAsiaTheme="minorHAnsi"/>
        </w:rPr>
        <w:t>we</w:t>
      </w:r>
      <w:r>
        <w:rPr>
          <w:rFonts w:eastAsiaTheme="minorHAnsi"/>
        </w:rPr>
        <w:t>re derived from the 95% confidence interval of the regression of the experimental data and experimental uncertainties using ISOPLOT</w:t>
      </w:r>
      <w:r w:rsidR="00D303A1">
        <w:rPr>
          <w:rFonts w:eastAsiaTheme="minorHAnsi"/>
        </w:rPr>
        <w:t xml:space="preserve"> 3.00</w:t>
      </w:r>
      <w:r>
        <w:rPr>
          <w:rFonts w:eastAsiaTheme="minorHAnsi"/>
        </w:rPr>
        <w:t xml:space="preserve"> (Ludwig, 2003).</w:t>
      </w:r>
      <w:r w:rsidR="00D26677">
        <w:rPr>
          <w:rFonts w:eastAsiaTheme="minorHAnsi"/>
        </w:rPr>
        <w:t xml:space="preserve"> </w:t>
      </w:r>
      <w:r>
        <w:rPr>
          <w:rFonts w:eastAsiaTheme="minorHAnsi"/>
        </w:rPr>
        <w:t>The uncertainties shown in equation (</w:t>
      </w:r>
      <w:r w:rsidR="00231862">
        <w:rPr>
          <w:rFonts w:eastAsiaTheme="minorHAnsi"/>
        </w:rPr>
        <w:t>1</w:t>
      </w:r>
      <w:r w:rsidR="0025125E">
        <w:rPr>
          <w:rFonts w:eastAsiaTheme="minorHAnsi"/>
        </w:rPr>
        <w:t xml:space="preserve">) </w:t>
      </w:r>
      <w:r>
        <w:rPr>
          <w:rFonts w:eastAsiaTheme="minorHAnsi"/>
        </w:rPr>
        <w:t>were propagated</w:t>
      </w:r>
      <w:r w:rsidR="00231862">
        <w:rPr>
          <w:rFonts w:eastAsiaTheme="minorHAnsi"/>
        </w:rPr>
        <w:t xml:space="preserve"> in quadrature</w:t>
      </w:r>
      <w:r>
        <w:rPr>
          <w:rFonts w:eastAsiaTheme="minorHAnsi"/>
        </w:rPr>
        <w:t xml:space="preserve"> through the determination of </w:t>
      </w:r>
      <w:r>
        <w:rPr>
          <w:rFonts w:eastAsiaTheme="minorHAnsi"/>
          <w:i/>
        </w:rPr>
        <w:t>f</w:t>
      </w:r>
      <w:r>
        <w:rPr>
          <w:rFonts w:eastAsiaTheme="minorHAnsi"/>
        </w:rPr>
        <w:t>O</w:t>
      </w:r>
      <w:r>
        <w:rPr>
          <w:rFonts w:eastAsiaTheme="minorHAnsi"/>
          <w:vertAlign w:val="subscript"/>
        </w:rPr>
        <w:t>2</w:t>
      </w:r>
      <w:r>
        <w:rPr>
          <w:rFonts w:eastAsiaTheme="minorHAnsi"/>
        </w:rPr>
        <w:t xml:space="preserve"> from </w:t>
      </w:r>
      <w:r>
        <w:rPr>
          <w:rFonts w:eastAsiaTheme="minorHAnsi"/>
          <w:i/>
        </w:rPr>
        <w:t>D</w:t>
      </w:r>
      <w:r>
        <w:rPr>
          <w:rFonts w:eastAsiaTheme="minorHAnsi"/>
          <w:vertAlign w:val="subscript"/>
        </w:rPr>
        <w:t>V</w:t>
      </w:r>
      <w:r>
        <w:rPr>
          <w:rFonts w:eastAsiaTheme="minorHAnsi"/>
          <w:vertAlign w:val="superscript"/>
        </w:rPr>
        <w:t>Ol-Liq</w:t>
      </w:r>
      <w:r w:rsidR="00231862">
        <w:rPr>
          <w:rFonts w:eastAsiaTheme="minorHAnsi"/>
        </w:rPr>
        <w:t>.</w:t>
      </w:r>
      <w:r w:rsidR="00B977AF">
        <w:rPr>
          <w:rFonts w:eastAsiaTheme="minorHAnsi"/>
        </w:rPr>
        <w:t xml:space="preserve">  </w:t>
      </w:r>
      <w:r w:rsidR="0025125E">
        <w:rPr>
          <w:rFonts w:eastAsiaTheme="minorHAnsi"/>
        </w:rPr>
        <w:t>More information on the experimental regression shown in equation (1) can be found in Nicklas et al. (</w:t>
      </w:r>
      <w:r w:rsidR="007173E3">
        <w:rPr>
          <w:rFonts w:eastAsiaTheme="minorHAnsi"/>
        </w:rPr>
        <w:t>2018</w:t>
      </w:r>
      <w:r w:rsidR="0025125E">
        <w:rPr>
          <w:rFonts w:eastAsiaTheme="minorHAnsi"/>
        </w:rPr>
        <w:t>).</w:t>
      </w:r>
      <w:r w:rsidR="001D338A">
        <w:rPr>
          <w:rFonts w:eastAsiaTheme="minorHAnsi"/>
        </w:rPr>
        <w:t xml:space="preserve">  </w:t>
      </w:r>
    </w:p>
    <w:p w:rsidR="00995682" w:rsidRDefault="001D338A" w:rsidP="00B86684">
      <w:pPr>
        <w:spacing w:line="480" w:lineRule="auto"/>
        <w:ind w:firstLine="360"/>
        <w:rPr>
          <w:rFonts w:eastAsiaTheme="minorHAnsi"/>
        </w:rPr>
      </w:pPr>
      <w:r>
        <w:rPr>
          <w:rFonts w:eastAsiaTheme="minorHAnsi"/>
        </w:rPr>
        <w:t xml:space="preserve">Although V partitioning oxybarometers that take into account </w:t>
      </w:r>
      <w:r w:rsidR="002E7148">
        <w:rPr>
          <w:rFonts w:eastAsiaTheme="minorHAnsi"/>
        </w:rPr>
        <w:t>abundances of other major elements</w:t>
      </w:r>
      <w:r w:rsidR="00092548">
        <w:rPr>
          <w:rFonts w:eastAsiaTheme="minorHAnsi"/>
        </w:rPr>
        <w:t>, mostly alkali</w:t>
      </w:r>
      <w:r w:rsidR="009D6C0A">
        <w:rPr>
          <w:rFonts w:eastAsiaTheme="minorHAnsi"/>
        </w:rPr>
        <w:t>s,</w:t>
      </w:r>
      <w:r w:rsidR="002E7148">
        <w:rPr>
          <w:rFonts w:eastAsiaTheme="minorHAnsi"/>
        </w:rPr>
        <w:t xml:space="preserve"> in the</w:t>
      </w:r>
      <w:r w:rsidR="00D15387">
        <w:rPr>
          <w:rFonts w:eastAsiaTheme="minorHAnsi"/>
        </w:rPr>
        <w:t xml:space="preserve"> crystallizing</w:t>
      </w:r>
      <w:r w:rsidR="002E7148">
        <w:rPr>
          <w:rFonts w:eastAsiaTheme="minorHAnsi"/>
        </w:rPr>
        <w:t xml:space="preserve"> </w:t>
      </w:r>
      <w:r>
        <w:rPr>
          <w:rFonts w:eastAsiaTheme="minorHAnsi"/>
        </w:rPr>
        <w:t xml:space="preserve">melt </w:t>
      </w:r>
      <w:r w:rsidR="002E7148">
        <w:rPr>
          <w:rFonts w:eastAsiaTheme="minorHAnsi"/>
        </w:rPr>
        <w:t xml:space="preserve">do </w:t>
      </w:r>
      <w:r>
        <w:rPr>
          <w:rFonts w:eastAsiaTheme="minorHAnsi"/>
        </w:rPr>
        <w:t>exist (</w:t>
      </w:r>
      <w:r w:rsidR="00BD0C38">
        <w:rPr>
          <w:rFonts w:eastAsiaTheme="minorHAnsi"/>
        </w:rPr>
        <w:t xml:space="preserve">e.g., </w:t>
      </w:r>
      <w:r>
        <w:rPr>
          <w:rFonts w:eastAsiaTheme="minorHAnsi"/>
        </w:rPr>
        <w:t>Mallmann and O’Neill</w:t>
      </w:r>
      <w:r w:rsidR="00830E3E">
        <w:rPr>
          <w:rFonts w:eastAsiaTheme="minorHAnsi"/>
        </w:rPr>
        <w:t xml:space="preserve"> 2009</w:t>
      </w:r>
      <w:r w:rsidR="00C251B7">
        <w:rPr>
          <w:rFonts w:eastAsiaTheme="minorHAnsi"/>
        </w:rPr>
        <w:t>,</w:t>
      </w:r>
      <w:r w:rsidR="00830E3E">
        <w:rPr>
          <w:rFonts w:eastAsiaTheme="minorHAnsi"/>
        </w:rPr>
        <w:t xml:space="preserve"> 2013)</w:t>
      </w:r>
      <w:r w:rsidR="009D6C0A">
        <w:rPr>
          <w:rFonts w:eastAsiaTheme="minorHAnsi"/>
        </w:rPr>
        <w:t>,</w:t>
      </w:r>
      <w:r w:rsidR="00830E3E">
        <w:rPr>
          <w:rFonts w:eastAsiaTheme="minorHAnsi"/>
        </w:rPr>
        <w:t xml:space="preserve"> t</w:t>
      </w:r>
      <w:r w:rsidR="00634CDF">
        <w:rPr>
          <w:rFonts w:eastAsiaTheme="minorHAnsi"/>
        </w:rPr>
        <w:t>ho</w:t>
      </w:r>
      <w:r w:rsidR="00830E3E">
        <w:rPr>
          <w:rFonts w:eastAsiaTheme="minorHAnsi"/>
        </w:rPr>
        <w:t>se oxybarometers are not applicable to samples</w:t>
      </w:r>
      <w:r w:rsidR="009D6C0A">
        <w:rPr>
          <w:rFonts w:eastAsiaTheme="minorHAnsi"/>
        </w:rPr>
        <w:t xml:space="preserve"> that experienced seafloor alteration</w:t>
      </w:r>
      <w:r w:rsidR="00541117">
        <w:rPr>
          <w:rFonts w:eastAsiaTheme="minorHAnsi"/>
        </w:rPr>
        <w:t xml:space="preserve"> </w:t>
      </w:r>
      <w:r w:rsidR="00995682">
        <w:rPr>
          <w:rFonts w:eastAsiaTheme="minorHAnsi"/>
        </w:rPr>
        <w:t>and/</w:t>
      </w:r>
      <w:r w:rsidR="00541117">
        <w:rPr>
          <w:rFonts w:eastAsiaTheme="minorHAnsi"/>
        </w:rPr>
        <w:t>or metamorphism</w:t>
      </w:r>
      <w:r w:rsidR="00830E3E">
        <w:rPr>
          <w:rFonts w:eastAsiaTheme="minorHAnsi"/>
        </w:rPr>
        <w:t xml:space="preserve">, for which the </w:t>
      </w:r>
      <w:r w:rsidR="00BD0C38">
        <w:rPr>
          <w:rFonts w:eastAsiaTheme="minorHAnsi"/>
        </w:rPr>
        <w:t xml:space="preserve">primary </w:t>
      </w:r>
      <w:r w:rsidR="00830E3E">
        <w:rPr>
          <w:rFonts w:eastAsiaTheme="minorHAnsi"/>
        </w:rPr>
        <w:t>abundances of fluid-mobile major elements</w:t>
      </w:r>
      <w:r w:rsidR="00331162">
        <w:rPr>
          <w:rFonts w:eastAsiaTheme="minorHAnsi"/>
        </w:rPr>
        <w:t xml:space="preserve"> (such as the alkalis)</w:t>
      </w:r>
      <w:r w:rsidR="00830E3E">
        <w:rPr>
          <w:rFonts w:eastAsiaTheme="minorHAnsi"/>
        </w:rPr>
        <w:t xml:space="preserve"> </w:t>
      </w:r>
      <w:r w:rsidR="00B86684">
        <w:rPr>
          <w:rFonts w:eastAsiaTheme="minorHAnsi"/>
        </w:rPr>
        <w:t>are difficult to constrain</w:t>
      </w:r>
      <w:r w:rsidR="00D303A1">
        <w:rPr>
          <w:rFonts w:eastAsiaTheme="minorHAnsi"/>
        </w:rPr>
        <w:t>.</w:t>
      </w:r>
      <w:r w:rsidR="00AD1842">
        <w:rPr>
          <w:rFonts w:eastAsiaTheme="minorHAnsi"/>
        </w:rPr>
        <w:t xml:space="preserve">  </w:t>
      </w:r>
      <w:r w:rsidR="0084062F">
        <w:rPr>
          <w:rFonts w:eastAsiaTheme="minorHAnsi"/>
        </w:rPr>
        <w:t xml:space="preserve">Although the abundances of fluid-mobile elements are well constrained in some of the </w:t>
      </w:r>
      <w:r w:rsidR="00995682">
        <w:rPr>
          <w:rFonts w:eastAsiaTheme="minorHAnsi"/>
        </w:rPr>
        <w:t>younger</w:t>
      </w:r>
      <w:r w:rsidR="0084062F">
        <w:rPr>
          <w:rFonts w:eastAsiaTheme="minorHAnsi"/>
        </w:rPr>
        <w:t xml:space="preserve"> systems, </w:t>
      </w:r>
      <w:r w:rsidR="009752CC">
        <w:rPr>
          <w:rFonts w:eastAsiaTheme="minorHAnsi"/>
        </w:rPr>
        <w:t>the</w:t>
      </w:r>
      <w:r w:rsidR="0084062F">
        <w:rPr>
          <w:rFonts w:eastAsiaTheme="minorHAnsi"/>
        </w:rPr>
        <w:t>re exists a</w:t>
      </w:r>
      <w:r w:rsidR="00AD1842">
        <w:rPr>
          <w:rFonts w:eastAsiaTheme="minorHAnsi"/>
        </w:rPr>
        <w:t xml:space="preserve"> s</w:t>
      </w:r>
      <w:r w:rsidR="00830E3E">
        <w:rPr>
          <w:rFonts w:eastAsiaTheme="minorHAnsi"/>
        </w:rPr>
        <w:t>yste</w:t>
      </w:r>
      <w:r w:rsidR="00D303A1">
        <w:rPr>
          <w:rFonts w:eastAsiaTheme="minorHAnsi"/>
        </w:rPr>
        <w:t>matic offset between</w:t>
      </w:r>
      <w:r w:rsidR="00830E3E">
        <w:rPr>
          <w:rFonts w:eastAsiaTheme="minorHAnsi"/>
        </w:rPr>
        <w:t xml:space="preserve"> the </w:t>
      </w:r>
      <w:r w:rsidR="00830E3E">
        <w:rPr>
          <w:rFonts w:eastAsiaTheme="minorHAnsi"/>
          <w:i/>
        </w:rPr>
        <w:t>f</w:t>
      </w:r>
      <w:r w:rsidR="00830E3E">
        <w:rPr>
          <w:rFonts w:eastAsiaTheme="minorHAnsi"/>
        </w:rPr>
        <w:t>O</w:t>
      </w:r>
      <w:r w:rsidR="00830E3E">
        <w:rPr>
          <w:rFonts w:eastAsiaTheme="minorHAnsi"/>
          <w:vertAlign w:val="subscript"/>
        </w:rPr>
        <w:t>2</w:t>
      </w:r>
      <w:r w:rsidR="00D303A1">
        <w:rPr>
          <w:rFonts w:eastAsiaTheme="minorHAnsi"/>
        </w:rPr>
        <w:t xml:space="preserve"> values</w:t>
      </w:r>
      <w:r w:rsidR="00830E3E">
        <w:rPr>
          <w:rFonts w:eastAsiaTheme="minorHAnsi"/>
        </w:rPr>
        <w:t xml:space="preserve"> calculated using different oxybarometers</w:t>
      </w:r>
      <w:r w:rsidR="0084062F">
        <w:rPr>
          <w:rFonts w:eastAsiaTheme="minorHAnsi"/>
        </w:rPr>
        <w:t xml:space="preserve"> (Mallmann and O’Neill, 2013)</w:t>
      </w:r>
      <w:r w:rsidR="006C5AC5">
        <w:rPr>
          <w:rFonts w:eastAsiaTheme="minorHAnsi"/>
        </w:rPr>
        <w:t xml:space="preserve"> and</w:t>
      </w:r>
      <w:r w:rsidR="005E0991">
        <w:rPr>
          <w:rFonts w:eastAsiaTheme="minorHAnsi"/>
        </w:rPr>
        <w:t xml:space="preserve"> </w:t>
      </w:r>
      <w:r w:rsidR="00995682">
        <w:rPr>
          <w:rFonts w:eastAsiaTheme="minorHAnsi"/>
        </w:rPr>
        <w:t xml:space="preserve">as such, </w:t>
      </w:r>
      <w:r w:rsidR="00830E3E">
        <w:rPr>
          <w:rFonts w:eastAsiaTheme="minorHAnsi"/>
        </w:rPr>
        <w:t>we have chosen to use</w:t>
      </w:r>
      <w:r w:rsidR="007762ED">
        <w:rPr>
          <w:rFonts w:eastAsiaTheme="minorHAnsi"/>
        </w:rPr>
        <w:t xml:space="preserve"> only partitioning data from a single suite of experiments.  As the experiments of Canil (1997) and Canil and Fedortchuok (2001) use</w:t>
      </w:r>
      <w:r w:rsidR="006C5AC5">
        <w:rPr>
          <w:rFonts w:eastAsiaTheme="minorHAnsi"/>
        </w:rPr>
        <w:t>d</w:t>
      </w:r>
      <w:r w:rsidR="007762ED">
        <w:rPr>
          <w:rFonts w:eastAsiaTheme="minorHAnsi"/>
        </w:rPr>
        <w:t xml:space="preserve"> bulk compositions close to that of the lavas studied h</w:t>
      </w:r>
      <w:r w:rsidR="006C5AC5">
        <w:rPr>
          <w:rFonts w:eastAsiaTheme="minorHAnsi"/>
        </w:rPr>
        <w:t>ere we have elected to use those</w:t>
      </w:r>
      <w:r w:rsidR="007762ED">
        <w:rPr>
          <w:rFonts w:eastAsiaTheme="minorHAnsi"/>
        </w:rPr>
        <w:t xml:space="preserve"> experimental data.  T</w:t>
      </w:r>
      <w:r w:rsidR="00830E3E">
        <w:rPr>
          <w:rFonts w:eastAsiaTheme="minorHAnsi"/>
        </w:rPr>
        <w:t>he composition-independent oxybarometer in equation (1)</w:t>
      </w:r>
      <w:r w:rsidR="006C5AC5">
        <w:rPr>
          <w:rFonts w:eastAsiaTheme="minorHAnsi"/>
        </w:rPr>
        <w:t xml:space="preserve"> is derived from tho</w:t>
      </w:r>
      <w:r w:rsidR="007762ED">
        <w:rPr>
          <w:rFonts w:eastAsiaTheme="minorHAnsi"/>
        </w:rPr>
        <w:t xml:space="preserve">se </w:t>
      </w:r>
      <w:r w:rsidR="007762ED">
        <w:rPr>
          <w:rFonts w:eastAsiaTheme="minorHAnsi"/>
        </w:rPr>
        <w:lastRenderedPageBreak/>
        <w:t>data, and is used</w:t>
      </w:r>
      <w:r w:rsidR="00830E3E">
        <w:rPr>
          <w:rFonts w:eastAsiaTheme="minorHAnsi"/>
        </w:rPr>
        <w:t xml:space="preserve"> to facilitate comparison between </w:t>
      </w:r>
      <w:r w:rsidR="009D6C0A">
        <w:rPr>
          <w:rFonts w:eastAsiaTheme="minorHAnsi"/>
        </w:rPr>
        <w:t xml:space="preserve">the </w:t>
      </w:r>
      <w:r w:rsidR="00830E3E">
        <w:rPr>
          <w:rFonts w:eastAsiaTheme="minorHAnsi"/>
        </w:rPr>
        <w:t xml:space="preserve">Archean and modern </w:t>
      </w:r>
      <w:r w:rsidR="009D6C0A">
        <w:rPr>
          <w:rFonts w:eastAsiaTheme="minorHAnsi"/>
        </w:rPr>
        <w:t>lavas</w:t>
      </w:r>
      <w:r w:rsidR="00830E3E">
        <w:rPr>
          <w:rFonts w:eastAsiaTheme="minorHAnsi"/>
        </w:rPr>
        <w:t>.</w:t>
      </w:r>
      <w:r w:rsidR="0084062F">
        <w:rPr>
          <w:rFonts w:eastAsiaTheme="minorHAnsi"/>
        </w:rPr>
        <w:t xml:space="preserve">  </w:t>
      </w:r>
      <w:r w:rsidR="005F4831">
        <w:rPr>
          <w:rFonts w:eastAsiaTheme="minorHAnsi"/>
        </w:rPr>
        <w:t>For ease of comparison to previous</w:t>
      </w:r>
      <w:r w:rsidR="0074196E">
        <w:rPr>
          <w:rFonts w:eastAsiaTheme="minorHAnsi"/>
        </w:rPr>
        <w:t>ly</w:t>
      </w:r>
      <w:r w:rsidR="005F4831">
        <w:rPr>
          <w:rFonts w:eastAsiaTheme="minorHAnsi"/>
        </w:rPr>
        <w:t xml:space="preserve"> published data for mantle-derived rocks, all of the oxygen fugacity values have been converted from </w:t>
      </w:r>
      <w:r w:rsidR="005F4831">
        <w:rPr>
          <w:rFonts w:ascii="Symbol" w:eastAsiaTheme="minorHAnsi" w:hAnsi="Symbol"/>
        </w:rPr>
        <w:t></w:t>
      </w:r>
      <w:r w:rsidR="005F4831">
        <w:rPr>
          <w:rFonts w:eastAsiaTheme="minorHAnsi"/>
        </w:rPr>
        <w:t xml:space="preserve">NNO log units to the more commonly used </w:t>
      </w:r>
      <w:r w:rsidR="005F4831">
        <w:rPr>
          <w:rFonts w:ascii="Symbol" w:eastAsiaTheme="minorHAnsi" w:hAnsi="Symbol"/>
        </w:rPr>
        <w:t></w:t>
      </w:r>
      <w:r w:rsidR="005F4831">
        <w:rPr>
          <w:rFonts w:eastAsiaTheme="minorHAnsi"/>
        </w:rPr>
        <w:t>FMQ log units using the standard thermodynamic values for each mineral b</w:t>
      </w:r>
      <w:r w:rsidR="001E6473">
        <w:rPr>
          <w:rFonts w:eastAsiaTheme="minorHAnsi"/>
        </w:rPr>
        <w:t xml:space="preserve">uffer assemblage listed in </w:t>
      </w:r>
      <w:r w:rsidR="009B010F">
        <w:rPr>
          <w:rFonts w:eastAsiaTheme="minorHAnsi"/>
        </w:rPr>
        <w:t>Wood</w:t>
      </w:r>
      <w:r w:rsidR="000D72E1">
        <w:rPr>
          <w:rFonts w:eastAsiaTheme="minorHAnsi"/>
        </w:rPr>
        <w:t xml:space="preserve"> </w:t>
      </w:r>
      <w:r w:rsidR="005F4831">
        <w:rPr>
          <w:rFonts w:eastAsiaTheme="minorHAnsi"/>
        </w:rPr>
        <w:t>(1991).</w:t>
      </w:r>
      <w:r w:rsidR="00F32E9C">
        <w:rPr>
          <w:rFonts w:eastAsiaTheme="minorHAnsi"/>
        </w:rPr>
        <w:t xml:space="preserve"> </w:t>
      </w:r>
      <w:r w:rsidR="00110133" w:rsidRPr="00530731">
        <w:rPr>
          <w:rFonts w:eastAsiaTheme="minorHAnsi"/>
        </w:rPr>
        <w:t xml:space="preserve">The </w:t>
      </w:r>
      <w:r w:rsidR="00110133" w:rsidRPr="00A02016">
        <w:rPr>
          <w:rFonts w:eastAsiaTheme="minorHAnsi"/>
          <w:i/>
        </w:rPr>
        <w:t>f</w:t>
      </w:r>
      <w:r w:rsidR="00110133" w:rsidRPr="00530731">
        <w:rPr>
          <w:rFonts w:eastAsiaTheme="minorHAnsi"/>
        </w:rPr>
        <w:t>O</w:t>
      </w:r>
      <w:r w:rsidR="00110133" w:rsidRPr="00530731">
        <w:rPr>
          <w:rFonts w:eastAsiaTheme="minorHAnsi"/>
          <w:vertAlign w:val="subscript"/>
        </w:rPr>
        <w:t>2</w:t>
      </w:r>
      <w:r w:rsidR="00110133" w:rsidRPr="00530731">
        <w:rPr>
          <w:rFonts w:eastAsiaTheme="minorHAnsi"/>
        </w:rPr>
        <w:t xml:space="preserve"> </w:t>
      </w:r>
      <w:r w:rsidR="00110133">
        <w:rPr>
          <w:rFonts w:eastAsiaTheme="minorHAnsi"/>
        </w:rPr>
        <w:t>values calculated from the V partitioning da</w:t>
      </w:r>
      <w:r w:rsidR="0025125E">
        <w:rPr>
          <w:rFonts w:eastAsiaTheme="minorHAnsi"/>
        </w:rPr>
        <w:t xml:space="preserve">ta </w:t>
      </w:r>
      <w:r w:rsidR="00110133">
        <w:rPr>
          <w:rFonts w:eastAsiaTheme="minorHAnsi"/>
        </w:rPr>
        <w:t xml:space="preserve">are listed in </w:t>
      </w:r>
      <w:r w:rsidR="00E61E3E">
        <w:rPr>
          <w:rFonts w:eastAsiaTheme="minorHAnsi"/>
          <w:b/>
          <w:color w:val="0000FF"/>
        </w:rPr>
        <w:t>Table 6</w:t>
      </w:r>
      <w:r w:rsidR="00110133">
        <w:rPr>
          <w:rFonts w:eastAsiaTheme="minorHAnsi"/>
        </w:rPr>
        <w:t xml:space="preserve"> and plotted as a function of the age of the </w:t>
      </w:r>
      <w:r w:rsidR="00EE3007">
        <w:rPr>
          <w:rFonts w:eastAsiaTheme="minorHAnsi"/>
        </w:rPr>
        <w:t xml:space="preserve">studied </w:t>
      </w:r>
      <w:r w:rsidR="00110133">
        <w:rPr>
          <w:rFonts w:eastAsiaTheme="minorHAnsi"/>
        </w:rPr>
        <w:t xml:space="preserve">systems in </w:t>
      </w:r>
      <w:r w:rsidR="00E61E3E">
        <w:rPr>
          <w:rFonts w:eastAsiaTheme="minorHAnsi"/>
          <w:b/>
          <w:color w:val="0000FF"/>
        </w:rPr>
        <w:t>Fig. 5</w:t>
      </w:r>
      <w:r w:rsidR="00110133">
        <w:rPr>
          <w:rFonts w:eastAsiaTheme="minorHAnsi"/>
          <w:b/>
          <w:color w:val="0000FF"/>
        </w:rPr>
        <w:t>a</w:t>
      </w:r>
      <w:r w:rsidR="00110133">
        <w:rPr>
          <w:rFonts w:eastAsiaTheme="minorHAnsi"/>
        </w:rPr>
        <w:t>.</w:t>
      </w:r>
      <w:r w:rsidR="00110133" w:rsidRPr="001E60B2">
        <w:rPr>
          <w:rFonts w:eastAsiaTheme="minorHAnsi"/>
        </w:rPr>
        <w:t xml:space="preserve"> </w:t>
      </w:r>
    </w:p>
    <w:p w:rsidR="004E3C52" w:rsidRDefault="004E3C52" w:rsidP="0075090E">
      <w:pPr>
        <w:spacing w:line="480" w:lineRule="auto"/>
        <w:rPr>
          <w:rFonts w:eastAsiaTheme="minorHAnsi"/>
        </w:rPr>
      </w:pPr>
      <w:r>
        <w:rPr>
          <w:rFonts w:eastAsiaTheme="minorHAnsi"/>
        </w:rPr>
        <w:tab/>
      </w:r>
      <w:r w:rsidR="000A1D6B">
        <w:rPr>
          <w:rFonts w:eastAsiaTheme="minorHAnsi"/>
        </w:rPr>
        <w:t>T</w:t>
      </w:r>
      <w:r w:rsidR="00A30BE4">
        <w:rPr>
          <w:rFonts w:eastAsiaTheme="minorHAnsi"/>
        </w:rPr>
        <w:t>he early Archean Schapenburg komatiite system is characterized by</w:t>
      </w:r>
      <w:r w:rsidR="00775132">
        <w:rPr>
          <w:rFonts w:eastAsiaTheme="minorHAnsi"/>
        </w:rPr>
        <w:t xml:space="preserve"> an</w:t>
      </w:r>
      <w:r w:rsidR="00A30BE4">
        <w:rPr>
          <w:rFonts w:eastAsiaTheme="minorHAnsi"/>
        </w:rPr>
        <w:t xml:space="preserve"> elevated</w:t>
      </w:r>
      <w:r w:rsidR="00C15E7A">
        <w:rPr>
          <w:rFonts w:eastAsiaTheme="minorHAnsi"/>
        </w:rPr>
        <w:t xml:space="preserve"> calculated</w:t>
      </w:r>
      <w:r w:rsidR="00C15E7A" w:rsidRPr="00530731">
        <w:rPr>
          <w:rFonts w:eastAsiaTheme="minorHAnsi"/>
        </w:rPr>
        <w:t xml:space="preserve"> </w:t>
      </w:r>
      <w:r w:rsidR="00C15E7A" w:rsidRPr="00A02016">
        <w:rPr>
          <w:rFonts w:eastAsiaTheme="minorHAnsi"/>
          <w:i/>
        </w:rPr>
        <w:t>f</w:t>
      </w:r>
      <w:r w:rsidR="00C15E7A" w:rsidRPr="00530731">
        <w:rPr>
          <w:rFonts w:eastAsiaTheme="minorHAnsi"/>
        </w:rPr>
        <w:t>O</w:t>
      </w:r>
      <w:r w:rsidR="00C15E7A" w:rsidRPr="00530731">
        <w:rPr>
          <w:rFonts w:eastAsiaTheme="minorHAnsi"/>
          <w:vertAlign w:val="subscript"/>
        </w:rPr>
        <w:t>2</w:t>
      </w:r>
      <w:r w:rsidR="00C15E7A" w:rsidRPr="00530731">
        <w:rPr>
          <w:rFonts w:eastAsiaTheme="minorHAnsi"/>
        </w:rPr>
        <w:t xml:space="preserve"> </w:t>
      </w:r>
      <w:r w:rsidR="00775132">
        <w:rPr>
          <w:rFonts w:eastAsiaTheme="minorHAnsi"/>
        </w:rPr>
        <w:t>value</w:t>
      </w:r>
      <w:r w:rsidR="00C15E7A">
        <w:rPr>
          <w:rFonts w:eastAsiaTheme="minorHAnsi"/>
        </w:rPr>
        <w:t xml:space="preserve"> of</w:t>
      </w:r>
      <w:r w:rsidR="00A80D13">
        <w:rPr>
          <w:rFonts w:eastAsiaTheme="minorHAnsi"/>
        </w:rPr>
        <w:t xml:space="preserve"> </w:t>
      </w:r>
      <w:r w:rsidR="00BD0C38">
        <w:rPr>
          <w:rFonts w:eastAsiaTheme="minorHAnsi"/>
        </w:rPr>
        <w:t>+</w:t>
      </w:r>
      <w:r w:rsidR="00A80D13">
        <w:rPr>
          <w:rFonts w:eastAsiaTheme="minorHAnsi"/>
        </w:rPr>
        <w:t>0.88±0.38</w:t>
      </w:r>
      <w:r w:rsidR="00A30BE4">
        <w:rPr>
          <w:rFonts w:eastAsiaTheme="minorHAnsi"/>
        </w:rPr>
        <w:t xml:space="preserve"> </w:t>
      </w:r>
      <w:r w:rsidR="00A30BE4" w:rsidRPr="00946E08">
        <w:rPr>
          <w:rFonts w:ascii="Symbol" w:eastAsiaTheme="minorHAnsi" w:hAnsi="Symbol"/>
        </w:rPr>
        <w:t></w:t>
      </w:r>
      <w:r w:rsidR="00A30BE4">
        <w:rPr>
          <w:rFonts w:eastAsiaTheme="minorHAnsi"/>
        </w:rPr>
        <w:t xml:space="preserve">FMQ log units, significantly higher than the spatially and temporally associated 3.48 Ga Komati system at </w:t>
      </w:r>
      <w:r w:rsidR="00C15E7A">
        <w:rPr>
          <w:rFonts w:eastAsiaTheme="minorHAnsi"/>
        </w:rPr>
        <w:t xml:space="preserve">−0.11±0.30 </w:t>
      </w:r>
      <w:r w:rsidR="00C15E7A" w:rsidRPr="00946E08">
        <w:rPr>
          <w:rFonts w:ascii="Symbol" w:eastAsiaTheme="minorHAnsi" w:hAnsi="Symbol"/>
        </w:rPr>
        <w:t></w:t>
      </w:r>
      <w:r w:rsidR="00A30BE4">
        <w:rPr>
          <w:rFonts w:eastAsiaTheme="minorHAnsi"/>
        </w:rPr>
        <w:t>FM</w:t>
      </w:r>
      <w:r w:rsidR="00D50A42">
        <w:rPr>
          <w:rFonts w:eastAsiaTheme="minorHAnsi"/>
        </w:rPr>
        <w:t>Q log units (Nicklas et al.</w:t>
      </w:r>
      <w:r w:rsidR="00BD0C38">
        <w:rPr>
          <w:rFonts w:eastAsiaTheme="minorHAnsi"/>
        </w:rPr>
        <w:t>,</w:t>
      </w:r>
      <w:r w:rsidR="00D50A42">
        <w:rPr>
          <w:rFonts w:eastAsiaTheme="minorHAnsi"/>
        </w:rPr>
        <w:t xml:space="preserve"> 2018</w:t>
      </w:r>
      <w:r w:rsidR="00A30BE4">
        <w:rPr>
          <w:rFonts w:eastAsiaTheme="minorHAnsi"/>
        </w:rPr>
        <w:t>).  The Schapenburg system has been foun</w:t>
      </w:r>
      <w:r w:rsidR="00092548">
        <w:rPr>
          <w:rFonts w:eastAsiaTheme="minorHAnsi"/>
        </w:rPr>
        <w:t xml:space="preserve">d to retain short lived </w:t>
      </w:r>
      <w:r w:rsidR="00C11648">
        <w:rPr>
          <w:rFonts w:eastAsiaTheme="minorHAnsi"/>
          <w:vertAlign w:val="superscript"/>
        </w:rPr>
        <w:t>182</w:t>
      </w:r>
      <w:r w:rsidR="00C11648">
        <w:rPr>
          <w:rFonts w:eastAsiaTheme="minorHAnsi"/>
        </w:rPr>
        <w:t>W and</w:t>
      </w:r>
      <w:r w:rsidR="00C11648">
        <w:rPr>
          <w:rFonts w:ascii="Symbol" w:eastAsiaTheme="minorHAnsi" w:hAnsi="Symbol"/>
        </w:rPr>
        <w:t></w:t>
      </w:r>
      <w:r w:rsidR="00C11648">
        <w:rPr>
          <w:rFonts w:ascii="Symbol" w:eastAsiaTheme="minorHAnsi" w:hAnsi="Symbol"/>
          <w:vertAlign w:val="superscript"/>
        </w:rPr>
        <w:t></w:t>
      </w:r>
      <w:r w:rsidR="00C11648">
        <w:rPr>
          <w:rFonts w:ascii="Symbol" w:eastAsiaTheme="minorHAnsi" w:hAnsi="Symbol"/>
          <w:vertAlign w:val="superscript"/>
        </w:rPr>
        <w:t></w:t>
      </w:r>
      <w:r w:rsidR="00C11648">
        <w:rPr>
          <w:rFonts w:ascii="Symbol" w:eastAsiaTheme="minorHAnsi" w:hAnsi="Symbol"/>
          <w:vertAlign w:val="superscript"/>
        </w:rPr>
        <w:t></w:t>
      </w:r>
      <w:r w:rsidR="00C11648">
        <w:rPr>
          <w:rFonts w:ascii="Symbol" w:eastAsiaTheme="minorHAnsi" w:hAnsi="Symbol"/>
        </w:rPr>
        <w:t></w:t>
      </w:r>
      <w:r w:rsidR="00C11648">
        <w:rPr>
          <w:rFonts w:eastAsiaTheme="minorHAnsi"/>
        </w:rPr>
        <w:t xml:space="preserve">d </w:t>
      </w:r>
      <w:r w:rsidR="00092548">
        <w:rPr>
          <w:rFonts w:eastAsiaTheme="minorHAnsi"/>
        </w:rPr>
        <w:t>i</w:t>
      </w:r>
      <w:r w:rsidR="00A30BE4">
        <w:rPr>
          <w:rFonts w:eastAsiaTheme="minorHAnsi"/>
        </w:rPr>
        <w:t>sotope anomalies</w:t>
      </w:r>
      <w:r w:rsidR="00092548">
        <w:rPr>
          <w:rFonts w:eastAsiaTheme="minorHAnsi"/>
        </w:rPr>
        <w:t xml:space="preserve"> </w:t>
      </w:r>
      <w:r w:rsidR="00A30BE4">
        <w:rPr>
          <w:rFonts w:eastAsiaTheme="minorHAnsi"/>
        </w:rPr>
        <w:t>(Puchtel et al.</w:t>
      </w:r>
      <w:r w:rsidR="00BD0C38">
        <w:rPr>
          <w:rFonts w:eastAsiaTheme="minorHAnsi"/>
        </w:rPr>
        <w:t>,</w:t>
      </w:r>
      <w:r w:rsidR="00A30BE4">
        <w:rPr>
          <w:rFonts w:eastAsiaTheme="minorHAnsi"/>
        </w:rPr>
        <w:t xml:space="preserve"> 2016</w:t>
      </w:r>
      <w:r w:rsidR="00D50A42">
        <w:rPr>
          <w:rFonts w:eastAsiaTheme="minorHAnsi"/>
        </w:rPr>
        <w:t>a</w:t>
      </w:r>
      <w:r w:rsidR="00A30BE4">
        <w:rPr>
          <w:rFonts w:eastAsiaTheme="minorHAnsi"/>
        </w:rPr>
        <w:t xml:space="preserve">), while no such anomalies have been detected </w:t>
      </w:r>
      <w:r w:rsidR="00C11648">
        <w:rPr>
          <w:rFonts w:eastAsiaTheme="minorHAnsi"/>
        </w:rPr>
        <w:t xml:space="preserve">in </w:t>
      </w:r>
      <w:r w:rsidR="00A30BE4">
        <w:rPr>
          <w:rFonts w:eastAsiaTheme="minorHAnsi"/>
        </w:rPr>
        <w:t>the Komati system (Touboul et al.</w:t>
      </w:r>
      <w:r w:rsidR="00C251B7">
        <w:rPr>
          <w:rFonts w:eastAsiaTheme="minorHAnsi"/>
        </w:rPr>
        <w:t>,</w:t>
      </w:r>
      <w:r w:rsidR="00A30BE4">
        <w:rPr>
          <w:rFonts w:eastAsiaTheme="minorHAnsi"/>
        </w:rPr>
        <w:t xml:space="preserve"> 2012).  The Schapenburg system</w:t>
      </w:r>
      <w:r w:rsidR="00BD0C38">
        <w:rPr>
          <w:rFonts w:eastAsiaTheme="minorHAnsi"/>
        </w:rPr>
        <w:t>,</w:t>
      </w:r>
      <w:r w:rsidR="009752CC">
        <w:rPr>
          <w:rFonts w:eastAsiaTheme="minorHAnsi"/>
        </w:rPr>
        <w:t xml:space="preserve"> therefore</w:t>
      </w:r>
      <w:r w:rsidR="002D32CA">
        <w:rPr>
          <w:rFonts w:eastAsiaTheme="minorHAnsi"/>
        </w:rPr>
        <w:t>,</w:t>
      </w:r>
      <w:r w:rsidR="00A30BE4">
        <w:rPr>
          <w:rFonts w:eastAsiaTheme="minorHAnsi"/>
        </w:rPr>
        <w:t xml:space="preserve"> likely </w:t>
      </w:r>
      <w:r w:rsidR="00BD0C38">
        <w:rPr>
          <w:rFonts w:eastAsiaTheme="minorHAnsi"/>
        </w:rPr>
        <w:t xml:space="preserve">sampled </w:t>
      </w:r>
      <w:r w:rsidR="00A30BE4">
        <w:rPr>
          <w:rFonts w:eastAsiaTheme="minorHAnsi"/>
        </w:rPr>
        <w:t xml:space="preserve">a region of the mantle that </w:t>
      </w:r>
      <w:r w:rsidR="00BD0C38">
        <w:rPr>
          <w:rFonts w:eastAsiaTheme="minorHAnsi"/>
        </w:rPr>
        <w:t xml:space="preserve">was </w:t>
      </w:r>
      <w:r w:rsidR="00A30BE4">
        <w:rPr>
          <w:rFonts w:eastAsiaTheme="minorHAnsi"/>
        </w:rPr>
        <w:t xml:space="preserve">anomalous with respect to both </w:t>
      </w:r>
      <w:r w:rsidR="00A30BE4">
        <w:rPr>
          <w:rFonts w:eastAsiaTheme="minorHAnsi"/>
          <w:i/>
        </w:rPr>
        <w:t>f</w:t>
      </w:r>
      <w:r w:rsidR="00A30BE4">
        <w:rPr>
          <w:rFonts w:eastAsiaTheme="minorHAnsi"/>
        </w:rPr>
        <w:t>O</w:t>
      </w:r>
      <w:r w:rsidR="00A30BE4">
        <w:rPr>
          <w:rFonts w:eastAsiaTheme="minorHAnsi"/>
          <w:vertAlign w:val="subscript"/>
        </w:rPr>
        <w:t>2</w:t>
      </w:r>
      <w:r w:rsidR="00A30BE4">
        <w:rPr>
          <w:rFonts w:eastAsiaTheme="minorHAnsi"/>
        </w:rPr>
        <w:t xml:space="preserve"> and short-lived isotope systems, and</w:t>
      </w:r>
      <w:r w:rsidR="00BD0C38">
        <w:rPr>
          <w:rFonts w:eastAsiaTheme="minorHAnsi"/>
        </w:rPr>
        <w:t>,</w:t>
      </w:r>
      <w:r w:rsidR="009752CC">
        <w:rPr>
          <w:rFonts w:eastAsiaTheme="minorHAnsi"/>
        </w:rPr>
        <w:t xml:space="preserve"> thus</w:t>
      </w:r>
      <w:r w:rsidR="00BD0C38">
        <w:rPr>
          <w:rFonts w:eastAsiaTheme="minorHAnsi"/>
        </w:rPr>
        <w:t>,</w:t>
      </w:r>
      <w:r w:rsidR="00BE641C">
        <w:rPr>
          <w:rFonts w:eastAsiaTheme="minorHAnsi"/>
        </w:rPr>
        <w:t xml:space="preserve"> d</w:t>
      </w:r>
      <w:r w:rsidR="009752CC">
        <w:rPr>
          <w:rFonts w:eastAsiaTheme="minorHAnsi"/>
        </w:rPr>
        <w:t>oes</w:t>
      </w:r>
      <w:r w:rsidR="00BE641C">
        <w:rPr>
          <w:rFonts w:eastAsiaTheme="minorHAnsi"/>
        </w:rPr>
        <w:t xml:space="preserve"> not represent </w:t>
      </w:r>
      <w:r w:rsidR="00BD0C38">
        <w:rPr>
          <w:rFonts w:eastAsiaTheme="minorHAnsi"/>
        </w:rPr>
        <w:t>the bulk</w:t>
      </w:r>
      <w:r w:rsidR="00BE641C">
        <w:rPr>
          <w:rFonts w:eastAsiaTheme="minorHAnsi"/>
        </w:rPr>
        <w:t xml:space="preserve"> of the </w:t>
      </w:r>
      <w:r w:rsidR="00A30BE4">
        <w:rPr>
          <w:rFonts w:eastAsiaTheme="minorHAnsi"/>
        </w:rPr>
        <w:t>mantle at 3.55 Ga</w:t>
      </w:r>
      <w:r w:rsidR="000A1D6B">
        <w:rPr>
          <w:rFonts w:eastAsiaTheme="minorHAnsi"/>
        </w:rPr>
        <w:t>.</w:t>
      </w:r>
      <w:r w:rsidR="00727C12">
        <w:rPr>
          <w:rFonts w:eastAsiaTheme="minorHAnsi"/>
        </w:rPr>
        <w:t xml:space="preserve"> The lavas from the Padloping </w:t>
      </w:r>
      <w:r w:rsidR="001608F0">
        <w:rPr>
          <w:rFonts w:eastAsiaTheme="minorHAnsi"/>
        </w:rPr>
        <w:t>I</w:t>
      </w:r>
      <w:r w:rsidR="00727C12">
        <w:rPr>
          <w:rFonts w:eastAsiaTheme="minorHAnsi"/>
        </w:rPr>
        <w:t>sland picrite system show the lowest</w:t>
      </w:r>
      <w:r w:rsidR="00D15387">
        <w:rPr>
          <w:rFonts w:eastAsiaTheme="minorHAnsi"/>
        </w:rPr>
        <w:t xml:space="preserve"> measured</w:t>
      </w:r>
      <w:r w:rsidR="00727C12">
        <w:rPr>
          <w:rFonts w:eastAsiaTheme="minorHAnsi"/>
        </w:rPr>
        <w:t xml:space="preserve"> </w:t>
      </w:r>
      <w:r w:rsidR="00727C12">
        <w:rPr>
          <w:rFonts w:eastAsiaTheme="minorHAnsi"/>
          <w:i/>
        </w:rPr>
        <w:t>f</w:t>
      </w:r>
      <w:r w:rsidR="00727C12">
        <w:rPr>
          <w:rFonts w:eastAsiaTheme="minorHAnsi"/>
        </w:rPr>
        <w:t>O</w:t>
      </w:r>
      <w:r w:rsidR="00727C12">
        <w:rPr>
          <w:rFonts w:eastAsiaTheme="minorHAnsi"/>
          <w:vertAlign w:val="subscript"/>
        </w:rPr>
        <w:t>2</w:t>
      </w:r>
      <w:r w:rsidR="00A80D13">
        <w:rPr>
          <w:rFonts w:eastAsiaTheme="minorHAnsi"/>
        </w:rPr>
        <w:t xml:space="preserve"> value at +0.60±0.41</w:t>
      </w:r>
      <w:r w:rsidR="00727C12">
        <w:rPr>
          <w:rFonts w:eastAsiaTheme="minorHAnsi"/>
        </w:rPr>
        <w:t xml:space="preserve"> </w:t>
      </w:r>
      <w:r w:rsidR="00727C12" w:rsidRPr="00946E08">
        <w:rPr>
          <w:rFonts w:ascii="Symbol" w:eastAsiaTheme="minorHAnsi" w:hAnsi="Symbol"/>
        </w:rPr>
        <w:t></w:t>
      </w:r>
      <w:r w:rsidR="00727C12">
        <w:rPr>
          <w:rFonts w:eastAsiaTheme="minorHAnsi"/>
        </w:rPr>
        <w:t>FMQ, which is</w:t>
      </w:r>
      <w:r w:rsidR="00A80D13">
        <w:rPr>
          <w:rFonts w:eastAsiaTheme="minorHAnsi"/>
        </w:rPr>
        <w:t xml:space="preserve"> within uncertainty of</w:t>
      </w:r>
      <w:r w:rsidR="00727C12">
        <w:rPr>
          <w:rFonts w:eastAsiaTheme="minorHAnsi"/>
        </w:rPr>
        <w:t xml:space="preserve"> that estimated in the related Anaanaa unit</w:t>
      </w:r>
      <w:r w:rsidR="00775132">
        <w:rPr>
          <w:rFonts w:eastAsiaTheme="minorHAnsi"/>
        </w:rPr>
        <w:t xml:space="preserve"> of West Greenland</w:t>
      </w:r>
      <w:r w:rsidR="00727C12">
        <w:rPr>
          <w:rFonts w:eastAsiaTheme="minorHAnsi"/>
        </w:rPr>
        <w:t xml:space="preserve"> at ~+0.28 </w:t>
      </w:r>
      <w:r w:rsidR="00727C12" w:rsidRPr="00946E08">
        <w:rPr>
          <w:rFonts w:ascii="Symbol" w:eastAsiaTheme="minorHAnsi" w:hAnsi="Symbol"/>
        </w:rPr>
        <w:t></w:t>
      </w:r>
      <w:r w:rsidR="00727C12">
        <w:rPr>
          <w:rFonts w:eastAsiaTheme="minorHAnsi"/>
        </w:rPr>
        <w:t>FM</w:t>
      </w:r>
      <w:r w:rsidR="00331162">
        <w:rPr>
          <w:rFonts w:eastAsiaTheme="minorHAnsi"/>
        </w:rPr>
        <w:t>Q (Larsen and Pedersen, 2002</w:t>
      </w:r>
      <w:r w:rsidR="00775132">
        <w:rPr>
          <w:rFonts w:eastAsiaTheme="minorHAnsi"/>
        </w:rPr>
        <w:t>)</w:t>
      </w:r>
      <w:r w:rsidR="00A80D13">
        <w:rPr>
          <w:rFonts w:eastAsiaTheme="minorHAnsi"/>
        </w:rPr>
        <w:t>.  The Padloping</w:t>
      </w:r>
      <w:r>
        <w:rPr>
          <w:rFonts w:eastAsiaTheme="minorHAnsi"/>
        </w:rPr>
        <w:t xml:space="preserve"> lavas</w:t>
      </w:r>
      <w:r w:rsidR="00A30BE4">
        <w:rPr>
          <w:rFonts w:eastAsiaTheme="minorHAnsi"/>
        </w:rPr>
        <w:t xml:space="preserve"> have also been shown to </w:t>
      </w:r>
      <w:r w:rsidR="00E71853">
        <w:rPr>
          <w:rFonts w:eastAsiaTheme="minorHAnsi"/>
        </w:rPr>
        <w:t xml:space="preserve">have </w:t>
      </w:r>
      <w:r w:rsidR="00A30BE4">
        <w:rPr>
          <w:rFonts w:eastAsiaTheme="minorHAnsi"/>
        </w:rPr>
        <w:t>large short-lived isotopic anomalies (Rizo et al.</w:t>
      </w:r>
      <w:r w:rsidR="00C251B7">
        <w:rPr>
          <w:rFonts w:eastAsiaTheme="minorHAnsi"/>
        </w:rPr>
        <w:t>,</w:t>
      </w:r>
      <w:r w:rsidR="00A30BE4">
        <w:rPr>
          <w:rFonts w:eastAsiaTheme="minorHAnsi"/>
        </w:rPr>
        <w:t xml:space="preserve"> 2016) and were</w:t>
      </w:r>
      <w:r w:rsidR="002D32CA">
        <w:rPr>
          <w:rFonts w:eastAsiaTheme="minorHAnsi"/>
        </w:rPr>
        <w:t>,</w:t>
      </w:r>
      <w:r w:rsidR="009752CC">
        <w:rPr>
          <w:rFonts w:eastAsiaTheme="minorHAnsi"/>
        </w:rPr>
        <w:t xml:space="preserve"> therefore</w:t>
      </w:r>
      <w:r w:rsidR="002D32CA">
        <w:rPr>
          <w:rFonts w:eastAsiaTheme="minorHAnsi"/>
        </w:rPr>
        <w:t>,</w:t>
      </w:r>
      <w:r w:rsidR="009752CC">
        <w:rPr>
          <w:rFonts w:eastAsiaTheme="minorHAnsi"/>
        </w:rPr>
        <w:t xml:space="preserve"> </w:t>
      </w:r>
      <w:r w:rsidR="00D15387">
        <w:rPr>
          <w:rFonts w:eastAsiaTheme="minorHAnsi"/>
        </w:rPr>
        <w:t>also not</w:t>
      </w:r>
      <w:r w:rsidR="00A30BE4">
        <w:rPr>
          <w:rFonts w:eastAsiaTheme="minorHAnsi"/>
        </w:rPr>
        <w:t xml:space="preserve"> u</w:t>
      </w:r>
      <w:r>
        <w:rPr>
          <w:rFonts w:eastAsiaTheme="minorHAnsi"/>
        </w:rPr>
        <w:t xml:space="preserve">sed to characterize </w:t>
      </w:r>
      <w:r w:rsidR="00BE641C">
        <w:rPr>
          <w:rFonts w:eastAsiaTheme="minorHAnsi"/>
        </w:rPr>
        <w:t xml:space="preserve">the </w:t>
      </w:r>
      <w:r>
        <w:rPr>
          <w:rFonts w:eastAsiaTheme="minorHAnsi"/>
        </w:rPr>
        <w:t>mantle</w:t>
      </w:r>
      <w:r w:rsidR="00BE641C">
        <w:rPr>
          <w:rFonts w:eastAsiaTheme="minorHAnsi"/>
        </w:rPr>
        <w:t xml:space="preserve"> at 62 Ma</w:t>
      </w:r>
      <w:r>
        <w:rPr>
          <w:rFonts w:eastAsiaTheme="minorHAnsi"/>
        </w:rPr>
        <w:t xml:space="preserve">.  </w:t>
      </w:r>
      <w:r w:rsidR="00E71853">
        <w:rPr>
          <w:rFonts w:eastAsiaTheme="minorHAnsi"/>
        </w:rPr>
        <w:t xml:space="preserve">The significance </w:t>
      </w:r>
      <w:r>
        <w:rPr>
          <w:rFonts w:eastAsiaTheme="minorHAnsi"/>
        </w:rPr>
        <w:t>of the</w:t>
      </w:r>
      <w:r w:rsidR="00E71853">
        <w:rPr>
          <w:rFonts w:eastAsiaTheme="minorHAnsi"/>
        </w:rPr>
        <w:t xml:space="preserve"> obtained</w:t>
      </w:r>
      <w:r>
        <w:rPr>
          <w:rFonts w:eastAsiaTheme="minorHAnsi"/>
        </w:rPr>
        <w:t xml:space="preserve"> </w:t>
      </w:r>
      <w:r>
        <w:rPr>
          <w:rFonts w:eastAsiaTheme="minorHAnsi"/>
          <w:i/>
        </w:rPr>
        <w:t>f</w:t>
      </w:r>
      <w:r>
        <w:rPr>
          <w:rFonts w:eastAsiaTheme="minorHAnsi"/>
        </w:rPr>
        <w:t>O</w:t>
      </w:r>
      <w:r>
        <w:rPr>
          <w:rFonts w:eastAsiaTheme="minorHAnsi"/>
          <w:vertAlign w:val="subscript"/>
        </w:rPr>
        <w:t>2</w:t>
      </w:r>
      <w:r w:rsidR="00193013">
        <w:rPr>
          <w:rFonts w:eastAsiaTheme="minorHAnsi"/>
        </w:rPr>
        <w:t xml:space="preserve"> values </w:t>
      </w:r>
      <w:r w:rsidR="00E71853">
        <w:rPr>
          <w:rFonts w:eastAsiaTheme="minorHAnsi"/>
        </w:rPr>
        <w:t xml:space="preserve">for </w:t>
      </w:r>
      <w:r w:rsidR="00A35074">
        <w:rPr>
          <w:rFonts w:eastAsiaTheme="minorHAnsi"/>
        </w:rPr>
        <w:t>these two systems is</w:t>
      </w:r>
      <w:r>
        <w:rPr>
          <w:rFonts w:eastAsiaTheme="minorHAnsi"/>
        </w:rPr>
        <w:t xml:space="preserve"> further addressed in Section 5.</w:t>
      </w:r>
      <w:r w:rsidR="000D3DE6">
        <w:rPr>
          <w:rFonts w:eastAsiaTheme="minorHAnsi"/>
        </w:rPr>
        <w:t>4</w:t>
      </w:r>
      <w:r>
        <w:rPr>
          <w:rFonts w:eastAsiaTheme="minorHAnsi"/>
        </w:rPr>
        <w:t xml:space="preserve">.  </w:t>
      </w:r>
    </w:p>
    <w:p w:rsidR="00E279C5" w:rsidRDefault="004E3C52" w:rsidP="0075090E">
      <w:pPr>
        <w:spacing w:line="480" w:lineRule="auto"/>
        <w:rPr>
          <w:rFonts w:eastAsiaTheme="minorHAnsi"/>
        </w:rPr>
      </w:pPr>
      <w:r>
        <w:rPr>
          <w:rFonts w:eastAsiaTheme="minorHAnsi"/>
        </w:rPr>
        <w:tab/>
        <w:t xml:space="preserve">The </w:t>
      </w:r>
      <w:r>
        <w:rPr>
          <w:rFonts w:eastAsiaTheme="minorHAnsi"/>
          <w:i/>
        </w:rPr>
        <w:t>f</w:t>
      </w:r>
      <w:r>
        <w:rPr>
          <w:rFonts w:eastAsiaTheme="minorHAnsi"/>
        </w:rPr>
        <w:t>O</w:t>
      </w:r>
      <w:r>
        <w:rPr>
          <w:rFonts w:eastAsiaTheme="minorHAnsi"/>
          <w:vertAlign w:val="subscript"/>
        </w:rPr>
        <w:t>2</w:t>
      </w:r>
      <w:r>
        <w:rPr>
          <w:rFonts w:eastAsiaTheme="minorHAnsi"/>
        </w:rPr>
        <w:t xml:space="preserve"> values of the rem</w:t>
      </w:r>
      <w:r w:rsidR="00A31597">
        <w:rPr>
          <w:rFonts w:eastAsiaTheme="minorHAnsi"/>
        </w:rPr>
        <w:t xml:space="preserve">aining </w:t>
      </w:r>
      <w:r w:rsidR="00C11648">
        <w:rPr>
          <w:rFonts w:eastAsiaTheme="minorHAnsi"/>
        </w:rPr>
        <w:t xml:space="preserve">komatiite and picrite systems </w:t>
      </w:r>
      <w:r w:rsidR="00A31597">
        <w:rPr>
          <w:rFonts w:eastAsiaTheme="minorHAnsi"/>
        </w:rPr>
        <w:t>vary between +0.90±0.33</w:t>
      </w:r>
      <w:r>
        <w:rPr>
          <w:rFonts w:eastAsiaTheme="minorHAnsi"/>
        </w:rPr>
        <w:t xml:space="preserve"> </w:t>
      </w:r>
      <w:r w:rsidRPr="00946E08">
        <w:rPr>
          <w:rFonts w:ascii="Symbol" w:eastAsiaTheme="minorHAnsi" w:hAnsi="Symbol"/>
        </w:rPr>
        <w:t></w:t>
      </w:r>
      <w:r>
        <w:rPr>
          <w:rFonts w:eastAsiaTheme="minorHAnsi"/>
        </w:rPr>
        <w:t xml:space="preserve">FMQ in the </w:t>
      </w:r>
      <w:r w:rsidR="00A80D13">
        <w:rPr>
          <w:rFonts w:eastAsiaTheme="minorHAnsi"/>
        </w:rPr>
        <w:t>Lapland system, to +1.52±0.2</w:t>
      </w:r>
      <w:r w:rsidR="00A31597">
        <w:rPr>
          <w:rFonts w:eastAsiaTheme="minorHAnsi"/>
        </w:rPr>
        <w:t>7</w:t>
      </w:r>
      <w:r>
        <w:rPr>
          <w:rFonts w:eastAsiaTheme="minorHAnsi"/>
        </w:rPr>
        <w:t xml:space="preserve"> </w:t>
      </w:r>
      <w:r w:rsidRPr="00946E08">
        <w:rPr>
          <w:rFonts w:ascii="Symbol" w:eastAsiaTheme="minorHAnsi" w:hAnsi="Symbol"/>
        </w:rPr>
        <w:t></w:t>
      </w:r>
      <w:r>
        <w:rPr>
          <w:rFonts w:eastAsiaTheme="minorHAnsi"/>
        </w:rPr>
        <w:t xml:space="preserve">FMQ in the </w:t>
      </w:r>
      <w:r w:rsidR="00A80D13">
        <w:rPr>
          <w:rFonts w:eastAsiaTheme="minorHAnsi"/>
        </w:rPr>
        <w:t xml:space="preserve">Kilauea Iki </w:t>
      </w:r>
      <w:r>
        <w:rPr>
          <w:rFonts w:eastAsiaTheme="minorHAnsi"/>
        </w:rPr>
        <w:t>system, and show a broad correlation with age.</w:t>
      </w:r>
      <w:r w:rsidR="00A30BE4">
        <w:rPr>
          <w:rFonts w:eastAsiaTheme="minorHAnsi"/>
        </w:rPr>
        <w:t xml:space="preserve">  </w:t>
      </w:r>
      <w:r w:rsidR="00C11648">
        <w:rPr>
          <w:rFonts w:eastAsiaTheme="minorHAnsi"/>
        </w:rPr>
        <w:t>Data from this study</w:t>
      </w:r>
      <w:r w:rsidR="00A30BE4">
        <w:rPr>
          <w:rFonts w:eastAsiaTheme="minorHAnsi"/>
        </w:rPr>
        <w:t xml:space="preserve">, </w:t>
      </w:r>
      <w:r w:rsidR="00C11648">
        <w:rPr>
          <w:rFonts w:eastAsiaTheme="minorHAnsi"/>
        </w:rPr>
        <w:t xml:space="preserve">combined </w:t>
      </w:r>
      <w:r w:rsidR="00A30BE4">
        <w:rPr>
          <w:rFonts w:eastAsiaTheme="minorHAnsi"/>
        </w:rPr>
        <w:t xml:space="preserve">with </w:t>
      </w:r>
      <w:r w:rsidR="00E279C5">
        <w:rPr>
          <w:rFonts w:eastAsiaTheme="minorHAnsi"/>
        </w:rPr>
        <w:t xml:space="preserve">the </w:t>
      </w:r>
      <w:r w:rsidR="00A30BE4">
        <w:rPr>
          <w:rFonts w:eastAsiaTheme="minorHAnsi"/>
        </w:rPr>
        <w:t>Archean komatiit</w:t>
      </w:r>
      <w:r w:rsidR="005B52D8">
        <w:rPr>
          <w:rFonts w:eastAsiaTheme="minorHAnsi"/>
        </w:rPr>
        <w:t>e data from Nicklas et al. (2018</w:t>
      </w:r>
      <w:r w:rsidR="00A30BE4">
        <w:rPr>
          <w:rFonts w:eastAsiaTheme="minorHAnsi"/>
        </w:rPr>
        <w:t>)</w:t>
      </w:r>
      <w:r w:rsidR="009D6C0A">
        <w:rPr>
          <w:rFonts w:eastAsiaTheme="minorHAnsi"/>
        </w:rPr>
        <w:t>,</w:t>
      </w:r>
      <w:r w:rsidR="00A30BE4">
        <w:rPr>
          <w:rFonts w:eastAsiaTheme="minorHAnsi"/>
        </w:rPr>
        <w:t xml:space="preserve"> def</w:t>
      </w:r>
      <w:r w:rsidR="00876FA9">
        <w:rPr>
          <w:rFonts w:eastAsiaTheme="minorHAnsi"/>
        </w:rPr>
        <w:t>ine a secular trend in oxygen fugacity</w:t>
      </w:r>
      <w:r w:rsidR="00A30BE4">
        <w:rPr>
          <w:rFonts w:eastAsiaTheme="minorHAnsi"/>
        </w:rPr>
        <w:t xml:space="preserve"> from 3.48 Ga to the present day, with an overall change in </w:t>
      </w:r>
      <w:r w:rsidR="00A30BE4">
        <w:rPr>
          <w:rFonts w:eastAsiaTheme="minorHAnsi"/>
        </w:rPr>
        <w:lastRenderedPageBreak/>
        <w:t>oxidation state of ~</w:t>
      </w:r>
      <w:r w:rsidR="00B46069">
        <w:rPr>
          <w:rFonts w:eastAsiaTheme="minorHAnsi"/>
        </w:rPr>
        <w:t>1</w:t>
      </w:r>
      <w:r w:rsidR="003D37AB">
        <w:rPr>
          <w:rFonts w:eastAsiaTheme="minorHAnsi"/>
        </w:rPr>
        <w:t>.6</w:t>
      </w:r>
      <w:r w:rsidR="00B46069">
        <w:rPr>
          <w:rFonts w:eastAsiaTheme="minorHAnsi"/>
        </w:rPr>
        <w:t xml:space="preserve"> log unit</w:t>
      </w:r>
      <w:r w:rsidR="005011BB">
        <w:rPr>
          <w:rFonts w:eastAsiaTheme="minorHAnsi"/>
        </w:rPr>
        <w:t>s</w:t>
      </w:r>
      <w:r w:rsidR="00B46069">
        <w:rPr>
          <w:rFonts w:eastAsiaTheme="minorHAnsi"/>
        </w:rPr>
        <w:t xml:space="preserve">.  </w:t>
      </w:r>
      <w:r w:rsidR="00F367D0">
        <w:rPr>
          <w:rFonts w:eastAsiaTheme="minorHAnsi"/>
        </w:rPr>
        <w:t xml:space="preserve">The change is most marked from 3.48 to 1.87 Ga, with all systems postdating the Winnipegosis system having </w:t>
      </w:r>
      <w:r w:rsidR="00F367D0">
        <w:rPr>
          <w:rFonts w:eastAsiaTheme="minorHAnsi"/>
          <w:i/>
        </w:rPr>
        <w:t>f</w:t>
      </w:r>
      <w:r w:rsidR="00F367D0">
        <w:rPr>
          <w:rFonts w:eastAsiaTheme="minorHAnsi"/>
        </w:rPr>
        <w:t>O</w:t>
      </w:r>
      <w:r w:rsidR="00F367D0">
        <w:rPr>
          <w:rFonts w:eastAsiaTheme="minorHAnsi"/>
          <w:vertAlign w:val="subscript"/>
        </w:rPr>
        <w:t>2</w:t>
      </w:r>
      <w:r w:rsidR="00F367D0">
        <w:rPr>
          <w:rFonts w:eastAsiaTheme="minorHAnsi"/>
        </w:rPr>
        <w:t xml:space="preserve"> values that are identical within errors.  </w:t>
      </w:r>
      <w:r w:rsidR="00B46069">
        <w:rPr>
          <w:rFonts w:eastAsiaTheme="minorHAnsi"/>
        </w:rPr>
        <w:t>A linear</w:t>
      </w:r>
      <w:r w:rsidR="009D6C0A">
        <w:rPr>
          <w:rFonts w:eastAsiaTheme="minorHAnsi"/>
        </w:rPr>
        <w:t xml:space="preserve"> </w:t>
      </w:r>
      <w:r w:rsidR="00B46069">
        <w:rPr>
          <w:rFonts w:eastAsiaTheme="minorHAnsi"/>
        </w:rPr>
        <w:t>least</w:t>
      </w:r>
      <w:r w:rsidR="009D6C0A">
        <w:rPr>
          <w:rFonts w:eastAsiaTheme="minorHAnsi"/>
        </w:rPr>
        <w:t>-</w:t>
      </w:r>
      <w:r w:rsidR="00B46069">
        <w:rPr>
          <w:rFonts w:eastAsiaTheme="minorHAnsi"/>
        </w:rPr>
        <w:t>squares ISOPLOT regression</w:t>
      </w:r>
      <w:r w:rsidR="00775132">
        <w:rPr>
          <w:rFonts w:eastAsiaTheme="minorHAnsi"/>
        </w:rPr>
        <w:t xml:space="preserve"> (MSWD = </w:t>
      </w:r>
      <w:r w:rsidR="00F367D0">
        <w:rPr>
          <w:rFonts w:eastAsiaTheme="minorHAnsi"/>
        </w:rPr>
        <w:t>2.4</w:t>
      </w:r>
      <w:r w:rsidR="00775132">
        <w:rPr>
          <w:rFonts w:eastAsiaTheme="minorHAnsi"/>
        </w:rPr>
        <w:t>)</w:t>
      </w:r>
      <w:r w:rsidR="00B46069">
        <w:rPr>
          <w:rFonts w:eastAsiaTheme="minorHAnsi"/>
        </w:rPr>
        <w:t xml:space="preserve"> of the </w:t>
      </w:r>
      <w:r w:rsidR="00B46069">
        <w:rPr>
          <w:rFonts w:eastAsiaTheme="minorHAnsi"/>
          <w:i/>
        </w:rPr>
        <w:t>f</w:t>
      </w:r>
      <w:r w:rsidR="00B46069">
        <w:rPr>
          <w:rFonts w:eastAsiaTheme="minorHAnsi"/>
        </w:rPr>
        <w:t>O</w:t>
      </w:r>
      <w:r w:rsidR="00B46069">
        <w:rPr>
          <w:rFonts w:eastAsiaTheme="minorHAnsi"/>
          <w:vertAlign w:val="subscript"/>
        </w:rPr>
        <w:t>2</w:t>
      </w:r>
      <w:r w:rsidR="00632255">
        <w:rPr>
          <w:rFonts w:eastAsiaTheme="minorHAnsi"/>
        </w:rPr>
        <w:t xml:space="preserve"> data</w:t>
      </w:r>
      <w:r w:rsidR="00F367D0">
        <w:rPr>
          <w:rFonts w:eastAsiaTheme="minorHAnsi"/>
        </w:rPr>
        <w:t xml:space="preserve"> from 3.48 to 1.87 Ga</w:t>
      </w:r>
      <w:r w:rsidR="00A80D13">
        <w:rPr>
          <w:rFonts w:eastAsiaTheme="minorHAnsi"/>
        </w:rPr>
        <w:t xml:space="preserve"> </w:t>
      </w:r>
      <w:r w:rsidR="00B46069">
        <w:rPr>
          <w:rFonts w:eastAsiaTheme="minorHAnsi"/>
        </w:rPr>
        <w:t>yield</w:t>
      </w:r>
      <w:r w:rsidR="00A80D13">
        <w:rPr>
          <w:rFonts w:eastAsiaTheme="minorHAnsi"/>
        </w:rPr>
        <w:t xml:space="preserve">s a slope </w:t>
      </w:r>
      <w:r w:rsidR="00E279C5">
        <w:rPr>
          <w:rFonts w:eastAsiaTheme="minorHAnsi"/>
        </w:rPr>
        <w:t xml:space="preserve">of </w:t>
      </w:r>
      <w:r w:rsidR="00A80D13">
        <w:rPr>
          <w:rFonts w:eastAsiaTheme="minorHAnsi"/>
        </w:rPr>
        <w:t>0.</w:t>
      </w:r>
      <w:r w:rsidR="00F367D0">
        <w:rPr>
          <w:rFonts w:eastAsiaTheme="minorHAnsi"/>
        </w:rPr>
        <w:t>80±0.20</w:t>
      </w:r>
      <w:r w:rsidR="00B46069">
        <w:rPr>
          <w:rFonts w:eastAsiaTheme="minorHAnsi"/>
        </w:rPr>
        <w:t xml:space="preserve"> log units </w:t>
      </w:r>
      <w:r w:rsidR="00B46069" w:rsidRPr="00946E08">
        <w:rPr>
          <w:rFonts w:ascii="Symbol" w:eastAsiaTheme="minorHAnsi" w:hAnsi="Symbol"/>
        </w:rPr>
        <w:t></w:t>
      </w:r>
      <w:r w:rsidR="00B46069">
        <w:rPr>
          <w:rFonts w:eastAsiaTheme="minorHAnsi"/>
        </w:rPr>
        <w:t>FMQ</w:t>
      </w:r>
      <w:r w:rsidR="00F367D0">
        <w:rPr>
          <w:rFonts w:eastAsiaTheme="minorHAnsi"/>
        </w:rPr>
        <w:t xml:space="preserve"> /Ga</w:t>
      </w:r>
      <w:r w:rsidR="00B46069">
        <w:rPr>
          <w:rFonts w:eastAsiaTheme="minorHAnsi"/>
        </w:rPr>
        <w:t>.</w:t>
      </w:r>
      <w:r w:rsidR="001D4D49">
        <w:rPr>
          <w:rFonts w:eastAsiaTheme="minorHAnsi"/>
        </w:rPr>
        <w:t xml:space="preserve"> This linear</w:t>
      </w:r>
      <w:r w:rsidR="0010120B">
        <w:rPr>
          <w:rFonts w:eastAsiaTheme="minorHAnsi"/>
        </w:rPr>
        <w:t xml:space="preserve"> regression </w:t>
      </w:r>
      <w:r w:rsidR="001D4D49">
        <w:rPr>
          <w:rFonts w:eastAsiaTheme="minorHAnsi"/>
        </w:rPr>
        <w:t xml:space="preserve">is plotted in </w:t>
      </w:r>
      <w:r w:rsidR="001D4D49">
        <w:rPr>
          <w:rFonts w:eastAsiaTheme="minorHAnsi"/>
          <w:b/>
          <w:color w:val="0000FF"/>
        </w:rPr>
        <w:t>Fig. 5a</w:t>
      </w:r>
      <w:r w:rsidR="008824BD">
        <w:rPr>
          <w:rFonts w:eastAsiaTheme="minorHAnsi"/>
        </w:rPr>
        <w:t xml:space="preserve">. </w:t>
      </w:r>
      <w:r w:rsidR="00F367D0">
        <w:rPr>
          <w:rFonts w:eastAsiaTheme="minorHAnsi"/>
        </w:rPr>
        <w:t>The difference in oxygen fugacity between</w:t>
      </w:r>
      <w:r w:rsidR="0010120B">
        <w:rPr>
          <w:rFonts w:eastAsiaTheme="minorHAnsi"/>
        </w:rPr>
        <w:t xml:space="preserve"> the </w:t>
      </w:r>
      <w:r w:rsidR="00F367D0">
        <w:rPr>
          <w:rFonts w:eastAsiaTheme="minorHAnsi"/>
        </w:rPr>
        <w:t>Komati and Winnipegosis systems, which anchor the ends of the linear regression</w:t>
      </w:r>
      <w:r w:rsidR="00DE63E5">
        <w:rPr>
          <w:rFonts w:eastAsiaTheme="minorHAnsi"/>
        </w:rPr>
        <w:t xml:space="preserve"> line,</w:t>
      </w:r>
      <w:r w:rsidR="00F367D0">
        <w:rPr>
          <w:rFonts w:eastAsiaTheme="minorHAnsi"/>
        </w:rPr>
        <w:t xml:space="preserve"> is 1.33±0.43 log units.  </w:t>
      </w:r>
    </w:p>
    <w:p w:rsidR="00A35074" w:rsidRDefault="00E279C5" w:rsidP="00D15387">
      <w:pPr>
        <w:spacing w:line="480" w:lineRule="auto"/>
        <w:rPr>
          <w:rFonts w:eastAsiaTheme="minorHAnsi"/>
        </w:rPr>
      </w:pPr>
      <w:r>
        <w:rPr>
          <w:rFonts w:eastAsiaTheme="minorHAnsi"/>
        </w:rPr>
        <w:tab/>
      </w:r>
      <w:r w:rsidR="00B46069">
        <w:rPr>
          <w:rFonts w:eastAsiaTheme="minorHAnsi"/>
        </w:rPr>
        <w:t xml:space="preserve">Also plotted in </w:t>
      </w:r>
      <w:r w:rsidR="00B46069">
        <w:rPr>
          <w:rFonts w:eastAsiaTheme="minorHAnsi"/>
          <w:b/>
          <w:color w:val="0000FF"/>
        </w:rPr>
        <w:t>Fig. 5a</w:t>
      </w:r>
      <w:r w:rsidR="00110133">
        <w:rPr>
          <w:rFonts w:eastAsiaTheme="minorHAnsi"/>
        </w:rPr>
        <w:t xml:space="preserve"> is an estimate of the redox state for modern East Pacific Rise MORB obtaine</w:t>
      </w:r>
      <w:r w:rsidR="00775132">
        <w:rPr>
          <w:rFonts w:eastAsiaTheme="minorHAnsi"/>
        </w:rPr>
        <w:t>d using V abundance data of</w:t>
      </w:r>
      <w:r w:rsidR="00110133">
        <w:rPr>
          <w:rFonts w:eastAsiaTheme="minorHAnsi"/>
        </w:rPr>
        <w:t xml:space="preserve"> the olivine-glass pairs from Kelley and Cottrell (2012) and Mallmann and O’Neill (2013) an</w:t>
      </w:r>
      <w:r w:rsidR="00D15387">
        <w:rPr>
          <w:rFonts w:eastAsiaTheme="minorHAnsi"/>
        </w:rPr>
        <w:t xml:space="preserve">d </w:t>
      </w:r>
      <w:r w:rsidR="00B46069">
        <w:rPr>
          <w:rFonts w:eastAsiaTheme="minorHAnsi"/>
        </w:rPr>
        <w:t>equation (1) above at</w:t>
      </w:r>
      <w:r w:rsidR="000A6F71">
        <w:rPr>
          <w:rFonts w:eastAsiaTheme="minorHAnsi"/>
        </w:rPr>
        <w:t xml:space="preserve"> +</w:t>
      </w:r>
      <w:r w:rsidR="00992D9E">
        <w:rPr>
          <w:rFonts w:eastAsiaTheme="minorHAnsi"/>
        </w:rPr>
        <w:t xml:space="preserve">0.60±0.15 </w:t>
      </w:r>
      <w:r w:rsidR="000A6F71" w:rsidRPr="00F86D80">
        <w:rPr>
          <w:rFonts w:ascii="Symbol" w:eastAsiaTheme="minorHAnsi" w:hAnsi="Symbol"/>
        </w:rPr>
        <w:t></w:t>
      </w:r>
      <w:r w:rsidR="000A6F71">
        <w:rPr>
          <w:rFonts w:eastAsiaTheme="minorHAnsi"/>
        </w:rPr>
        <w:t>FMQ log units</w:t>
      </w:r>
      <w:r w:rsidR="0074196E">
        <w:rPr>
          <w:rFonts w:eastAsiaTheme="minorHAnsi"/>
        </w:rPr>
        <w:t xml:space="preserve"> (2SD)</w:t>
      </w:r>
      <w:r w:rsidR="00B46069">
        <w:rPr>
          <w:rFonts w:eastAsiaTheme="minorHAnsi"/>
        </w:rPr>
        <w:t xml:space="preserve">.  </w:t>
      </w:r>
      <w:r w:rsidR="001E60B2">
        <w:rPr>
          <w:rFonts w:eastAsiaTheme="minorHAnsi"/>
        </w:rPr>
        <w:t xml:space="preserve">It has been shown that the </w:t>
      </w:r>
      <w:r w:rsidR="00110133">
        <w:rPr>
          <w:rFonts w:eastAsiaTheme="minorHAnsi"/>
        </w:rPr>
        <w:t xml:space="preserve">redox </w:t>
      </w:r>
      <w:r w:rsidR="00A35074">
        <w:rPr>
          <w:rFonts w:eastAsiaTheme="minorHAnsi"/>
        </w:rPr>
        <w:t xml:space="preserve">data obtained using </w:t>
      </w:r>
      <w:r w:rsidR="001E60B2">
        <w:rPr>
          <w:rFonts w:eastAsiaTheme="minorHAnsi"/>
        </w:rPr>
        <w:t xml:space="preserve">oxybarometers relying on the partitioning </w:t>
      </w:r>
      <w:r w:rsidR="00BB6FCE">
        <w:rPr>
          <w:rFonts w:eastAsiaTheme="minorHAnsi"/>
        </w:rPr>
        <w:t xml:space="preserve">behavior </w:t>
      </w:r>
      <w:r w:rsidR="001E60B2">
        <w:rPr>
          <w:rFonts w:eastAsiaTheme="minorHAnsi"/>
        </w:rPr>
        <w:t>of V are systematic</w:t>
      </w:r>
      <w:r w:rsidR="00073697">
        <w:rPr>
          <w:rFonts w:eastAsiaTheme="minorHAnsi"/>
        </w:rPr>
        <w:t>ally</w:t>
      </w:r>
      <w:r w:rsidR="001E60B2">
        <w:rPr>
          <w:rFonts w:eastAsiaTheme="minorHAnsi"/>
        </w:rPr>
        <w:t xml:space="preserve"> offset by</w:t>
      </w:r>
      <w:r w:rsidR="00D15387">
        <w:rPr>
          <w:rFonts w:eastAsiaTheme="minorHAnsi"/>
        </w:rPr>
        <w:t xml:space="preserve"> up to</w:t>
      </w:r>
      <w:r w:rsidR="001E60B2">
        <w:rPr>
          <w:rFonts w:eastAsiaTheme="minorHAnsi"/>
        </w:rPr>
        <w:t xml:space="preserve"> 1 log unit from the oxygen fugacity data </w:t>
      </w:r>
      <w:r w:rsidR="005011BB">
        <w:rPr>
          <w:rFonts w:eastAsiaTheme="minorHAnsi"/>
        </w:rPr>
        <w:t xml:space="preserve">obtained </w:t>
      </w:r>
      <w:r w:rsidR="001E60B2">
        <w:rPr>
          <w:rFonts w:eastAsiaTheme="minorHAnsi"/>
        </w:rPr>
        <w:t xml:space="preserve">using </w:t>
      </w:r>
      <w:r w:rsidR="00110133">
        <w:rPr>
          <w:rFonts w:eastAsiaTheme="minorHAnsi"/>
        </w:rPr>
        <w:t xml:space="preserve">the </w:t>
      </w:r>
      <w:r w:rsidR="001E60B2">
        <w:rPr>
          <w:rFonts w:eastAsiaTheme="minorHAnsi"/>
        </w:rPr>
        <w:t>Fe</w:t>
      </w:r>
      <w:r w:rsidR="001E60B2">
        <w:rPr>
          <w:rFonts w:eastAsiaTheme="minorHAnsi"/>
          <w:vertAlign w:val="superscript"/>
        </w:rPr>
        <w:t>+3</w:t>
      </w:r>
      <w:r w:rsidR="001E60B2">
        <w:rPr>
          <w:rFonts w:eastAsiaTheme="minorHAnsi"/>
        </w:rPr>
        <w:t xml:space="preserve">/ΣFe </w:t>
      </w:r>
      <w:r w:rsidR="00110133">
        <w:rPr>
          <w:rFonts w:eastAsiaTheme="minorHAnsi"/>
        </w:rPr>
        <w:t xml:space="preserve">equilibria </w:t>
      </w:r>
      <w:r w:rsidR="001E60B2">
        <w:rPr>
          <w:rFonts w:eastAsiaTheme="minorHAnsi"/>
        </w:rPr>
        <w:t>(</w:t>
      </w:r>
      <w:r w:rsidR="00BB6FCE">
        <w:rPr>
          <w:rFonts w:eastAsiaTheme="minorHAnsi"/>
        </w:rPr>
        <w:t xml:space="preserve">e.g., </w:t>
      </w:r>
      <w:r w:rsidR="001E60B2">
        <w:rPr>
          <w:rFonts w:eastAsiaTheme="minorHAnsi"/>
        </w:rPr>
        <w:t xml:space="preserve">Mallmann </w:t>
      </w:r>
      <w:r w:rsidR="00775132">
        <w:rPr>
          <w:rFonts w:eastAsiaTheme="minorHAnsi"/>
        </w:rPr>
        <w:t xml:space="preserve">and O’Neill, 2013), so only MORB data determined using the same method as </w:t>
      </w:r>
      <w:r>
        <w:rPr>
          <w:rFonts w:eastAsiaTheme="minorHAnsi"/>
        </w:rPr>
        <w:t xml:space="preserve">for </w:t>
      </w:r>
      <w:r w:rsidR="00775132">
        <w:rPr>
          <w:rFonts w:eastAsiaTheme="minorHAnsi"/>
        </w:rPr>
        <w:t>the samples studied here are used for comparison.</w:t>
      </w:r>
      <w:r w:rsidR="00876FA9">
        <w:rPr>
          <w:rFonts w:eastAsiaTheme="minorHAnsi"/>
        </w:rPr>
        <w:t xml:space="preserve">  </w:t>
      </w:r>
      <w:r w:rsidR="00B46069">
        <w:rPr>
          <w:rFonts w:eastAsiaTheme="minorHAnsi"/>
        </w:rPr>
        <w:t>As most modern MORB are erupted at or close to sulfide saturation (Bottinga and Javoy, 1990; Le Voyer et al.</w:t>
      </w:r>
      <w:r w:rsidR="00C251B7">
        <w:rPr>
          <w:rFonts w:eastAsiaTheme="minorHAnsi"/>
        </w:rPr>
        <w:t>,</w:t>
      </w:r>
      <w:r w:rsidR="00B46069">
        <w:rPr>
          <w:rFonts w:eastAsiaTheme="minorHAnsi"/>
        </w:rPr>
        <w:t xml:space="preserve"> 2014), and sulfur degassing can affect </w:t>
      </w:r>
      <w:r w:rsidR="00A35074">
        <w:rPr>
          <w:rFonts w:eastAsiaTheme="minorHAnsi"/>
        </w:rPr>
        <w:t xml:space="preserve">the </w:t>
      </w:r>
      <w:r w:rsidR="00B46069">
        <w:rPr>
          <w:rFonts w:eastAsiaTheme="minorHAnsi"/>
        </w:rPr>
        <w:t xml:space="preserve">redox state </w:t>
      </w:r>
      <w:r w:rsidR="00D873DB">
        <w:rPr>
          <w:rFonts w:eastAsiaTheme="minorHAnsi"/>
        </w:rPr>
        <w:t xml:space="preserve">of a lava </w:t>
      </w:r>
      <w:r w:rsidR="00B46069">
        <w:rPr>
          <w:rFonts w:eastAsiaTheme="minorHAnsi"/>
        </w:rPr>
        <w:t>(Moussallam et al.</w:t>
      </w:r>
      <w:r w:rsidR="00C251B7">
        <w:rPr>
          <w:rFonts w:eastAsiaTheme="minorHAnsi"/>
        </w:rPr>
        <w:t>,</w:t>
      </w:r>
      <w:r w:rsidR="00B46069">
        <w:rPr>
          <w:rFonts w:eastAsiaTheme="minorHAnsi"/>
        </w:rPr>
        <w:t xml:space="preserve"> 2014)</w:t>
      </w:r>
      <w:r>
        <w:rPr>
          <w:rFonts w:eastAsiaTheme="minorHAnsi"/>
        </w:rPr>
        <w:t>,</w:t>
      </w:r>
      <w:r w:rsidR="00B46069">
        <w:rPr>
          <w:rFonts w:eastAsiaTheme="minorHAnsi"/>
        </w:rPr>
        <w:t xml:space="preserve"> the </w:t>
      </w:r>
      <w:r w:rsidR="00FB7C45">
        <w:rPr>
          <w:rFonts w:eastAsiaTheme="minorHAnsi"/>
        </w:rPr>
        <w:t xml:space="preserve">calculated </w:t>
      </w:r>
      <w:r w:rsidR="00B46069">
        <w:rPr>
          <w:rFonts w:eastAsiaTheme="minorHAnsi"/>
        </w:rPr>
        <w:t>MORB average</w:t>
      </w:r>
      <w:r w:rsidR="00C6516E">
        <w:rPr>
          <w:rFonts w:eastAsiaTheme="minorHAnsi"/>
        </w:rPr>
        <w:t xml:space="preserve"> likely </w:t>
      </w:r>
      <w:r w:rsidR="00D873DB">
        <w:rPr>
          <w:rFonts w:eastAsiaTheme="minorHAnsi"/>
        </w:rPr>
        <w:t>re</w:t>
      </w:r>
      <w:r w:rsidR="00C11648">
        <w:rPr>
          <w:rFonts w:eastAsiaTheme="minorHAnsi"/>
        </w:rPr>
        <w:t xml:space="preserve">presents </w:t>
      </w:r>
      <w:r w:rsidR="00C6516E">
        <w:rPr>
          <w:rFonts w:eastAsiaTheme="minorHAnsi"/>
        </w:rPr>
        <w:t xml:space="preserve">a minimum </w:t>
      </w:r>
      <w:r w:rsidR="00C6516E">
        <w:rPr>
          <w:rFonts w:eastAsiaTheme="minorHAnsi"/>
          <w:i/>
        </w:rPr>
        <w:t>f</w:t>
      </w:r>
      <w:r w:rsidR="00C6516E">
        <w:rPr>
          <w:rFonts w:eastAsiaTheme="minorHAnsi"/>
        </w:rPr>
        <w:t>O</w:t>
      </w:r>
      <w:r w:rsidR="00C6516E">
        <w:rPr>
          <w:rFonts w:eastAsiaTheme="minorHAnsi"/>
          <w:vertAlign w:val="subscript"/>
        </w:rPr>
        <w:t>2</w:t>
      </w:r>
      <w:r w:rsidR="00C6516E">
        <w:rPr>
          <w:rFonts w:eastAsiaTheme="minorHAnsi"/>
        </w:rPr>
        <w:t xml:space="preserve"> </w:t>
      </w:r>
      <w:r w:rsidR="009752CC">
        <w:rPr>
          <w:rFonts w:eastAsiaTheme="minorHAnsi"/>
        </w:rPr>
        <w:t>estimate.  I</w:t>
      </w:r>
      <w:r w:rsidR="00C11648">
        <w:rPr>
          <w:rFonts w:eastAsiaTheme="minorHAnsi"/>
        </w:rPr>
        <w:t xml:space="preserve">t </w:t>
      </w:r>
      <w:r w:rsidR="00C6516E">
        <w:rPr>
          <w:rFonts w:eastAsiaTheme="minorHAnsi"/>
        </w:rPr>
        <w:t>is</w:t>
      </w:r>
      <w:r w:rsidR="00B33F16">
        <w:rPr>
          <w:rFonts w:eastAsiaTheme="minorHAnsi"/>
        </w:rPr>
        <w:t>,</w:t>
      </w:r>
      <w:r w:rsidR="00C6516E">
        <w:rPr>
          <w:rFonts w:eastAsiaTheme="minorHAnsi"/>
        </w:rPr>
        <w:t xml:space="preserve"> thus</w:t>
      </w:r>
      <w:r w:rsidR="00B33F16">
        <w:rPr>
          <w:rFonts w:eastAsiaTheme="minorHAnsi"/>
        </w:rPr>
        <w:t>,</w:t>
      </w:r>
      <w:r w:rsidR="00C6516E">
        <w:rPr>
          <w:rFonts w:eastAsiaTheme="minorHAnsi"/>
        </w:rPr>
        <w:t xml:space="preserve"> </w:t>
      </w:r>
      <w:r w:rsidR="00B46069">
        <w:rPr>
          <w:rFonts w:eastAsiaTheme="minorHAnsi"/>
        </w:rPr>
        <w:t xml:space="preserve">not </w:t>
      </w:r>
      <w:r w:rsidR="00F367D0">
        <w:rPr>
          <w:rFonts w:eastAsiaTheme="minorHAnsi"/>
        </w:rPr>
        <w:t xml:space="preserve">surprising that </w:t>
      </w:r>
      <w:r w:rsidR="00B46069">
        <w:rPr>
          <w:rFonts w:eastAsiaTheme="minorHAnsi"/>
        </w:rPr>
        <w:t xml:space="preserve">the </w:t>
      </w:r>
      <w:r w:rsidR="00F367D0">
        <w:rPr>
          <w:rFonts w:eastAsiaTheme="minorHAnsi"/>
        </w:rPr>
        <w:t>MORB average plots below most of the Phanerozoic systems studied</w:t>
      </w:r>
      <w:r w:rsidR="00B46069">
        <w:rPr>
          <w:rFonts w:eastAsiaTheme="minorHAnsi"/>
        </w:rPr>
        <w:t>.</w:t>
      </w:r>
      <w:r w:rsidR="00775132">
        <w:rPr>
          <w:rFonts w:eastAsiaTheme="minorHAnsi"/>
        </w:rPr>
        <w:t xml:space="preserve">  For more information on the </w:t>
      </w:r>
      <w:r w:rsidR="00FB7C45">
        <w:rPr>
          <w:rFonts w:eastAsiaTheme="minorHAnsi"/>
        </w:rPr>
        <w:t xml:space="preserve">calculations of the </w:t>
      </w:r>
      <w:r w:rsidR="00775132">
        <w:rPr>
          <w:rFonts w:eastAsiaTheme="minorHAnsi"/>
        </w:rPr>
        <w:t xml:space="preserve">MORB average plotted in </w:t>
      </w:r>
      <w:r w:rsidR="00775132">
        <w:rPr>
          <w:rFonts w:eastAsiaTheme="minorHAnsi"/>
          <w:b/>
          <w:color w:val="0000FF"/>
        </w:rPr>
        <w:t>Fig. 5a</w:t>
      </w:r>
      <w:r w:rsidR="00775132">
        <w:rPr>
          <w:rFonts w:eastAsiaTheme="minorHAnsi"/>
          <w:b/>
        </w:rPr>
        <w:t xml:space="preserve"> </w:t>
      </w:r>
      <w:r w:rsidR="00775132">
        <w:rPr>
          <w:rFonts w:eastAsiaTheme="minorHAnsi"/>
        </w:rPr>
        <w:t>the reader is referred to Nicklas et al. (2018).</w:t>
      </w:r>
    </w:p>
    <w:p w:rsidR="00823F66" w:rsidRPr="00D15387" w:rsidRDefault="00775132" w:rsidP="00D15387">
      <w:pPr>
        <w:spacing w:line="480" w:lineRule="auto"/>
        <w:rPr>
          <w:rFonts w:eastAsiaTheme="minorHAnsi"/>
        </w:rPr>
      </w:pPr>
      <w:r>
        <w:rPr>
          <w:rFonts w:eastAsiaTheme="minorHAnsi"/>
        </w:rPr>
        <w:t xml:space="preserve">  </w:t>
      </w:r>
    </w:p>
    <w:p w:rsidR="00D6198D" w:rsidRDefault="00216621" w:rsidP="00B63112">
      <w:pPr>
        <w:spacing w:line="480" w:lineRule="auto"/>
        <w:ind w:firstLine="360"/>
        <w:rPr>
          <w:i/>
        </w:rPr>
      </w:pPr>
      <w:r w:rsidRPr="00216621">
        <w:rPr>
          <w:i/>
        </w:rPr>
        <w:t>4.4.</w:t>
      </w:r>
      <w:r>
        <w:rPr>
          <w:i/>
        </w:rPr>
        <w:t>2</w:t>
      </w:r>
      <w:r w:rsidRPr="00216621">
        <w:rPr>
          <w:i/>
        </w:rPr>
        <w:t xml:space="preserve">. </w:t>
      </w:r>
      <w:r w:rsidR="002D5262">
        <w:rPr>
          <w:i/>
        </w:rPr>
        <w:t xml:space="preserve">Variations in </w:t>
      </w:r>
      <w:r w:rsidR="0002243D">
        <w:rPr>
          <w:i/>
        </w:rPr>
        <w:t xml:space="preserve">V/Sc in the emplaced komatiite </w:t>
      </w:r>
      <w:r w:rsidR="000A60C4">
        <w:rPr>
          <w:i/>
        </w:rPr>
        <w:t xml:space="preserve">and picrite </w:t>
      </w:r>
      <w:r w:rsidR="0002243D">
        <w:rPr>
          <w:i/>
        </w:rPr>
        <w:t>lavas</w:t>
      </w:r>
    </w:p>
    <w:p w:rsidR="00D6198D" w:rsidRDefault="00105BBA" w:rsidP="00B63112">
      <w:pPr>
        <w:spacing w:line="480" w:lineRule="auto"/>
        <w:ind w:firstLine="360"/>
      </w:pPr>
      <w:r>
        <w:t>V</w:t>
      </w:r>
      <w:r w:rsidR="00F60C6E">
        <w:t xml:space="preserve">ariations in </w:t>
      </w:r>
      <w:r w:rsidR="00BD4AD6">
        <w:t>V/Sc ratio</w:t>
      </w:r>
      <w:r>
        <w:t>s</w:t>
      </w:r>
      <w:r w:rsidR="00BD4AD6">
        <w:t xml:space="preserve"> </w:t>
      </w:r>
      <w:r w:rsidR="00F60C6E">
        <w:t xml:space="preserve">in Archean basalts as a function of age </w:t>
      </w:r>
      <w:r>
        <w:t xml:space="preserve">have </w:t>
      </w:r>
      <w:r w:rsidR="00F60C6E">
        <w:t>been used to study the evolution of the oxidation state of the Archean</w:t>
      </w:r>
      <w:r w:rsidR="0046681E">
        <w:t xml:space="preserve"> upper</w:t>
      </w:r>
      <w:r w:rsidR="00F60C6E">
        <w:t xml:space="preserve"> mantle </w:t>
      </w:r>
      <w:r w:rsidR="003E6148">
        <w:t>(</w:t>
      </w:r>
      <w:r w:rsidR="00F60C6E">
        <w:t>e.g.,</w:t>
      </w:r>
      <w:r w:rsidR="00796DF9">
        <w:t xml:space="preserve"> Li and Lee</w:t>
      </w:r>
      <w:r w:rsidR="00B66CEF">
        <w:t>,</w:t>
      </w:r>
      <w:r w:rsidR="00796DF9">
        <w:t xml:space="preserve"> 2004</w:t>
      </w:r>
      <w:r w:rsidR="002D5262">
        <w:t>)</w:t>
      </w:r>
      <w:r w:rsidR="00F60C6E">
        <w:t xml:space="preserve">. </w:t>
      </w:r>
      <w:r w:rsidR="00216621">
        <w:t xml:space="preserve">Because V becomes more incompatible with an increase in </w:t>
      </w:r>
      <w:r w:rsidR="001E532F" w:rsidRPr="00595F73">
        <w:rPr>
          <w:i/>
        </w:rPr>
        <w:t>f</w:t>
      </w:r>
      <w:r w:rsidR="00216621">
        <w:t>O</w:t>
      </w:r>
      <w:r w:rsidR="001E532F" w:rsidRPr="00595F73">
        <w:rPr>
          <w:vertAlign w:val="subscript"/>
        </w:rPr>
        <w:t>2</w:t>
      </w:r>
      <w:r w:rsidR="00216621">
        <w:t xml:space="preserve"> of the system, and Sc partitioning is independent of </w:t>
      </w:r>
      <w:r w:rsidR="00216621" w:rsidRPr="00216621">
        <w:rPr>
          <w:i/>
        </w:rPr>
        <w:lastRenderedPageBreak/>
        <w:t>f</w:t>
      </w:r>
      <w:r w:rsidR="00216621">
        <w:t>O</w:t>
      </w:r>
      <w:r w:rsidR="00216621" w:rsidRPr="00216621">
        <w:rPr>
          <w:vertAlign w:val="subscript"/>
        </w:rPr>
        <w:t>2</w:t>
      </w:r>
      <w:r w:rsidR="00216621">
        <w:t xml:space="preserve">, the higher the </w:t>
      </w:r>
      <w:r w:rsidR="00216621" w:rsidRPr="00216621">
        <w:rPr>
          <w:i/>
        </w:rPr>
        <w:t>f</w:t>
      </w:r>
      <w:r w:rsidR="00216621">
        <w:t>O</w:t>
      </w:r>
      <w:r w:rsidR="00216621" w:rsidRPr="00216621">
        <w:rPr>
          <w:vertAlign w:val="subscript"/>
        </w:rPr>
        <w:t>2</w:t>
      </w:r>
      <w:r w:rsidR="00216621">
        <w:t xml:space="preserve"> of </w:t>
      </w:r>
      <w:r w:rsidR="00C41FBA">
        <w:t xml:space="preserve">the system during </w:t>
      </w:r>
      <w:r w:rsidR="00216621">
        <w:t>melting, the higher the V/Sc</w:t>
      </w:r>
      <w:r w:rsidR="00775132">
        <w:t xml:space="preserve"> ratio</w:t>
      </w:r>
      <w:r w:rsidR="00216621">
        <w:t xml:space="preserve"> should be in the melt.</w:t>
      </w:r>
      <w:r w:rsidR="00796DF9">
        <w:t xml:space="preserve"> </w:t>
      </w:r>
      <w:r w:rsidR="00216621" w:rsidDel="00F60C6E">
        <w:t xml:space="preserve"> </w:t>
      </w:r>
      <w:r w:rsidR="00796DF9">
        <w:t xml:space="preserve">Li and Lee </w:t>
      </w:r>
      <w:r w:rsidR="001D61EB">
        <w:t>(</w:t>
      </w:r>
      <w:r w:rsidR="00796DF9">
        <w:t>2004</w:t>
      </w:r>
      <w:r w:rsidR="001D61EB">
        <w:t>)</w:t>
      </w:r>
      <w:r w:rsidR="00796DF9">
        <w:t xml:space="preserve"> </w:t>
      </w:r>
      <w:r w:rsidR="0027098F">
        <w:t>estimated the V/Sc in the global compilation of MORB lavas to be 6.7±</w:t>
      </w:r>
      <w:r w:rsidR="00B60FD3">
        <w:t>1</w:t>
      </w:r>
      <w:r w:rsidR="0027098F">
        <w:t>.</w:t>
      </w:r>
      <w:r w:rsidR="00B60FD3">
        <w:t xml:space="preserve">1 </w:t>
      </w:r>
      <w:r w:rsidR="0027098F">
        <w:t xml:space="preserve">(2SE), which is equivalent to </w:t>
      </w:r>
      <w:r w:rsidR="00530FD6">
        <w:t>−</w:t>
      </w:r>
      <w:r w:rsidR="005A578A">
        <w:t>0.3</w:t>
      </w:r>
      <w:r w:rsidR="0027098F">
        <w:t xml:space="preserve">±1.0 </w:t>
      </w:r>
      <w:r w:rsidR="005A578A">
        <w:rPr>
          <w:rFonts w:eastAsiaTheme="minorHAnsi"/>
        </w:rPr>
        <w:t>ΔFMQ</w:t>
      </w:r>
      <w:r w:rsidR="0027098F" w:rsidRPr="00530731">
        <w:rPr>
          <w:rFonts w:eastAsiaTheme="minorHAnsi"/>
        </w:rPr>
        <w:t xml:space="preserve"> </w:t>
      </w:r>
      <w:r w:rsidR="0027098F">
        <w:rPr>
          <w:rFonts w:eastAsiaTheme="minorHAnsi"/>
        </w:rPr>
        <w:t>log units</w:t>
      </w:r>
      <w:r w:rsidR="00262362">
        <w:rPr>
          <w:rFonts w:eastAsiaTheme="minorHAnsi"/>
        </w:rPr>
        <w:t xml:space="preserve"> for the modern</w:t>
      </w:r>
      <w:r w:rsidR="0046681E">
        <w:rPr>
          <w:rFonts w:eastAsiaTheme="minorHAnsi"/>
        </w:rPr>
        <w:t xml:space="preserve"> upper</w:t>
      </w:r>
      <w:r w:rsidR="00262362">
        <w:rPr>
          <w:rFonts w:eastAsiaTheme="minorHAnsi"/>
        </w:rPr>
        <w:t xml:space="preserve"> mantle</w:t>
      </w:r>
      <w:r w:rsidR="0027098F">
        <w:rPr>
          <w:rFonts w:eastAsiaTheme="minorHAnsi"/>
        </w:rPr>
        <w:t xml:space="preserve">. </w:t>
      </w:r>
      <w:r w:rsidR="003E6148">
        <w:rPr>
          <w:rFonts w:eastAsiaTheme="minorHAnsi"/>
        </w:rPr>
        <w:t xml:space="preserve">They also </w:t>
      </w:r>
      <w:r w:rsidR="00454CFC">
        <w:rPr>
          <w:rFonts w:eastAsiaTheme="minorHAnsi"/>
        </w:rPr>
        <w:t xml:space="preserve">estimated </w:t>
      </w:r>
      <w:r w:rsidR="003E6148">
        <w:rPr>
          <w:rFonts w:eastAsiaTheme="minorHAnsi"/>
        </w:rPr>
        <w:t>that Archean basalts have an average V/Sc = 6.3</w:t>
      </w:r>
      <w:r w:rsidR="003E6148">
        <w:t xml:space="preserve">±1.2 (2SE) and concluded that the </w:t>
      </w:r>
      <w:r w:rsidR="003E6148" w:rsidRPr="00216621">
        <w:rPr>
          <w:i/>
        </w:rPr>
        <w:t>f</w:t>
      </w:r>
      <w:r w:rsidR="003E6148">
        <w:t>O</w:t>
      </w:r>
      <w:r w:rsidR="003E6148" w:rsidRPr="00216621">
        <w:rPr>
          <w:vertAlign w:val="subscript"/>
        </w:rPr>
        <w:t>2</w:t>
      </w:r>
      <w:r w:rsidR="0027098F">
        <w:t xml:space="preserve"> </w:t>
      </w:r>
      <w:r w:rsidR="003E6148">
        <w:t>of the modern</w:t>
      </w:r>
      <w:r w:rsidR="0046681E">
        <w:t xml:space="preserve"> upper</w:t>
      </w:r>
      <w:r w:rsidR="003E6148">
        <w:t xml:space="preserve"> mantle </w:t>
      </w:r>
      <w:r w:rsidR="00061DE7">
        <w:t>and</w:t>
      </w:r>
      <w:r w:rsidR="003E6148">
        <w:t xml:space="preserve"> that of the sources of Archean basalts</w:t>
      </w:r>
      <w:r w:rsidR="00061DE7">
        <w:t xml:space="preserve"> were </w:t>
      </w:r>
      <w:r w:rsidR="00454CFC">
        <w:t>identical</w:t>
      </w:r>
      <w:r w:rsidR="00061DE7">
        <w:t xml:space="preserve"> within the cited uncertainties</w:t>
      </w:r>
      <w:r w:rsidR="003E6148">
        <w:t xml:space="preserve">. </w:t>
      </w:r>
    </w:p>
    <w:p w:rsidR="004826C2" w:rsidRDefault="00454CFC" w:rsidP="00B63112">
      <w:pPr>
        <w:spacing w:line="480" w:lineRule="auto"/>
        <w:ind w:firstLine="360"/>
      </w:pPr>
      <w:r>
        <w:t>W</w:t>
      </w:r>
      <w:r w:rsidR="00FA1A0C">
        <w:t xml:space="preserve">e </w:t>
      </w:r>
      <w:r w:rsidR="00EE3007">
        <w:t>applied</w:t>
      </w:r>
      <w:r w:rsidR="00FA1A0C">
        <w:t xml:space="preserve"> the V</w:t>
      </w:r>
      <w:r w:rsidR="00EE3007">
        <w:t>/Sc</w:t>
      </w:r>
      <w:r w:rsidR="0008248F">
        <w:t xml:space="preserve"> </w:t>
      </w:r>
      <w:r w:rsidR="00EE3007">
        <w:t>oxybarometer</w:t>
      </w:r>
      <w:r w:rsidR="00FA1A0C">
        <w:t xml:space="preserve"> of Li and Lee (2004) to</w:t>
      </w:r>
      <w:r w:rsidR="008029AD">
        <w:t xml:space="preserve"> </w:t>
      </w:r>
      <w:r w:rsidR="00D873DB">
        <w:t xml:space="preserve">the </w:t>
      </w:r>
      <w:r w:rsidR="008029AD">
        <w:t>komatiite and picrite systems</w:t>
      </w:r>
      <w:r w:rsidR="00D873DB">
        <w:t xml:space="preserve"> from this study</w:t>
      </w:r>
      <w:r w:rsidR="008029AD">
        <w:t>, by calculating the V/Sc ratio</w:t>
      </w:r>
      <w:r w:rsidR="00B33F16">
        <w:t>s</w:t>
      </w:r>
      <w:r w:rsidR="008029AD">
        <w:t xml:space="preserve"> in the emplaced lava</w:t>
      </w:r>
      <w:r w:rsidR="00B33F16">
        <w:t>s</w:t>
      </w:r>
      <w:r w:rsidR="008029AD">
        <w:t xml:space="preserve"> of each system.  </w:t>
      </w:r>
      <w:r w:rsidR="00C505D9">
        <w:t>The V/Sc ra</w:t>
      </w:r>
      <w:r w:rsidR="00876FA9">
        <w:t>tios vary from</w:t>
      </w:r>
      <w:r w:rsidR="0041196C">
        <w:t xml:space="preserve"> 5.88±0.44</w:t>
      </w:r>
      <w:r w:rsidR="00876FA9">
        <w:t xml:space="preserve"> in the Icelandic picrites to</w:t>
      </w:r>
      <w:r w:rsidR="0041196C">
        <w:t xml:space="preserve"> 10.2±0</w:t>
      </w:r>
      <w:r w:rsidR="00734A80">
        <w:t>.3</w:t>
      </w:r>
      <w:r w:rsidR="00C505D9">
        <w:t xml:space="preserve"> in Kilauea Iki lava lake.  </w:t>
      </w:r>
      <w:r w:rsidR="008D3E3A">
        <w:t>The</w:t>
      </w:r>
      <w:r w:rsidR="00C505D9">
        <w:t>se</w:t>
      </w:r>
      <w:r w:rsidR="008D3E3A">
        <w:t xml:space="preserve"> V/Sc ratios</w:t>
      </w:r>
      <w:r w:rsidR="00E279C5">
        <w:t>,</w:t>
      </w:r>
      <w:r w:rsidR="008D3E3A">
        <w:t xml:space="preserve"> </w:t>
      </w:r>
      <w:r w:rsidR="00C505D9">
        <w:t>along with those determined for Archean komatiites in Nicklas et al. (2018)</w:t>
      </w:r>
      <w:r w:rsidR="00E279C5">
        <w:t>,</w:t>
      </w:r>
      <w:r w:rsidR="00C505D9">
        <w:t xml:space="preserve"> </w:t>
      </w:r>
      <w:r w:rsidR="00E279C5">
        <w:t xml:space="preserve">as well as </w:t>
      </w:r>
      <w:r w:rsidR="00C505D9">
        <w:t>the MORB range from Li and Lee (2004)</w:t>
      </w:r>
      <w:r w:rsidR="00E279C5">
        <w:t>,</w:t>
      </w:r>
      <w:r w:rsidR="00C505D9">
        <w:t xml:space="preserve"> are plotted against age in </w:t>
      </w:r>
      <w:r w:rsidR="00FA1A0C">
        <w:rPr>
          <w:b/>
          <w:color w:val="0000CC"/>
        </w:rPr>
        <w:t>Fig. 5b</w:t>
      </w:r>
      <w:r w:rsidR="00C505D9">
        <w:t>.  No</w:t>
      </w:r>
      <w:r w:rsidR="00594F45">
        <w:t xml:space="preserve"> </w:t>
      </w:r>
      <w:r w:rsidR="00B33F16">
        <w:t xml:space="preserve">significant </w:t>
      </w:r>
      <w:r w:rsidR="00594F45">
        <w:t>trend i</w:t>
      </w:r>
      <w:r w:rsidR="007D6395">
        <w:t>s</w:t>
      </w:r>
      <w:r w:rsidR="0008248F">
        <w:t xml:space="preserve"> </w:t>
      </w:r>
      <w:r>
        <w:t>observed</w:t>
      </w:r>
      <w:r w:rsidR="00594F45">
        <w:t xml:space="preserve">, and all but the Kilauea Iki and Onega Plateau lavas plot within the range of modern MORB.  The </w:t>
      </w:r>
      <w:r>
        <w:t xml:space="preserve">data obtained using the </w:t>
      </w:r>
      <w:r w:rsidR="00594F45">
        <w:t>V/Sc oxybarometer</w:t>
      </w:r>
      <w:r w:rsidR="00E279C5">
        <w:t>,</w:t>
      </w:r>
      <w:r w:rsidR="00594F45">
        <w:t xml:space="preserve"> thus</w:t>
      </w:r>
      <w:r w:rsidR="00E279C5">
        <w:t>,</w:t>
      </w:r>
      <w:r w:rsidR="00594F45">
        <w:t xml:space="preserve"> </w:t>
      </w:r>
      <w:r>
        <w:t xml:space="preserve">provide </w:t>
      </w:r>
      <w:r w:rsidR="00594F45">
        <w:t>no evidence for secular oxida</w:t>
      </w:r>
      <w:r w:rsidR="00B95B97">
        <w:t>tion within our sampled systems.  Similar oxybarometers utilizing the V/Ga and V/Y ratios (Mallmann and O’Neill, 2013; Laubier et al.</w:t>
      </w:r>
      <w:r>
        <w:t>,</w:t>
      </w:r>
      <w:r w:rsidR="00B95B97">
        <w:t xml:space="preserve"> 2014) also show no variation </w:t>
      </w:r>
      <w:r>
        <w:t xml:space="preserve">in the calculated </w:t>
      </w:r>
      <w:r w:rsidR="0014393A" w:rsidRPr="001E67F3">
        <w:rPr>
          <w:i/>
        </w:rPr>
        <w:t>f</w:t>
      </w:r>
      <w:r>
        <w:t>O</w:t>
      </w:r>
      <w:r w:rsidR="0014393A" w:rsidRPr="001E67F3">
        <w:rPr>
          <w:vertAlign w:val="subscript"/>
        </w:rPr>
        <w:t>2</w:t>
      </w:r>
      <w:r>
        <w:t xml:space="preserve"> </w:t>
      </w:r>
      <w:r w:rsidR="00B95B97">
        <w:t xml:space="preserve">with time. </w:t>
      </w:r>
      <w:r w:rsidR="00594F45">
        <w:t xml:space="preserve"> </w:t>
      </w:r>
      <w:r w:rsidR="00B95B97">
        <w:t>T</w:t>
      </w:r>
      <w:r w:rsidR="00594F45">
        <w:t xml:space="preserve">he reasons for this and the implicit assumptions </w:t>
      </w:r>
      <w:r w:rsidR="00B95B97">
        <w:t>behind the</w:t>
      </w:r>
      <w:r w:rsidR="006B4D58">
        <w:t>s</w:t>
      </w:r>
      <w:r w:rsidR="00B95B97">
        <w:t>e</w:t>
      </w:r>
      <w:r w:rsidR="00594F45">
        <w:t xml:space="preserve"> oxybarometer</w:t>
      </w:r>
      <w:r>
        <w:t>s</w:t>
      </w:r>
      <w:r w:rsidR="00594F45">
        <w:t xml:space="preserve"> are discussed below.</w:t>
      </w:r>
      <w:r w:rsidR="00B95B97">
        <w:t xml:space="preserve">  </w:t>
      </w:r>
    </w:p>
    <w:p w:rsidR="00E307BE" w:rsidRDefault="009752CC" w:rsidP="008953F4">
      <w:pPr>
        <w:spacing w:after="240" w:line="480" w:lineRule="auto"/>
        <w:ind w:firstLine="360"/>
      </w:pPr>
      <w:r>
        <w:t>Firstly, i</w:t>
      </w:r>
      <w:r w:rsidR="000D225A">
        <w:t xml:space="preserve">t is </w:t>
      </w:r>
      <w:r w:rsidR="008B4003">
        <w:t xml:space="preserve">important to note </w:t>
      </w:r>
      <w:r w:rsidR="000D225A">
        <w:t>that</w:t>
      </w:r>
      <w:r w:rsidR="008B4003">
        <w:t>,</w:t>
      </w:r>
      <w:r w:rsidR="000D225A">
        <w:t xml:space="preserve"> since komatiites</w:t>
      </w:r>
      <w:r w:rsidR="00FA1A0C">
        <w:t xml:space="preserve"> and picrites</w:t>
      </w:r>
      <w:r w:rsidR="000D225A">
        <w:t xml:space="preserve"> are high melt-fraction lavas, the</w:t>
      </w:r>
      <w:r w:rsidR="00B33F16">
        <w:t>y</w:t>
      </w:r>
      <w:r w:rsidR="007F72B0">
        <w:t xml:space="preserve"> </w:t>
      </w:r>
      <w:r w:rsidR="008B4003">
        <w:t>are expected to</w:t>
      </w:r>
      <w:r w:rsidR="000D225A">
        <w:t xml:space="preserve"> show less variation in V/Sc </w:t>
      </w:r>
      <w:r w:rsidR="00454CFC">
        <w:t xml:space="preserve">as a function of </w:t>
      </w:r>
      <w:r w:rsidR="000D225A">
        <w:t>oxygen fugacity than basalts</w:t>
      </w:r>
      <w:r w:rsidR="004826C2">
        <w:t>, with their</w:t>
      </w:r>
      <w:r w:rsidR="000D225A">
        <w:t xml:space="preserve"> V/Sc ratios </w:t>
      </w:r>
      <w:r w:rsidR="00D873DB">
        <w:t xml:space="preserve">being </w:t>
      </w:r>
      <w:r w:rsidR="000D225A">
        <w:t>close</w:t>
      </w:r>
      <w:r w:rsidR="001E3AC8">
        <w:t>r</w:t>
      </w:r>
      <w:r w:rsidR="000D225A">
        <w:t xml:space="preserve"> to </w:t>
      </w:r>
      <w:r w:rsidR="001E3AC8">
        <w:t>those</w:t>
      </w:r>
      <w:r w:rsidR="000D225A">
        <w:t xml:space="preserve"> of their mantle source regions.</w:t>
      </w:r>
      <w:r w:rsidR="00775132">
        <w:t xml:space="preserve">  </w:t>
      </w:r>
      <w:r w:rsidR="00CA033F">
        <w:t xml:space="preserve">Another complicating factor is </w:t>
      </w:r>
      <w:r w:rsidR="00105BBA">
        <w:t xml:space="preserve">the difference in melting </w:t>
      </w:r>
      <w:r w:rsidR="00C41FBA">
        <w:t xml:space="preserve">histories </w:t>
      </w:r>
      <w:r w:rsidR="00105BBA">
        <w:t>of</w:t>
      </w:r>
      <w:r w:rsidR="00481002">
        <w:t xml:space="preserve"> different </w:t>
      </w:r>
      <w:r w:rsidR="00A56311">
        <w:t xml:space="preserve">komatiite and picrite </w:t>
      </w:r>
      <w:r w:rsidR="00481002">
        <w:t>systems</w:t>
      </w:r>
      <w:r w:rsidR="00775132">
        <w:t xml:space="preserve">, as the use of V/Sc as an oxybarometer relies on </w:t>
      </w:r>
      <w:r w:rsidR="00A35074">
        <w:t>the assumption</w:t>
      </w:r>
      <w:r w:rsidR="00775132">
        <w:t xml:space="preserve"> that the V/Sc in the source region of all the studied rocks </w:t>
      </w:r>
      <w:r w:rsidR="00A56311">
        <w:t xml:space="preserve">was </w:t>
      </w:r>
      <w:r w:rsidR="00775132">
        <w:t>identical.</w:t>
      </w:r>
      <w:r w:rsidR="00512593">
        <w:t xml:space="preserve">  </w:t>
      </w:r>
      <w:r w:rsidR="00A56311">
        <w:t>However, p</w:t>
      </w:r>
      <w:r w:rsidR="00512593">
        <w:t xml:space="preserve">revious melt depletion events at high </w:t>
      </w:r>
      <w:r w:rsidR="00A56311">
        <w:t>oxygen fugacity</w:t>
      </w:r>
      <w:r w:rsidR="00512593">
        <w:t xml:space="preserve"> would lower the V/Sc ratio of a mantle </w:t>
      </w:r>
      <w:r w:rsidR="00A56311">
        <w:t xml:space="preserve">source </w:t>
      </w:r>
      <w:r w:rsidR="00512593">
        <w:t xml:space="preserve">region, leading to subsequent melts extracted from that source to give erroneously reduced values using this oxybarometer. </w:t>
      </w:r>
      <w:r w:rsidR="00A56311">
        <w:t>Finally</w:t>
      </w:r>
      <w:r>
        <w:t xml:space="preserve">, </w:t>
      </w:r>
      <w:r w:rsidR="00481002">
        <w:t>V</w:t>
      </w:r>
      <w:r w:rsidR="00481002">
        <w:rPr>
          <w:vertAlign w:val="superscript"/>
        </w:rPr>
        <w:t>+3</w:t>
      </w:r>
      <w:r w:rsidR="00481002">
        <w:t xml:space="preserve"> and Sc</w:t>
      </w:r>
      <w:r w:rsidR="00481002">
        <w:rPr>
          <w:vertAlign w:val="superscript"/>
        </w:rPr>
        <w:t>+3</w:t>
      </w:r>
      <w:r w:rsidR="00481002">
        <w:t xml:space="preserve"> behave similarly during melting in the spinel stability </w:t>
      </w:r>
      <w:r w:rsidR="00481002">
        <w:lastRenderedPageBreak/>
        <w:t>field</w:t>
      </w:r>
      <w:r w:rsidR="00B33F16">
        <w:t>,</w:t>
      </w:r>
      <w:r w:rsidR="00481002">
        <w:t xml:space="preserve"> but may have significantly different partition coefficients </w:t>
      </w:r>
      <w:r w:rsidR="00634CDF">
        <w:t>between solid and melt</w:t>
      </w:r>
      <w:r w:rsidR="00481002">
        <w:t xml:space="preserve"> in the garnet stability field. </w:t>
      </w:r>
      <w:r w:rsidR="00963FF6">
        <w:t xml:space="preserve"> </w:t>
      </w:r>
      <w:r w:rsidR="007762ED">
        <w:t xml:space="preserve"> Petrologic m</w:t>
      </w:r>
      <w:r w:rsidR="00512593">
        <w:t xml:space="preserve">odeling has shown that melting in the garnet stability field will indeed impart a higher V/Sc ratio at constant </w:t>
      </w:r>
      <w:r w:rsidR="00512593">
        <w:rPr>
          <w:i/>
        </w:rPr>
        <w:t>f</w:t>
      </w:r>
      <w:r w:rsidR="00512593">
        <w:t>O</w:t>
      </w:r>
      <w:r w:rsidR="00512593">
        <w:rPr>
          <w:vertAlign w:val="subscript"/>
        </w:rPr>
        <w:t>2</w:t>
      </w:r>
      <w:r w:rsidR="00512593">
        <w:t xml:space="preserve"> when compared to melting in the spinel stability field (</w:t>
      </w:r>
      <w:r w:rsidR="007762ED">
        <w:t xml:space="preserve">Lee et al 2005; </w:t>
      </w:r>
      <w:r w:rsidR="00512593">
        <w:t>Aulbach and Stagno, 2016).</w:t>
      </w:r>
      <w:r w:rsidR="00481002">
        <w:t xml:space="preserve">  Notably, the Kilauea Iki</w:t>
      </w:r>
      <w:r w:rsidR="000F4066">
        <w:t xml:space="preserve"> and Onega Plateau</w:t>
      </w:r>
      <w:r w:rsidR="00481002">
        <w:t xml:space="preserve"> system</w:t>
      </w:r>
      <w:r w:rsidR="000F4066">
        <w:t>s have</w:t>
      </w:r>
      <w:r w:rsidR="00481002">
        <w:t xml:space="preserve"> much higher V/Sc ratio</w:t>
      </w:r>
      <w:r w:rsidR="000F4066">
        <w:t>s</w:t>
      </w:r>
      <w:r w:rsidR="007D6395">
        <w:t>,</w:t>
      </w:r>
      <w:r w:rsidR="0041196C">
        <w:t xml:space="preserve"> </w:t>
      </w:r>
      <w:r w:rsidR="00231675">
        <w:t xml:space="preserve">at </w:t>
      </w:r>
      <w:r w:rsidR="0041196C">
        <w:t>10.2±0</w:t>
      </w:r>
      <w:r w:rsidR="00734A80">
        <w:t>.3</w:t>
      </w:r>
      <w:r w:rsidR="000F4066">
        <w:t xml:space="preserve"> and </w:t>
      </w:r>
      <w:r w:rsidR="0041196C">
        <w:t>10.0±1.7</w:t>
      </w:r>
      <w:r w:rsidR="00481002">
        <w:t>,</w:t>
      </w:r>
      <w:r w:rsidR="000B1BE6">
        <w:t xml:space="preserve"> respectively</w:t>
      </w:r>
      <w:r w:rsidR="007D6395">
        <w:t>,</w:t>
      </w:r>
      <w:r w:rsidR="00481002">
        <w:t xml:space="preserve"> than any </w:t>
      </w:r>
      <w:r w:rsidR="0041196C">
        <w:t>of the other systems</w:t>
      </w:r>
      <w:r w:rsidR="000B1BE6">
        <w:t>.   It has been previously</w:t>
      </w:r>
      <w:r w:rsidR="00876FA9">
        <w:t xml:space="preserve"> determined</w:t>
      </w:r>
      <w:r w:rsidR="000B1BE6">
        <w:t xml:space="preserve"> that both systems are primarily the result of melting in the garnet stability field (Puchtel et al.</w:t>
      </w:r>
      <w:r w:rsidR="00C251B7">
        <w:t>,</w:t>
      </w:r>
      <w:r w:rsidR="000B1BE6">
        <w:t xml:space="preserve"> 1998</w:t>
      </w:r>
      <w:r w:rsidR="00D50A42">
        <w:t>a</w:t>
      </w:r>
      <w:r w:rsidR="000B1BE6">
        <w:t xml:space="preserve">; Norman and Garcia, 1999), illustrating the </w:t>
      </w:r>
      <w:r w:rsidR="00D873DB">
        <w:t xml:space="preserve">possible </w:t>
      </w:r>
      <w:r w:rsidR="000B1BE6">
        <w:t xml:space="preserve">effect of residual garnet on </w:t>
      </w:r>
      <w:r w:rsidR="007F72B0">
        <w:t>the</w:t>
      </w:r>
      <w:r w:rsidR="000B1BE6">
        <w:t xml:space="preserve"> V/Sc ratio</w:t>
      </w:r>
      <w:r w:rsidR="007F72B0">
        <w:t xml:space="preserve"> of the melt</w:t>
      </w:r>
      <w:r w:rsidR="00481002">
        <w:t xml:space="preserve">. </w:t>
      </w:r>
      <w:r w:rsidR="00ED4DBB">
        <w:t xml:space="preserve"> </w:t>
      </w:r>
      <w:r w:rsidR="004C62D6">
        <w:t xml:space="preserve">Due to these limitations, we </w:t>
      </w:r>
      <w:r w:rsidR="00B66CEF">
        <w:t xml:space="preserve">did </w:t>
      </w:r>
      <w:r w:rsidR="00ED4DBB">
        <w:t xml:space="preserve">not </w:t>
      </w:r>
      <w:r w:rsidR="004C62D6">
        <w:t>consider</w:t>
      </w:r>
      <w:r w:rsidR="00C06F8E">
        <w:t xml:space="preserve"> any further</w:t>
      </w:r>
      <w:r w:rsidR="004C62D6">
        <w:t xml:space="preserve"> the V/Sc systematics of the studied komatiite </w:t>
      </w:r>
      <w:r w:rsidR="005B5786">
        <w:t xml:space="preserve">and picrite </w:t>
      </w:r>
      <w:r w:rsidR="004C62D6">
        <w:t>systems for the purpose of</w:t>
      </w:r>
      <w:r w:rsidR="00481002">
        <w:t xml:space="preserve"> constraining their redox state.  </w:t>
      </w:r>
    </w:p>
    <w:p w:rsidR="00D6198D" w:rsidRDefault="00807CFB" w:rsidP="00B63112">
      <w:pPr>
        <w:spacing w:line="480" w:lineRule="auto"/>
        <w:ind w:firstLine="360"/>
        <w:rPr>
          <w:b/>
        </w:rPr>
      </w:pPr>
      <w:r w:rsidRPr="008159D8">
        <w:rPr>
          <w:b/>
        </w:rPr>
        <w:t>5</w:t>
      </w:r>
      <w:r w:rsidR="003605B7" w:rsidRPr="008159D8">
        <w:rPr>
          <w:b/>
        </w:rPr>
        <w:t xml:space="preserve">. </w:t>
      </w:r>
      <w:r w:rsidR="00DD3501">
        <w:rPr>
          <w:b/>
        </w:rPr>
        <w:t>D</w:t>
      </w:r>
      <w:r w:rsidR="00D7192A">
        <w:rPr>
          <w:b/>
        </w:rPr>
        <w:t>ISCUSSION</w:t>
      </w:r>
    </w:p>
    <w:p w:rsidR="00D6198D" w:rsidRDefault="00C30D85" w:rsidP="00B63112">
      <w:pPr>
        <w:spacing w:line="480" w:lineRule="auto"/>
        <w:ind w:firstLine="360"/>
        <w:rPr>
          <w:b/>
        </w:rPr>
      </w:pPr>
      <w:r>
        <w:rPr>
          <w:b/>
        </w:rPr>
        <w:t>5.1</w:t>
      </w:r>
      <w:r w:rsidR="00097987">
        <w:rPr>
          <w:b/>
        </w:rPr>
        <w:t>.</w:t>
      </w:r>
      <w:r>
        <w:rPr>
          <w:b/>
        </w:rPr>
        <w:t xml:space="preserve"> The effect</w:t>
      </w:r>
      <w:r w:rsidR="00760672">
        <w:rPr>
          <w:b/>
        </w:rPr>
        <w:t>s</w:t>
      </w:r>
      <w:r>
        <w:rPr>
          <w:b/>
        </w:rPr>
        <w:t xml:space="preserve"> of alteration</w:t>
      </w:r>
      <w:r w:rsidR="00903EE1">
        <w:rPr>
          <w:b/>
        </w:rPr>
        <w:t>,</w:t>
      </w:r>
      <w:r>
        <w:rPr>
          <w:b/>
        </w:rPr>
        <w:t xml:space="preserve"> </w:t>
      </w:r>
      <w:r w:rsidR="00B66CEF">
        <w:rPr>
          <w:b/>
        </w:rPr>
        <w:t xml:space="preserve">mineral-melt </w:t>
      </w:r>
      <w:r>
        <w:rPr>
          <w:b/>
        </w:rPr>
        <w:t>re-equilibration</w:t>
      </w:r>
      <w:r w:rsidR="00903EE1">
        <w:rPr>
          <w:b/>
        </w:rPr>
        <w:t>, and crustal contamination</w:t>
      </w:r>
      <w:r>
        <w:rPr>
          <w:b/>
        </w:rPr>
        <w:t xml:space="preserve"> </w:t>
      </w:r>
      <w:r w:rsidR="00760672">
        <w:rPr>
          <w:b/>
        </w:rPr>
        <w:t>on</w:t>
      </w:r>
      <w:r>
        <w:rPr>
          <w:b/>
        </w:rPr>
        <w:t xml:space="preserve"> the </w:t>
      </w:r>
      <w:r w:rsidR="00760672">
        <w:rPr>
          <w:b/>
        </w:rPr>
        <w:t xml:space="preserve">redox state of the </w:t>
      </w:r>
      <w:r w:rsidR="004C62D6">
        <w:rPr>
          <w:b/>
        </w:rPr>
        <w:t xml:space="preserve">studied </w:t>
      </w:r>
      <w:r>
        <w:rPr>
          <w:b/>
        </w:rPr>
        <w:t xml:space="preserve">komatiite </w:t>
      </w:r>
      <w:r w:rsidR="00760672">
        <w:rPr>
          <w:b/>
        </w:rPr>
        <w:t>systems</w:t>
      </w:r>
    </w:p>
    <w:p w:rsidR="00D6198D" w:rsidRDefault="00766550" w:rsidP="00B63112">
      <w:pPr>
        <w:spacing w:line="480" w:lineRule="auto"/>
        <w:ind w:firstLine="360"/>
        <w:rPr>
          <w:i/>
        </w:rPr>
      </w:pPr>
      <w:r w:rsidRPr="0087164F">
        <w:rPr>
          <w:i/>
        </w:rPr>
        <w:t>5.1.1</w:t>
      </w:r>
      <w:r w:rsidR="00655350" w:rsidRPr="0087164F">
        <w:rPr>
          <w:i/>
        </w:rPr>
        <w:t>.</w:t>
      </w:r>
      <w:r w:rsidRPr="0087164F">
        <w:rPr>
          <w:i/>
        </w:rPr>
        <w:t xml:space="preserve"> Secondary alteration</w:t>
      </w:r>
    </w:p>
    <w:p w:rsidR="00775132" w:rsidRDefault="005B52D8" w:rsidP="00B63112">
      <w:pPr>
        <w:spacing w:after="240" w:line="480" w:lineRule="auto"/>
        <w:ind w:firstLine="360"/>
        <w:rPr>
          <w:rFonts w:eastAsiaTheme="minorHAnsi"/>
        </w:rPr>
      </w:pPr>
      <w:r>
        <w:rPr>
          <w:rFonts w:eastAsiaTheme="minorHAnsi"/>
        </w:rPr>
        <w:t xml:space="preserve">The effect of secondary alteration on the determination of </w:t>
      </w:r>
      <w:r>
        <w:rPr>
          <w:rFonts w:eastAsiaTheme="minorHAnsi"/>
          <w:i/>
        </w:rPr>
        <w:t>f</w:t>
      </w:r>
      <w:r>
        <w:rPr>
          <w:rFonts w:eastAsiaTheme="minorHAnsi"/>
        </w:rPr>
        <w:t>O</w:t>
      </w:r>
      <w:r>
        <w:rPr>
          <w:rFonts w:eastAsiaTheme="minorHAnsi"/>
          <w:vertAlign w:val="subscript"/>
        </w:rPr>
        <w:t>2</w:t>
      </w:r>
      <w:r>
        <w:rPr>
          <w:rFonts w:eastAsiaTheme="minorHAnsi"/>
        </w:rPr>
        <w:t xml:space="preserve"> </w:t>
      </w:r>
      <w:r w:rsidR="00734658">
        <w:rPr>
          <w:rFonts w:eastAsiaTheme="minorHAnsi"/>
        </w:rPr>
        <w:t xml:space="preserve">of </w:t>
      </w:r>
      <w:r>
        <w:rPr>
          <w:rFonts w:eastAsiaTheme="minorHAnsi"/>
        </w:rPr>
        <w:t xml:space="preserve">Archean komatiites has been previously addressed </w:t>
      </w:r>
      <w:r w:rsidR="00075CA3">
        <w:rPr>
          <w:rFonts w:eastAsiaTheme="minorHAnsi"/>
        </w:rPr>
        <w:t>by</w:t>
      </w:r>
      <w:r>
        <w:rPr>
          <w:rFonts w:eastAsiaTheme="minorHAnsi"/>
        </w:rPr>
        <w:t xml:space="preserve"> Nicklas et al. (2016, 2018)</w:t>
      </w:r>
      <w:r w:rsidR="00766550">
        <w:rPr>
          <w:rFonts w:eastAsiaTheme="minorHAnsi"/>
        </w:rPr>
        <w:t>.</w:t>
      </w:r>
      <w:r w:rsidR="0067315E">
        <w:rPr>
          <w:rFonts w:eastAsiaTheme="minorHAnsi"/>
        </w:rPr>
        <w:t xml:space="preserve">  Additionally, the </w:t>
      </w:r>
      <w:r w:rsidR="00BC0AA0">
        <w:rPr>
          <w:rFonts w:eastAsiaTheme="minorHAnsi"/>
        </w:rPr>
        <w:t>effect of surface alteration on the chemistry of the Schapenburg komatiite flows has been previously addressed in Puchtel et al. (2016</w:t>
      </w:r>
      <w:r w:rsidR="00D50A42">
        <w:rPr>
          <w:rFonts w:eastAsiaTheme="minorHAnsi"/>
        </w:rPr>
        <w:t>a</w:t>
      </w:r>
      <w:r w:rsidR="00BC0AA0">
        <w:rPr>
          <w:rFonts w:eastAsiaTheme="minorHAnsi"/>
        </w:rPr>
        <w:t xml:space="preserve">). </w:t>
      </w:r>
      <w:r w:rsidR="00481002">
        <w:rPr>
          <w:rFonts w:eastAsiaTheme="minorHAnsi"/>
        </w:rPr>
        <w:t>The Phanerozoic</w:t>
      </w:r>
      <w:r w:rsidR="0067315E">
        <w:rPr>
          <w:rFonts w:eastAsiaTheme="minorHAnsi"/>
        </w:rPr>
        <w:t xml:space="preserve"> and Proterozoic</w:t>
      </w:r>
      <w:r w:rsidR="00481002">
        <w:rPr>
          <w:rFonts w:eastAsiaTheme="minorHAnsi"/>
        </w:rPr>
        <w:t xml:space="preserve"> samples</w:t>
      </w:r>
      <w:r w:rsidR="0067315E">
        <w:rPr>
          <w:rFonts w:eastAsiaTheme="minorHAnsi"/>
        </w:rPr>
        <w:t xml:space="preserve"> studied here</w:t>
      </w:r>
      <w:r w:rsidR="00481002">
        <w:rPr>
          <w:rFonts w:eastAsiaTheme="minorHAnsi"/>
        </w:rPr>
        <w:t xml:space="preserve"> are </w:t>
      </w:r>
      <w:r w:rsidR="00A35074">
        <w:rPr>
          <w:rFonts w:eastAsiaTheme="minorHAnsi"/>
        </w:rPr>
        <w:t>mineralogicall</w:t>
      </w:r>
      <w:r w:rsidR="00E53455">
        <w:rPr>
          <w:rFonts w:eastAsiaTheme="minorHAnsi"/>
        </w:rPr>
        <w:t xml:space="preserve">y </w:t>
      </w:r>
      <w:r w:rsidR="00481002">
        <w:rPr>
          <w:rFonts w:eastAsiaTheme="minorHAnsi"/>
        </w:rPr>
        <w:t>very well preserved, and</w:t>
      </w:r>
      <w:r w:rsidR="00BC0AA0">
        <w:rPr>
          <w:rFonts w:eastAsiaTheme="minorHAnsi"/>
        </w:rPr>
        <w:t xml:space="preserve"> metamorphic grade was uniformly sub-greenschist facies</w:t>
      </w:r>
      <w:r w:rsidR="00481002">
        <w:rPr>
          <w:rFonts w:eastAsiaTheme="minorHAnsi"/>
        </w:rPr>
        <w:t>.</w:t>
      </w:r>
      <w:r w:rsidR="00BC0AA0">
        <w:rPr>
          <w:rFonts w:eastAsiaTheme="minorHAnsi"/>
        </w:rPr>
        <w:t xml:space="preserve">  Igneous textures are preserved in all of the studied Phanerozoic samples, and igneous minerals are </w:t>
      </w:r>
      <w:r w:rsidR="00F73288">
        <w:rPr>
          <w:rFonts w:eastAsiaTheme="minorHAnsi"/>
        </w:rPr>
        <w:t xml:space="preserve">very well </w:t>
      </w:r>
      <w:r w:rsidR="00BC0AA0">
        <w:rPr>
          <w:rFonts w:eastAsiaTheme="minorHAnsi"/>
        </w:rPr>
        <w:t>preserved in the</w:t>
      </w:r>
      <w:r w:rsidR="0067315E">
        <w:rPr>
          <w:rFonts w:eastAsiaTheme="minorHAnsi"/>
        </w:rPr>
        <w:t xml:space="preserve"> Song Da,</w:t>
      </w:r>
      <w:r w:rsidR="00BC0AA0">
        <w:rPr>
          <w:rFonts w:eastAsiaTheme="minorHAnsi"/>
        </w:rPr>
        <w:t xml:space="preserve"> Kilauea</w:t>
      </w:r>
      <w:r w:rsidR="005B5786">
        <w:rPr>
          <w:rFonts w:eastAsiaTheme="minorHAnsi"/>
        </w:rPr>
        <w:t xml:space="preserve"> Iki</w:t>
      </w:r>
      <w:r w:rsidR="00BC0AA0">
        <w:rPr>
          <w:rFonts w:eastAsiaTheme="minorHAnsi"/>
        </w:rPr>
        <w:t xml:space="preserve">, Gorgona, Iceland and Padloping lavas.  </w:t>
      </w:r>
      <w:r w:rsidR="00481002">
        <w:rPr>
          <w:rFonts w:eastAsiaTheme="minorHAnsi"/>
        </w:rPr>
        <w:t>The Schapenburg komatiite system</w:t>
      </w:r>
      <w:r w:rsidR="0067315E">
        <w:rPr>
          <w:rFonts w:eastAsiaTheme="minorHAnsi"/>
        </w:rPr>
        <w:t xml:space="preserve"> and the Onega Plateau </w:t>
      </w:r>
      <w:r w:rsidR="00F73288">
        <w:rPr>
          <w:rFonts w:eastAsiaTheme="minorHAnsi"/>
        </w:rPr>
        <w:t xml:space="preserve">picrites </w:t>
      </w:r>
      <w:r w:rsidR="00734658">
        <w:rPr>
          <w:rFonts w:eastAsiaTheme="minorHAnsi"/>
        </w:rPr>
        <w:t>are</w:t>
      </w:r>
      <w:r w:rsidR="00481002">
        <w:rPr>
          <w:rFonts w:eastAsiaTheme="minorHAnsi"/>
        </w:rPr>
        <w:t xml:space="preserve"> rema</w:t>
      </w:r>
      <w:r w:rsidR="0067315E">
        <w:rPr>
          <w:rFonts w:eastAsiaTheme="minorHAnsi"/>
        </w:rPr>
        <w:t xml:space="preserve">rkably well preserved given their </w:t>
      </w:r>
      <w:r w:rsidR="00481002">
        <w:rPr>
          <w:rFonts w:eastAsiaTheme="minorHAnsi"/>
        </w:rPr>
        <w:t xml:space="preserve">age, and </w:t>
      </w:r>
      <w:r w:rsidR="00E53455">
        <w:rPr>
          <w:rFonts w:eastAsiaTheme="minorHAnsi"/>
        </w:rPr>
        <w:t>the Lapland</w:t>
      </w:r>
      <w:r w:rsidR="00481002">
        <w:rPr>
          <w:rFonts w:eastAsiaTheme="minorHAnsi"/>
        </w:rPr>
        <w:t xml:space="preserve"> and Winnipegosis </w:t>
      </w:r>
      <w:r w:rsidR="00E53455">
        <w:rPr>
          <w:rFonts w:eastAsiaTheme="minorHAnsi"/>
        </w:rPr>
        <w:t xml:space="preserve">komatiite </w:t>
      </w:r>
      <w:r w:rsidR="00481002">
        <w:rPr>
          <w:rFonts w:eastAsiaTheme="minorHAnsi"/>
        </w:rPr>
        <w:t xml:space="preserve">systems retain almost </w:t>
      </w:r>
      <w:r w:rsidR="00C26D0C">
        <w:rPr>
          <w:rFonts w:eastAsiaTheme="minorHAnsi"/>
        </w:rPr>
        <w:t xml:space="preserve">exclusively </w:t>
      </w:r>
      <w:r w:rsidR="00231675">
        <w:rPr>
          <w:rFonts w:eastAsiaTheme="minorHAnsi"/>
        </w:rPr>
        <w:t>igneous minerals</w:t>
      </w:r>
      <w:r w:rsidR="00FF4225">
        <w:rPr>
          <w:rFonts w:eastAsiaTheme="minorHAnsi"/>
        </w:rPr>
        <w:t xml:space="preserve"> with little evidence for any secondary phases, indicating</w:t>
      </w:r>
      <w:r w:rsidR="00481002">
        <w:rPr>
          <w:rFonts w:eastAsiaTheme="minorHAnsi"/>
        </w:rPr>
        <w:t xml:space="preserve"> an excellent degree of preservation</w:t>
      </w:r>
      <w:r w:rsidR="00775132">
        <w:rPr>
          <w:rFonts w:eastAsiaTheme="minorHAnsi"/>
        </w:rPr>
        <w:t xml:space="preserve"> </w:t>
      </w:r>
      <w:r w:rsidR="00E53455">
        <w:rPr>
          <w:rFonts w:eastAsiaTheme="minorHAnsi"/>
        </w:rPr>
        <w:t>(</w:t>
      </w:r>
      <w:r w:rsidR="00A05B75">
        <w:rPr>
          <w:rFonts w:eastAsiaTheme="minorHAnsi"/>
          <w:b/>
          <w:color w:val="0000FF"/>
        </w:rPr>
        <w:t>Fig. 1</w:t>
      </w:r>
      <w:r w:rsidR="007F3359">
        <w:rPr>
          <w:rFonts w:eastAsiaTheme="minorHAnsi"/>
          <w:b/>
          <w:color w:val="0000FF"/>
        </w:rPr>
        <w:t>)</w:t>
      </w:r>
      <w:r w:rsidR="00A05B75">
        <w:rPr>
          <w:rFonts w:eastAsiaTheme="minorHAnsi"/>
        </w:rPr>
        <w:t>.</w:t>
      </w:r>
      <w:r w:rsidR="00481002">
        <w:rPr>
          <w:rFonts w:eastAsiaTheme="minorHAnsi"/>
        </w:rPr>
        <w:t xml:space="preserve"> </w:t>
      </w:r>
      <w:r w:rsidR="00766550">
        <w:rPr>
          <w:rFonts w:eastAsiaTheme="minorHAnsi"/>
        </w:rPr>
        <w:t xml:space="preserve"> </w:t>
      </w:r>
    </w:p>
    <w:p w:rsidR="00901195" w:rsidRPr="0067315E" w:rsidRDefault="00766550" w:rsidP="00B63112">
      <w:pPr>
        <w:spacing w:after="240" w:line="480" w:lineRule="auto"/>
        <w:ind w:firstLine="360"/>
        <w:rPr>
          <w:rFonts w:eastAsiaTheme="minorHAnsi"/>
        </w:rPr>
      </w:pPr>
      <w:r>
        <w:rPr>
          <w:rFonts w:eastAsiaTheme="minorHAnsi"/>
        </w:rPr>
        <w:lastRenderedPageBreak/>
        <w:t>Secondary alteration may result in re-distribution of petrogenetically important elements, including V, which, in turn, may have affected the estimates for V (and other tra</w:t>
      </w:r>
      <w:r w:rsidR="00744640">
        <w:rPr>
          <w:rFonts w:eastAsiaTheme="minorHAnsi"/>
        </w:rPr>
        <w:t>ce</w:t>
      </w:r>
      <w:r>
        <w:rPr>
          <w:rFonts w:eastAsiaTheme="minorHAnsi"/>
        </w:rPr>
        <w:t xml:space="preserve"> metal</w:t>
      </w:r>
      <w:r w:rsidR="00744640">
        <w:rPr>
          <w:rFonts w:eastAsiaTheme="minorHAnsi"/>
        </w:rPr>
        <w:t>s</w:t>
      </w:r>
      <w:r>
        <w:rPr>
          <w:rFonts w:eastAsiaTheme="minorHAnsi"/>
        </w:rPr>
        <w:t>) abundances in the emplaced lava</w:t>
      </w:r>
      <w:r w:rsidR="00244012">
        <w:rPr>
          <w:rFonts w:eastAsiaTheme="minorHAnsi"/>
        </w:rPr>
        <w:t>s</w:t>
      </w:r>
      <w:r>
        <w:rPr>
          <w:rFonts w:eastAsiaTheme="minorHAnsi"/>
        </w:rPr>
        <w:t>.</w:t>
      </w:r>
      <w:r w:rsidR="00244012">
        <w:rPr>
          <w:rFonts w:eastAsiaTheme="minorHAnsi"/>
        </w:rPr>
        <w:t xml:space="preserve"> This post-magmatic re-distribution</w:t>
      </w:r>
      <w:r w:rsidR="007D666D">
        <w:rPr>
          <w:rFonts w:eastAsiaTheme="minorHAnsi"/>
        </w:rPr>
        <w:t xml:space="preserve"> on a whole-rock scale</w:t>
      </w:r>
      <w:r w:rsidR="00244012">
        <w:rPr>
          <w:rFonts w:eastAsiaTheme="minorHAnsi"/>
        </w:rPr>
        <w:t>, however, can be easily recognized in the tra</w:t>
      </w:r>
      <w:r w:rsidR="00744640">
        <w:rPr>
          <w:rFonts w:eastAsiaTheme="minorHAnsi"/>
        </w:rPr>
        <w:t>ce</w:t>
      </w:r>
      <w:r w:rsidR="00244012">
        <w:rPr>
          <w:rFonts w:eastAsiaTheme="minorHAnsi"/>
        </w:rPr>
        <w:t xml:space="preserve"> metal vs. MgO variation diagrams (</w:t>
      </w:r>
      <w:r w:rsidR="00481002">
        <w:rPr>
          <w:rFonts w:eastAsiaTheme="minorHAnsi"/>
          <w:b/>
          <w:color w:val="0000FF"/>
        </w:rPr>
        <w:t>Figs. 2-4</w:t>
      </w:r>
      <w:r w:rsidR="00244012">
        <w:rPr>
          <w:rFonts w:eastAsiaTheme="minorHAnsi"/>
        </w:rPr>
        <w:t xml:space="preserve">). Element mobility will result in the data for the </w:t>
      </w:r>
      <w:r w:rsidR="00410A63">
        <w:rPr>
          <w:rFonts w:eastAsiaTheme="minorHAnsi"/>
        </w:rPr>
        <w:t xml:space="preserve">affected </w:t>
      </w:r>
      <w:r w:rsidR="00244012">
        <w:rPr>
          <w:rFonts w:eastAsiaTheme="minorHAnsi"/>
        </w:rPr>
        <w:t>element plotting off the olivine control lines, which is not observed</w:t>
      </w:r>
      <w:r w:rsidR="00410A63">
        <w:rPr>
          <w:rFonts w:eastAsiaTheme="minorHAnsi"/>
        </w:rPr>
        <w:t>.</w:t>
      </w:r>
      <w:r w:rsidR="00481002">
        <w:rPr>
          <w:rFonts w:eastAsiaTheme="minorHAnsi"/>
        </w:rPr>
        <w:t xml:space="preserve">  V</w:t>
      </w:r>
      <w:r w:rsidR="00B86B8F">
        <w:rPr>
          <w:rFonts w:eastAsiaTheme="minorHAnsi"/>
        </w:rPr>
        <w:t>anadium</w:t>
      </w:r>
      <w:r w:rsidR="00481002">
        <w:rPr>
          <w:rFonts w:eastAsiaTheme="minorHAnsi"/>
        </w:rPr>
        <w:t xml:space="preserve"> and Sc exhibit stron</w:t>
      </w:r>
      <w:r w:rsidR="00A05B75">
        <w:rPr>
          <w:rFonts w:eastAsiaTheme="minorHAnsi"/>
        </w:rPr>
        <w:t>g inverse correlations with MgO, with MSWD &lt; 3.0 for all systems</w:t>
      </w:r>
      <w:r w:rsidR="007D666D">
        <w:rPr>
          <w:rFonts w:eastAsiaTheme="minorHAnsi"/>
        </w:rPr>
        <w:t xml:space="preserve"> along with MgO intercepts close to the c</w:t>
      </w:r>
      <w:r w:rsidR="009D6F32">
        <w:rPr>
          <w:rFonts w:eastAsiaTheme="minorHAnsi"/>
        </w:rPr>
        <w:t xml:space="preserve">omposition of </w:t>
      </w:r>
      <w:r w:rsidR="00734658">
        <w:rPr>
          <w:rFonts w:eastAsiaTheme="minorHAnsi"/>
        </w:rPr>
        <w:t xml:space="preserve">liquidus </w:t>
      </w:r>
      <w:r w:rsidR="009D6F32">
        <w:rPr>
          <w:rFonts w:eastAsiaTheme="minorHAnsi"/>
        </w:rPr>
        <w:t>olivine phenocrysts</w:t>
      </w:r>
      <w:r w:rsidR="00A05B75">
        <w:rPr>
          <w:rFonts w:eastAsiaTheme="minorHAnsi"/>
        </w:rPr>
        <w:t>,</w:t>
      </w:r>
      <w:r w:rsidR="00481002">
        <w:rPr>
          <w:rFonts w:eastAsiaTheme="minorHAnsi"/>
        </w:rPr>
        <w:t xml:space="preserve"> and it is</w:t>
      </w:r>
      <w:r w:rsidR="00734658">
        <w:rPr>
          <w:rFonts w:eastAsiaTheme="minorHAnsi"/>
        </w:rPr>
        <w:t>,</w:t>
      </w:r>
      <w:r w:rsidR="00481002">
        <w:rPr>
          <w:rFonts w:eastAsiaTheme="minorHAnsi"/>
        </w:rPr>
        <w:t xml:space="preserve"> thus</w:t>
      </w:r>
      <w:r w:rsidR="00734658">
        <w:rPr>
          <w:rFonts w:eastAsiaTheme="minorHAnsi"/>
        </w:rPr>
        <w:t>,</w:t>
      </w:r>
      <w:r w:rsidR="00481002">
        <w:rPr>
          <w:rFonts w:eastAsiaTheme="minorHAnsi"/>
        </w:rPr>
        <w:t xml:space="preserve"> </w:t>
      </w:r>
      <w:r w:rsidR="00F73288">
        <w:rPr>
          <w:rFonts w:eastAsiaTheme="minorHAnsi"/>
        </w:rPr>
        <w:t xml:space="preserve">concluded </w:t>
      </w:r>
      <w:r w:rsidR="00481002">
        <w:rPr>
          <w:rFonts w:eastAsiaTheme="minorHAnsi"/>
        </w:rPr>
        <w:t xml:space="preserve">that all </w:t>
      </w:r>
      <w:r w:rsidR="00F73288">
        <w:rPr>
          <w:rFonts w:eastAsiaTheme="minorHAnsi"/>
        </w:rPr>
        <w:t xml:space="preserve">komatiite and picrite </w:t>
      </w:r>
      <w:r w:rsidR="0009702A">
        <w:rPr>
          <w:rFonts w:eastAsiaTheme="minorHAnsi"/>
        </w:rPr>
        <w:t>systems</w:t>
      </w:r>
      <w:r w:rsidR="005B4589">
        <w:rPr>
          <w:rFonts w:eastAsiaTheme="minorHAnsi"/>
        </w:rPr>
        <w:t xml:space="preserve"> probably</w:t>
      </w:r>
      <w:r w:rsidR="0009702A">
        <w:rPr>
          <w:rFonts w:eastAsiaTheme="minorHAnsi"/>
        </w:rPr>
        <w:t xml:space="preserve"> retain </w:t>
      </w:r>
      <w:r w:rsidR="00734658">
        <w:rPr>
          <w:rFonts w:eastAsiaTheme="minorHAnsi"/>
        </w:rPr>
        <w:t xml:space="preserve">primary, </w:t>
      </w:r>
      <w:r w:rsidR="00481002">
        <w:rPr>
          <w:rFonts w:eastAsiaTheme="minorHAnsi"/>
        </w:rPr>
        <w:t>igneous distributions of these elements.</w:t>
      </w:r>
      <w:r w:rsidR="00244012">
        <w:rPr>
          <w:rFonts w:eastAsiaTheme="minorHAnsi"/>
        </w:rPr>
        <w:t xml:space="preserve"> </w:t>
      </w:r>
    </w:p>
    <w:p w:rsidR="00D6198D" w:rsidRDefault="00766550" w:rsidP="00B63112">
      <w:pPr>
        <w:spacing w:line="480" w:lineRule="auto"/>
        <w:ind w:firstLine="360"/>
        <w:rPr>
          <w:i/>
        </w:rPr>
      </w:pPr>
      <w:r w:rsidRPr="00625615">
        <w:rPr>
          <w:i/>
        </w:rPr>
        <w:t xml:space="preserve">5.1.2 </w:t>
      </w:r>
      <w:r w:rsidR="00F748C1" w:rsidRPr="00625615">
        <w:rPr>
          <w:i/>
        </w:rPr>
        <w:t>Late</w:t>
      </w:r>
      <w:r w:rsidR="006C57A5">
        <w:rPr>
          <w:i/>
        </w:rPr>
        <w:t>-stage</w:t>
      </w:r>
      <w:r w:rsidR="00F748C1" w:rsidRPr="00625615">
        <w:rPr>
          <w:i/>
        </w:rPr>
        <w:t xml:space="preserve"> r</w:t>
      </w:r>
      <w:r w:rsidRPr="00625615">
        <w:rPr>
          <w:i/>
        </w:rPr>
        <w:t xml:space="preserve">e-equilibration of </w:t>
      </w:r>
      <w:r w:rsidR="00F748C1" w:rsidRPr="00625615">
        <w:rPr>
          <w:i/>
        </w:rPr>
        <w:t xml:space="preserve">the </w:t>
      </w:r>
      <w:r w:rsidR="00410A63">
        <w:rPr>
          <w:i/>
        </w:rPr>
        <w:t xml:space="preserve">liquidus </w:t>
      </w:r>
      <w:r w:rsidR="00655350" w:rsidRPr="00625615">
        <w:rPr>
          <w:i/>
        </w:rPr>
        <w:t>o</w:t>
      </w:r>
      <w:r w:rsidRPr="00625615">
        <w:rPr>
          <w:i/>
        </w:rPr>
        <w:t>livine</w:t>
      </w:r>
      <w:r w:rsidR="00625615">
        <w:rPr>
          <w:i/>
        </w:rPr>
        <w:t xml:space="preserve"> </w:t>
      </w:r>
      <w:r w:rsidR="006646FF">
        <w:rPr>
          <w:i/>
        </w:rPr>
        <w:t>with host lava</w:t>
      </w:r>
    </w:p>
    <w:p w:rsidR="00193464" w:rsidRDefault="009B5D58" w:rsidP="00B63112">
      <w:pPr>
        <w:spacing w:line="480" w:lineRule="auto"/>
        <w:ind w:firstLine="360"/>
        <w:rPr>
          <w:rFonts w:eastAsiaTheme="minorHAnsi"/>
        </w:rPr>
      </w:pPr>
      <w:r>
        <w:rPr>
          <w:rFonts w:eastAsiaTheme="minorHAnsi"/>
        </w:rPr>
        <w:t>The method</w:t>
      </w:r>
      <w:r w:rsidR="001F3B89">
        <w:rPr>
          <w:rFonts w:eastAsiaTheme="minorHAnsi"/>
        </w:rPr>
        <w:t xml:space="preserve"> we used</w:t>
      </w:r>
      <w:r>
        <w:rPr>
          <w:rFonts w:eastAsiaTheme="minorHAnsi"/>
        </w:rPr>
        <w:t xml:space="preserve"> to determine the redox state of </w:t>
      </w:r>
      <w:r w:rsidR="00F73288">
        <w:rPr>
          <w:rFonts w:eastAsiaTheme="minorHAnsi"/>
        </w:rPr>
        <w:t xml:space="preserve">the komatiite and picrite </w:t>
      </w:r>
      <w:r w:rsidR="00C6516E">
        <w:rPr>
          <w:rFonts w:eastAsiaTheme="minorHAnsi"/>
        </w:rPr>
        <w:t xml:space="preserve">systems </w:t>
      </w:r>
      <w:r w:rsidR="006646FF">
        <w:rPr>
          <w:rFonts w:eastAsiaTheme="minorHAnsi"/>
        </w:rPr>
        <w:t xml:space="preserve">assumes </w:t>
      </w:r>
      <w:r w:rsidR="00610A3D">
        <w:rPr>
          <w:rFonts w:eastAsiaTheme="minorHAnsi"/>
        </w:rPr>
        <w:t xml:space="preserve">that </w:t>
      </w:r>
      <w:r>
        <w:rPr>
          <w:rFonts w:eastAsiaTheme="minorHAnsi"/>
        </w:rPr>
        <w:t>olivine</w:t>
      </w:r>
      <w:r w:rsidR="004331CF">
        <w:rPr>
          <w:rFonts w:eastAsiaTheme="minorHAnsi"/>
        </w:rPr>
        <w:t xml:space="preserve"> </w:t>
      </w:r>
      <w:r w:rsidR="00610A3D">
        <w:rPr>
          <w:rFonts w:eastAsiaTheme="minorHAnsi"/>
        </w:rPr>
        <w:t>wa</w:t>
      </w:r>
      <w:r w:rsidR="006646FF">
        <w:rPr>
          <w:rFonts w:eastAsiaTheme="minorHAnsi"/>
        </w:rPr>
        <w:t>s</w:t>
      </w:r>
      <w:r>
        <w:rPr>
          <w:rFonts w:eastAsiaTheme="minorHAnsi"/>
        </w:rPr>
        <w:t xml:space="preserve"> in </w:t>
      </w:r>
      <w:r w:rsidR="005B5786">
        <w:rPr>
          <w:rFonts w:eastAsiaTheme="minorHAnsi"/>
        </w:rPr>
        <w:t xml:space="preserve">chemical </w:t>
      </w:r>
      <w:r>
        <w:rPr>
          <w:rFonts w:eastAsiaTheme="minorHAnsi"/>
        </w:rPr>
        <w:t xml:space="preserve">equilibrium with the emplaced lava. Although olivine phenocrysts found in chilled margins of komatiite lava flows most likely preserved their original V partitioning signature due to the </w:t>
      </w:r>
      <w:r w:rsidR="00B356ED">
        <w:rPr>
          <w:rFonts w:eastAsiaTheme="minorHAnsi"/>
        </w:rPr>
        <w:t>almost instantaneous</w:t>
      </w:r>
      <w:r>
        <w:rPr>
          <w:rFonts w:eastAsiaTheme="minorHAnsi"/>
        </w:rPr>
        <w:t xml:space="preserve"> solidification </w:t>
      </w:r>
      <w:r w:rsidR="00B356ED">
        <w:rPr>
          <w:rFonts w:eastAsiaTheme="minorHAnsi"/>
        </w:rPr>
        <w:t>after emplacement</w:t>
      </w:r>
      <w:r w:rsidR="00796DF9">
        <w:rPr>
          <w:rFonts w:eastAsiaTheme="minorHAnsi"/>
        </w:rPr>
        <w:t xml:space="preserve"> </w:t>
      </w:r>
      <w:r w:rsidR="001D61EB">
        <w:rPr>
          <w:rFonts w:eastAsiaTheme="minorHAnsi"/>
        </w:rPr>
        <w:t>(</w:t>
      </w:r>
      <w:r w:rsidR="00796DF9" w:rsidRPr="00796DF9">
        <w:rPr>
          <w:rFonts w:eastAsiaTheme="minorHAnsi"/>
        </w:rPr>
        <w:t>Huppert et al., 1984; Huppert and Sparks, 1985; Arndt, 1986</w:t>
      </w:r>
      <w:r w:rsidR="008F5D41">
        <w:rPr>
          <w:rFonts w:eastAsiaTheme="minorHAnsi"/>
        </w:rPr>
        <w:t>b</w:t>
      </w:r>
      <w:r w:rsidR="001D61EB">
        <w:rPr>
          <w:rFonts w:eastAsiaTheme="minorHAnsi"/>
        </w:rPr>
        <w:t>)</w:t>
      </w:r>
      <w:r>
        <w:rPr>
          <w:rFonts w:eastAsiaTheme="minorHAnsi"/>
        </w:rPr>
        <w:t xml:space="preserve">, olivine from cumulate </w:t>
      </w:r>
      <w:r w:rsidR="00B356ED">
        <w:rPr>
          <w:rFonts w:eastAsiaTheme="minorHAnsi"/>
        </w:rPr>
        <w:t>zones</w:t>
      </w:r>
      <w:r>
        <w:rPr>
          <w:rFonts w:eastAsiaTheme="minorHAnsi"/>
        </w:rPr>
        <w:t xml:space="preserve">, which take much longer to crystallize, may </w:t>
      </w:r>
      <w:r w:rsidR="00D21695">
        <w:rPr>
          <w:rFonts w:eastAsiaTheme="minorHAnsi"/>
        </w:rPr>
        <w:t xml:space="preserve">have </w:t>
      </w:r>
      <w:r>
        <w:rPr>
          <w:rFonts w:eastAsiaTheme="minorHAnsi"/>
        </w:rPr>
        <w:t>experience</w:t>
      </w:r>
      <w:r w:rsidR="00D21695">
        <w:rPr>
          <w:rFonts w:eastAsiaTheme="minorHAnsi"/>
        </w:rPr>
        <w:t>d</w:t>
      </w:r>
      <w:r>
        <w:rPr>
          <w:rFonts w:eastAsiaTheme="minorHAnsi"/>
        </w:rPr>
        <w:t xml:space="preserve"> re-equilibration with the residual liquid. </w:t>
      </w:r>
      <w:r w:rsidR="00B86B8F">
        <w:rPr>
          <w:rFonts w:eastAsiaTheme="minorHAnsi"/>
        </w:rPr>
        <w:t>I</w:t>
      </w:r>
      <w:r>
        <w:rPr>
          <w:rFonts w:eastAsiaTheme="minorHAnsi"/>
        </w:rPr>
        <w:t xml:space="preserve">n their study of </w:t>
      </w:r>
      <w:r w:rsidR="00B02110">
        <w:rPr>
          <w:rFonts w:eastAsiaTheme="minorHAnsi"/>
        </w:rPr>
        <w:t>the</w:t>
      </w:r>
      <w:r>
        <w:rPr>
          <w:rFonts w:eastAsiaTheme="minorHAnsi"/>
        </w:rPr>
        <w:t xml:space="preserve"> </w:t>
      </w:r>
      <w:r w:rsidR="00075CA3">
        <w:rPr>
          <w:rFonts w:eastAsiaTheme="minorHAnsi"/>
        </w:rPr>
        <w:t>~</w:t>
      </w:r>
      <w:r>
        <w:rPr>
          <w:rFonts w:eastAsiaTheme="minorHAnsi"/>
        </w:rPr>
        <w:t>100-m</w:t>
      </w:r>
      <w:r w:rsidR="00F50A2D">
        <w:rPr>
          <w:rFonts w:eastAsiaTheme="minorHAnsi"/>
        </w:rPr>
        <w:t>-</w:t>
      </w:r>
      <w:r>
        <w:rPr>
          <w:rFonts w:eastAsiaTheme="minorHAnsi"/>
        </w:rPr>
        <w:t xml:space="preserve">deep Victoria’s </w:t>
      </w:r>
      <w:r w:rsidR="00734658">
        <w:rPr>
          <w:rFonts w:eastAsiaTheme="minorHAnsi"/>
        </w:rPr>
        <w:t>lava lake</w:t>
      </w:r>
      <w:r w:rsidR="00B86B8F">
        <w:rPr>
          <w:rFonts w:eastAsiaTheme="minorHAnsi"/>
        </w:rPr>
        <w:t>, Nicklas et al. (2016)</w:t>
      </w:r>
      <w:r>
        <w:rPr>
          <w:rFonts w:eastAsiaTheme="minorHAnsi"/>
        </w:rPr>
        <w:t xml:space="preserve"> </w:t>
      </w:r>
      <w:r w:rsidR="005B5786">
        <w:rPr>
          <w:rFonts w:eastAsiaTheme="minorHAnsi"/>
        </w:rPr>
        <w:t xml:space="preserve">demonstrated </w:t>
      </w:r>
      <w:r>
        <w:rPr>
          <w:rFonts w:eastAsiaTheme="minorHAnsi"/>
        </w:rPr>
        <w:t>that V</w:t>
      </w:r>
      <w:r w:rsidR="00B85570">
        <w:rPr>
          <w:rFonts w:eastAsiaTheme="minorHAnsi"/>
        </w:rPr>
        <w:t xml:space="preserve"> content</w:t>
      </w:r>
      <w:r w:rsidR="00D21695">
        <w:rPr>
          <w:rFonts w:eastAsiaTheme="minorHAnsi"/>
        </w:rPr>
        <w:t>s</w:t>
      </w:r>
      <w:r w:rsidR="00B85570">
        <w:rPr>
          <w:rFonts w:eastAsiaTheme="minorHAnsi"/>
        </w:rPr>
        <w:t xml:space="preserve"> of olivine </w:t>
      </w:r>
      <w:r w:rsidR="00D21695">
        <w:rPr>
          <w:rFonts w:eastAsiaTheme="minorHAnsi"/>
        </w:rPr>
        <w:t xml:space="preserve">from the cumulate zone </w:t>
      </w:r>
      <w:r w:rsidR="00B85570">
        <w:rPr>
          <w:rFonts w:eastAsiaTheme="minorHAnsi"/>
        </w:rPr>
        <w:t>and the upper chilled margin</w:t>
      </w:r>
      <w:r w:rsidR="001F3B89">
        <w:rPr>
          <w:rFonts w:eastAsiaTheme="minorHAnsi"/>
        </w:rPr>
        <w:t xml:space="preserve"> of the</w:t>
      </w:r>
      <w:r w:rsidR="007C55BA">
        <w:rPr>
          <w:rFonts w:eastAsiaTheme="minorHAnsi"/>
        </w:rPr>
        <w:t xml:space="preserve"> komatiitic</w:t>
      </w:r>
      <w:r w:rsidR="001F3B89">
        <w:rPr>
          <w:rFonts w:eastAsiaTheme="minorHAnsi"/>
        </w:rPr>
        <w:t xml:space="preserve"> </w:t>
      </w:r>
      <w:r w:rsidR="00F73288">
        <w:rPr>
          <w:rFonts w:eastAsiaTheme="minorHAnsi"/>
        </w:rPr>
        <w:t xml:space="preserve">lava </w:t>
      </w:r>
      <w:r w:rsidR="001F3B89">
        <w:rPr>
          <w:rFonts w:eastAsiaTheme="minorHAnsi"/>
        </w:rPr>
        <w:t>lake</w:t>
      </w:r>
      <w:r w:rsidR="00FF4225">
        <w:rPr>
          <w:rFonts w:eastAsiaTheme="minorHAnsi"/>
        </w:rPr>
        <w:t xml:space="preserve"> were indistinguishable</w:t>
      </w:r>
      <w:r w:rsidR="005B5786">
        <w:rPr>
          <w:rFonts w:eastAsiaTheme="minorHAnsi"/>
        </w:rPr>
        <w:t xml:space="preserve">, which was taken as evidence </w:t>
      </w:r>
      <w:r w:rsidR="00B85570">
        <w:rPr>
          <w:rFonts w:eastAsiaTheme="minorHAnsi"/>
        </w:rPr>
        <w:t xml:space="preserve">that </w:t>
      </w:r>
      <w:r w:rsidR="008346BB">
        <w:rPr>
          <w:rFonts w:eastAsiaTheme="minorHAnsi"/>
        </w:rPr>
        <w:t xml:space="preserve">V </w:t>
      </w:r>
      <w:r w:rsidR="00B85570">
        <w:rPr>
          <w:rFonts w:eastAsiaTheme="minorHAnsi"/>
        </w:rPr>
        <w:t>re-equilibr</w:t>
      </w:r>
      <w:r w:rsidR="00A05B75">
        <w:rPr>
          <w:rFonts w:eastAsiaTheme="minorHAnsi"/>
        </w:rPr>
        <w:t xml:space="preserve">ation between olivine </w:t>
      </w:r>
      <w:r w:rsidR="00B85570">
        <w:rPr>
          <w:rFonts w:eastAsiaTheme="minorHAnsi"/>
        </w:rPr>
        <w:t xml:space="preserve">and the residual liquid played a negligible role during the evolution of the lava lake. </w:t>
      </w:r>
      <w:r w:rsidR="00C9632E">
        <w:rPr>
          <w:rFonts w:eastAsiaTheme="minorHAnsi"/>
        </w:rPr>
        <w:t>All</w:t>
      </w:r>
      <w:r w:rsidR="00A05B75">
        <w:rPr>
          <w:rFonts w:eastAsiaTheme="minorHAnsi"/>
        </w:rPr>
        <w:t xml:space="preserve"> samples</w:t>
      </w:r>
      <w:r w:rsidR="005B5786">
        <w:rPr>
          <w:rFonts w:eastAsiaTheme="minorHAnsi"/>
        </w:rPr>
        <w:t>,</w:t>
      </w:r>
      <w:r w:rsidR="00C9632E">
        <w:rPr>
          <w:rFonts w:eastAsiaTheme="minorHAnsi"/>
        </w:rPr>
        <w:t xml:space="preserve"> except </w:t>
      </w:r>
      <w:r w:rsidR="005B5786">
        <w:rPr>
          <w:rFonts w:eastAsiaTheme="minorHAnsi"/>
        </w:rPr>
        <w:t xml:space="preserve">for </w:t>
      </w:r>
      <w:r w:rsidR="00C9632E">
        <w:rPr>
          <w:rFonts w:eastAsiaTheme="minorHAnsi"/>
        </w:rPr>
        <w:t>those from the Lapland,</w:t>
      </w:r>
      <w:r w:rsidR="0067315E">
        <w:rPr>
          <w:rFonts w:eastAsiaTheme="minorHAnsi"/>
        </w:rPr>
        <w:t xml:space="preserve"> Onega Plateau,</w:t>
      </w:r>
      <w:r w:rsidR="00C9632E">
        <w:rPr>
          <w:rFonts w:eastAsiaTheme="minorHAnsi"/>
        </w:rPr>
        <w:t xml:space="preserve"> Kilauea Iki and Iceland systems</w:t>
      </w:r>
      <w:r w:rsidR="005B5786">
        <w:rPr>
          <w:rFonts w:eastAsiaTheme="minorHAnsi"/>
        </w:rPr>
        <w:t>,</w:t>
      </w:r>
      <w:r w:rsidR="00A05B75">
        <w:rPr>
          <w:rFonts w:eastAsiaTheme="minorHAnsi"/>
        </w:rPr>
        <w:t xml:space="preserve"> are</w:t>
      </w:r>
      <w:r w:rsidR="001F3B89">
        <w:rPr>
          <w:rFonts w:eastAsiaTheme="minorHAnsi"/>
        </w:rPr>
        <w:t xml:space="preserve"> from</w:t>
      </w:r>
      <w:r w:rsidR="00C9632E">
        <w:rPr>
          <w:rFonts w:eastAsiaTheme="minorHAnsi"/>
        </w:rPr>
        <w:t xml:space="preserve"> sub-aqueously erupted</w:t>
      </w:r>
      <w:r w:rsidR="001F3B89">
        <w:rPr>
          <w:rFonts w:eastAsiaTheme="minorHAnsi"/>
        </w:rPr>
        <w:t xml:space="preserve"> flows</w:t>
      </w:r>
      <w:r w:rsidR="00A05B75">
        <w:rPr>
          <w:rFonts w:eastAsiaTheme="minorHAnsi"/>
        </w:rPr>
        <w:t xml:space="preserve"> significantly thinner than the 100-m</w:t>
      </w:r>
      <w:r w:rsidR="00B86B8F">
        <w:rPr>
          <w:rFonts w:eastAsiaTheme="minorHAnsi"/>
        </w:rPr>
        <w:t>-</w:t>
      </w:r>
      <w:r w:rsidR="00A05B75">
        <w:rPr>
          <w:rFonts w:eastAsiaTheme="minorHAnsi"/>
        </w:rPr>
        <w:t xml:space="preserve">deep lava lake, and thus re-equilibration </w:t>
      </w:r>
      <w:r w:rsidR="00F73288">
        <w:rPr>
          <w:rFonts w:eastAsiaTheme="minorHAnsi"/>
        </w:rPr>
        <w:t xml:space="preserve">was </w:t>
      </w:r>
      <w:r w:rsidR="00A05B75">
        <w:rPr>
          <w:rFonts w:eastAsiaTheme="minorHAnsi"/>
        </w:rPr>
        <w:t>likely also negligible.</w:t>
      </w:r>
      <w:r w:rsidR="00C9632E">
        <w:rPr>
          <w:rFonts w:eastAsiaTheme="minorHAnsi"/>
        </w:rPr>
        <w:t xml:space="preserve">  The Lapla</w:t>
      </w:r>
      <w:r w:rsidR="004D1C8C">
        <w:rPr>
          <w:rFonts w:eastAsiaTheme="minorHAnsi"/>
        </w:rPr>
        <w:t xml:space="preserve">nd samples are sub-volcanic in </w:t>
      </w:r>
      <w:r w:rsidR="00C9632E">
        <w:rPr>
          <w:rFonts w:eastAsiaTheme="minorHAnsi"/>
        </w:rPr>
        <w:t>nature, but still likely cooled relatively quickly, as</w:t>
      </w:r>
      <w:r w:rsidR="00775132">
        <w:rPr>
          <w:rFonts w:eastAsiaTheme="minorHAnsi"/>
        </w:rPr>
        <w:t xml:space="preserve"> the </w:t>
      </w:r>
      <w:r w:rsidR="00F73288">
        <w:rPr>
          <w:rFonts w:eastAsiaTheme="minorHAnsi"/>
        </w:rPr>
        <w:t xml:space="preserve">width of the Kevitsa </w:t>
      </w:r>
      <w:r w:rsidR="00775132">
        <w:rPr>
          <w:rFonts w:eastAsiaTheme="minorHAnsi"/>
        </w:rPr>
        <w:t xml:space="preserve">dike from which they were collected </w:t>
      </w:r>
      <w:r w:rsidR="00734658">
        <w:rPr>
          <w:rFonts w:eastAsiaTheme="minorHAnsi"/>
        </w:rPr>
        <w:t>was ~40 m</w:t>
      </w:r>
      <w:r w:rsidR="0067315E">
        <w:rPr>
          <w:rFonts w:eastAsiaTheme="minorHAnsi"/>
        </w:rPr>
        <w:t>.  Similarly</w:t>
      </w:r>
      <w:r w:rsidR="00F73288">
        <w:rPr>
          <w:rFonts w:eastAsiaTheme="minorHAnsi"/>
        </w:rPr>
        <w:t>,</w:t>
      </w:r>
      <w:r w:rsidR="0067315E">
        <w:rPr>
          <w:rFonts w:eastAsiaTheme="minorHAnsi"/>
        </w:rPr>
        <w:t xml:space="preserve"> the Onega Plateau samples analyzed come from the</w:t>
      </w:r>
      <w:r w:rsidR="00775132">
        <w:rPr>
          <w:rFonts w:eastAsiaTheme="minorHAnsi"/>
        </w:rPr>
        <w:t xml:space="preserve"> sub-volcanic</w:t>
      </w:r>
      <w:r w:rsidR="0067315E">
        <w:rPr>
          <w:rFonts w:eastAsiaTheme="minorHAnsi"/>
        </w:rPr>
        <w:t xml:space="preserve"> Konchozero </w:t>
      </w:r>
      <w:r w:rsidR="0067315E">
        <w:rPr>
          <w:rFonts w:eastAsiaTheme="minorHAnsi"/>
        </w:rPr>
        <w:lastRenderedPageBreak/>
        <w:t>sill, which shows evidence for rapid solidification and cooling (Puchtel et al.</w:t>
      </w:r>
      <w:r w:rsidR="00C251B7">
        <w:rPr>
          <w:rFonts w:eastAsiaTheme="minorHAnsi"/>
        </w:rPr>
        <w:t>,</w:t>
      </w:r>
      <w:r w:rsidR="0067315E">
        <w:rPr>
          <w:rFonts w:eastAsiaTheme="minorHAnsi"/>
        </w:rPr>
        <w:t xml:space="preserve"> 1998b).</w:t>
      </w:r>
      <w:r w:rsidR="00A05B75">
        <w:rPr>
          <w:rFonts w:eastAsiaTheme="minorHAnsi"/>
        </w:rPr>
        <w:t xml:space="preserve"> The samples from the Kilauea Iki and Iceland systems are sub-</w:t>
      </w:r>
      <w:r w:rsidR="00193013">
        <w:rPr>
          <w:rFonts w:eastAsiaTheme="minorHAnsi"/>
        </w:rPr>
        <w:t>aerially</w:t>
      </w:r>
      <w:r w:rsidR="00A05B75">
        <w:rPr>
          <w:rFonts w:eastAsiaTheme="minorHAnsi"/>
        </w:rPr>
        <w:t xml:space="preserve"> erupted lavas that cooled quickly</w:t>
      </w:r>
      <w:r w:rsidR="00775132">
        <w:rPr>
          <w:rFonts w:eastAsiaTheme="minorHAnsi"/>
        </w:rPr>
        <w:t xml:space="preserve">, albeit likely not as quickly as sub-aqueously erupted </w:t>
      </w:r>
      <w:r w:rsidR="00610A3D">
        <w:rPr>
          <w:rFonts w:eastAsiaTheme="minorHAnsi"/>
        </w:rPr>
        <w:t>lavas</w:t>
      </w:r>
      <w:r w:rsidR="00775132">
        <w:rPr>
          <w:rFonts w:eastAsiaTheme="minorHAnsi"/>
        </w:rPr>
        <w:t>,</w:t>
      </w:r>
      <w:r w:rsidR="00A05B75">
        <w:rPr>
          <w:rFonts w:eastAsiaTheme="minorHAnsi"/>
        </w:rPr>
        <w:t xml:space="preserve"> and</w:t>
      </w:r>
      <w:r w:rsidR="00775132">
        <w:rPr>
          <w:rFonts w:eastAsiaTheme="minorHAnsi"/>
        </w:rPr>
        <w:t xml:space="preserve"> thus</w:t>
      </w:r>
      <w:r w:rsidR="00A05B75">
        <w:rPr>
          <w:rFonts w:eastAsiaTheme="minorHAnsi"/>
        </w:rPr>
        <w:t xml:space="preserve"> </w:t>
      </w:r>
      <w:r w:rsidR="005B5786">
        <w:rPr>
          <w:rFonts w:eastAsiaTheme="minorHAnsi"/>
        </w:rPr>
        <w:t xml:space="preserve">also </w:t>
      </w:r>
      <w:r w:rsidR="00A05B75">
        <w:rPr>
          <w:rFonts w:eastAsiaTheme="minorHAnsi"/>
        </w:rPr>
        <w:t>had little time</w:t>
      </w:r>
      <w:r w:rsidR="00231675">
        <w:rPr>
          <w:rFonts w:eastAsiaTheme="minorHAnsi"/>
        </w:rPr>
        <w:t xml:space="preserve"> for re-equilibration.  In order to minimize the effect of re-equilibration</w:t>
      </w:r>
      <w:r w:rsidR="00076B6D">
        <w:rPr>
          <w:rFonts w:eastAsiaTheme="minorHAnsi"/>
        </w:rPr>
        <w:t>,</w:t>
      </w:r>
      <w:r w:rsidR="00231675">
        <w:rPr>
          <w:rFonts w:eastAsiaTheme="minorHAnsi"/>
        </w:rPr>
        <w:t xml:space="preserve"> Kilauea Iki samples were taken</w:t>
      </w:r>
      <w:r w:rsidR="00A05B75">
        <w:rPr>
          <w:rFonts w:eastAsiaTheme="minorHAnsi"/>
        </w:rPr>
        <w:t xml:space="preserve"> from the upper chil</w:t>
      </w:r>
      <w:r w:rsidR="00775132">
        <w:rPr>
          <w:rFonts w:eastAsiaTheme="minorHAnsi"/>
        </w:rPr>
        <w:t xml:space="preserve">led margin of the lava lake, which </w:t>
      </w:r>
      <w:r w:rsidR="005B5786">
        <w:rPr>
          <w:rFonts w:eastAsiaTheme="minorHAnsi"/>
        </w:rPr>
        <w:t xml:space="preserve">must have </w:t>
      </w:r>
      <w:r w:rsidR="00775132">
        <w:rPr>
          <w:rFonts w:eastAsiaTheme="minorHAnsi"/>
        </w:rPr>
        <w:t>solidified rapidly.</w:t>
      </w:r>
      <w:r w:rsidR="0009702A">
        <w:rPr>
          <w:rFonts w:eastAsiaTheme="minorHAnsi"/>
        </w:rPr>
        <w:t xml:space="preserve">  It is therefore</w:t>
      </w:r>
      <w:r w:rsidR="001F3B89">
        <w:rPr>
          <w:rFonts w:eastAsiaTheme="minorHAnsi"/>
        </w:rPr>
        <w:t xml:space="preserve"> likely that the olivine grains analyzed </w:t>
      </w:r>
      <w:r w:rsidR="00F73288">
        <w:rPr>
          <w:rFonts w:eastAsiaTheme="minorHAnsi"/>
        </w:rPr>
        <w:t>in this study</w:t>
      </w:r>
      <w:r w:rsidR="001F3B89">
        <w:rPr>
          <w:rFonts w:eastAsiaTheme="minorHAnsi"/>
        </w:rPr>
        <w:t xml:space="preserve"> retain their liquidus V and Sc concentrations</w:t>
      </w:r>
      <w:r w:rsidR="0067315E">
        <w:rPr>
          <w:rFonts w:eastAsiaTheme="minorHAnsi"/>
        </w:rPr>
        <w:t xml:space="preserve"> in all the studied systems</w:t>
      </w:r>
      <w:r w:rsidR="001F3B89">
        <w:rPr>
          <w:rFonts w:eastAsiaTheme="minorHAnsi"/>
        </w:rPr>
        <w:t xml:space="preserve">. </w:t>
      </w:r>
      <w:r w:rsidR="00A05B75">
        <w:rPr>
          <w:rFonts w:eastAsiaTheme="minorHAnsi"/>
        </w:rPr>
        <w:t xml:space="preserve"> </w:t>
      </w:r>
    </w:p>
    <w:p w:rsidR="00D6198D" w:rsidRDefault="00903EE1" w:rsidP="00B63112">
      <w:pPr>
        <w:spacing w:line="480" w:lineRule="auto"/>
        <w:ind w:firstLine="360"/>
        <w:rPr>
          <w:i/>
        </w:rPr>
      </w:pPr>
      <w:r w:rsidRPr="006A22D2">
        <w:rPr>
          <w:i/>
        </w:rPr>
        <w:t>5.1.</w:t>
      </w:r>
      <w:r>
        <w:rPr>
          <w:i/>
        </w:rPr>
        <w:t>3.</w:t>
      </w:r>
      <w:r w:rsidRPr="006A22D2">
        <w:rPr>
          <w:i/>
        </w:rPr>
        <w:t xml:space="preserve"> </w:t>
      </w:r>
      <w:r>
        <w:rPr>
          <w:i/>
        </w:rPr>
        <w:t>Crustal contamination</w:t>
      </w:r>
    </w:p>
    <w:p w:rsidR="00D6198D" w:rsidRDefault="00466531" w:rsidP="00B63112">
      <w:pPr>
        <w:spacing w:line="480" w:lineRule="auto"/>
        <w:ind w:firstLine="360"/>
        <w:rPr>
          <w:rFonts w:eastAsiaTheme="minorHAnsi"/>
        </w:rPr>
      </w:pPr>
      <w:r>
        <w:rPr>
          <w:rFonts w:eastAsiaTheme="minorHAnsi"/>
        </w:rPr>
        <w:t>Crustal contamination can have a</w:t>
      </w:r>
      <w:r w:rsidR="00765F47">
        <w:rPr>
          <w:rFonts w:eastAsiaTheme="minorHAnsi"/>
        </w:rPr>
        <w:t>n</w:t>
      </w:r>
      <w:r>
        <w:rPr>
          <w:rFonts w:eastAsiaTheme="minorHAnsi"/>
        </w:rPr>
        <w:t xml:space="preserve"> effect on the </w:t>
      </w:r>
      <w:r>
        <w:rPr>
          <w:rFonts w:eastAsiaTheme="minorHAnsi"/>
          <w:i/>
        </w:rPr>
        <w:t>f</w:t>
      </w:r>
      <w:r>
        <w:rPr>
          <w:rFonts w:eastAsiaTheme="minorHAnsi"/>
        </w:rPr>
        <w:t>O</w:t>
      </w:r>
      <w:r>
        <w:rPr>
          <w:rFonts w:eastAsiaTheme="minorHAnsi"/>
          <w:vertAlign w:val="subscript"/>
        </w:rPr>
        <w:t>2</w:t>
      </w:r>
      <w:r w:rsidR="00A35074">
        <w:rPr>
          <w:rFonts w:eastAsiaTheme="minorHAnsi"/>
        </w:rPr>
        <w:t xml:space="preserve"> of </w:t>
      </w:r>
      <w:r w:rsidR="00176F66">
        <w:rPr>
          <w:rFonts w:eastAsiaTheme="minorHAnsi"/>
        </w:rPr>
        <w:t>mantle-derived lava</w:t>
      </w:r>
      <w:r w:rsidR="00A35074">
        <w:rPr>
          <w:rFonts w:eastAsiaTheme="minorHAnsi"/>
        </w:rPr>
        <w:t>s</w:t>
      </w:r>
      <w:r w:rsidR="00176F66">
        <w:rPr>
          <w:rFonts w:eastAsiaTheme="minorHAnsi"/>
        </w:rPr>
        <w:t xml:space="preserve"> </w:t>
      </w:r>
      <w:r w:rsidR="00765F47">
        <w:rPr>
          <w:rFonts w:eastAsiaTheme="minorHAnsi"/>
        </w:rPr>
        <w:t xml:space="preserve">due </w:t>
      </w:r>
      <w:r w:rsidR="00176F66">
        <w:rPr>
          <w:rFonts w:eastAsiaTheme="minorHAnsi"/>
        </w:rPr>
        <w:t>to assimilation of oxidized species in continental crust</w:t>
      </w:r>
      <w:r w:rsidR="00A35074">
        <w:rPr>
          <w:rFonts w:eastAsiaTheme="minorHAnsi"/>
        </w:rPr>
        <w:t xml:space="preserve"> that was</w:t>
      </w:r>
      <w:r w:rsidR="00176F66">
        <w:rPr>
          <w:rFonts w:eastAsiaTheme="minorHAnsi"/>
        </w:rPr>
        <w:t xml:space="preserve"> generated in an oxidized arc environment</w:t>
      </w:r>
      <w:r>
        <w:t xml:space="preserve">.  The Gorgona, Kilauea Iki and Iceland </w:t>
      </w:r>
      <w:r w:rsidR="00BC0AA0">
        <w:t>lavas</w:t>
      </w:r>
      <w:r>
        <w:t xml:space="preserve"> are all known to have erupted in an oceanic environment and are thus not contaminated by continental crust.</w:t>
      </w:r>
      <w:r w:rsidR="005A19FC">
        <w:t xml:space="preserve">  Of the </w:t>
      </w:r>
      <w:r w:rsidR="00610A3D">
        <w:t xml:space="preserve">komatiitic and picritic </w:t>
      </w:r>
      <w:r w:rsidR="005A19FC">
        <w:t xml:space="preserve">systems </w:t>
      </w:r>
      <w:r w:rsidR="008346BB">
        <w:t xml:space="preserve">studied here that </w:t>
      </w:r>
      <w:r w:rsidR="005A19FC">
        <w:t>erupted on</w:t>
      </w:r>
      <w:r w:rsidR="008346BB">
        <w:t>to</w:t>
      </w:r>
      <w:r w:rsidR="005A19FC">
        <w:t xml:space="preserve"> continental crust, previous studies have found </w:t>
      </w:r>
      <w:r w:rsidR="008346BB">
        <w:t>minimal</w:t>
      </w:r>
      <w:r w:rsidR="005A19FC">
        <w:t xml:space="preserve"> crustal contamination, ranging from</w:t>
      </w:r>
      <w:r w:rsidR="001F0361">
        <w:t xml:space="preserve"> &lt;1% in the Padloping Island picrites (Day, 2016), to</w:t>
      </w:r>
      <w:r w:rsidR="005A19FC">
        <w:t xml:space="preserve"> 1</w:t>
      </w:r>
      <w:r w:rsidR="002C200F">
        <w:t>–</w:t>
      </w:r>
      <w:r w:rsidR="005A19FC">
        <w:t>2%</w:t>
      </w:r>
      <w:r w:rsidR="002C200F">
        <w:t xml:space="preserve"> </w:t>
      </w:r>
      <w:r w:rsidR="005A19FC">
        <w:t>in</w:t>
      </w:r>
      <w:r w:rsidR="001F0361">
        <w:t xml:space="preserve"> the</w:t>
      </w:r>
      <w:r w:rsidR="005A19FC">
        <w:t xml:space="preserve"> Song Da system (Han</w:t>
      </w:r>
      <w:r w:rsidR="00C251B7">
        <w:t>s</w:t>
      </w:r>
      <w:r w:rsidR="005A19FC">
        <w:t>ki et al.</w:t>
      </w:r>
      <w:r w:rsidR="00C251B7">
        <w:t>,</w:t>
      </w:r>
      <w:r w:rsidR="005A19FC">
        <w:t xml:space="preserve"> 2004) to &lt;3% in the Winnipegosis system (Waterton et al.</w:t>
      </w:r>
      <w:r w:rsidR="00C251B7">
        <w:t>,</w:t>
      </w:r>
      <w:r w:rsidR="005A19FC">
        <w:t xml:space="preserve"> 2017)</w:t>
      </w:r>
      <w:r w:rsidR="00EE547A">
        <w:t>.  T</w:t>
      </w:r>
      <w:r w:rsidR="005A19FC">
        <w:t>he upper Onega Plateau</w:t>
      </w:r>
      <w:r w:rsidR="00FC74B9">
        <w:t xml:space="preserve"> </w:t>
      </w:r>
      <w:r w:rsidR="00765F47">
        <w:t>picrites</w:t>
      </w:r>
      <w:r w:rsidR="00EE547A">
        <w:t xml:space="preserve"> show no evidence for contamination with continental crust</w:t>
      </w:r>
      <w:r w:rsidR="00765F47">
        <w:t xml:space="preserve"> </w:t>
      </w:r>
      <w:r w:rsidR="00FC74B9">
        <w:t>(Puchtel et al.</w:t>
      </w:r>
      <w:r w:rsidR="00C251B7">
        <w:t>,</w:t>
      </w:r>
      <w:r w:rsidR="00FC74B9">
        <w:t xml:space="preserve"> 1998</w:t>
      </w:r>
      <w:r w:rsidR="00EE547A">
        <w:t>b</w:t>
      </w:r>
      <w:r w:rsidR="00FC74B9">
        <w:t xml:space="preserve">). </w:t>
      </w:r>
      <w:r>
        <w:t>The</w:t>
      </w:r>
      <w:r w:rsidR="00BC0AA0">
        <w:t xml:space="preserve"> degree of crustal contamination of the</w:t>
      </w:r>
      <w:r w:rsidR="00FC74B9">
        <w:t xml:space="preserve"> </w:t>
      </w:r>
      <w:r w:rsidR="00823F66">
        <w:t>Lapland samples</w:t>
      </w:r>
      <w:r w:rsidR="00FC74B9">
        <w:t xml:space="preserve"> is</w:t>
      </w:r>
      <w:r w:rsidR="00B94501">
        <w:t xml:space="preserve"> also</w:t>
      </w:r>
      <w:r w:rsidR="00FC74B9">
        <w:t xml:space="preserve"> likely very low, as shown by the</w:t>
      </w:r>
      <w:r w:rsidR="00231675">
        <w:t>ir</w:t>
      </w:r>
      <w:r w:rsidR="00FC74B9">
        <w:t xml:space="preserve"> </w:t>
      </w:r>
      <w:r w:rsidR="00FC74B9">
        <w:rPr>
          <w:rFonts w:ascii="Symbol" w:hAnsi="Symbol"/>
        </w:rPr>
        <w:t></w:t>
      </w:r>
      <w:r w:rsidR="00FC74B9">
        <w:t>Nd value</w:t>
      </w:r>
      <w:r w:rsidR="00DB5731">
        <w:t>s</w:t>
      </w:r>
      <w:r w:rsidR="00231675">
        <w:t xml:space="preserve"> ranging</w:t>
      </w:r>
      <w:r w:rsidR="00FC74B9">
        <w:t xml:space="preserve"> f</w:t>
      </w:r>
      <w:r w:rsidR="00DB5731">
        <w:t>rom</w:t>
      </w:r>
      <w:r w:rsidR="00FC74B9">
        <w:t xml:space="preserve"> +</w:t>
      </w:r>
      <w:r w:rsidR="00DB5731">
        <w:t>3 to +4</w:t>
      </w:r>
      <w:r w:rsidR="00E472DC">
        <w:t xml:space="preserve"> and</w:t>
      </w:r>
      <w:r w:rsidR="00231675">
        <w:t xml:space="preserve"> their</w:t>
      </w:r>
      <w:r w:rsidR="00E472DC">
        <w:t xml:space="preserve"> strong depletion in LREE</w:t>
      </w:r>
      <w:r w:rsidR="00FC74B9">
        <w:t xml:space="preserve"> (Huhma et al.</w:t>
      </w:r>
      <w:r w:rsidR="00C251B7">
        <w:t>,</w:t>
      </w:r>
      <w:r w:rsidR="00FC74B9">
        <w:t xml:space="preserve"> 2018).</w:t>
      </w:r>
      <w:r>
        <w:t xml:space="preserve"> </w:t>
      </w:r>
      <w:r w:rsidR="00765F47">
        <w:t>Based on</w:t>
      </w:r>
      <w:r w:rsidR="008A7C21">
        <w:t xml:space="preserve"> their trace element an</w:t>
      </w:r>
      <w:r w:rsidR="00B94501">
        <w:t>d Nd isotopic systematics, it</w:t>
      </w:r>
      <w:r w:rsidR="001F0361">
        <w:t xml:space="preserve"> is</w:t>
      </w:r>
      <w:r w:rsidR="006474E1">
        <w:t xml:space="preserve"> also</w:t>
      </w:r>
      <w:r w:rsidR="008A7C21">
        <w:t xml:space="preserve"> unlikely that </w:t>
      </w:r>
      <w:r w:rsidR="0009702A">
        <w:t>the Schapenburg komatiites</w:t>
      </w:r>
      <w:r w:rsidR="001F0361">
        <w:t xml:space="preserve"> </w:t>
      </w:r>
      <w:r w:rsidR="008A7C21">
        <w:t xml:space="preserve">experienced </w:t>
      </w:r>
      <w:r w:rsidR="00765F47">
        <w:t xml:space="preserve">any </w:t>
      </w:r>
      <w:r w:rsidR="008A7C21">
        <w:t>crustal contamination</w:t>
      </w:r>
      <w:r w:rsidR="001F3B89">
        <w:t xml:space="preserve"> (Puchtel et al.</w:t>
      </w:r>
      <w:r w:rsidR="00765F47">
        <w:t>,</w:t>
      </w:r>
      <w:r w:rsidR="001F3B89">
        <w:t xml:space="preserve"> 2009)</w:t>
      </w:r>
      <w:r w:rsidR="005A19FC">
        <w:t>.</w:t>
      </w:r>
      <w:r w:rsidR="001F0361">
        <w:t xml:space="preserve">  </w:t>
      </w:r>
      <w:r w:rsidR="00A501A3">
        <w:t>In addition, t</w:t>
      </w:r>
      <w:r w:rsidR="00A31597">
        <w:t xml:space="preserve">he study of </w:t>
      </w:r>
      <w:r w:rsidR="00176F66">
        <w:t xml:space="preserve">Grocke et al. (2016) observed no effect on </w:t>
      </w:r>
      <w:r w:rsidR="00176F66">
        <w:rPr>
          <w:i/>
        </w:rPr>
        <w:t>f</w:t>
      </w:r>
      <w:r w:rsidR="00176F66">
        <w:t>O</w:t>
      </w:r>
      <w:r w:rsidR="00176F66">
        <w:rPr>
          <w:vertAlign w:val="subscript"/>
        </w:rPr>
        <w:t>2</w:t>
      </w:r>
      <w:r w:rsidR="00176F66">
        <w:t xml:space="preserve"> in</w:t>
      </w:r>
      <w:r w:rsidR="001F3B89">
        <w:t xml:space="preserve"> continental arc</w:t>
      </w:r>
      <w:r w:rsidR="00176F66">
        <w:t xml:space="preserve"> lavas that had been</w:t>
      </w:r>
      <w:r w:rsidR="00A31597">
        <w:t xml:space="preserve"> variably</w:t>
      </w:r>
      <w:r w:rsidR="00176F66">
        <w:t xml:space="preserve"> contaminated by</w:t>
      </w:r>
      <w:r w:rsidR="00A31597">
        <w:t xml:space="preserve"> up to</w:t>
      </w:r>
      <w:r w:rsidR="00176F66">
        <w:t xml:space="preserve"> &gt;30% continental crust, and</w:t>
      </w:r>
      <w:r w:rsidR="00A501A3">
        <w:t>,</w:t>
      </w:r>
      <w:r w:rsidR="00176F66">
        <w:t xml:space="preserve"> thus</w:t>
      </w:r>
      <w:r w:rsidR="00A501A3">
        <w:t>,</w:t>
      </w:r>
      <w:r w:rsidR="00176F66">
        <w:t xml:space="preserve"> it is unlikely that the</w:t>
      </w:r>
      <w:r w:rsidR="00231675">
        <w:t xml:space="preserve"> low</w:t>
      </w:r>
      <w:r w:rsidR="00176F66">
        <w:t xml:space="preserve"> degr</w:t>
      </w:r>
      <w:r w:rsidR="00231675">
        <w:t>ee of contamination found in all</w:t>
      </w:r>
      <w:r w:rsidR="00176F66">
        <w:t xml:space="preserve"> of </w:t>
      </w:r>
      <w:r w:rsidR="001214BB">
        <w:t xml:space="preserve">the studied </w:t>
      </w:r>
      <w:r w:rsidR="00176F66">
        <w:t xml:space="preserve">systems had a </w:t>
      </w:r>
      <w:r w:rsidR="00A501A3">
        <w:t xml:space="preserve">measurable </w:t>
      </w:r>
      <w:r w:rsidR="00176F66">
        <w:t xml:space="preserve">effect on the </w:t>
      </w:r>
      <w:r w:rsidR="00DE1577">
        <w:t>calculated</w:t>
      </w:r>
      <w:r w:rsidR="00176F66">
        <w:t xml:space="preserve"> </w:t>
      </w:r>
      <w:r w:rsidR="00176F66">
        <w:rPr>
          <w:i/>
        </w:rPr>
        <w:t>f</w:t>
      </w:r>
      <w:r w:rsidR="00176F66">
        <w:t>O</w:t>
      </w:r>
      <w:r w:rsidR="00176F66">
        <w:rPr>
          <w:vertAlign w:val="subscript"/>
        </w:rPr>
        <w:t>2</w:t>
      </w:r>
      <w:r w:rsidR="00231675">
        <w:t xml:space="preserve"> values</w:t>
      </w:r>
      <w:r w:rsidR="00176F66">
        <w:t>.</w:t>
      </w:r>
      <w:r w:rsidR="008A7C21">
        <w:t xml:space="preserve">  </w:t>
      </w:r>
      <w:r>
        <w:t xml:space="preserve"> </w:t>
      </w:r>
      <w:r w:rsidR="00643AB7">
        <w:t xml:space="preserve"> </w:t>
      </w:r>
    </w:p>
    <w:p w:rsidR="00364694" w:rsidRDefault="001426F3" w:rsidP="00B63112">
      <w:pPr>
        <w:spacing w:line="480" w:lineRule="auto"/>
        <w:ind w:firstLine="360"/>
      </w:pPr>
      <w:r>
        <w:rPr>
          <w:b/>
        </w:rPr>
        <w:t>5.</w:t>
      </w:r>
      <w:r w:rsidR="00C644AE">
        <w:rPr>
          <w:b/>
        </w:rPr>
        <w:t>2</w:t>
      </w:r>
      <w:r w:rsidR="00097987">
        <w:rPr>
          <w:b/>
        </w:rPr>
        <w:t>.</w:t>
      </w:r>
      <w:r>
        <w:rPr>
          <w:b/>
        </w:rPr>
        <w:t xml:space="preserve"> The </w:t>
      </w:r>
      <w:r w:rsidR="00097987">
        <w:rPr>
          <w:b/>
        </w:rPr>
        <w:t xml:space="preserve">significance of the </w:t>
      </w:r>
      <w:r w:rsidR="00FE1FB1">
        <w:rPr>
          <w:b/>
        </w:rPr>
        <w:t>calculated</w:t>
      </w:r>
      <w:r w:rsidR="00097987">
        <w:rPr>
          <w:b/>
        </w:rPr>
        <w:t xml:space="preserve"> </w:t>
      </w:r>
      <w:r w:rsidR="00097987" w:rsidRPr="002C415F">
        <w:rPr>
          <w:b/>
          <w:i/>
        </w:rPr>
        <w:t>f</w:t>
      </w:r>
      <w:r w:rsidR="00097987" w:rsidRPr="002C415F">
        <w:rPr>
          <w:b/>
        </w:rPr>
        <w:t>O</w:t>
      </w:r>
      <w:r w:rsidR="00097987" w:rsidRPr="002C415F">
        <w:rPr>
          <w:b/>
          <w:vertAlign w:val="subscript"/>
        </w:rPr>
        <w:t xml:space="preserve">2 </w:t>
      </w:r>
      <w:r w:rsidR="00097987" w:rsidRPr="002C415F">
        <w:rPr>
          <w:b/>
        </w:rPr>
        <w:t>of the</w:t>
      </w:r>
      <w:r w:rsidR="002C415F">
        <w:rPr>
          <w:b/>
        </w:rPr>
        <w:t xml:space="preserve"> studied</w:t>
      </w:r>
      <w:r w:rsidR="00097987" w:rsidRPr="002C415F">
        <w:rPr>
          <w:b/>
        </w:rPr>
        <w:t xml:space="preserve"> komatiite systems</w:t>
      </w:r>
      <w:r w:rsidR="00097987">
        <w:t xml:space="preserve"> </w:t>
      </w:r>
    </w:p>
    <w:p w:rsidR="007A0694" w:rsidRDefault="007A0694" w:rsidP="00B63112">
      <w:pPr>
        <w:spacing w:line="480" w:lineRule="auto"/>
        <w:ind w:firstLine="360"/>
        <w:rPr>
          <w:i/>
        </w:rPr>
      </w:pPr>
      <w:r>
        <w:rPr>
          <w:i/>
        </w:rPr>
        <w:lastRenderedPageBreak/>
        <w:t>5.2.1</w:t>
      </w:r>
      <w:r w:rsidR="001214BB">
        <w:rPr>
          <w:i/>
        </w:rPr>
        <w:t>.</w:t>
      </w:r>
      <w:r>
        <w:rPr>
          <w:i/>
        </w:rPr>
        <w:t xml:space="preserve"> </w:t>
      </w:r>
      <w:r w:rsidR="009661A2">
        <w:rPr>
          <w:i/>
        </w:rPr>
        <w:t>The e</w:t>
      </w:r>
      <w:r>
        <w:rPr>
          <w:i/>
        </w:rPr>
        <w:t>ffect of temperature on V</w:t>
      </w:r>
      <w:r w:rsidR="00BE4A29">
        <w:rPr>
          <w:i/>
        </w:rPr>
        <w:t xml:space="preserve"> </w:t>
      </w:r>
      <w:r>
        <w:rPr>
          <w:i/>
        </w:rPr>
        <w:t>partitioning in ultramafic systems</w:t>
      </w:r>
    </w:p>
    <w:p w:rsidR="007A0694" w:rsidRPr="00C13E8D" w:rsidRDefault="007A0694" w:rsidP="00B63112">
      <w:pPr>
        <w:spacing w:line="480" w:lineRule="auto"/>
        <w:ind w:firstLine="360"/>
      </w:pPr>
      <w:r>
        <w:t xml:space="preserve">The experimental studies of Mallmann and O’Neill (2013) and Laubier et al. (2014) showed a dependence of </w:t>
      </w:r>
      <w:r>
        <w:rPr>
          <w:i/>
        </w:rPr>
        <w:t>D</w:t>
      </w:r>
      <w:r>
        <w:rPr>
          <w:vertAlign w:val="subscript"/>
        </w:rPr>
        <w:t>V</w:t>
      </w:r>
      <w:r>
        <w:rPr>
          <w:vertAlign w:val="superscript"/>
        </w:rPr>
        <w:t>ol/melt</w:t>
      </w:r>
      <w:r>
        <w:t xml:space="preserve"> on </w:t>
      </w:r>
      <w:r w:rsidR="001214BB">
        <w:t xml:space="preserve">the </w:t>
      </w:r>
      <w:r>
        <w:t xml:space="preserve">temperature of </w:t>
      </w:r>
      <w:r w:rsidR="001214BB">
        <w:t xml:space="preserve">olivine </w:t>
      </w:r>
      <w:r>
        <w:t>crystallization.</w:t>
      </w:r>
      <w:r w:rsidR="000B0F0D">
        <w:t xml:space="preserve">  As the younger suites analyzed have</w:t>
      </w:r>
      <w:r w:rsidR="001214BB">
        <w:t>, on average,</w:t>
      </w:r>
      <w:r w:rsidR="000B0F0D">
        <w:t xml:space="preserve"> lower liquidus temperatures, it is important to evaluate the effect of temperat</w:t>
      </w:r>
      <w:r w:rsidR="00944902">
        <w:t xml:space="preserve">ure on </w:t>
      </w:r>
      <w:r w:rsidR="001E67F3">
        <w:t xml:space="preserve">the </w:t>
      </w:r>
      <w:r w:rsidR="00944902">
        <w:t>partitioning</w:t>
      </w:r>
      <w:r w:rsidR="001E67F3">
        <w:t xml:space="preserve"> of V</w:t>
      </w:r>
      <w:r w:rsidR="00944902">
        <w:t xml:space="preserve"> in the </w:t>
      </w:r>
      <w:r w:rsidR="00A501A3">
        <w:t>komatiitic and picritic lavas studied</w:t>
      </w:r>
      <w:r w:rsidR="000B0F0D">
        <w:t>.</w:t>
      </w:r>
      <w:r w:rsidR="00DA531F">
        <w:t xml:space="preserve">  A decrease in temperature of ca. 100</w:t>
      </w:r>
      <w:r w:rsidR="00BE4A29">
        <w:t xml:space="preserve"> </w:t>
      </w:r>
      <w:r w:rsidR="00DA531F">
        <w:t xml:space="preserve">°C would result in a change of ~0.1 log unit in </w:t>
      </w:r>
      <w:r w:rsidR="001214BB">
        <w:t xml:space="preserve">the </w:t>
      </w:r>
      <w:r w:rsidR="00DA531F">
        <w:t xml:space="preserve">calculated oxygen fugacity using the Mallmann and O’Neill (2013) oxybarometer, which takes </w:t>
      </w:r>
      <w:r w:rsidR="001214BB">
        <w:t xml:space="preserve">temperature </w:t>
      </w:r>
      <w:r w:rsidR="00DA531F">
        <w:t xml:space="preserve">into account.  Although our suites show a large range in </w:t>
      </w:r>
      <w:r w:rsidR="00676BA3">
        <w:t xml:space="preserve">the </w:t>
      </w:r>
      <w:r w:rsidR="00DA531F">
        <w:t xml:space="preserve">emplaced lava MgO contents (7.95–28.6 wt.% MgO), this spread likely corresponds to </w:t>
      </w:r>
      <w:r w:rsidR="001214BB">
        <w:t>a</w:t>
      </w:r>
      <w:r w:rsidR="00DA531F">
        <w:t xml:space="preserve"> maximum </w:t>
      </w:r>
      <w:r w:rsidR="001214BB">
        <w:t xml:space="preserve">of </w:t>
      </w:r>
      <w:r w:rsidR="00DA531F">
        <w:t xml:space="preserve">400 °C difference in </w:t>
      </w:r>
      <w:r w:rsidR="001214BB">
        <w:t xml:space="preserve">the </w:t>
      </w:r>
      <w:r w:rsidR="00DA531F">
        <w:t xml:space="preserve">liquidus temperatures.  A 0.4 log unit oxidation is significantly smaller than the </w:t>
      </w:r>
      <w:r w:rsidR="001214BB">
        <w:t>observed range</w:t>
      </w:r>
      <w:r w:rsidR="00DA531F">
        <w:t xml:space="preserve"> of </w:t>
      </w:r>
      <w:r w:rsidR="000B0F0D">
        <w:t>~1.</w:t>
      </w:r>
      <w:r w:rsidR="001214BB">
        <w:t>6</w:t>
      </w:r>
      <w:r w:rsidR="000B0F0D">
        <w:t xml:space="preserve"> log units.  Furthermore, </w:t>
      </w:r>
      <w:r w:rsidR="00A501A3">
        <w:t xml:space="preserve">the </w:t>
      </w:r>
      <w:r w:rsidR="000B0F0D">
        <w:t>MgO content</w:t>
      </w:r>
      <w:r w:rsidR="00A501A3">
        <w:t xml:space="preserve"> of the lavas</w:t>
      </w:r>
      <w:r w:rsidR="000B0F0D">
        <w:t xml:space="preserve">, a proxy for liquidus temperature, does not show a correlation with </w:t>
      </w:r>
      <w:r w:rsidR="001214BB">
        <w:t xml:space="preserve">the </w:t>
      </w:r>
      <w:r w:rsidR="000B0F0D">
        <w:t>calculated oxygen fugacity, as the lowest MgO s</w:t>
      </w:r>
      <w:r w:rsidR="007C55BA">
        <w:t xml:space="preserve">amples from the Onega Plateau, at </w:t>
      </w:r>
      <w:r w:rsidR="000B0F0D">
        <w:t>7.95 wt.% MgO</w:t>
      </w:r>
      <w:r w:rsidR="007C55BA">
        <w:t>,</w:t>
      </w:r>
      <w:r w:rsidR="001214BB">
        <w:t xml:space="preserve"> have</w:t>
      </w:r>
      <w:r w:rsidR="000B0F0D">
        <w:t xml:space="preserve"> an </w:t>
      </w:r>
      <w:r w:rsidR="000B0F0D">
        <w:rPr>
          <w:i/>
        </w:rPr>
        <w:t>f</w:t>
      </w:r>
      <w:r w:rsidR="000B0F0D">
        <w:t>O</w:t>
      </w:r>
      <w:r w:rsidR="000B0F0D">
        <w:rPr>
          <w:vertAlign w:val="subscript"/>
        </w:rPr>
        <w:t>2</w:t>
      </w:r>
      <w:r w:rsidR="000B0F0D">
        <w:t xml:space="preserve"> within uncertainty of </w:t>
      </w:r>
      <w:r w:rsidR="001214BB">
        <w:t xml:space="preserve">those of </w:t>
      </w:r>
      <w:r w:rsidR="000B0F0D">
        <w:t xml:space="preserve">the Lapland and Winnipegosis komatiites, which contained 27.4 and 21.1 wt.% MgO in their </w:t>
      </w:r>
      <w:r w:rsidR="001214BB">
        <w:t>emplaced lavas,</w:t>
      </w:r>
      <w:r w:rsidR="000B0F0D">
        <w:t xml:space="preserve"> respectively, encompassing almost the </w:t>
      </w:r>
      <w:r w:rsidR="001214BB">
        <w:t>entire</w:t>
      </w:r>
      <w:r w:rsidR="000B0F0D">
        <w:t xml:space="preserve"> spectrum of </w:t>
      </w:r>
      <w:r w:rsidR="001214BB">
        <w:t xml:space="preserve">the </w:t>
      </w:r>
      <w:r w:rsidR="000B0F0D">
        <w:t>MgO content</w:t>
      </w:r>
      <w:r w:rsidR="001214BB">
        <w:t>s</w:t>
      </w:r>
      <w:r w:rsidR="000B0F0D">
        <w:t xml:space="preserve"> of the sample set</w:t>
      </w:r>
      <w:r w:rsidR="001214BB">
        <w:t>,</w:t>
      </w:r>
      <w:r w:rsidR="000B0F0D">
        <w:t xml:space="preserve"> with minimal changes in </w:t>
      </w:r>
      <w:r w:rsidR="000B0F0D">
        <w:rPr>
          <w:i/>
        </w:rPr>
        <w:t>f</w:t>
      </w:r>
      <w:r w:rsidR="000B0F0D">
        <w:t>O</w:t>
      </w:r>
      <w:r w:rsidR="000B0F0D">
        <w:rPr>
          <w:vertAlign w:val="subscript"/>
        </w:rPr>
        <w:t>2</w:t>
      </w:r>
      <w:r w:rsidR="000B0F0D">
        <w:t xml:space="preserve">. </w:t>
      </w:r>
    </w:p>
    <w:p w:rsidR="00F2716A" w:rsidRPr="00F2716A" w:rsidRDefault="00F2716A" w:rsidP="00B63112">
      <w:pPr>
        <w:spacing w:line="480" w:lineRule="auto"/>
        <w:ind w:firstLine="360"/>
        <w:rPr>
          <w:i/>
        </w:rPr>
      </w:pPr>
      <w:r>
        <w:rPr>
          <w:i/>
        </w:rPr>
        <w:t>5.2.</w:t>
      </w:r>
      <w:r w:rsidR="007A0694">
        <w:rPr>
          <w:i/>
        </w:rPr>
        <w:t>2</w:t>
      </w:r>
      <w:r>
        <w:rPr>
          <w:i/>
        </w:rPr>
        <w:t xml:space="preserve"> </w:t>
      </w:r>
      <w:r w:rsidR="009661A2">
        <w:rPr>
          <w:i/>
        </w:rPr>
        <w:t>The e</w:t>
      </w:r>
      <w:r>
        <w:rPr>
          <w:i/>
        </w:rPr>
        <w:t>ffect of mantle secular cooling on fO</w:t>
      </w:r>
      <w:r>
        <w:rPr>
          <w:i/>
          <w:vertAlign w:val="subscript"/>
        </w:rPr>
        <w:t>2</w:t>
      </w:r>
    </w:p>
    <w:p w:rsidR="00F2716A" w:rsidRDefault="00675E2E" w:rsidP="00B63112">
      <w:pPr>
        <w:spacing w:line="480" w:lineRule="auto"/>
        <w:ind w:firstLine="360"/>
      </w:pPr>
      <w:r>
        <w:t>I</w:t>
      </w:r>
      <w:r w:rsidR="00BC0AA0">
        <w:t>t is generally accepted that the mantle has experienced s</w:t>
      </w:r>
      <w:r w:rsidR="007F3359">
        <w:t>ecular cooling (Herzbe</w:t>
      </w:r>
      <w:r w:rsidR="000C3FFC">
        <w:t>rg, 2010</w:t>
      </w:r>
      <w:r w:rsidR="000D56E7">
        <w:t>; Ganne and Feng, 2017</w:t>
      </w:r>
      <w:r w:rsidR="007A743C">
        <w:t>; Aulbach and Arndt, 2019</w:t>
      </w:r>
      <w:r w:rsidR="00BC0AA0">
        <w:t>)</w:t>
      </w:r>
      <w:r w:rsidR="00765F47">
        <w:t>;</w:t>
      </w:r>
      <w:r w:rsidR="00BC0AA0">
        <w:t xml:space="preserve"> </w:t>
      </w:r>
      <w:r w:rsidR="00765F47">
        <w:t xml:space="preserve">as such, the </w:t>
      </w:r>
      <w:r w:rsidR="00BC0AA0">
        <w:t xml:space="preserve">older </w:t>
      </w:r>
      <w:r w:rsidR="00765F47">
        <w:t>komatiite systems</w:t>
      </w:r>
      <w:r w:rsidR="00BC0AA0">
        <w:t xml:space="preserve"> </w:t>
      </w:r>
      <w:r w:rsidR="00765F47">
        <w:t xml:space="preserve">likely </w:t>
      </w:r>
      <w:r w:rsidR="00BC0AA0">
        <w:t>formed from</w:t>
      </w:r>
      <w:r w:rsidR="007C55BA">
        <w:t xml:space="preserve"> a</w:t>
      </w:r>
      <w:r w:rsidR="00BC0AA0">
        <w:t xml:space="preserve"> hotter mantle</w:t>
      </w:r>
      <w:r w:rsidR="00765F47">
        <w:t xml:space="preserve"> than their younger counterparts</w:t>
      </w:r>
      <w:r>
        <w:t xml:space="preserve">. In order to evaluate the significance of the </w:t>
      </w:r>
      <w:r w:rsidRPr="00946E08">
        <w:t xml:space="preserve">calculated </w:t>
      </w:r>
      <w:r w:rsidRPr="00946E08">
        <w:rPr>
          <w:i/>
        </w:rPr>
        <w:t>f</w:t>
      </w:r>
      <w:r w:rsidRPr="00946E08">
        <w:t>O</w:t>
      </w:r>
      <w:r w:rsidRPr="00946E08">
        <w:rPr>
          <w:vertAlign w:val="subscript"/>
        </w:rPr>
        <w:t xml:space="preserve">2 </w:t>
      </w:r>
      <w:r w:rsidRPr="00946E08">
        <w:t>of the studied komatiite systems,</w:t>
      </w:r>
      <w:r>
        <w:t xml:space="preserve"> </w:t>
      </w:r>
      <w:r w:rsidR="005531FA">
        <w:t xml:space="preserve">it </w:t>
      </w:r>
      <w:r w:rsidR="009626FA">
        <w:t xml:space="preserve">is important to </w:t>
      </w:r>
      <w:r w:rsidR="00A501A3">
        <w:t xml:space="preserve">constrain </w:t>
      </w:r>
      <w:r w:rsidR="009626FA">
        <w:t>the effect</w:t>
      </w:r>
      <w:r w:rsidR="00EE7F82">
        <w:t>s</w:t>
      </w:r>
      <w:r w:rsidR="009626FA">
        <w:t xml:space="preserve"> of secular cooling of the mantle </w:t>
      </w:r>
      <w:r w:rsidR="003E06FB">
        <w:t>(e.g., Nisbet et al., 1993; Herzberg,</w:t>
      </w:r>
      <w:r w:rsidR="000C3FFC">
        <w:t xml:space="preserve"> 2010</w:t>
      </w:r>
      <w:r w:rsidR="003E06FB">
        <w:t xml:space="preserve">) </w:t>
      </w:r>
      <w:r w:rsidR="009626FA">
        <w:t xml:space="preserve">on the </w:t>
      </w:r>
      <w:r>
        <w:t xml:space="preserve">calculated </w:t>
      </w:r>
      <w:r w:rsidR="009626FA">
        <w:t xml:space="preserve">oxygen fugacities.  </w:t>
      </w:r>
      <w:r w:rsidR="00776CAA">
        <w:t xml:space="preserve">Decrease in </w:t>
      </w:r>
      <w:r w:rsidR="00DE121D">
        <w:t>mantle temperatures will result in increased Fe</w:t>
      </w:r>
      <w:r w:rsidR="00DE121D">
        <w:rPr>
          <w:vertAlign w:val="superscript"/>
        </w:rPr>
        <w:t>+3</w:t>
      </w:r>
      <w:r w:rsidR="00DE121D">
        <w:t xml:space="preserve"> activity in mantle spinel, and</w:t>
      </w:r>
      <w:r w:rsidR="006F3239">
        <w:t>,</w:t>
      </w:r>
      <w:r w:rsidR="00DE121D">
        <w:t xml:space="preserve"> thus</w:t>
      </w:r>
      <w:r w:rsidR="006F3239">
        <w:t>,</w:t>
      </w:r>
      <w:r w:rsidR="00DE121D">
        <w:t xml:space="preserve"> higher mantle oxygen fugacity in the spinel </w:t>
      </w:r>
      <w:r w:rsidR="00BA2ABD">
        <w:t xml:space="preserve">peridotite </w:t>
      </w:r>
      <w:r w:rsidR="00DE121D">
        <w:t>stability field</w:t>
      </w:r>
      <w:r w:rsidR="00963704">
        <w:t xml:space="preserve"> due to the temperature dependence of mantle mineral </w:t>
      </w:r>
      <w:r w:rsidR="00963704">
        <w:lastRenderedPageBreak/>
        <w:t>redox equilibria</w:t>
      </w:r>
      <w:r w:rsidR="00D00C47">
        <w:t xml:space="preserve"> </w:t>
      </w:r>
      <w:r w:rsidR="000233D1">
        <w:t>(</w:t>
      </w:r>
      <w:r w:rsidR="00796DF9" w:rsidRPr="00796DF9">
        <w:t>Ballhaus et al., 1991</w:t>
      </w:r>
      <w:r w:rsidR="000233D1">
        <w:t>)</w:t>
      </w:r>
      <w:r w:rsidR="008C5F04">
        <w:t xml:space="preserve">.  The </w:t>
      </w:r>
      <w:r w:rsidR="005926B8">
        <w:t>extent to which</w:t>
      </w:r>
      <w:r w:rsidR="008C5F04">
        <w:t xml:space="preserve"> the mantle cooled </w:t>
      </w:r>
      <w:r w:rsidR="006F3BD1">
        <w:t xml:space="preserve">over </w:t>
      </w:r>
      <w:r w:rsidR="00765F47">
        <w:t xml:space="preserve">the past </w:t>
      </w:r>
      <w:r w:rsidR="007B1990">
        <w:t>~</w:t>
      </w:r>
      <w:r w:rsidR="00175E0D">
        <w:t>3.</w:t>
      </w:r>
      <w:r w:rsidR="007979CE">
        <w:t xml:space="preserve">5 </w:t>
      </w:r>
      <w:r w:rsidR="006F3BD1">
        <w:t>Ma</w:t>
      </w:r>
      <w:r w:rsidR="008C5F04">
        <w:t xml:space="preserve"> is </w:t>
      </w:r>
      <w:r w:rsidR="006F3BD1">
        <w:t xml:space="preserve">not well </w:t>
      </w:r>
      <w:r w:rsidR="00D01E14">
        <w:t>established</w:t>
      </w:r>
      <w:r w:rsidR="008C5F04">
        <w:t>, but</w:t>
      </w:r>
      <w:r w:rsidR="005B4589">
        <w:t xml:space="preserve"> was likely</w:t>
      </w:r>
      <w:r w:rsidR="009626FA">
        <w:t xml:space="preserve"> </w:t>
      </w:r>
      <w:r w:rsidR="00862CDD">
        <w:t xml:space="preserve">less than </w:t>
      </w:r>
      <w:r w:rsidR="000D56E7">
        <w:t>150</w:t>
      </w:r>
      <w:r w:rsidR="00490038">
        <w:t xml:space="preserve"> </w:t>
      </w:r>
      <w:r w:rsidR="008C5F04">
        <w:t>°C</w:t>
      </w:r>
      <w:r w:rsidR="007B1990">
        <w:t xml:space="preserve"> </w:t>
      </w:r>
      <w:r w:rsidR="000233D1">
        <w:t>(</w:t>
      </w:r>
      <w:r w:rsidR="000D56E7">
        <w:t>Ganne and Feng, 2017</w:t>
      </w:r>
      <w:r w:rsidR="00D7470A">
        <w:t>, Aulbach and Arndt, 2019</w:t>
      </w:r>
      <w:r w:rsidR="000233D1">
        <w:t>)</w:t>
      </w:r>
      <w:r w:rsidR="008C5F04">
        <w:t>.  Using the experimental oxybarometer of</w:t>
      </w:r>
      <w:r w:rsidR="00796DF9">
        <w:t xml:space="preserve"> Ballhaus et al. </w:t>
      </w:r>
      <w:r w:rsidR="000233D1">
        <w:t>(</w:t>
      </w:r>
      <w:r w:rsidR="00796DF9">
        <w:t>1991</w:t>
      </w:r>
      <w:r w:rsidR="000233D1">
        <w:t>)</w:t>
      </w:r>
      <w:r w:rsidR="008C5F04">
        <w:t xml:space="preserve">, we </w:t>
      </w:r>
      <w:r w:rsidR="006F3BD1">
        <w:t>estim</w:t>
      </w:r>
      <w:r w:rsidR="008C5F04">
        <w:t xml:space="preserve">ated the </w:t>
      </w:r>
      <w:r w:rsidR="006F3BD1">
        <w:t xml:space="preserve">change in </w:t>
      </w:r>
      <w:r w:rsidR="008C5F04">
        <w:t xml:space="preserve">oxygen fugacity </w:t>
      </w:r>
      <w:r w:rsidR="006F3BD1">
        <w:t xml:space="preserve">that would be caused by decrease in the mantle </w:t>
      </w:r>
      <w:r w:rsidR="006B5432">
        <w:t xml:space="preserve">potential </w:t>
      </w:r>
      <w:r w:rsidR="006F3BD1">
        <w:t xml:space="preserve">temperature by </w:t>
      </w:r>
      <w:r w:rsidR="000D56E7">
        <w:t>150</w:t>
      </w:r>
      <w:r w:rsidR="00490038">
        <w:t xml:space="preserve"> </w:t>
      </w:r>
      <w:r w:rsidR="00175E0D">
        <w:t>°C</w:t>
      </w:r>
      <w:r w:rsidR="00830E3E">
        <w:t>, from 1800°C to 16</w:t>
      </w:r>
      <w:r w:rsidR="000D56E7">
        <w:t>5</w:t>
      </w:r>
      <w:r w:rsidR="006F3BD1">
        <w:t>0</w:t>
      </w:r>
      <w:r w:rsidR="00490038">
        <w:t xml:space="preserve"> </w:t>
      </w:r>
      <w:r w:rsidR="006F3BD1">
        <w:t xml:space="preserve">°C, </w:t>
      </w:r>
      <w:r w:rsidR="008C5F04">
        <w:t xml:space="preserve">assuming </w:t>
      </w:r>
      <w:r w:rsidR="006F3BD1">
        <w:t xml:space="preserve">a </w:t>
      </w:r>
      <w:r w:rsidR="008C5F04">
        <w:t>constant pressure</w:t>
      </w:r>
      <w:r w:rsidR="00A35074">
        <w:t xml:space="preserve"> of 2.0</w:t>
      </w:r>
      <w:r w:rsidR="002259AF">
        <w:t xml:space="preserve"> GPa, a</w:t>
      </w:r>
      <w:r w:rsidR="00765F47">
        <w:t>nd</w:t>
      </w:r>
      <w:r w:rsidR="006F3BD1">
        <w:t xml:space="preserve"> </w:t>
      </w:r>
      <w:r w:rsidR="00175E0D">
        <w:t>constant X</w:t>
      </w:r>
      <w:r w:rsidR="00175E0D">
        <w:rPr>
          <w:vertAlign w:val="superscript"/>
        </w:rPr>
        <w:t>spinel</w:t>
      </w:r>
      <w:r w:rsidR="00175E0D">
        <w:rPr>
          <w:vertAlign w:val="subscript"/>
        </w:rPr>
        <w:t>Fe+3</w:t>
      </w:r>
      <w:r w:rsidR="00175E0D">
        <w:t xml:space="preserve"> of 0.05, X</w:t>
      </w:r>
      <w:r w:rsidR="00175E0D">
        <w:rPr>
          <w:vertAlign w:val="superscript"/>
        </w:rPr>
        <w:t>spinel</w:t>
      </w:r>
      <w:r w:rsidR="00175E0D">
        <w:rPr>
          <w:vertAlign w:val="subscript"/>
        </w:rPr>
        <w:t xml:space="preserve">Fe+2 </w:t>
      </w:r>
      <w:r w:rsidR="00175E0D">
        <w:t xml:space="preserve">of 0.55, </w:t>
      </w:r>
      <w:r w:rsidR="008C5F04">
        <w:t>X</w:t>
      </w:r>
      <w:r w:rsidR="008C5F04">
        <w:rPr>
          <w:vertAlign w:val="superscript"/>
        </w:rPr>
        <w:t>spinel</w:t>
      </w:r>
      <w:r w:rsidR="008C5F04">
        <w:rPr>
          <w:vertAlign w:val="subscript"/>
        </w:rPr>
        <w:t>Al</w:t>
      </w:r>
      <w:r w:rsidR="00175E0D">
        <w:t xml:space="preserve"> of 0.4, </w:t>
      </w:r>
      <w:r w:rsidR="002259AF">
        <w:t>and</w:t>
      </w:r>
      <w:r w:rsidR="00175E0D">
        <w:t xml:space="preserve"> </w:t>
      </w:r>
      <w:r w:rsidR="002259AF">
        <w:t>X</w:t>
      </w:r>
      <w:r w:rsidR="002259AF">
        <w:rPr>
          <w:vertAlign w:val="superscript"/>
        </w:rPr>
        <w:t>olivine</w:t>
      </w:r>
      <w:r w:rsidR="002259AF">
        <w:rPr>
          <w:vertAlign w:val="subscript"/>
        </w:rPr>
        <w:t>Fe</w:t>
      </w:r>
      <w:r w:rsidR="002259AF">
        <w:t xml:space="preserve"> of</w:t>
      </w:r>
      <w:r w:rsidR="00322B04">
        <w:t xml:space="preserve"> 0.1</w:t>
      </w:r>
      <w:r w:rsidR="006F3BD1">
        <w:t>. Our calculations indicate that this decrease in temperature would be equal to an increase of</w:t>
      </w:r>
      <w:r w:rsidR="00322B04">
        <w:t xml:space="preserve"> </w:t>
      </w:r>
      <w:r w:rsidR="00A35074">
        <w:t>0.02</w:t>
      </w:r>
      <w:r w:rsidR="00AD1DDF" w:rsidRPr="00165B8D">
        <w:t xml:space="preserve"> </w:t>
      </w:r>
      <w:r w:rsidR="00AD1DDF" w:rsidRPr="00165B8D">
        <w:rPr>
          <w:rFonts w:ascii="Symbol" w:hAnsi="Symbol"/>
        </w:rPr>
        <w:t></w:t>
      </w:r>
      <w:r w:rsidR="0078732C">
        <w:t>FMQ</w:t>
      </w:r>
      <w:r w:rsidR="00AD1DDF" w:rsidRPr="00165B8D">
        <w:t xml:space="preserve"> log units in oxygen fugacity</w:t>
      </w:r>
      <w:r w:rsidR="00322B04">
        <w:t xml:space="preserve">, which is </w:t>
      </w:r>
      <w:r w:rsidR="003E26C6">
        <w:t xml:space="preserve">smaller than </w:t>
      </w:r>
      <w:r w:rsidR="006F3BD1">
        <w:t xml:space="preserve">the uncertainty </w:t>
      </w:r>
      <w:r w:rsidR="003E26C6">
        <w:t xml:space="preserve">on </w:t>
      </w:r>
      <w:r w:rsidR="007B1990">
        <w:t xml:space="preserve">the </w:t>
      </w:r>
      <w:r w:rsidR="004453DE" w:rsidRPr="00320CA6">
        <w:rPr>
          <w:i/>
        </w:rPr>
        <w:t>f</w:t>
      </w:r>
      <w:r w:rsidR="003E26C6">
        <w:t>O</w:t>
      </w:r>
      <w:r w:rsidR="004453DE" w:rsidRPr="00320CA6">
        <w:rPr>
          <w:vertAlign w:val="subscript"/>
        </w:rPr>
        <w:t>2</w:t>
      </w:r>
      <w:r w:rsidR="003E26C6">
        <w:t xml:space="preserve"> </w:t>
      </w:r>
      <w:r w:rsidR="00616AE1">
        <w:t>estimates for all</w:t>
      </w:r>
      <w:r w:rsidR="007B1990">
        <w:t xml:space="preserve"> </w:t>
      </w:r>
      <w:r w:rsidR="00A501A3">
        <w:t xml:space="preserve">the </w:t>
      </w:r>
      <w:r w:rsidR="00A46DB3">
        <w:t xml:space="preserve">magmatic </w:t>
      </w:r>
      <w:r w:rsidR="007B1990">
        <w:t>systems</w:t>
      </w:r>
      <w:r w:rsidR="003E26C6">
        <w:t xml:space="preserve"> in this study</w:t>
      </w:r>
      <w:r w:rsidR="006F3BD1">
        <w:t>. We conclude, therefore, that secular</w:t>
      </w:r>
      <w:r w:rsidR="00C8334A">
        <w:t xml:space="preserve"> change in </w:t>
      </w:r>
      <w:r w:rsidR="00255501">
        <w:t xml:space="preserve">the </w:t>
      </w:r>
      <w:r w:rsidR="00C8334A">
        <w:t xml:space="preserve">mantle </w:t>
      </w:r>
      <w:r w:rsidR="00255501">
        <w:t xml:space="preserve">potential </w:t>
      </w:r>
      <w:r w:rsidR="00C8334A">
        <w:t>temperature</w:t>
      </w:r>
      <w:r w:rsidR="006F3BD1">
        <w:t xml:space="preserve"> </w:t>
      </w:r>
      <w:r w:rsidR="009626FA">
        <w:t xml:space="preserve">had no measurable effect on </w:t>
      </w:r>
      <w:r w:rsidR="005531FA">
        <w:t xml:space="preserve">the </w:t>
      </w:r>
      <w:r w:rsidR="009626FA">
        <w:t>calculated oxygen fugacities</w:t>
      </w:r>
      <w:r w:rsidR="00175E0D">
        <w:t xml:space="preserve"> for the studied</w:t>
      </w:r>
      <w:r w:rsidR="005531FA">
        <w:t xml:space="preserve"> systems</w:t>
      </w:r>
      <w:r w:rsidR="00616AE1">
        <w:t xml:space="preserve">, and that the trend </w:t>
      </w:r>
      <w:r w:rsidR="00A501A3">
        <w:t xml:space="preserve">observed </w:t>
      </w:r>
      <w:r w:rsidR="00616AE1">
        <w:t xml:space="preserve">in </w:t>
      </w:r>
      <w:r w:rsidR="00616AE1">
        <w:rPr>
          <w:b/>
          <w:color w:val="0000CC"/>
        </w:rPr>
        <w:t>Fig. 5a</w:t>
      </w:r>
      <w:r w:rsidR="00616AE1">
        <w:rPr>
          <w:b/>
        </w:rPr>
        <w:t xml:space="preserve"> </w:t>
      </w:r>
      <w:r w:rsidR="00BC0AA0">
        <w:t>is not the result of mantle cooling</w:t>
      </w:r>
      <w:r w:rsidR="00205D16">
        <w:t xml:space="preserve">, nor </w:t>
      </w:r>
      <w:r w:rsidR="00A35074">
        <w:t>was the</w:t>
      </w:r>
      <w:r w:rsidR="00A501A3">
        <w:t xml:space="preserve"> </w:t>
      </w:r>
      <w:r w:rsidR="009D6F32">
        <w:t>trend</w:t>
      </w:r>
      <w:r w:rsidR="00205D16">
        <w:t xml:space="preserve"> significantly dispersed by it</w:t>
      </w:r>
      <w:r w:rsidR="00616AE1">
        <w:t xml:space="preserve">. </w:t>
      </w:r>
      <w:r w:rsidR="00913D84">
        <w:t xml:space="preserve"> </w:t>
      </w:r>
    </w:p>
    <w:p w:rsidR="007C55BA" w:rsidRDefault="007C55BA" w:rsidP="00B63112">
      <w:pPr>
        <w:spacing w:line="480" w:lineRule="auto"/>
        <w:ind w:firstLine="360"/>
        <w:rPr>
          <w:i/>
        </w:rPr>
      </w:pPr>
    </w:p>
    <w:p w:rsidR="00F2716A" w:rsidRPr="00F2716A" w:rsidRDefault="00F2716A" w:rsidP="00B63112">
      <w:pPr>
        <w:spacing w:line="480" w:lineRule="auto"/>
        <w:ind w:firstLine="360"/>
        <w:rPr>
          <w:i/>
        </w:rPr>
      </w:pPr>
      <w:r>
        <w:rPr>
          <w:i/>
        </w:rPr>
        <w:t>5.2.</w:t>
      </w:r>
      <w:r w:rsidR="007A0694">
        <w:rPr>
          <w:i/>
        </w:rPr>
        <w:t>3</w:t>
      </w:r>
      <w:r>
        <w:rPr>
          <w:i/>
        </w:rPr>
        <w:t xml:space="preserve"> </w:t>
      </w:r>
      <w:r w:rsidR="009661A2">
        <w:rPr>
          <w:i/>
        </w:rPr>
        <w:t>The e</w:t>
      </w:r>
      <w:r>
        <w:rPr>
          <w:i/>
        </w:rPr>
        <w:t>ffect</w:t>
      </w:r>
      <w:r w:rsidR="000F5A71">
        <w:rPr>
          <w:i/>
        </w:rPr>
        <w:t>s</w:t>
      </w:r>
      <w:r>
        <w:rPr>
          <w:i/>
        </w:rPr>
        <w:t xml:space="preserve"> of depth of </w:t>
      </w:r>
      <w:r w:rsidR="000F5A71">
        <w:rPr>
          <w:i/>
        </w:rPr>
        <w:t xml:space="preserve">mantle </w:t>
      </w:r>
      <w:r>
        <w:rPr>
          <w:i/>
        </w:rPr>
        <w:t>melting</w:t>
      </w:r>
      <w:r w:rsidR="001975C5">
        <w:rPr>
          <w:i/>
        </w:rPr>
        <w:t xml:space="preserve"> and upwelling</w:t>
      </w:r>
      <w:r>
        <w:rPr>
          <w:i/>
        </w:rPr>
        <w:t xml:space="preserve"> on fO</w:t>
      </w:r>
      <w:r>
        <w:rPr>
          <w:i/>
          <w:vertAlign w:val="subscript"/>
        </w:rPr>
        <w:t>2</w:t>
      </w:r>
    </w:p>
    <w:p w:rsidR="00231675" w:rsidRDefault="00FE1FB1" w:rsidP="00B63112">
      <w:pPr>
        <w:spacing w:line="480" w:lineRule="auto"/>
        <w:ind w:firstLine="360"/>
      </w:pPr>
      <w:r>
        <w:t xml:space="preserve">Another </w:t>
      </w:r>
      <w:r w:rsidR="005531FA">
        <w:t>issue to address is the difference in the depth of m</w:t>
      </w:r>
      <w:r w:rsidR="000808D2">
        <w:t>elt</w:t>
      </w:r>
      <w:r w:rsidR="00D9633E">
        <w:t xml:space="preserve"> segregation</w:t>
      </w:r>
      <w:r w:rsidR="000808D2">
        <w:t xml:space="preserve"> for the studied</w:t>
      </w:r>
      <w:r w:rsidR="005531FA">
        <w:t xml:space="preserve"> systems and its effect on the calculated </w:t>
      </w:r>
      <w:r w:rsidR="005531FA" w:rsidRPr="00675E2E">
        <w:rPr>
          <w:i/>
        </w:rPr>
        <w:t>f</w:t>
      </w:r>
      <w:r w:rsidR="005531FA" w:rsidRPr="00675E2E">
        <w:t>O</w:t>
      </w:r>
      <w:r w:rsidR="005531FA" w:rsidRPr="00675E2E">
        <w:rPr>
          <w:vertAlign w:val="subscript"/>
        </w:rPr>
        <w:t>2</w:t>
      </w:r>
      <w:r w:rsidR="005531FA" w:rsidRPr="00575756">
        <w:t>.</w:t>
      </w:r>
      <w:r w:rsidR="005531FA">
        <w:rPr>
          <w:vertAlign w:val="subscript"/>
        </w:rPr>
        <w:t xml:space="preserve"> </w:t>
      </w:r>
      <w:r w:rsidR="000808D2">
        <w:t xml:space="preserve">It has been </w:t>
      </w:r>
      <w:r w:rsidR="000F5A71">
        <w:t xml:space="preserve">argued </w:t>
      </w:r>
      <w:r>
        <w:t xml:space="preserve">that the oxygen fugacity of the mantle decreases with increasing depth due to </w:t>
      </w:r>
      <w:r w:rsidR="00322B04">
        <w:t>pressure dependence of the garnet-fayalite-ferrosilite-O</w:t>
      </w:r>
      <w:r w:rsidR="00322B04">
        <w:rPr>
          <w:vertAlign w:val="subscript"/>
        </w:rPr>
        <w:t>2</w:t>
      </w:r>
      <w:r w:rsidR="00322B04">
        <w:t xml:space="preserve"> equilibrium</w:t>
      </w:r>
      <w:r w:rsidR="00D6198D">
        <w:t xml:space="preserve"> </w:t>
      </w:r>
      <w:r w:rsidR="000233D1">
        <w:t>(</w:t>
      </w:r>
      <w:r w:rsidR="00BC6AA4">
        <w:t>Woodland and Koch</w:t>
      </w:r>
      <w:r w:rsidR="00796DF9">
        <w:t>, 200</w:t>
      </w:r>
      <w:r w:rsidR="00575B0F">
        <w:t>3</w:t>
      </w:r>
      <w:r w:rsidR="000233D1">
        <w:t>)</w:t>
      </w:r>
      <w:r w:rsidR="004305F7">
        <w:t>.</w:t>
      </w:r>
      <w:r w:rsidR="003E2B32">
        <w:t xml:space="preserve">  </w:t>
      </w:r>
      <w:r w:rsidR="007C55BA">
        <w:t>However, t</w:t>
      </w:r>
      <w:r w:rsidR="003E2B32">
        <w:t xml:space="preserve">his calibration is only relevant until the depth of metal saturation, beyond which </w:t>
      </w:r>
      <w:r w:rsidR="003E2B32">
        <w:rPr>
          <w:i/>
        </w:rPr>
        <w:t>f</w:t>
      </w:r>
      <w:r w:rsidR="003E2B32">
        <w:t>O</w:t>
      </w:r>
      <w:r w:rsidR="003E2B32">
        <w:rPr>
          <w:vertAlign w:val="subscript"/>
        </w:rPr>
        <w:t>2</w:t>
      </w:r>
      <w:r w:rsidR="003E2B32">
        <w:t xml:space="preserve"> shows comparatively little pressure dependence (Frost et al.</w:t>
      </w:r>
      <w:r w:rsidR="00013C00">
        <w:t>,</w:t>
      </w:r>
      <w:r w:rsidR="003E2B32">
        <w:t xml:space="preserve"> 2008).</w:t>
      </w:r>
      <w:r w:rsidR="007C55BA">
        <w:t xml:space="preserve"> A</w:t>
      </w:r>
      <w:r w:rsidR="004305F7">
        <w:t xml:space="preserve">lthough melting </w:t>
      </w:r>
      <w:r w:rsidR="00373285">
        <w:t xml:space="preserve">in the studied </w:t>
      </w:r>
      <w:r w:rsidR="000808D2">
        <w:t xml:space="preserve">plume lavas </w:t>
      </w:r>
      <w:r w:rsidR="00A46DB3">
        <w:t>took place</w:t>
      </w:r>
      <w:r w:rsidR="000808D2">
        <w:t xml:space="preserve"> at depths that</w:t>
      </w:r>
      <w:r w:rsidR="004305F7">
        <w:t xml:space="preserve"> </w:t>
      </w:r>
      <w:r w:rsidR="00C66C47">
        <w:t xml:space="preserve">are </w:t>
      </w:r>
      <w:r w:rsidR="000808D2">
        <w:t xml:space="preserve">not well constrained, </w:t>
      </w:r>
      <w:r w:rsidR="004305F7">
        <w:t xml:space="preserve">there is no </w:t>
      </w:r>
      <w:r w:rsidR="005B4589">
        <w:t xml:space="preserve">evidence </w:t>
      </w:r>
      <w:r w:rsidR="004305F7">
        <w:t xml:space="preserve">that </w:t>
      </w:r>
      <w:r w:rsidR="007762ED">
        <w:t xml:space="preserve">melts segregated </w:t>
      </w:r>
      <w:r w:rsidR="004305F7">
        <w:t>at greater depth</w:t>
      </w:r>
      <w:r w:rsidR="00207855">
        <w:t>s</w:t>
      </w:r>
      <w:r w:rsidR="00296A21">
        <w:t xml:space="preserve"> in older samples</w:t>
      </w:r>
      <w:r w:rsidR="000808D2">
        <w:t xml:space="preserve"> than</w:t>
      </w:r>
      <w:r w:rsidR="00296A21">
        <w:t xml:space="preserve"> in</w:t>
      </w:r>
      <w:r w:rsidR="000808D2">
        <w:t xml:space="preserve"> their </w:t>
      </w:r>
      <w:r w:rsidR="00936507">
        <w:t xml:space="preserve">younger </w:t>
      </w:r>
      <w:r w:rsidR="004305F7">
        <w:t xml:space="preserve">counterparts. </w:t>
      </w:r>
      <w:r w:rsidR="007979CE">
        <w:t>T</w:t>
      </w:r>
      <w:r w:rsidR="000808D2">
        <w:t xml:space="preserve">he Kilauea Iki </w:t>
      </w:r>
      <w:r w:rsidR="00A46DB3">
        <w:t>lava</w:t>
      </w:r>
      <w:r w:rsidR="00273DA6">
        <w:t>s</w:t>
      </w:r>
      <w:r w:rsidR="00A46DB3">
        <w:t xml:space="preserve"> yielded </w:t>
      </w:r>
      <w:r w:rsidR="00A46DB3">
        <w:rPr>
          <w:i/>
        </w:rPr>
        <w:t>f</w:t>
      </w:r>
      <w:r w:rsidR="00A46DB3">
        <w:t>O</w:t>
      </w:r>
      <w:r w:rsidR="00A46DB3">
        <w:rPr>
          <w:vertAlign w:val="subscript"/>
        </w:rPr>
        <w:t xml:space="preserve">2 </w:t>
      </w:r>
      <w:r w:rsidR="00273DA6">
        <w:t>t</w:t>
      </w:r>
      <w:r w:rsidR="00A46DB3" w:rsidRPr="00D52AF6">
        <w:t>hat</w:t>
      </w:r>
      <w:r w:rsidR="00A46DB3">
        <w:t xml:space="preserve"> </w:t>
      </w:r>
      <w:r w:rsidR="00273DA6">
        <w:t>is</w:t>
      </w:r>
      <w:r w:rsidR="00B94501">
        <w:t xml:space="preserve"> among the</w:t>
      </w:r>
      <w:r w:rsidR="000808D2">
        <w:t xml:space="preserve"> highest</w:t>
      </w:r>
      <w:r w:rsidR="007C55BA">
        <w:t xml:space="preserve"> of the measured</w:t>
      </w:r>
      <w:r w:rsidR="000808D2">
        <w:t xml:space="preserve"> </w:t>
      </w:r>
      <w:r w:rsidR="00B94501">
        <w:t>values</w:t>
      </w:r>
      <w:r w:rsidR="00936507">
        <w:t>,</w:t>
      </w:r>
      <w:r w:rsidR="000808D2">
        <w:t xml:space="preserve"> but </w:t>
      </w:r>
      <w:r w:rsidR="00013C00">
        <w:t xml:space="preserve">were </w:t>
      </w:r>
      <w:r w:rsidR="000808D2">
        <w:t>derived</w:t>
      </w:r>
      <w:r w:rsidR="003E2B32">
        <w:t xml:space="preserve"> from melting well into the garnet stability field (Norman and Garcia</w:t>
      </w:r>
      <w:r w:rsidR="00490038">
        <w:t>,</w:t>
      </w:r>
      <w:r w:rsidR="003E2B32">
        <w:t xml:space="preserve"> 1999)</w:t>
      </w:r>
      <w:r w:rsidR="000808D2">
        <w:t>, opposite to the predicted trend of Woodland and Koch (2003).</w:t>
      </w:r>
      <w:r w:rsidR="00E07079">
        <w:t xml:space="preserve"> </w:t>
      </w:r>
      <w:r w:rsidR="00E1106F">
        <w:t>In addition</w:t>
      </w:r>
      <w:r w:rsidR="000808D2">
        <w:t xml:space="preserve">, the relationship between </w:t>
      </w:r>
      <w:r w:rsidR="00E1106F">
        <w:t xml:space="preserve">the </w:t>
      </w:r>
      <w:r w:rsidR="000808D2">
        <w:t xml:space="preserve">depth of melting initiation </w:t>
      </w:r>
      <w:r w:rsidR="000808D2">
        <w:lastRenderedPageBreak/>
        <w:t xml:space="preserve">and </w:t>
      </w:r>
      <w:r w:rsidR="000808D2">
        <w:rPr>
          <w:i/>
        </w:rPr>
        <w:t>f</w:t>
      </w:r>
      <w:r w:rsidR="000808D2">
        <w:t>O</w:t>
      </w:r>
      <w:r w:rsidR="000808D2">
        <w:rPr>
          <w:vertAlign w:val="subscript"/>
        </w:rPr>
        <w:t>2</w:t>
      </w:r>
      <w:r w:rsidR="000808D2">
        <w:t xml:space="preserve"> is not straightforward due to the fact that the </w:t>
      </w:r>
      <w:r w:rsidR="00CE7E39">
        <w:t xml:space="preserve">melts </w:t>
      </w:r>
      <w:r w:rsidR="003110E4">
        <w:t xml:space="preserve">likely </w:t>
      </w:r>
      <w:r w:rsidR="00CE7E39">
        <w:t>remain</w:t>
      </w:r>
      <w:r w:rsidR="003110E4">
        <w:t>ed</w:t>
      </w:r>
      <w:r w:rsidR="00CE7E39">
        <w:t xml:space="preserve"> in equilibrium with the mantle residue</w:t>
      </w:r>
      <w:r w:rsidR="00544FF6">
        <w:t xml:space="preserve"> well past the </w:t>
      </w:r>
      <w:r w:rsidR="005D1F83">
        <w:t xml:space="preserve">depth </w:t>
      </w:r>
      <w:r w:rsidR="000808D2">
        <w:t xml:space="preserve">of </w:t>
      </w:r>
      <w:r w:rsidR="00E1106F">
        <w:t>melt initiation</w:t>
      </w:r>
      <w:r w:rsidR="004866C0">
        <w:t>.</w:t>
      </w:r>
      <w:r w:rsidR="00D9633E">
        <w:t xml:space="preserve">  The Al</w:t>
      </w:r>
      <w:r w:rsidR="00D9633E">
        <w:rPr>
          <w:vertAlign w:val="subscript"/>
        </w:rPr>
        <w:t>2</w:t>
      </w:r>
      <w:r w:rsidR="00D9633E">
        <w:t>O</w:t>
      </w:r>
      <w:r w:rsidR="00D9633E">
        <w:rPr>
          <w:vertAlign w:val="subscript"/>
        </w:rPr>
        <w:t>3</w:t>
      </w:r>
      <w:r w:rsidR="00D9633E">
        <w:t>/TiO</w:t>
      </w:r>
      <w:r w:rsidR="00D9633E">
        <w:rPr>
          <w:vertAlign w:val="subscript"/>
        </w:rPr>
        <w:t>2</w:t>
      </w:r>
      <w:r w:rsidR="00D9633E">
        <w:t xml:space="preserve"> ratio has been shown to vary with depth of segregation of a komatiitic melt from its mantle residue (</w:t>
      </w:r>
      <w:r w:rsidR="00364993">
        <w:t>Nesbitt and Sun</w:t>
      </w:r>
      <w:r w:rsidR="00C251B7">
        <w:t>,</w:t>
      </w:r>
      <w:r w:rsidR="00364993">
        <w:t xml:space="preserve"> 1976</w:t>
      </w:r>
      <w:r w:rsidR="00C251B7">
        <w:t>;</w:t>
      </w:r>
      <w:r w:rsidR="00364993">
        <w:t xml:space="preserve"> Sossi et al.</w:t>
      </w:r>
      <w:r w:rsidR="00C251B7">
        <w:t>,</w:t>
      </w:r>
      <w:r w:rsidR="00364993">
        <w:t xml:space="preserve"> 2016</w:t>
      </w:r>
      <w:r w:rsidR="00D9633E">
        <w:t xml:space="preserve">), but there is no correlation between </w:t>
      </w:r>
      <w:r w:rsidR="00D9633E">
        <w:rPr>
          <w:i/>
        </w:rPr>
        <w:t>f</w:t>
      </w:r>
      <w:r w:rsidR="00D9633E">
        <w:t>O</w:t>
      </w:r>
      <w:r w:rsidR="00D9633E">
        <w:rPr>
          <w:vertAlign w:val="subscript"/>
        </w:rPr>
        <w:t>2</w:t>
      </w:r>
      <w:r w:rsidR="00D9633E">
        <w:t xml:space="preserve"> and average Al</w:t>
      </w:r>
      <w:r w:rsidR="00D9633E">
        <w:rPr>
          <w:vertAlign w:val="subscript"/>
        </w:rPr>
        <w:t>2</w:t>
      </w:r>
      <w:r w:rsidR="00D9633E">
        <w:t>O</w:t>
      </w:r>
      <w:r w:rsidR="00D9633E">
        <w:rPr>
          <w:vertAlign w:val="subscript"/>
        </w:rPr>
        <w:t>3</w:t>
      </w:r>
      <w:r w:rsidR="00D9633E">
        <w:t>/TiO</w:t>
      </w:r>
      <w:r w:rsidR="00D9633E">
        <w:rPr>
          <w:vertAlign w:val="subscript"/>
        </w:rPr>
        <w:t>2</w:t>
      </w:r>
      <w:r w:rsidR="00D9633E">
        <w:t xml:space="preserve"> ratio evident in our data. </w:t>
      </w:r>
      <w:r w:rsidR="00231675">
        <w:t xml:space="preserve">  </w:t>
      </w:r>
    </w:p>
    <w:p w:rsidR="00F2716A" w:rsidRDefault="00231675" w:rsidP="00B63112">
      <w:pPr>
        <w:spacing w:line="480" w:lineRule="auto"/>
        <w:ind w:firstLine="360"/>
      </w:pPr>
      <w:r>
        <w:t>T</w:t>
      </w:r>
      <w:r w:rsidR="005F4831">
        <w:t xml:space="preserve">he FMQ </w:t>
      </w:r>
      <w:r w:rsidR="005D1F83">
        <w:t xml:space="preserve">redox </w:t>
      </w:r>
      <w:r w:rsidR="005F4831">
        <w:t>buffe</w:t>
      </w:r>
      <w:r w:rsidR="006945A9">
        <w:t xml:space="preserve">r </w:t>
      </w:r>
      <w:r w:rsidR="005F4831">
        <w:t>follows the redox evolution of a decompressing melt</w:t>
      </w:r>
      <w:r w:rsidR="006945A9">
        <w:t xml:space="preserve"> within ~0.17 log units</w:t>
      </w:r>
      <w:r w:rsidR="000808D2">
        <w:t>/GPa</w:t>
      </w:r>
      <w:r w:rsidR="006945A9">
        <w:t xml:space="preserve"> (Kress and Carmichael, 1991)</w:t>
      </w:r>
      <w:r w:rsidR="005D1F83">
        <w:t>,</w:t>
      </w:r>
      <w:r w:rsidR="005F4831">
        <w:t xml:space="preserve"> so </w:t>
      </w:r>
      <w:r>
        <w:t xml:space="preserve">that </w:t>
      </w:r>
      <w:r w:rsidR="005D1F83">
        <w:t xml:space="preserve">oxygen fugacity </w:t>
      </w:r>
      <w:r w:rsidR="005F4831">
        <w:t xml:space="preserve">values expressed </w:t>
      </w:r>
      <w:r w:rsidR="005D1F83">
        <w:t xml:space="preserve">in </w:t>
      </w:r>
      <w:r w:rsidR="005F4831">
        <w:rPr>
          <w:rFonts w:ascii="Symbol" w:hAnsi="Symbol"/>
        </w:rPr>
        <w:t></w:t>
      </w:r>
      <w:r w:rsidR="005F4831">
        <w:t xml:space="preserve">FMQ </w:t>
      </w:r>
      <w:r w:rsidR="005D1F83">
        <w:t>terms</w:t>
      </w:r>
      <w:r w:rsidR="00180DAA">
        <w:t xml:space="preserve"> largely</w:t>
      </w:r>
      <w:r w:rsidR="005D1F83">
        <w:t xml:space="preserve"> </w:t>
      </w:r>
      <w:r w:rsidR="00180DAA">
        <w:t>retain their</w:t>
      </w:r>
      <w:r w:rsidR="005F4831">
        <w:t xml:space="preserve"> validity through decompression melting</w:t>
      </w:r>
      <w:r w:rsidR="006945A9">
        <w:t xml:space="preserve"> (</w:t>
      </w:r>
      <w:r w:rsidR="0075090E">
        <w:t>Kelley and Cottrell, 2012</w:t>
      </w:r>
      <w:r w:rsidR="008C74F9">
        <w:t>)</w:t>
      </w:r>
      <w:r w:rsidR="00544FF6">
        <w:t>.</w:t>
      </w:r>
      <w:r w:rsidR="000808D2">
        <w:t xml:space="preserve">  This difference is small enough that it is within uncertainty of most of the </w:t>
      </w:r>
      <w:r w:rsidR="000808D2">
        <w:rPr>
          <w:i/>
        </w:rPr>
        <w:t>f</w:t>
      </w:r>
      <w:r w:rsidR="000808D2">
        <w:t>O</w:t>
      </w:r>
      <w:r w:rsidR="000808D2">
        <w:rPr>
          <w:vertAlign w:val="subscript"/>
        </w:rPr>
        <w:t>2</w:t>
      </w:r>
      <w:r w:rsidR="000808D2">
        <w:t xml:space="preserve"> </w:t>
      </w:r>
      <w:r w:rsidR="00936507">
        <w:t>determinations</w:t>
      </w:r>
      <w:r w:rsidR="000808D2">
        <w:t>.</w:t>
      </w:r>
      <w:r w:rsidR="005F4831">
        <w:t xml:space="preserve"> This is one of the reaso</w:t>
      </w:r>
      <w:r w:rsidR="000808D2">
        <w:t xml:space="preserve">ns that </w:t>
      </w:r>
      <w:r w:rsidR="000808D2">
        <w:rPr>
          <w:i/>
        </w:rPr>
        <w:t>f</w:t>
      </w:r>
      <w:r w:rsidR="000808D2">
        <w:t>O</w:t>
      </w:r>
      <w:r w:rsidR="000808D2">
        <w:rPr>
          <w:vertAlign w:val="subscript"/>
        </w:rPr>
        <w:t>2</w:t>
      </w:r>
      <w:r w:rsidR="000808D2">
        <w:t xml:space="preserve"> of volcanic rocks relative to the</w:t>
      </w:r>
      <w:r w:rsidR="005F4831">
        <w:t xml:space="preserve"> FMQ buffer has been previously used as a reference point for determining upper mantle oxygen fugacity (</w:t>
      </w:r>
      <w:r w:rsidR="00116530">
        <w:t>e</w:t>
      </w:r>
      <w:r w:rsidR="008C74F9">
        <w:t>.</w:t>
      </w:r>
      <w:r w:rsidR="00116530">
        <w:t>g</w:t>
      </w:r>
      <w:r w:rsidR="008C74F9">
        <w:t>.</w:t>
      </w:r>
      <w:r w:rsidR="00116530">
        <w:t>,</w:t>
      </w:r>
      <w:r w:rsidR="008C74F9">
        <w:t xml:space="preserve"> </w:t>
      </w:r>
      <w:r w:rsidR="005F4831">
        <w:t xml:space="preserve">Kelley and Cottrell, 2012). </w:t>
      </w:r>
      <w:r w:rsidR="00E1106F">
        <w:t>Finally</w:t>
      </w:r>
      <w:r w:rsidR="005F4831">
        <w:t xml:space="preserve">, </w:t>
      </w:r>
      <w:r w:rsidR="00130EEF">
        <w:t>the obtained redox data for the</w:t>
      </w:r>
      <w:r w:rsidR="00B94501">
        <w:t xml:space="preserve"> studied</w:t>
      </w:r>
      <w:r w:rsidR="00130EEF">
        <w:t xml:space="preserve"> systems were compared to </w:t>
      </w:r>
      <w:r w:rsidR="005D1F83">
        <w:t xml:space="preserve">the </w:t>
      </w:r>
      <w:r w:rsidR="005D1F83">
        <w:rPr>
          <w:i/>
        </w:rPr>
        <w:t>f</w:t>
      </w:r>
      <w:r w:rsidR="005D1F83">
        <w:t>O</w:t>
      </w:r>
      <w:r w:rsidR="005D1F83">
        <w:rPr>
          <w:vertAlign w:val="subscript"/>
        </w:rPr>
        <w:t>2</w:t>
      </w:r>
      <w:r w:rsidR="005D1F83">
        <w:t xml:space="preserve"> of </w:t>
      </w:r>
      <w:r w:rsidR="005F4831">
        <w:t>m</w:t>
      </w:r>
      <w:r w:rsidR="00544FF6">
        <w:t>odern-day MORB</w:t>
      </w:r>
      <w:r w:rsidR="00B94501">
        <w:t xml:space="preserve"> and plume lavas</w:t>
      </w:r>
      <w:r w:rsidR="00936507">
        <w:t>,</w:t>
      </w:r>
      <w:r w:rsidR="006945A9">
        <w:t xml:space="preserve"> as opposed to modern peridotites</w:t>
      </w:r>
      <w:r w:rsidR="00936507">
        <w:t>,</w:t>
      </w:r>
      <w:r w:rsidR="00544FF6">
        <w:t xml:space="preserve"> in an attempt to minimize the </w:t>
      </w:r>
      <w:r w:rsidR="00130EEF">
        <w:t>different</w:t>
      </w:r>
      <w:r w:rsidR="00B94501">
        <w:t>ial</w:t>
      </w:r>
      <w:r w:rsidR="00130EEF">
        <w:t xml:space="preserve"> </w:t>
      </w:r>
      <w:r w:rsidR="00544FF6">
        <w:t>effect</w:t>
      </w:r>
      <w:r w:rsidR="00130EEF">
        <w:t>s</w:t>
      </w:r>
      <w:r w:rsidR="00544FF6">
        <w:t xml:space="preserve"> of </w:t>
      </w:r>
      <w:r w:rsidR="00D76260">
        <w:t>decompression</w:t>
      </w:r>
      <w:r w:rsidR="00130EEF">
        <w:t xml:space="preserve"> on the calculated oxygen fugacities</w:t>
      </w:r>
      <w:r w:rsidR="00544FF6">
        <w:t xml:space="preserve">. </w:t>
      </w:r>
      <w:r w:rsidR="00092548">
        <w:t>We</w:t>
      </w:r>
      <w:r w:rsidR="007979CE">
        <w:t>,</w:t>
      </w:r>
      <w:r w:rsidR="00092548">
        <w:t xml:space="preserve"> therefore</w:t>
      </w:r>
      <w:r w:rsidR="007979CE">
        <w:t>,</w:t>
      </w:r>
      <w:r w:rsidR="00092548">
        <w:t xml:space="preserve"> conclude that differences in depth of melting are</w:t>
      </w:r>
      <w:r w:rsidR="005B4589">
        <w:t xml:space="preserve"> likely</w:t>
      </w:r>
      <w:r w:rsidR="00092548">
        <w:t xml:space="preserve"> not the cause </w:t>
      </w:r>
      <w:r w:rsidR="00273DA6">
        <w:t xml:space="preserve">for </w:t>
      </w:r>
      <w:r w:rsidR="00092548">
        <w:t xml:space="preserve">the secular trend in oxygen fugacity </w:t>
      </w:r>
      <w:r w:rsidR="0071368E">
        <w:t xml:space="preserve">observed </w:t>
      </w:r>
      <w:r w:rsidR="00092548">
        <w:t xml:space="preserve">in </w:t>
      </w:r>
      <w:r w:rsidR="00092548">
        <w:rPr>
          <w:b/>
        </w:rPr>
        <w:t>Fig. 5a</w:t>
      </w:r>
      <w:r w:rsidR="00092548">
        <w:t xml:space="preserve"> </w:t>
      </w:r>
      <w:r w:rsidR="00544FF6">
        <w:t xml:space="preserve"> </w:t>
      </w:r>
    </w:p>
    <w:p w:rsidR="00F2716A" w:rsidRPr="00F2716A" w:rsidRDefault="00F2716A" w:rsidP="00B63112">
      <w:pPr>
        <w:spacing w:line="480" w:lineRule="auto"/>
        <w:ind w:firstLine="360"/>
        <w:rPr>
          <w:i/>
        </w:rPr>
      </w:pPr>
      <w:r>
        <w:rPr>
          <w:i/>
        </w:rPr>
        <w:t>5.2.</w:t>
      </w:r>
      <w:r w:rsidR="007A0694">
        <w:rPr>
          <w:i/>
        </w:rPr>
        <w:t>4</w:t>
      </w:r>
      <w:r>
        <w:rPr>
          <w:i/>
        </w:rPr>
        <w:t xml:space="preserve"> </w:t>
      </w:r>
      <w:r w:rsidR="009661A2">
        <w:rPr>
          <w:i/>
        </w:rPr>
        <w:t>The e</w:t>
      </w:r>
      <w:r>
        <w:rPr>
          <w:i/>
        </w:rPr>
        <w:t>ffect</w:t>
      </w:r>
      <w:r w:rsidR="009661A2">
        <w:rPr>
          <w:i/>
        </w:rPr>
        <w:t>s</w:t>
      </w:r>
      <w:r>
        <w:rPr>
          <w:i/>
        </w:rPr>
        <w:t xml:space="preserve"> of </w:t>
      </w:r>
      <w:r w:rsidR="00936507">
        <w:rPr>
          <w:i/>
        </w:rPr>
        <w:t xml:space="preserve">magma </w:t>
      </w:r>
      <w:r>
        <w:rPr>
          <w:i/>
        </w:rPr>
        <w:t>degassing and differentiation on fO</w:t>
      </w:r>
      <w:r>
        <w:rPr>
          <w:i/>
          <w:vertAlign w:val="subscript"/>
        </w:rPr>
        <w:t>2</w:t>
      </w:r>
    </w:p>
    <w:p w:rsidR="008A2946" w:rsidRPr="00867522" w:rsidRDefault="00721D0E" w:rsidP="0075090E">
      <w:pPr>
        <w:spacing w:after="240" w:line="480" w:lineRule="auto"/>
        <w:ind w:firstLine="360"/>
      </w:pPr>
      <w:r>
        <w:t xml:space="preserve">Two additional </w:t>
      </w:r>
      <w:r w:rsidR="00F96C8B">
        <w:t xml:space="preserve">factors that have been shown to have an effect </w:t>
      </w:r>
      <w:r>
        <w:t xml:space="preserve">on the oxygen fugacity of </w:t>
      </w:r>
      <w:r w:rsidR="00401E50">
        <w:t>a</w:t>
      </w:r>
      <w:r w:rsidR="00F2716A">
        <w:t>n evolving</w:t>
      </w:r>
      <w:r w:rsidR="00401E50">
        <w:t xml:space="preserve"> </w:t>
      </w:r>
      <w:r w:rsidR="00F96C8B">
        <w:t xml:space="preserve">magma </w:t>
      </w:r>
      <w:r>
        <w:t>are fractional crystalliz</w:t>
      </w:r>
      <w:r w:rsidR="008A2946">
        <w:t>ation and volatile degassing.  O</w:t>
      </w:r>
      <w:r w:rsidR="004866C0">
        <w:t>livine fractionation</w:t>
      </w:r>
      <w:r w:rsidR="00274D62">
        <w:t xml:space="preserve"> removes</w:t>
      </w:r>
      <w:r w:rsidR="004866C0">
        <w:t xml:space="preserve"> </w:t>
      </w:r>
      <w:r w:rsidR="008A2946">
        <w:t>Fe</w:t>
      </w:r>
      <w:r w:rsidR="008A2946">
        <w:rPr>
          <w:vertAlign w:val="superscript"/>
        </w:rPr>
        <w:t>+2</w:t>
      </w:r>
      <w:r w:rsidR="00274D62">
        <w:t xml:space="preserve"> </w:t>
      </w:r>
      <w:r w:rsidR="008A2946">
        <w:t>and</w:t>
      </w:r>
      <w:r w:rsidR="0071368E">
        <w:t>,</w:t>
      </w:r>
      <w:r w:rsidR="008A2946">
        <w:t xml:space="preserve"> thus</w:t>
      </w:r>
      <w:r w:rsidR="0071368E">
        <w:t>,</w:t>
      </w:r>
      <w:r w:rsidR="004866C0">
        <w:t xml:space="preserve"> change</w:t>
      </w:r>
      <w:r w:rsidR="00274D62">
        <w:t>s</w:t>
      </w:r>
      <w:r w:rsidR="004866C0">
        <w:t xml:space="preserve"> the o</w:t>
      </w:r>
      <w:r w:rsidR="00796DF9">
        <w:t>xygen fugacity of mafic magmas</w:t>
      </w:r>
      <w:r w:rsidR="00180DAA">
        <w:t xml:space="preserve"> evolving as closed systems</w:t>
      </w:r>
      <w:r w:rsidR="00796DF9">
        <w:t xml:space="preserve"> </w:t>
      </w:r>
      <w:r w:rsidR="000233D1">
        <w:t>(</w:t>
      </w:r>
      <w:r w:rsidR="00DE121D">
        <w:t>Cottrell and Kelley</w:t>
      </w:r>
      <w:r w:rsidR="00796DF9">
        <w:t>, 201</w:t>
      </w:r>
      <w:r w:rsidR="00DE121D">
        <w:t>1</w:t>
      </w:r>
      <w:r w:rsidR="00180DAA">
        <w:t>; Sossi et al.</w:t>
      </w:r>
      <w:r w:rsidR="00A37D05">
        <w:t>,</w:t>
      </w:r>
      <w:r w:rsidR="00180DAA">
        <w:t xml:space="preserve"> 2012</w:t>
      </w:r>
      <w:r w:rsidR="000233D1">
        <w:t>)</w:t>
      </w:r>
      <w:r w:rsidR="008A2946">
        <w:t>.  H</w:t>
      </w:r>
      <w:r w:rsidR="00F2716A">
        <w:t xml:space="preserve">owever, this effect is relatively minor for the magmas studied here, which experienced little differentiation </w:t>
      </w:r>
      <w:r w:rsidR="00E1106F">
        <w:t xml:space="preserve">prior to </w:t>
      </w:r>
      <w:r w:rsidR="00C66AD1">
        <w:t>emplacement</w:t>
      </w:r>
      <w:r w:rsidR="00DE1577">
        <w:t xml:space="preserve">, as their high MgO contents show that they are close to </w:t>
      </w:r>
      <w:r w:rsidR="00936507">
        <w:t>composition of primary mantle melts</w:t>
      </w:r>
      <w:r w:rsidR="00DE1577">
        <w:t>.</w:t>
      </w:r>
      <w:r w:rsidR="008A2946">
        <w:t xml:space="preserve">  Moreover, the Winnipegosis and Song Da komatiite suites</w:t>
      </w:r>
      <w:r w:rsidR="007F3359">
        <w:t xml:space="preserve"> and the Onega Plateau </w:t>
      </w:r>
      <w:r w:rsidR="00E1106F">
        <w:t xml:space="preserve">picrites </w:t>
      </w:r>
      <w:r w:rsidR="008A2946">
        <w:t xml:space="preserve">all have </w:t>
      </w:r>
      <w:r w:rsidR="008A2946">
        <w:rPr>
          <w:i/>
        </w:rPr>
        <w:t>f</w:t>
      </w:r>
      <w:r w:rsidR="008A2946">
        <w:t>O</w:t>
      </w:r>
      <w:r w:rsidR="008A2946">
        <w:rPr>
          <w:vertAlign w:val="subscript"/>
        </w:rPr>
        <w:t>2</w:t>
      </w:r>
      <w:r w:rsidR="008A2946">
        <w:t xml:space="preserve"> values within error of each other but range in </w:t>
      </w:r>
      <w:r w:rsidR="003A4840">
        <w:t xml:space="preserve">their </w:t>
      </w:r>
      <w:r w:rsidR="008A2946">
        <w:t>emplaced lava MgO content from</w:t>
      </w:r>
      <w:r w:rsidR="0041196C">
        <w:t xml:space="preserve"> 7.95±0.28</w:t>
      </w:r>
      <w:r w:rsidR="007F3359">
        <w:t xml:space="preserve"> </w:t>
      </w:r>
      <w:r w:rsidR="0041196C">
        <w:t>to 21.1±2.5</w:t>
      </w:r>
      <w:r w:rsidR="003A4840">
        <w:t xml:space="preserve"> wt.</w:t>
      </w:r>
      <w:r w:rsidR="008A2946">
        <w:t>%.  Theory predicts that lower</w:t>
      </w:r>
      <w:r w:rsidR="003A4840">
        <w:t>-</w:t>
      </w:r>
      <w:r w:rsidR="008A2946">
        <w:t xml:space="preserve">MgO lavas </w:t>
      </w:r>
      <w:r w:rsidR="008A2946">
        <w:lastRenderedPageBreak/>
        <w:t xml:space="preserve">should exhibit higher </w:t>
      </w:r>
      <w:r w:rsidR="008A2946">
        <w:rPr>
          <w:i/>
        </w:rPr>
        <w:t>f</w:t>
      </w:r>
      <w:r w:rsidR="008A2946">
        <w:t>O</w:t>
      </w:r>
      <w:r w:rsidR="008A2946">
        <w:rPr>
          <w:vertAlign w:val="subscript"/>
        </w:rPr>
        <w:t>2</w:t>
      </w:r>
      <w:r w:rsidR="00936507">
        <w:t>,</w:t>
      </w:r>
      <w:r w:rsidR="008A2946">
        <w:t xml:space="preserve"> but the Padloping Island lavas are </w:t>
      </w:r>
      <w:r w:rsidR="0041196C">
        <w:t>the most reduced lavas measured</w:t>
      </w:r>
      <w:r w:rsidR="00274D62">
        <w:t xml:space="preserve"> in this study</w:t>
      </w:r>
      <w:r w:rsidR="008A2946">
        <w:t xml:space="preserve">, despite the </w:t>
      </w:r>
      <w:r w:rsidR="003A4840">
        <w:t>fact that they are</w:t>
      </w:r>
      <w:r w:rsidR="008A2946">
        <w:t xml:space="preserve"> less MgO</w:t>
      </w:r>
      <w:r w:rsidR="0071368E">
        <w:t>-</w:t>
      </w:r>
      <w:r w:rsidR="008A2946">
        <w:t>rich</w:t>
      </w:r>
      <w:r w:rsidR="0041196C">
        <w:t xml:space="preserve"> than most of the others</w:t>
      </w:r>
      <w:r w:rsidR="008A2946">
        <w:t xml:space="preserve"> </w:t>
      </w:r>
      <w:r w:rsidR="00867522">
        <w:t>(</w:t>
      </w:r>
      <w:r w:rsidR="00867522">
        <w:rPr>
          <w:b/>
          <w:color w:val="0000CC"/>
        </w:rPr>
        <w:t>Tables 5, 6</w:t>
      </w:r>
      <w:r w:rsidR="00867522" w:rsidRPr="00867522">
        <w:t>).</w:t>
      </w:r>
      <w:r w:rsidR="00867522">
        <w:rPr>
          <w:b/>
        </w:rPr>
        <w:t xml:space="preserve">  </w:t>
      </w:r>
      <w:r w:rsidR="00867522">
        <w:t>We</w:t>
      </w:r>
      <w:r w:rsidR="0071368E">
        <w:t>,</w:t>
      </w:r>
      <w:r w:rsidR="00867522">
        <w:t xml:space="preserve"> thus</w:t>
      </w:r>
      <w:r w:rsidR="0071368E">
        <w:t>,</w:t>
      </w:r>
      <w:r w:rsidR="00867522">
        <w:t xml:space="preserve"> conclude that olivine fractionation </w:t>
      </w:r>
      <w:r w:rsidR="00C66AD1">
        <w:t xml:space="preserve">had </w:t>
      </w:r>
      <w:r w:rsidR="00867522">
        <w:t xml:space="preserve">a negligible effect on the measured </w:t>
      </w:r>
      <w:r w:rsidR="00867522">
        <w:rPr>
          <w:i/>
        </w:rPr>
        <w:t>f</w:t>
      </w:r>
      <w:r w:rsidR="00867522">
        <w:t>O</w:t>
      </w:r>
      <w:r w:rsidR="00867522">
        <w:rPr>
          <w:vertAlign w:val="subscript"/>
        </w:rPr>
        <w:t>2</w:t>
      </w:r>
      <w:r w:rsidR="00867522">
        <w:t xml:space="preserve"> </w:t>
      </w:r>
      <w:r w:rsidR="003A4840">
        <w:t xml:space="preserve">values </w:t>
      </w:r>
      <w:r w:rsidR="00867522">
        <w:t>of the lavas.</w:t>
      </w:r>
      <w:r w:rsidR="00867522">
        <w:rPr>
          <w:b/>
        </w:rPr>
        <w:t xml:space="preserve">   </w:t>
      </w:r>
    </w:p>
    <w:p w:rsidR="00867522" w:rsidRDefault="00867522" w:rsidP="0075090E">
      <w:pPr>
        <w:spacing w:after="240" w:line="480" w:lineRule="auto"/>
        <w:ind w:firstLine="360"/>
      </w:pPr>
      <w:r>
        <w:t xml:space="preserve">Degassing of sulfur has been shown to have a strong control on the </w:t>
      </w:r>
      <w:r>
        <w:rPr>
          <w:i/>
        </w:rPr>
        <w:t>f</w:t>
      </w:r>
      <w:r>
        <w:t>O</w:t>
      </w:r>
      <w:r>
        <w:rPr>
          <w:vertAlign w:val="subscript"/>
        </w:rPr>
        <w:t>2</w:t>
      </w:r>
      <w:r>
        <w:t xml:space="preserve"> of an evolving picritic (Moussallam et al.</w:t>
      </w:r>
      <w:r w:rsidR="00A37D05">
        <w:t>,</w:t>
      </w:r>
      <w:r>
        <w:t xml:space="preserve"> 2016) or phonolitic (Moussallam et al.</w:t>
      </w:r>
      <w:r w:rsidR="00A37D05">
        <w:t>,</w:t>
      </w:r>
      <w:r>
        <w:t xml:space="preserve"> 2014) magma.  Sulfur is largely present as S</w:t>
      </w:r>
      <w:r>
        <w:rPr>
          <w:vertAlign w:val="superscript"/>
        </w:rPr>
        <w:t>-2</w:t>
      </w:r>
      <w:r w:rsidR="00231675">
        <w:t xml:space="preserve"> in mantle</w:t>
      </w:r>
      <w:r w:rsidR="00936507">
        <w:t>-</w:t>
      </w:r>
      <w:r w:rsidR="00231675">
        <w:t xml:space="preserve">derived </w:t>
      </w:r>
      <w:r>
        <w:t>magma</w:t>
      </w:r>
      <w:r w:rsidR="00231675">
        <w:t>s</w:t>
      </w:r>
      <w:r>
        <w:t>, which can be degassed as SO</w:t>
      </w:r>
      <w:r>
        <w:rPr>
          <w:vertAlign w:val="subscript"/>
        </w:rPr>
        <w:t>2</w:t>
      </w:r>
      <w:r>
        <w:t xml:space="preserve"> according to the following equation</w:t>
      </w:r>
      <w:r w:rsidR="00DD6481">
        <w:t xml:space="preserve"> from Metrich et al. </w:t>
      </w:r>
      <w:r w:rsidR="00C66AD1">
        <w:t>(</w:t>
      </w:r>
      <w:r w:rsidR="00DD6481">
        <w:t>2009)</w:t>
      </w:r>
      <w:r>
        <w:t>:</w:t>
      </w:r>
    </w:p>
    <w:p w:rsidR="00DD6481" w:rsidRDefault="00867522" w:rsidP="0075090E">
      <w:pPr>
        <w:spacing w:after="240" w:line="480" w:lineRule="auto"/>
        <w:ind w:firstLine="360"/>
      </w:pPr>
      <w:r>
        <w:t>S</w:t>
      </w:r>
      <w:r>
        <w:rPr>
          <w:vertAlign w:val="superscript"/>
        </w:rPr>
        <w:t>-2</w:t>
      </w:r>
      <w:r>
        <w:t xml:space="preserve"> + 4Fe</w:t>
      </w:r>
      <w:r>
        <w:rPr>
          <w:vertAlign w:val="subscript"/>
        </w:rPr>
        <w:t>2</w:t>
      </w:r>
      <w:r>
        <w:t>O</w:t>
      </w:r>
      <w:r>
        <w:rPr>
          <w:vertAlign w:val="subscript"/>
        </w:rPr>
        <w:t>3</w:t>
      </w:r>
      <w:r>
        <w:t xml:space="preserve"> </w:t>
      </w:r>
      <w:r>
        <w:sym w:font="Wingdings" w:char="F0E0"/>
      </w:r>
      <w:r>
        <w:t xml:space="preserve"> S</w:t>
      </w:r>
      <w:r>
        <w:rPr>
          <w:vertAlign w:val="superscript"/>
        </w:rPr>
        <w:t>+6</w:t>
      </w:r>
      <w:r>
        <w:t>O</w:t>
      </w:r>
      <w:r>
        <w:rPr>
          <w:vertAlign w:val="subscript"/>
        </w:rPr>
        <w:t>2</w:t>
      </w:r>
      <w:r>
        <w:t xml:space="preserve"> + 8FeO + </w:t>
      </w:r>
      <w:r w:rsidR="00DD6481">
        <w:t>2</w:t>
      </w:r>
      <w:r>
        <w:t>O</w:t>
      </w:r>
      <w:r>
        <w:rPr>
          <w:vertAlign w:val="superscript"/>
        </w:rPr>
        <w:t>-2</w:t>
      </w:r>
      <w:r w:rsidR="008D4DA0">
        <w:tab/>
      </w:r>
      <w:r w:rsidR="008D4DA0">
        <w:tab/>
        <w:t>(</w:t>
      </w:r>
      <w:r w:rsidR="00F367D0">
        <w:t>2</w:t>
      </w:r>
      <w:r>
        <w:t xml:space="preserve">) </w:t>
      </w:r>
    </w:p>
    <w:p w:rsidR="00936507" w:rsidRDefault="008D4DA0" w:rsidP="00231675">
      <w:pPr>
        <w:spacing w:after="240" w:line="480" w:lineRule="auto"/>
        <w:ind w:firstLine="360"/>
      </w:pPr>
      <w:r>
        <w:t>Equation (</w:t>
      </w:r>
      <w:r w:rsidR="00F367D0">
        <w:t>2</w:t>
      </w:r>
      <w:r w:rsidR="00DD6481">
        <w:t>) shows that for each mole of sulfur degassed as SO</w:t>
      </w:r>
      <w:r w:rsidR="00DD6481">
        <w:rPr>
          <w:vertAlign w:val="subscript"/>
        </w:rPr>
        <w:t>2</w:t>
      </w:r>
      <w:r w:rsidR="00DD6481">
        <w:t>, 8 moles of Fe</w:t>
      </w:r>
      <w:r w:rsidR="00DD6481">
        <w:rPr>
          <w:vertAlign w:val="superscript"/>
        </w:rPr>
        <w:t>+3</w:t>
      </w:r>
      <w:r w:rsidR="00DD6481">
        <w:t xml:space="preserve"> are reduced </w:t>
      </w:r>
      <w:r w:rsidR="00C66AD1">
        <w:t xml:space="preserve">to </w:t>
      </w:r>
      <w:r w:rsidR="00DD6481">
        <w:t>Fe</w:t>
      </w:r>
      <w:r w:rsidR="00DD6481">
        <w:rPr>
          <w:vertAlign w:val="superscript"/>
        </w:rPr>
        <w:t>+2</w:t>
      </w:r>
      <w:r w:rsidR="00DD6481">
        <w:t xml:space="preserve">.  It has been </w:t>
      </w:r>
      <w:r w:rsidR="00936507">
        <w:t xml:space="preserve">demonstrated </w:t>
      </w:r>
      <w:r w:rsidR="007979CE">
        <w:t xml:space="preserve">for </w:t>
      </w:r>
      <w:r w:rsidR="00DD6481">
        <w:t>Kilau</w:t>
      </w:r>
      <w:r w:rsidR="006945A9">
        <w:t xml:space="preserve">ea Iki </w:t>
      </w:r>
      <w:r w:rsidR="007979CE">
        <w:t xml:space="preserve">lava lake </w:t>
      </w:r>
      <w:r w:rsidR="00DD6481">
        <w:t xml:space="preserve">that sulfur degassing </w:t>
      </w:r>
      <w:r w:rsidR="006945A9">
        <w:t xml:space="preserve">had a resolvable reducing effect on the evolving magma, and the un-degassed picritic magma </w:t>
      </w:r>
      <w:r w:rsidR="00C66AD1">
        <w:t xml:space="preserve">was estimated to have had </w:t>
      </w:r>
      <w:r w:rsidR="006945A9">
        <w:t>an oxygen fugacity of ~</w:t>
      </w:r>
      <w:r w:rsidR="006945A9" w:rsidRPr="006945A9">
        <w:rPr>
          <w:rFonts w:ascii="Symbol" w:hAnsi="Symbol"/>
          <w:b/>
          <w:bCs/>
          <w:color w:val="000000"/>
        </w:rPr>
        <w:t></w:t>
      </w:r>
      <w:r w:rsidR="006945A9" w:rsidRPr="006945A9">
        <w:rPr>
          <w:bCs/>
          <w:color w:val="000000"/>
        </w:rPr>
        <w:t>NNO</w:t>
      </w:r>
      <w:r w:rsidR="00E1106F">
        <w:rPr>
          <w:bCs/>
          <w:color w:val="000000"/>
        </w:rPr>
        <w:t xml:space="preserve"> </w:t>
      </w:r>
      <w:r w:rsidR="006945A9">
        <w:t>=</w:t>
      </w:r>
      <w:r w:rsidR="00E1106F">
        <w:t xml:space="preserve"> </w:t>
      </w:r>
      <w:r w:rsidR="006945A9">
        <w:t>0 (Moussallam et al.</w:t>
      </w:r>
      <w:r w:rsidR="00A37D05">
        <w:t>,</w:t>
      </w:r>
      <w:r w:rsidR="006945A9">
        <w:t xml:space="preserve"> 2016).  Our value of </w:t>
      </w:r>
      <w:r w:rsidR="006945A9" w:rsidRPr="006945A9">
        <w:rPr>
          <w:rFonts w:ascii="Symbol" w:hAnsi="Symbol"/>
          <w:b/>
          <w:bCs/>
          <w:color w:val="000000"/>
        </w:rPr>
        <w:t></w:t>
      </w:r>
      <w:r w:rsidR="006945A9" w:rsidRPr="006945A9">
        <w:rPr>
          <w:bCs/>
          <w:color w:val="000000"/>
        </w:rPr>
        <w:t>NNO</w:t>
      </w:r>
      <w:r w:rsidR="004D75EC">
        <w:rPr>
          <w:bCs/>
          <w:color w:val="000000"/>
        </w:rPr>
        <w:t xml:space="preserve"> </w:t>
      </w:r>
      <w:r w:rsidR="0041196C">
        <w:t>= +0.80±0.27</w:t>
      </w:r>
      <w:r w:rsidR="006945A9">
        <w:t xml:space="preserve"> for Kilauea Iki is </w:t>
      </w:r>
      <w:r w:rsidR="00C66AD1">
        <w:t>higher</w:t>
      </w:r>
      <w:r w:rsidR="006945A9">
        <w:t xml:space="preserve"> than this estimate, and may reflect rapid quenching of the uppermost section of the lava la</w:t>
      </w:r>
      <w:r w:rsidR="006F2790">
        <w:t>ke prior to extensive degassing</w:t>
      </w:r>
      <w:r w:rsidR="00E2380C">
        <w:t>, or alternatively, may reflect inter-calibration issues between the V</w:t>
      </w:r>
      <w:r w:rsidR="00490038">
        <w:t xml:space="preserve"> </w:t>
      </w:r>
      <w:r w:rsidR="00E2380C">
        <w:t>partitioning and Fe</w:t>
      </w:r>
      <w:r w:rsidR="00E2380C">
        <w:rPr>
          <w:vertAlign w:val="superscript"/>
        </w:rPr>
        <w:t>+3</w:t>
      </w:r>
      <w:r w:rsidR="00E2380C">
        <w:t>/</w:t>
      </w:r>
      <w:r w:rsidR="00E2380C">
        <w:rPr>
          <w:rFonts w:ascii="Symbol" w:hAnsi="Symbol"/>
        </w:rPr>
        <w:t></w:t>
      </w:r>
      <w:r w:rsidR="00E2380C">
        <w:t>Fe</w:t>
      </w:r>
      <w:r w:rsidR="007C55BA">
        <w:t xml:space="preserve"> ratio</w:t>
      </w:r>
      <w:r w:rsidR="00E2380C">
        <w:t xml:space="preserve"> oxybarometers</w:t>
      </w:r>
      <w:r w:rsidR="006F2790">
        <w:t>.</w:t>
      </w:r>
      <w:r w:rsidR="00B94501">
        <w:t xml:space="preserve">  </w:t>
      </w:r>
    </w:p>
    <w:p w:rsidR="00231675" w:rsidRDefault="0071368E" w:rsidP="00231675">
      <w:pPr>
        <w:spacing w:after="240" w:line="480" w:lineRule="auto"/>
        <w:ind w:firstLine="360"/>
      </w:pPr>
      <w:r>
        <w:t>The h</w:t>
      </w:r>
      <w:r w:rsidR="00274D62">
        <w:t>ighly siderophile element abundance</w:t>
      </w:r>
      <w:r>
        <w:t xml:space="preserve"> data indicate</w:t>
      </w:r>
      <w:r w:rsidR="00274D62">
        <w:t xml:space="preserve"> that the Schapenburg lavas </w:t>
      </w:r>
      <w:r>
        <w:t xml:space="preserve">were </w:t>
      </w:r>
      <w:r w:rsidR="00B94501">
        <w:t>sulfide</w:t>
      </w:r>
      <w:r w:rsidR="002C200F">
        <w:t xml:space="preserve"> </w:t>
      </w:r>
      <w:r w:rsidR="00B94501">
        <w:t>undersaturated (Puchtel et al.</w:t>
      </w:r>
      <w:r>
        <w:t>,</w:t>
      </w:r>
      <w:r w:rsidR="00B94501">
        <w:t xml:space="preserve"> </w:t>
      </w:r>
      <w:r>
        <w:t>2016a</w:t>
      </w:r>
      <w:r w:rsidR="00B94501">
        <w:t>), and</w:t>
      </w:r>
      <w:r>
        <w:t>,</w:t>
      </w:r>
      <w:r w:rsidR="00B94501">
        <w:t xml:space="preserve"> thus</w:t>
      </w:r>
      <w:r>
        <w:t>,</w:t>
      </w:r>
      <w:r w:rsidR="00B94501">
        <w:t xml:space="preserve"> likely degassed little sulfur.</w:t>
      </w:r>
      <w:r w:rsidR="00F300EC">
        <w:t xml:space="preserve">  Chalcophile elements</w:t>
      </w:r>
      <w:r w:rsidR="006E2F86">
        <w:t>,</w:t>
      </w:r>
      <w:r w:rsidR="00F300EC">
        <w:t xml:space="preserve"> such as Cu, Pd and Pt</w:t>
      </w:r>
      <w:r w:rsidR="006E2F86">
        <w:t>,</w:t>
      </w:r>
      <w:r w:rsidR="00F300EC">
        <w:t xml:space="preserve"> behave</w:t>
      </w:r>
      <w:r w:rsidR="008D4DA0">
        <w:t>d</w:t>
      </w:r>
      <w:r w:rsidR="00F300EC">
        <w:t xml:space="preserve"> incompatibly during differentiation of Gorgona komatiites (Br</w:t>
      </w:r>
      <w:r w:rsidR="00AB2989" w:rsidRPr="0010268F">
        <w:rPr>
          <w:rFonts w:eastAsiaTheme="minorHAnsi"/>
          <w:bCs/>
          <w:szCs w:val="20"/>
        </w:rPr>
        <w:t>ü</w:t>
      </w:r>
      <w:r w:rsidR="00F300EC">
        <w:t>gmann et al.</w:t>
      </w:r>
      <w:r w:rsidR="00C251B7">
        <w:t>,</w:t>
      </w:r>
      <w:r w:rsidR="00F300EC">
        <w:t xml:space="preserve"> 1987), and this suite was</w:t>
      </w:r>
      <w:r>
        <w:t>,</w:t>
      </w:r>
      <w:r w:rsidR="00F300EC">
        <w:t xml:space="preserve"> therefore</w:t>
      </w:r>
      <w:r>
        <w:t>,</w:t>
      </w:r>
      <w:r w:rsidR="00F300EC">
        <w:t xml:space="preserve"> also sulfur-undersaturated.</w:t>
      </w:r>
      <w:r w:rsidR="00D50D32">
        <w:t xml:space="preserve">  Al</w:t>
      </w:r>
      <w:r w:rsidR="001926AA">
        <w:t xml:space="preserve">though sulfide saturation </w:t>
      </w:r>
      <w:r w:rsidR="00D50D32">
        <w:t>deplete</w:t>
      </w:r>
      <w:r w:rsidR="001926AA">
        <w:t>s</w:t>
      </w:r>
      <w:r w:rsidR="00D50D32">
        <w:t xml:space="preserve"> an evolving melt in sulfur, high-degree melts that never experience</w:t>
      </w:r>
      <w:r>
        <w:t>d</w:t>
      </w:r>
      <w:r w:rsidR="00D50D32">
        <w:t xml:space="preserve"> sulfide saturation</w:t>
      </w:r>
      <w:r>
        <w:t>,</w:t>
      </w:r>
      <w:r w:rsidR="001926AA">
        <w:t xml:space="preserve"> like those studied here, did not experience sulfide saturation</w:t>
      </w:r>
      <w:r w:rsidR="00296A21">
        <w:t xml:space="preserve"> because</w:t>
      </w:r>
      <w:r w:rsidR="00D50D32">
        <w:t xml:space="preserve"> they contained very low concentrations of sulfur.</w:t>
      </w:r>
      <w:r w:rsidR="001926AA">
        <w:t xml:space="preserve"> </w:t>
      </w:r>
      <w:r w:rsidR="00490038">
        <w:t>S</w:t>
      </w:r>
      <w:r w:rsidR="001926AA">
        <w:t xml:space="preserve">ulfide </w:t>
      </w:r>
      <w:r w:rsidR="00490038">
        <w:t>under</w:t>
      </w:r>
      <w:r w:rsidR="001926AA">
        <w:t xml:space="preserve">saturation therefore </w:t>
      </w:r>
      <w:r w:rsidR="00936507">
        <w:t>requires</w:t>
      </w:r>
      <w:r w:rsidR="001926AA">
        <w:t xml:space="preserve"> </w:t>
      </w:r>
      <w:r w:rsidR="00490038">
        <w:t xml:space="preserve">the </w:t>
      </w:r>
      <w:r w:rsidR="001926AA">
        <w:t xml:space="preserve">lack of significant sulfur degassing in the studied </w:t>
      </w:r>
      <w:r w:rsidR="001926AA">
        <w:lastRenderedPageBreak/>
        <w:t>ultramafic rocks.</w:t>
      </w:r>
      <w:r w:rsidR="00F300EC">
        <w:t xml:space="preserve">  </w:t>
      </w:r>
      <w:r w:rsidR="006F2790">
        <w:t>Sulfur degassing in the</w:t>
      </w:r>
      <w:r w:rsidR="00823F66">
        <w:t xml:space="preserve"> Lapland</w:t>
      </w:r>
      <w:r w:rsidR="00231675">
        <w:t xml:space="preserve"> and Onega Plateau system</w:t>
      </w:r>
      <w:r w:rsidR="00B94501">
        <w:t>s</w:t>
      </w:r>
      <w:r w:rsidR="006F2790">
        <w:t xml:space="preserve"> was</w:t>
      </w:r>
      <w:r w:rsidR="006474E1">
        <w:t xml:space="preserve"> also</w:t>
      </w:r>
      <w:r w:rsidR="006F2790">
        <w:t xml:space="preserve"> like</w:t>
      </w:r>
      <w:r w:rsidR="00A47DB2">
        <w:t>ly relatively minor due to the</w:t>
      </w:r>
      <w:r w:rsidR="006E2F86">
        <w:t>ir</w:t>
      </w:r>
      <w:r w:rsidR="006F2790">
        <w:t xml:space="preserve"> subvolcanic nat</w:t>
      </w:r>
      <w:r w:rsidR="00A47DB2">
        <w:t>ure</w:t>
      </w:r>
      <w:r w:rsidR="006F2790">
        <w:t>.</w:t>
      </w:r>
      <w:r w:rsidR="00D50D32">
        <w:t xml:space="preserve">  It is also worth noting that the Gorgona, Schapenburg and Winnipegosis komatiites erupt</w:t>
      </w:r>
      <w:r w:rsidR="007C55BA">
        <w:t>ed sub-aqueously</w:t>
      </w:r>
      <w:r w:rsidR="00490038">
        <w:t>,</w:t>
      </w:r>
      <w:r w:rsidR="007C55BA">
        <w:t xml:space="preserve"> which likely minimized</w:t>
      </w:r>
      <w:r w:rsidR="00D50D32">
        <w:t xml:space="preserve"> </w:t>
      </w:r>
      <w:r w:rsidR="00936507">
        <w:t xml:space="preserve">sulfur </w:t>
      </w:r>
      <w:r w:rsidR="00D50D32">
        <w:t>degassing.</w:t>
      </w:r>
      <w:r w:rsidR="006945A9">
        <w:t xml:space="preserve">  </w:t>
      </w:r>
      <w:r w:rsidR="00DD6481">
        <w:t>It is unknown what effect sulfur</w:t>
      </w:r>
      <w:r w:rsidR="00936507">
        <w:t xml:space="preserve"> </w:t>
      </w:r>
      <w:r w:rsidR="00DD6481">
        <w:t>degassing had on</w:t>
      </w:r>
      <w:r w:rsidR="006474E1">
        <w:t xml:space="preserve"> the</w:t>
      </w:r>
      <w:r w:rsidR="00DD6481">
        <w:t xml:space="preserve"> measured </w:t>
      </w:r>
      <w:r w:rsidR="00DD6481">
        <w:rPr>
          <w:i/>
        </w:rPr>
        <w:t>f</w:t>
      </w:r>
      <w:r w:rsidR="00DD6481">
        <w:t>O</w:t>
      </w:r>
      <w:r w:rsidR="00DD6481">
        <w:rPr>
          <w:vertAlign w:val="subscript"/>
        </w:rPr>
        <w:t>2</w:t>
      </w:r>
      <w:r w:rsidR="006474E1">
        <w:t xml:space="preserve"> of</w:t>
      </w:r>
      <w:r w:rsidR="006F2790">
        <w:t xml:space="preserve"> the</w:t>
      </w:r>
      <w:r w:rsidR="00DD6481">
        <w:t xml:space="preserve"> </w:t>
      </w:r>
      <w:r w:rsidR="00F300EC">
        <w:t>Song Da</w:t>
      </w:r>
      <w:r w:rsidR="00DD6481">
        <w:t xml:space="preserve"> komatiites and the Iceland and Padloping Island </w:t>
      </w:r>
      <w:r w:rsidR="00DC7F39">
        <w:t>picrites</w:t>
      </w:r>
      <w:r w:rsidR="00DD6481">
        <w:t>.</w:t>
      </w:r>
      <w:r w:rsidR="006945A9">
        <w:t xml:space="preserve">  </w:t>
      </w:r>
      <w:r w:rsidR="005F2830">
        <w:t>Unless</w:t>
      </w:r>
      <w:r w:rsidR="00D429CB">
        <w:t xml:space="preserve"> initial conditions</w:t>
      </w:r>
      <w:r w:rsidR="005F2830">
        <w:t xml:space="preserve"> </w:t>
      </w:r>
      <w:r w:rsidR="00936507">
        <w:t>we</w:t>
      </w:r>
      <w:r w:rsidR="005F2830">
        <w:t>re extremely oxidiz</w:t>
      </w:r>
      <w:r w:rsidR="00936507">
        <w:t>ing</w:t>
      </w:r>
      <w:r w:rsidR="00490038">
        <w:t>,</w:t>
      </w:r>
      <w:r w:rsidR="00D429CB">
        <w:t xml:space="preserve"> such as those found in arc basalts, d</w:t>
      </w:r>
      <w:r w:rsidR="006945A9">
        <w:t>egassing of sulfur has only been shown to cause reduction and not oxidation (Moussallam et al.</w:t>
      </w:r>
      <w:r w:rsidR="00A37D05">
        <w:t>,</w:t>
      </w:r>
      <w:r w:rsidR="006945A9">
        <w:t xml:space="preserve"> 2014</w:t>
      </w:r>
      <w:r w:rsidR="00A37D05">
        <w:t>,</w:t>
      </w:r>
      <w:r w:rsidR="006945A9">
        <w:t xml:space="preserve"> 2016</w:t>
      </w:r>
      <w:r w:rsidR="00D429CB">
        <w:t>; Brounce et al.</w:t>
      </w:r>
      <w:r w:rsidR="00A37D05">
        <w:t>,</w:t>
      </w:r>
      <w:r w:rsidR="00D429CB">
        <w:t xml:space="preserve"> 2017</w:t>
      </w:r>
      <w:r w:rsidR="006945A9">
        <w:t>)</w:t>
      </w:r>
      <w:r w:rsidR="00C05545">
        <w:t>,</w:t>
      </w:r>
      <w:r w:rsidR="006945A9">
        <w:t xml:space="preserve"> and</w:t>
      </w:r>
      <w:r w:rsidR="00936507">
        <w:t>,</w:t>
      </w:r>
      <w:r w:rsidR="006945A9">
        <w:t xml:space="preserve"> thus</w:t>
      </w:r>
      <w:r w:rsidR="00936507">
        <w:t>,</w:t>
      </w:r>
      <w:r w:rsidR="006945A9">
        <w:t xml:space="preserve"> the </w:t>
      </w:r>
      <w:r w:rsidR="006945A9">
        <w:rPr>
          <w:i/>
        </w:rPr>
        <w:t>f</w:t>
      </w:r>
      <w:r w:rsidR="006945A9">
        <w:t>O</w:t>
      </w:r>
      <w:r w:rsidR="006945A9">
        <w:rPr>
          <w:vertAlign w:val="subscript"/>
        </w:rPr>
        <w:t>2</w:t>
      </w:r>
      <w:r w:rsidR="006945A9">
        <w:t xml:space="preserve"> values for these systems likely represent </w:t>
      </w:r>
      <w:r w:rsidR="00C66AD1">
        <w:t>the minimum values</w:t>
      </w:r>
      <w:r w:rsidR="006945A9">
        <w:t>.  The</w:t>
      </w:r>
      <w:r w:rsidR="00B94501">
        <w:t xml:space="preserve">re is no </w:t>
      </w:r>
      <w:r w:rsidR="00B94501">
        <w:rPr>
          <w:i/>
        </w:rPr>
        <w:t>a priori</w:t>
      </w:r>
      <w:r w:rsidR="00B94501">
        <w:t xml:space="preserve"> reason why the older systems would have degassed more sulfur than the younger systems, and</w:t>
      </w:r>
      <w:r w:rsidR="00610DF2">
        <w:t>,</w:t>
      </w:r>
      <w:r w:rsidR="00B94501">
        <w:t xml:space="preserve"> therefore</w:t>
      </w:r>
      <w:r w:rsidR="00610DF2">
        <w:t>,</w:t>
      </w:r>
      <w:r w:rsidR="00B94501">
        <w:t xml:space="preserve"> the</w:t>
      </w:r>
      <w:r w:rsidR="006945A9">
        <w:t xml:space="preserve"> </w:t>
      </w:r>
      <w:r w:rsidR="00610DF2">
        <w:t xml:space="preserve">observed </w:t>
      </w:r>
      <w:r w:rsidR="006945A9">
        <w:t xml:space="preserve">trend of </w:t>
      </w:r>
      <w:r w:rsidR="00231675">
        <w:t>secular oxidation is likely not</w:t>
      </w:r>
      <w:r w:rsidR="006945A9">
        <w:t xml:space="preserve"> caused by variable amounts of sulfur</w:t>
      </w:r>
      <w:r w:rsidR="00936507">
        <w:t xml:space="preserve"> </w:t>
      </w:r>
      <w:r w:rsidR="006945A9">
        <w:t>degassing.  We</w:t>
      </w:r>
      <w:r w:rsidR="005A107C">
        <w:t>,</w:t>
      </w:r>
      <w:r w:rsidR="006945A9">
        <w:t xml:space="preserve"> thus</w:t>
      </w:r>
      <w:r w:rsidR="005A107C">
        <w:t>,</w:t>
      </w:r>
      <w:r w:rsidR="006945A9">
        <w:t xml:space="preserve"> conclude that the secular oxidation trend </w:t>
      </w:r>
      <w:r w:rsidR="005A107C">
        <w:t xml:space="preserve">observed </w:t>
      </w:r>
      <w:r w:rsidR="006945A9">
        <w:t>in our data likely represents oxidation of the mantle source regions of these lavas with time.</w:t>
      </w:r>
      <w:r w:rsidR="00F857D2">
        <w:t xml:space="preserve"> </w:t>
      </w:r>
    </w:p>
    <w:p w:rsidR="007452D6" w:rsidRDefault="001E48F3" w:rsidP="00231675">
      <w:pPr>
        <w:spacing w:after="240" w:line="480" w:lineRule="auto"/>
        <w:ind w:firstLine="360"/>
      </w:pPr>
      <w:r>
        <w:rPr>
          <w:b/>
        </w:rPr>
        <w:t xml:space="preserve">5.3. Mechanisms for oxidation of the mantle </w:t>
      </w:r>
    </w:p>
    <w:p w:rsidR="005A107C" w:rsidRDefault="007452D6" w:rsidP="001E48F3">
      <w:pPr>
        <w:spacing w:line="480" w:lineRule="auto"/>
        <w:ind w:firstLine="360"/>
      </w:pPr>
      <w:r>
        <w:t>Ou</w:t>
      </w:r>
      <w:r w:rsidR="004F62AC">
        <w:t xml:space="preserve">r data indicate an increase of </w:t>
      </w:r>
      <w:r w:rsidR="0041196C">
        <w:t>1.</w:t>
      </w:r>
      <w:r w:rsidR="00DE63E5">
        <w:t>33</w:t>
      </w:r>
      <w:r w:rsidR="0041196C">
        <w:t>±0.</w:t>
      </w:r>
      <w:r w:rsidR="00DE63E5">
        <w:t>43</w:t>
      </w:r>
      <w:r>
        <w:t xml:space="preserve"> </w:t>
      </w:r>
      <w:r w:rsidRPr="00AB1592">
        <w:rPr>
          <w:rFonts w:ascii="Symbol" w:hAnsi="Symbol"/>
        </w:rPr>
        <w:t></w:t>
      </w:r>
      <w:r>
        <w:t xml:space="preserve">FMQ log units over </w:t>
      </w:r>
      <w:r w:rsidR="00F367D0">
        <w:t>1.6</w:t>
      </w:r>
      <w:r>
        <w:t xml:space="preserve"> Ga of Earth histo</w:t>
      </w:r>
      <w:r w:rsidR="0041196C">
        <w:t>ry, which is within uncertainties</w:t>
      </w:r>
      <w:r w:rsidR="004F62AC">
        <w:t xml:space="preserve"> of </w:t>
      </w:r>
      <w:r>
        <w:t xml:space="preserve">the 0.93±0.55 </w:t>
      </w:r>
      <w:r w:rsidRPr="00AB1592">
        <w:rPr>
          <w:rFonts w:ascii="Symbol" w:hAnsi="Symbol"/>
        </w:rPr>
        <w:t></w:t>
      </w:r>
      <w:r>
        <w:t xml:space="preserve">FMQ log unit </w:t>
      </w:r>
      <w:r w:rsidR="00DE63E5">
        <w:t>difference between Archean and modern samples</w:t>
      </w:r>
      <w:r>
        <w:t xml:space="preserve"> </w:t>
      </w:r>
      <w:r w:rsidR="006E065A">
        <w:t xml:space="preserve">estimated </w:t>
      </w:r>
      <w:r w:rsidR="004F62AC">
        <w:t>by Aulbach and Stagno (2016) using the V/Sc oxybarometer.</w:t>
      </w:r>
      <w:r w:rsidR="002978AD">
        <w:t xml:space="preserve">  </w:t>
      </w:r>
      <w:r w:rsidR="001E7398">
        <w:t>T</w:t>
      </w:r>
      <w:r w:rsidR="00FD6BF5">
        <w:t>he conclusion that the Earth’s mantle has oxidized since the Archean</w:t>
      </w:r>
      <w:r w:rsidR="001E7398">
        <w:t xml:space="preserve"> is</w:t>
      </w:r>
      <w:r w:rsidR="00296A21">
        <w:t xml:space="preserve"> sldo</w:t>
      </w:r>
      <w:r w:rsidR="001E7398">
        <w:t xml:space="preserve"> supported by</w:t>
      </w:r>
      <w:r w:rsidR="0041196C">
        <w:t xml:space="preserve"> </w:t>
      </w:r>
      <w:r w:rsidR="00C05545">
        <w:t xml:space="preserve">the study </w:t>
      </w:r>
      <w:r w:rsidR="006E065A">
        <w:t>of</w:t>
      </w:r>
      <w:r w:rsidR="00C05545">
        <w:t xml:space="preserve"> </w:t>
      </w:r>
      <w:r w:rsidR="002978AD">
        <w:t>Aulbach et al. (2017</w:t>
      </w:r>
      <w:r w:rsidR="00DC61B3">
        <w:t>a</w:t>
      </w:r>
      <w:r w:rsidR="002978AD">
        <w:t>)</w:t>
      </w:r>
      <w:r w:rsidR="001E7398">
        <w:t>, which</w:t>
      </w:r>
      <w:r w:rsidR="002978AD">
        <w:t xml:space="preserve"> used Fe</w:t>
      </w:r>
      <w:r w:rsidR="002978AD">
        <w:rPr>
          <w:vertAlign w:val="superscript"/>
        </w:rPr>
        <w:t>+3</w:t>
      </w:r>
      <w:r w:rsidR="002978AD">
        <w:t>/</w:t>
      </w:r>
      <w:r w:rsidR="002978AD">
        <w:rPr>
          <w:rFonts w:ascii="Symbol" w:hAnsi="Symbol"/>
        </w:rPr>
        <w:t></w:t>
      </w:r>
      <w:r w:rsidR="002978AD">
        <w:t>Fe ratios in eclogit</w:t>
      </w:r>
      <w:r w:rsidR="007C55BA">
        <w:t xml:space="preserve">ic garnets to determine that </w:t>
      </w:r>
      <w:r w:rsidR="0041196C">
        <w:t>subducted</w:t>
      </w:r>
      <w:r w:rsidR="002978AD">
        <w:t xml:space="preserve"> Archean oceanic crust</w:t>
      </w:r>
      <w:r w:rsidR="001E7398">
        <w:t xml:space="preserve"> was likely more </w:t>
      </w:r>
      <w:r w:rsidR="006E065A">
        <w:t xml:space="preserve">reduced </w:t>
      </w:r>
      <w:r w:rsidR="001E7398">
        <w:t>than the present</w:t>
      </w:r>
      <w:r w:rsidR="00C05545">
        <w:t>-</w:t>
      </w:r>
      <w:r w:rsidR="001E7398">
        <w:t>day</w:t>
      </w:r>
      <w:r w:rsidR="005A107C">
        <w:t xml:space="preserve"> oceanic crust</w:t>
      </w:r>
      <w:r w:rsidR="001E7398">
        <w:t xml:space="preserve">.  Additionally, Foley (2011) suggested that the lack of </w:t>
      </w:r>
      <w:r w:rsidR="005B4589">
        <w:t xml:space="preserve">carbonatites in the geologic </w:t>
      </w:r>
      <w:r w:rsidR="001E7398">
        <w:t>record</w:t>
      </w:r>
      <w:r w:rsidR="005B4589">
        <w:t xml:space="preserve"> prior to 2.7 Ga</w:t>
      </w:r>
      <w:r w:rsidR="002978AD">
        <w:t xml:space="preserve"> was</w:t>
      </w:r>
      <w:r w:rsidR="001E7398">
        <w:t xml:space="preserve"> </w:t>
      </w:r>
      <w:r w:rsidR="005A107C">
        <w:t>the</w:t>
      </w:r>
      <w:r w:rsidR="001E7398">
        <w:t xml:space="preserve"> result of the mantle</w:t>
      </w:r>
      <w:r w:rsidR="005B4589">
        <w:t xml:space="preserve"> at that time</w:t>
      </w:r>
      <w:r w:rsidR="001E7398">
        <w:t xml:space="preserve"> being</w:t>
      </w:r>
      <w:r w:rsidR="002978AD">
        <w:t xml:space="preserve"> more </w:t>
      </w:r>
      <w:r w:rsidR="006E065A">
        <w:t xml:space="preserve">reduced </w:t>
      </w:r>
      <w:r w:rsidR="002978AD">
        <w:t>than t</w:t>
      </w:r>
      <w:r w:rsidR="001E7398">
        <w:t>he present-day mantle</w:t>
      </w:r>
      <w:r w:rsidR="002978AD">
        <w:t xml:space="preserve">. </w:t>
      </w:r>
      <w:r w:rsidR="00C05545">
        <w:t>Compared to our data, b</w:t>
      </w:r>
      <w:r w:rsidR="00296A21">
        <w:t>oth of the Aulbach and Stagno (2016) dataset</w:t>
      </w:r>
      <w:r w:rsidR="004F62AC">
        <w:t xml:space="preserve"> show</w:t>
      </w:r>
      <w:r w:rsidR="00296A21">
        <w:t>s</w:t>
      </w:r>
      <w:r w:rsidR="004F62AC">
        <w:t xml:space="preserve"> significantly lower absolute oxygen fugacity</w:t>
      </w:r>
      <w:r w:rsidR="0041196C">
        <w:t xml:space="preserve"> values</w:t>
      </w:r>
      <w:r w:rsidR="004F62AC">
        <w:t xml:space="preserve"> in both Archean picrites and modern MORB</w:t>
      </w:r>
      <w:r w:rsidR="006E065A">
        <w:t>.</w:t>
      </w:r>
      <w:r w:rsidR="001E67F3">
        <w:t xml:space="preserve">  </w:t>
      </w:r>
      <w:r w:rsidR="006E065A">
        <w:t>This is</w:t>
      </w:r>
      <w:r w:rsidR="004F62AC">
        <w:t xml:space="preserve"> likely due to issues with inter-calibration of different </w:t>
      </w:r>
      <w:r w:rsidR="00895749">
        <w:t>oxybarometers</w:t>
      </w:r>
      <w:r w:rsidR="004F62AC">
        <w:t xml:space="preserve">, as discussed by </w:t>
      </w:r>
      <w:r w:rsidR="004F62AC">
        <w:lastRenderedPageBreak/>
        <w:t>Mallmann and O’Neill (2013)</w:t>
      </w:r>
      <w:r w:rsidR="001E7398">
        <w:t>, or due to differences in mantle melting processes between ridge and plume settings</w:t>
      </w:r>
      <w:r w:rsidR="004F62AC">
        <w:t>.</w:t>
      </w:r>
      <w:r w:rsidR="00C05545">
        <w:t xml:space="preserve"> </w:t>
      </w:r>
      <w:r w:rsidR="004F62AC">
        <w:t xml:space="preserve">Despite this, the agreement between the </w:t>
      </w:r>
      <w:r w:rsidR="002978AD">
        <w:t>magnitude of our trend and the Aulbach and Stagno (2016) trend</w:t>
      </w:r>
      <w:r w:rsidR="004F62AC">
        <w:t xml:space="preserve"> is remarkable</w:t>
      </w:r>
      <w:r w:rsidR="00B94501">
        <w:t xml:space="preserve">, and offers further support </w:t>
      </w:r>
      <w:r w:rsidR="00DC7F39">
        <w:t xml:space="preserve">to </w:t>
      </w:r>
      <w:r w:rsidR="00B94501">
        <w:t xml:space="preserve">the </w:t>
      </w:r>
      <w:r w:rsidR="005A107C">
        <w:t xml:space="preserve">notion </w:t>
      </w:r>
      <w:r w:rsidR="00B94501">
        <w:t xml:space="preserve">that the mantle has experienced </w:t>
      </w:r>
      <w:r w:rsidR="00895749">
        <w:t xml:space="preserve">significant </w:t>
      </w:r>
      <w:r w:rsidR="00B94501">
        <w:t>secular oxidation</w:t>
      </w:r>
      <w:r w:rsidR="004F62AC">
        <w:t>.</w:t>
      </w:r>
      <w:r w:rsidR="00C05545">
        <w:t xml:space="preserve"> </w:t>
      </w:r>
      <w:r w:rsidR="001E48F3">
        <w:t xml:space="preserve">In the following sections, we discuss the mechanisms that might have been responsible for the observed change in the redox state of the mantle. </w:t>
      </w:r>
      <w:r w:rsidR="00C05545">
        <w:t xml:space="preserve"> </w:t>
      </w:r>
    </w:p>
    <w:p w:rsidR="001E48F3" w:rsidRDefault="001E48F3" w:rsidP="001E48F3">
      <w:pPr>
        <w:spacing w:line="480" w:lineRule="auto"/>
        <w:ind w:firstLine="360"/>
      </w:pPr>
      <w:r>
        <w:t>An increase in the oxygen f</w:t>
      </w:r>
      <w:r w:rsidR="0023339D">
        <w:t>ugacity of the mantle of ca. 1</w:t>
      </w:r>
      <w:r w:rsidR="005B52D8">
        <w:t>.</w:t>
      </w:r>
      <w:r w:rsidR="00DE63E5">
        <w:t>3</w:t>
      </w:r>
      <w:r>
        <w:t xml:space="preserve"> </w:t>
      </w:r>
      <w:r w:rsidRPr="00AB1592">
        <w:rPr>
          <w:rFonts w:ascii="Symbol" w:hAnsi="Symbol"/>
        </w:rPr>
        <w:t></w:t>
      </w:r>
      <w:r w:rsidR="007452D6">
        <w:t>FMQ</w:t>
      </w:r>
      <w:r>
        <w:t xml:space="preserve"> log units is a significant change for a reservoir as large as the mantle, which comprises ~84% of the Earth’s volume and ~68% of the Earth’s mass. Chan</w:t>
      </w:r>
      <w:r w:rsidR="0023339D">
        <w:t xml:space="preserve">ging </w:t>
      </w:r>
      <w:r w:rsidR="00A70794">
        <w:t>the</w:t>
      </w:r>
      <w:r w:rsidR="0023339D">
        <w:t xml:space="preserve"> mantle’s redox state by 1</w:t>
      </w:r>
      <w:r w:rsidR="005B52D8">
        <w:t>.</w:t>
      </w:r>
      <w:r w:rsidR="00895749">
        <w:t xml:space="preserve">3 </w:t>
      </w:r>
      <w:r w:rsidR="00895749" w:rsidRPr="00AB1592">
        <w:rPr>
          <w:rFonts w:ascii="Symbol" w:hAnsi="Symbol"/>
        </w:rPr>
        <w:t></w:t>
      </w:r>
      <w:r w:rsidR="00895749">
        <w:t xml:space="preserve">FMQ </w:t>
      </w:r>
      <w:r>
        <w:t xml:space="preserve">log units would require the addition of a large and likely geochemically detectable amount of </w:t>
      </w:r>
      <w:r w:rsidR="006E065A">
        <w:t xml:space="preserve">oxidized </w:t>
      </w:r>
      <w:r>
        <w:t>material.</w:t>
      </w:r>
      <w:r w:rsidR="00C05545">
        <w:t xml:space="preserve"> </w:t>
      </w:r>
      <w:r>
        <w:t>Three possible scenarios are considered as potential mechanisms for oxidizing the mantle: (1) recycling of oceanic crust,</w:t>
      </w:r>
      <w:r w:rsidRPr="00A156B7">
        <w:t xml:space="preserve"> </w:t>
      </w:r>
      <w:r>
        <w:t>(2) venting of oxygen from the core, and (3) homogenization of early formed mantle heterogeneities.</w:t>
      </w:r>
      <w:r w:rsidR="00C05545">
        <w:t xml:space="preserve"> </w:t>
      </w:r>
      <w:r>
        <w:t>None of</w:t>
      </w:r>
      <w:r w:rsidR="0023339D">
        <w:t xml:space="preserve"> these mechanisms are mutually exclusive, and all may </w:t>
      </w:r>
      <w:r w:rsidR="00895749">
        <w:t xml:space="preserve">have </w:t>
      </w:r>
      <w:r w:rsidR="0023339D">
        <w:t>contribute</w:t>
      </w:r>
      <w:r w:rsidR="00895749">
        <w:t>d</w:t>
      </w:r>
      <w:r w:rsidR="0023339D">
        <w:t xml:space="preserve"> to the observed trend.  </w:t>
      </w:r>
    </w:p>
    <w:p w:rsidR="00DE02EE" w:rsidRDefault="00DE02EE" w:rsidP="001E48F3">
      <w:pPr>
        <w:spacing w:line="480" w:lineRule="auto"/>
        <w:ind w:firstLine="360"/>
        <w:rPr>
          <w:i/>
        </w:rPr>
      </w:pPr>
    </w:p>
    <w:p w:rsidR="001E48F3" w:rsidRDefault="001E48F3" w:rsidP="001E48F3">
      <w:pPr>
        <w:spacing w:line="480" w:lineRule="auto"/>
        <w:ind w:firstLine="360"/>
        <w:rPr>
          <w:b/>
        </w:rPr>
      </w:pPr>
      <w:r w:rsidRPr="007033ED">
        <w:rPr>
          <w:i/>
        </w:rPr>
        <w:t>5.</w:t>
      </w:r>
      <w:r>
        <w:rPr>
          <w:i/>
        </w:rPr>
        <w:t>3</w:t>
      </w:r>
      <w:r w:rsidRPr="007033ED">
        <w:rPr>
          <w:i/>
        </w:rPr>
        <w:t>.1. Recycling of oceanic crust</w:t>
      </w:r>
    </w:p>
    <w:p w:rsidR="00741FDF" w:rsidRDefault="001E48F3" w:rsidP="001E48F3">
      <w:pPr>
        <w:spacing w:line="480" w:lineRule="auto"/>
        <w:ind w:firstLine="360"/>
      </w:pPr>
      <w:r>
        <w:t>The most obvious explanation for an increase in the oxygen fugacity of the mantle comes from evaluating the effects of modern plate tectonic processes. Oceanic crust returning into the mantle at subduction zones is more oxidized than the crust emerging at spreading centers as a result of interaction with O</w:t>
      </w:r>
      <w:r>
        <w:rPr>
          <w:vertAlign w:val="subscript"/>
        </w:rPr>
        <w:t>2</w:t>
      </w:r>
      <w:r>
        <w:t xml:space="preserve"> and H</w:t>
      </w:r>
      <w:r>
        <w:rPr>
          <w:vertAlign w:val="subscript"/>
        </w:rPr>
        <w:t>2</w:t>
      </w:r>
      <w:r>
        <w:t>O on the Earth’s surface.</w:t>
      </w:r>
      <w:r w:rsidR="00C05545">
        <w:t xml:space="preserve"> </w:t>
      </w:r>
      <w:r w:rsidR="00740D65">
        <w:t>Serpentin</w:t>
      </w:r>
      <w:r w:rsidR="00895749">
        <w:t>i</w:t>
      </w:r>
      <w:r w:rsidR="00740D65">
        <w:t>zation reactions reduce seawater to generate H</w:t>
      </w:r>
      <w:r w:rsidR="00740D65">
        <w:rPr>
          <w:vertAlign w:val="subscript"/>
        </w:rPr>
        <w:t>2</w:t>
      </w:r>
      <w:r w:rsidR="00740D65">
        <w:t xml:space="preserve"> gas, which </w:t>
      </w:r>
      <w:r w:rsidR="006E065A">
        <w:t xml:space="preserve">may </w:t>
      </w:r>
      <w:r w:rsidR="00740D65">
        <w:t xml:space="preserve">subsequently </w:t>
      </w:r>
      <w:r w:rsidR="006E065A">
        <w:t xml:space="preserve">be </w:t>
      </w:r>
      <w:r w:rsidR="00740D65">
        <w:t xml:space="preserve">lost </w:t>
      </w:r>
      <w:r w:rsidR="00FD6BF5">
        <w:t xml:space="preserve">to </w:t>
      </w:r>
      <w:r w:rsidR="005A107C" w:rsidRPr="00FD6BF5">
        <w:t>space</w:t>
      </w:r>
      <w:r w:rsidR="00740D65">
        <w:t>.</w:t>
      </w:r>
      <w:r w:rsidR="00C05545">
        <w:t xml:space="preserve"> </w:t>
      </w:r>
      <w:r w:rsidR="00440AAE">
        <w:t xml:space="preserve">The low </w:t>
      </w:r>
      <w:r w:rsidR="006E065A">
        <w:t xml:space="preserve">molecular </w:t>
      </w:r>
      <w:r w:rsidR="00440AAE">
        <w:t xml:space="preserve">mass of </w:t>
      </w:r>
      <w:r w:rsidR="006E065A">
        <w:t xml:space="preserve">the </w:t>
      </w:r>
      <w:r w:rsidR="00440AAE">
        <w:t>H</w:t>
      </w:r>
      <w:r w:rsidR="00440AAE">
        <w:rPr>
          <w:vertAlign w:val="subscript"/>
        </w:rPr>
        <w:t>2</w:t>
      </w:r>
      <w:r w:rsidR="00440AAE">
        <w:t xml:space="preserve"> gas makes it one of the few volatile species to readily escape from </w:t>
      </w:r>
      <w:r w:rsidR="00B62CFA">
        <w:t xml:space="preserve">the </w:t>
      </w:r>
      <w:r w:rsidR="00440AAE">
        <w:t xml:space="preserve">Earth’s atmosphere, acting as a net oxidant to the </w:t>
      </w:r>
      <w:r w:rsidR="00B62CFA">
        <w:t>entire</w:t>
      </w:r>
      <w:r w:rsidR="00440AAE">
        <w:t xml:space="preserve"> Earth system (Catling et al.</w:t>
      </w:r>
      <w:r w:rsidR="00B62CFA">
        <w:t>,</w:t>
      </w:r>
      <w:r w:rsidR="00440AAE">
        <w:t xml:space="preserve"> 2001).</w:t>
      </w:r>
      <w:r w:rsidR="00C05545">
        <w:t xml:space="preserve"> </w:t>
      </w:r>
      <w:r w:rsidR="00440AAE">
        <w:t>However, H</w:t>
      </w:r>
      <w:r w:rsidR="00440AAE">
        <w:rPr>
          <w:vertAlign w:val="subscript"/>
        </w:rPr>
        <w:t>2</w:t>
      </w:r>
      <w:r w:rsidR="00440AAE">
        <w:t xml:space="preserve"> gas produced in an </w:t>
      </w:r>
      <w:r w:rsidR="00B62CFA">
        <w:t>oxygenated</w:t>
      </w:r>
      <w:r w:rsidR="00440AAE">
        <w:t xml:space="preserve"> atmosphere</w:t>
      </w:r>
      <w:r w:rsidR="00DE02EE">
        <w:t xml:space="preserve"> rapidly</w:t>
      </w:r>
      <w:r w:rsidR="00440AAE">
        <w:t xml:space="preserve"> reacts with O</w:t>
      </w:r>
      <w:r w:rsidR="00440AAE">
        <w:rPr>
          <w:vertAlign w:val="subscript"/>
        </w:rPr>
        <w:t>2</w:t>
      </w:r>
      <w:r w:rsidR="00440AAE">
        <w:t xml:space="preserve"> </w:t>
      </w:r>
      <w:r w:rsidR="00B62CFA">
        <w:t>and, therefore, remains in the</w:t>
      </w:r>
      <w:r w:rsidR="00296A21">
        <w:t xml:space="preserve"> Earth</w:t>
      </w:r>
      <w:r w:rsidR="00B62CFA">
        <w:t xml:space="preserve"> system </w:t>
      </w:r>
      <w:r w:rsidR="00440AAE">
        <w:t>(Zahnle et al.</w:t>
      </w:r>
      <w:r w:rsidR="00B62CFA">
        <w:t>,</w:t>
      </w:r>
      <w:r w:rsidR="00440AAE">
        <w:t xml:space="preserve"> 2013).</w:t>
      </w:r>
      <w:r w:rsidR="00C05545">
        <w:t xml:space="preserve"> </w:t>
      </w:r>
      <w:r w:rsidR="00740D65">
        <w:t>As a consequence of</w:t>
      </w:r>
      <w:r w:rsidR="00440AAE">
        <w:t xml:space="preserve"> serpentinization</w:t>
      </w:r>
      <w:r w:rsidR="00740D65">
        <w:t>, Fe</w:t>
      </w:r>
      <w:r w:rsidR="00740D65">
        <w:rPr>
          <w:vertAlign w:val="superscript"/>
        </w:rPr>
        <w:t>+2</w:t>
      </w:r>
      <w:r w:rsidR="00740D65">
        <w:t xml:space="preserve"> in altered oceanic crust (AOC) is oxidized to Fe</w:t>
      </w:r>
      <w:r w:rsidR="00740D65">
        <w:rPr>
          <w:vertAlign w:val="superscript"/>
        </w:rPr>
        <w:t>+3</w:t>
      </w:r>
      <w:r w:rsidR="00740D65">
        <w:t xml:space="preserve"> </w:t>
      </w:r>
      <w:r w:rsidR="00B62CFA">
        <w:t>to</w:t>
      </w:r>
      <w:r w:rsidR="00740D65">
        <w:t xml:space="preserve"> form magnetite, enriching the </w:t>
      </w:r>
      <w:r w:rsidR="00740D65">
        <w:lastRenderedPageBreak/>
        <w:t>AOC package in Fe</w:t>
      </w:r>
      <w:r w:rsidR="00740D65">
        <w:rPr>
          <w:vertAlign w:val="superscript"/>
        </w:rPr>
        <w:t>+3</w:t>
      </w:r>
      <w:r w:rsidR="00740D65">
        <w:t>.</w:t>
      </w:r>
      <w:r w:rsidR="00C05545">
        <w:t xml:space="preserve"> </w:t>
      </w:r>
      <w:r>
        <w:t xml:space="preserve">For example, serpentinites </w:t>
      </w:r>
      <w:r w:rsidR="00B62CFA">
        <w:t xml:space="preserve">have </w:t>
      </w:r>
      <w:r>
        <w:t>Fe</w:t>
      </w:r>
      <w:r>
        <w:rPr>
          <w:vertAlign w:val="superscript"/>
        </w:rPr>
        <w:t>3+</w:t>
      </w:r>
      <w:r>
        <w:t>/ΣFe of ~0.3 (Padron-Navarta et al.</w:t>
      </w:r>
      <w:r w:rsidR="00A37D05">
        <w:t>,</w:t>
      </w:r>
      <w:r>
        <w:t xml:space="preserve"> 2011), greatly in excess of the mantle value of 0.02</w:t>
      </w:r>
      <w:r w:rsidR="002C200F">
        <w:t>–</w:t>
      </w:r>
      <w:r>
        <w:t>0.05 (Cottrell and Kelley, 2011).</w:t>
      </w:r>
      <w:r w:rsidR="00C05545">
        <w:t xml:space="preserve"> </w:t>
      </w:r>
      <w:r>
        <w:t>However, t</w:t>
      </w:r>
      <w:r w:rsidRPr="00DF169F">
        <w:t>he amount of oxidized material that makes it into the deep mantle remain</w:t>
      </w:r>
      <w:r>
        <w:t>s</w:t>
      </w:r>
      <w:r w:rsidRPr="00DF169F">
        <w:t xml:space="preserve"> largely </w:t>
      </w:r>
      <w:r>
        <w:t>unknown.</w:t>
      </w:r>
      <w:r w:rsidR="00C05545">
        <w:t xml:space="preserve"> </w:t>
      </w:r>
      <w:r w:rsidRPr="00DF169F">
        <w:t xml:space="preserve">Some </w:t>
      </w:r>
      <w:r w:rsidR="006E065A">
        <w:t xml:space="preserve">of that </w:t>
      </w:r>
      <w:r w:rsidRPr="00DF169F">
        <w:t>oxidized material</w:t>
      </w:r>
      <w:r>
        <w:t xml:space="preserve"> is likely</w:t>
      </w:r>
      <w:r w:rsidRPr="00DF169F">
        <w:t xml:space="preserve"> lost to generate the oxidized mantle wedge and the comparatively oxidized arc lavas</w:t>
      </w:r>
      <w:r>
        <w:t xml:space="preserve"> (</w:t>
      </w:r>
      <w:r w:rsidR="00B94501">
        <w:t xml:space="preserve">Parkinson and Arculus, 1999; </w:t>
      </w:r>
      <w:r>
        <w:t>Brounce et al., 2014)</w:t>
      </w:r>
      <w:r w:rsidRPr="00DF169F">
        <w:t>.</w:t>
      </w:r>
      <w:r w:rsidR="00C05545">
        <w:t xml:space="preserve"> </w:t>
      </w:r>
    </w:p>
    <w:p w:rsidR="001E48F3" w:rsidRDefault="001E48F3" w:rsidP="001E48F3">
      <w:pPr>
        <w:spacing w:line="480" w:lineRule="auto"/>
        <w:ind w:firstLine="360"/>
      </w:pPr>
      <w:r w:rsidRPr="00DF169F">
        <w:t>Mass balance calculations indicate that subduction is a net oxidant for the mantle even today, after accounting for the oxidants lost in arc lavas and gases and</w:t>
      </w:r>
      <w:r>
        <w:t xml:space="preserve"> those</w:t>
      </w:r>
      <w:r w:rsidRPr="00DF169F">
        <w:t xml:space="preserve"> brought back up by MORB and OIB volcanism </w:t>
      </w:r>
      <w:r>
        <w:t>(</w:t>
      </w:r>
      <w:r w:rsidRPr="00DF169F">
        <w:t>Evans, 2012</w:t>
      </w:r>
      <w:r>
        <w:t>)</w:t>
      </w:r>
      <w:r w:rsidRPr="00DF169F">
        <w:t>.</w:t>
      </w:r>
      <w:r w:rsidR="00C05545">
        <w:t xml:space="preserve"> </w:t>
      </w:r>
      <w:r w:rsidRPr="00DF169F">
        <w:t xml:space="preserve">The mass balance </w:t>
      </w:r>
      <w:r>
        <w:t xml:space="preserve">of various </w:t>
      </w:r>
      <w:r w:rsidRPr="00DF169F">
        <w:t>fluxes indicates that Fe</w:t>
      </w:r>
      <w:r>
        <w:rPr>
          <w:vertAlign w:val="superscript"/>
        </w:rPr>
        <w:t>3+</w:t>
      </w:r>
      <w:r w:rsidRPr="00DF169F">
        <w:t xml:space="preserve"> is the main oxidant making it through subduction zones to the deep mantle, </w:t>
      </w:r>
      <w:r>
        <w:t>while</w:t>
      </w:r>
      <w:r w:rsidRPr="00DF169F">
        <w:t xml:space="preserve"> SO</w:t>
      </w:r>
      <w:r w:rsidRPr="00DF169F">
        <w:rPr>
          <w:vertAlign w:val="subscript"/>
        </w:rPr>
        <w:t>4</w:t>
      </w:r>
      <w:r w:rsidRPr="00DF169F">
        <w:rPr>
          <w:vertAlign w:val="superscript"/>
        </w:rPr>
        <w:t>-2</w:t>
      </w:r>
      <w:r w:rsidRPr="00DF169F">
        <w:t xml:space="preserve"> and CO</w:t>
      </w:r>
      <w:r w:rsidRPr="00DF169F">
        <w:rPr>
          <w:vertAlign w:val="subscript"/>
        </w:rPr>
        <w:t>3</w:t>
      </w:r>
      <w:r w:rsidRPr="00DF169F">
        <w:rPr>
          <w:vertAlign w:val="superscript"/>
        </w:rPr>
        <w:t>-2</w:t>
      </w:r>
      <w:r w:rsidRPr="00DF169F">
        <w:t xml:space="preserve"> are largely returned to the surface in arc volcano</w:t>
      </w:r>
      <w:r>
        <w:t>e</w:t>
      </w:r>
      <w:r w:rsidRPr="00DF169F">
        <w:t>s</w:t>
      </w:r>
      <w:r>
        <w:t xml:space="preserve"> (Evans, </w:t>
      </w:r>
      <w:r w:rsidRPr="00DF169F">
        <w:t>2012</w:t>
      </w:r>
      <w:r>
        <w:t>)</w:t>
      </w:r>
      <w:r w:rsidRPr="00DF169F">
        <w:t>.</w:t>
      </w:r>
      <w:r w:rsidR="00C05545">
        <w:t xml:space="preserve"> </w:t>
      </w:r>
      <w:r w:rsidRPr="00DF169F">
        <w:t>The net oxidation flux for the modern Earth</w:t>
      </w:r>
      <w:r>
        <w:t>’s</w:t>
      </w:r>
      <w:r w:rsidRPr="00DF169F">
        <w:t xml:space="preserve"> mantle is estimated at 46 ± 12</w:t>
      </w:r>
      <w:r>
        <w:t xml:space="preserve"> × 10</w:t>
      </w:r>
      <w:r>
        <w:rPr>
          <w:vertAlign w:val="superscript"/>
        </w:rPr>
        <w:t>12</w:t>
      </w:r>
      <w:r w:rsidRPr="00DF169F">
        <w:t xml:space="preserve"> mol/yr </w:t>
      </w:r>
      <w:r>
        <w:t>(</w:t>
      </w:r>
      <w:r w:rsidRPr="00DF169F">
        <w:t>Evans, 2012</w:t>
      </w:r>
      <w:r>
        <w:t>)</w:t>
      </w:r>
      <w:r w:rsidRPr="00DF169F">
        <w:t xml:space="preserve">, </w:t>
      </w:r>
      <w:r w:rsidR="00B62CFA">
        <w:t>similar</w:t>
      </w:r>
      <w:r w:rsidR="00B62CFA" w:rsidRPr="00DF169F">
        <w:t xml:space="preserve"> </w:t>
      </w:r>
      <w:r w:rsidRPr="00DF169F">
        <w:t xml:space="preserve">to </w:t>
      </w:r>
      <w:r w:rsidR="00B62CFA">
        <w:t xml:space="preserve">the </w:t>
      </w:r>
      <w:r w:rsidRPr="00DF169F">
        <w:t xml:space="preserve">earlier estimates </w:t>
      </w:r>
      <w:r>
        <w:t>(</w:t>
      </w:r>
      <w:r w:rsidRPr="00DF169F">
        <w:t>7.1</w:t>
      </w:r>
      <w:r>
        <w:t xml:space="preserve"> × </w:t>
      </w:r>
      <w:r w:rsidRPr="00DF169F">
        <w:t>10</w:t>
      </w:r>
      <w:r w:rsidRPr="00DF169F">
        <w:rPr>
          <w:vertAlign w:val="superscript"/>
        </w:rPr>
        <w:t>12</w:t>
      </w:r>
      <w:r w:rsidRPr="00DF169F">
        <w:t xml:space="preserve"> mol</w:t>
      </w:r>
      <w:r>
        <w:t>es of oxidant</w:t>
      </w:r>
      <w:r w:rsidRPr="00DF169F">
        <w:t>/</w:t>
      </w:r>
      <w:r w:rsidR="00E31653">
        <w:t>year</w:t>
      </w:r>
      <w:r>
        <w:t>) which</w:t>
      </w:r>
      <w:r w:rsidRPr="00DF169F">
        <w:t xml:space="preserve"> only took into account Fe</w:t>
      </w:r>
      <w:r>
        <w:rPr>
          <w:vertAlign w:val="superscript"/>
        </w:rPr>
        <w:t>3+</w:t>
      </w:r>
      <w:r w:rsidRPr="00DF169F">
        <w:t xml:space="preserve"> flux and</w:t>
      </w:r>
      <w:r>
        <w:t xml:space="preserve"> also</w:t>
      </w:r>
      <w:r w:rsidRPr="00DF169F">
        <w:t xml:space="preserve"> reli</w:t>
      </w:r>
      <w:r w:rsidR="00296A21">
        <w:t>ed on an older understanding of</w:t>
      </w:r>
      <w:r w:rsidR="006E065A">
        <w:t xml:space="preserve"> </w:t>
      </w:r>
      <w:r w:rsidRPr="00DF169F">
        <w:t xml:space="preserve">serpentinization reactions </w:t>
      </w:r>
      <w:r>
        <w:t>(</w:t>
      </w:r>
      <w:r w:rsidRPr="00DF169F">
        <w:t>Lecuyer and Ricard, 1999</w:t>
      </w:r>
      <w:r>
        <w:t>)</w:t>
      </w:r>
      <w:r w:rsidRPr="00DF169F">
        <w:t>.</w:t>
      </w:r>
      <w:r>
        <w:t xml:space="preserve"> </w:t>
      </w:r>
    </w:p>
    <w:p w:rsidR="00B62CFA" w:rsidRDefault="001E48F3" w:rsidP="001E48F3">
      <w:pPr>
        <w:spacing w:line="480" w:lineRule="auto"/>
        <w:ind w:firstLine="360"/>
      </w:pPr>
      <w:r>
        <w:t>Using the mantle oxidation equations of Evans (2012), and their estimated present-day subduction flux of oxidants, we test</w:t>
      </w:r>
      <w:r w:rsidR="00C0770C">
        <w:t>ed</w:t>
      </w:r>
      <w:r>
        <w:t xml:space="preserve"> the hypothesis of whether crustal recycling is a viable mechanism for mantle oxidation.</w:t>
      </w:r>
      <w:r w:rsidR="00C05545">
        <w:t xml:space="preserve"> </w:t>
      </w:r>
      <w:r>
        <w:t xml:space="preserve">Starting with the </w:t>
      </w:r>
      <w:r w:rsidRPr="0083146C">
        <w:t>oxidati</w:t>
      </w:r>
      <w:r w:rsidR="00A3408C">
        <w:t>on state of the Komati system of</w:t>
      </w:r>
      <w:r w:rsidRPr="0083146C">
        <w:t xml:space="preserve"> </w:t>
      </w:r>
      <w:r>
        <w:t>−</w:t>
      </w:r>
      <w:r w:rsidR="00F207DA">
        <w:t>0.11 ± 0.30</w:t>
      </w:r>
      <w:r w:rsidRPr="0083146C">
        <w:t xml:space="preserve"> </w:t>
      </w:r>
      <w:r w:rsidRPr="0083146C">
        <w:rPr>
          <w:rFonts w:ascii="Symbol" w:hAnsi="Symbol"/>
        </w:rPr>
        <w:t></w:t>
      </w:r>
      <w:r w:rsidR="00F207DA">
        <w:t>FMQ</w:t>
      </w:r>
      <w:r w:rsidRPr="0083146C">
        <w:t xml:space="preserve"> log units </w:t>
      </w:r>
      <w:r w:rsidR="00A3408C">
        <w:t>at 3.48 Ga, we allow the mantle</w:t>
      </w:r>
      <w:r w:rsidRPr="009E7043">
        <w:t xml:space="preserve"> to mix in cru</w:t>
      </w:r>
      <w:r w:rsidR="00F207DA">
        <w:t xml:space="preserve">st at present day rates up to </w:t>
      </w:r>
      <w:r w:rsidR="004E1DD5">
        <w:t xml:space="preserve">1.87 Ga, when the oxidation trend </w:t>
      </w:r>
      <w:r w:rsidR="00C0770C">
        <w:t xml:space="preserve">flattened </w:t>
      </w:r>
      <w:r w:rsidR="00895749">
        <w:t>out</w:t>
      </w:r>
      <w:r w:rsidRPr="0083146C">
        <w:t>.</w:t>
      </w:r>
      <w:r w:rsidR="00C05545">
        <w:t xml:space="preserve"> </w:t>
      </w:r>
      <w:r w:rsidRPr="0083146C">
        <w:t xml:space="preserve">Our calculations show that the mantle would have only been oxidized </w:t>
      </w:r>
      <w:r w:rsidRPr="009E7043">
        <w:t xml:space="preserve">from </w:t>
      </w:r>
      <w:r w:rsidR="00F207DA">
        <w:t xml:space="preserve">-0.11 to </w:t>
      </w:r>
      <w:r w:rsidR="00741FDF">
        <w:t>+</w:t>
      </w:r>
      <w:r w:rsidRPr="009E7043">
        <w:t>0.</w:t>
      </w:r>
      <w:r w:rsidR="004E1DD5">
        <w:t>38</w:t>
      </w:r>
      <w:r w:rsidRPr="009E7043">
        <w:t xml:space="preserve"> </w:t>
      </w:r>
      <w:r w:rsidRPr="0083146C">
        <w:rPr>
          <w:rFonts w:ascii="Symbol" w:hAnsi="Symbol"/>
        </w:rPr>
        <w:t></w:t>
      </w:r>
      <w:r w:rsidR="00F207DA">
        <w:t>FMQ</w:t>
      </w:r>
      <w:r w:rsidRPr="0083146C">
        <w:t xml:space="preserve"> log units over the ~</w:t>
      </w:r>
      <w:r w:rsidR="004E1DD5">
        <w:t>1.6</w:t>
      </w:r>
      <w:r w:rsidR="00F207DA">
        <w:t xml:space="preserve"> Ga</w:t>
      </w:r>
      <w:r w:rsidR="004E1DD5">
        <w:t xml:space="preserve"> period</w:t>
      </w:r>
      <w:r w:rsidRPr="0083146C">
        <w:t xml:space="preserve">, i.e., an increase in </w:t>
      </w:r>
      <w:r w:rsidR="00DB38ED">
        <w:t>the redox state of the mantle of</w:t>
      </w:r>
      <w:r w:rsidRPr="0083146C">
        <w:t xml:space="preserve"> </w:t>
      </w:r>
      <w:r>
        <w:t>~</w:t>
      </w:r>
      <w:r w:rsidR="00F207DA">
        <w:t>0.</w:t>
      </w:r>
      <w:r w:rsidR="004E1DD5">
        <w:t>49</w:t>
      </w:r>
      <w:r w:rsidR="00F207DA">
        <w:t xml:space="preserve"> </w:t>
      </w:r>
      <w:r w:rsidRPr="0083146C">
        <w:rPr>
          <w:rFonts w:ascii="Symbol" w:hAnsi="Symbol"/>
        </w:rPr>
        <w:t></w:t>
      </w:r>
      <w:r w:rsidR="00F207DA">
        <w:t>FMQ log units, which falls short of the</w:t>
      </w:r>
      <w:r w:rsidR="00E6689F">
        <w:t xml:space="preserve"> oxygen fugacity of the </w:t>
      </w:r>
      <w:r w:rsidR="004E1DD5">
        <w:t>Winnipegosis</w:t>
      </w:r>
      <w:r w:rsidR="00F207DA">
        <w:t xml:space="preserve"> komatiite</w:t>
      </w:r>
      <w:r w:rsidR="0041196C">
        <w:t xml:space="preserve">s </w:t>
      </w:r>
      <w:r w:rsidR="00F207DA">
        <w:t>by ~0.</w:t>
      </w:r>
      <w:r w:rsidR="004E1DD5">
        <w:t>71</w:t>
      </w:r>
      <w:r w:rsidR="00296A21">
        <w:t xml:space="preserve"> </w:t>
      </w:r>
      <w:r w:rsidR="00296A21" w:rsidRPr="0083146C">
        <w:rPr>
          <w:rFonts w:ascii="Symbol" w:hAnsi="Symbol"/>
        </w:rPr>
        <w:t></w:t>
      </w:r>
      <w:r w:rsidR="00296A21">
        <w:t>FMQ</w:t>
      </w:r>
      <w:r w:rsidR="00DE02EE">
        <w:t xml:space="preserve"> log units</w:t>
      </w:r>
      <w:r w:rsidR="00F207DA">
        <w:t>.</w:t>
      </w:r>
      <w:r w:rsidR="00741FDF">
        <w:t xml:space="preserve">  </w:t>
      </w:r>
    </w:p>
    <w:p w:rsidR="001E48F3" w:rsidRDefault="00C0770C" w:rsidP="001E48F3">
      <w:pPr>
        <w:spacing w:line="480" w:lineRule="auto"/>
        <w:ind w:firstLine="360"/>
      </w:pPr>
      <w:r>
        <w:t>For the sake of the modeling,</w:t>
      </w:r>
      <w:r w:rsidR="00741FDF">
        <w:t xml:space="preserve"> </w:t>
      </w:r>
      <w:r>
        <w:t>we</w:t>
      </w:r>
      <w:r w:rsidR="00741FDF">
        <w:t xml:space="preserve"> </w:t>
      </w:r>
      <w:r>
        <w:t xml:space="preserve">varied </w:t>
      </w:r>
      <w:r w:rsidR="00741FDF">
        <w:t>the subduct</w:t>
      </w:r>
      <w:r w:rsidR="00B62CFA">
        <w:t>ion</w:t>
      </w:r>
      <w:r w:rsidR="00741FDF">
        <w:t xml:space="preserve"> redox flux and the fraction of the mantle participating in the mixing.</w:t>
      </w:r>
      <w:r w:rsidR="00C05545">
        <w:t xml:space="preserve"> </w:t>
      </w:r>
      <w:r w:rsidR="00741FDF">
        <w:t>Increasing the subduct</w:t>
      </w:r>
      <w:r w:rsidR="00B62CFA">
        <w:t>ion</w:t>
      </w:r>
      <w:r w:rsidR="00741FDF">
        <w:t xml:space="preserve"> redox flux by a factor of ~</w:t>
      </w:r>
      <w:r w:rsidR="004E1DD5">
        <w:t>4</w:t>
      </w:r>
      <w:r w:rsidR="00741FDF">
        <w:t xml:space="preserve"> results in a mantle </w:t>
      </w:r>
      <w:r w:rsidR="00741FDF">
        <w:lastRenderedPageBreak/>
        <w:t>oxidation</w:t>
      </w:r>
      <w:r w:rsidR="00E6689F">
        <w:t xml:space="preserve"> </w:t>
      </w:r>
      <w:r w:rsidR="00741FDF">
        <w:t>of +1.</w:t>
      </w:r>
      <w:r w:rsidR="004E1DD5">
        <w:t>22</w:t>
      </w:r>
      <w:r w:rsidR="00741FDF" w:rsidRPr="009E7043">
        <w:t xml:space="preserve"> </w:t>
      </w:r>
      <w:r w:rsidR="00741FDF" w:rsidRPr="0083146C">
        <w:rPr>
          <w:rFonts w:ascii="Symbol" w:hAnsi="Symbol"/>
        </w:rPr>
        <w:t></w:t>
      </w:r>
      <w:r w:rsidR="00741FDF">
        <w:t>FMQ</w:t>
      </w:r>
      <w:r w:rsidR="00741FDF" w:rsidRPr="0083146C">
        <w:t xml:space="preserve"> log units</w:t>
      </w:r>
      <w:r w:rsidR="00741FDF">
        <w:t xml:space="preserve"> by </w:t>
      </w:r>
      <w:r w:rsidR="004E1DD5">
        <w:t>1.87 Ga</w:t>
      </w:r>
      <w:r w:rsidR="00741FDF">
        <w:t xml:space="preserve">, which is </w:t>
      </w:r>
      <w:r w:rsidR="00B62CFA">
        <w:t>consistent with</w:t>
      </w:r>
      <w:r w:rsidR="00741FDF">
        <w:t xml:space="preserve"> the oxidation state</w:t>
      </w:r>
      <w:r w:rsidR="008D4DA0">
        <w:t xml:space="preserve"> of</w:t>
      </w:r>
      <w:r w:rsidR="00741FDF">
        <w:t xml:space="preserve"> </w:t>
      </w:r>
      <w:r w:rsidR="00E6689F">
        <w:t xml:space="preserve">the </w:t>
      </w:r>
      <w:r w:rsidR="004E1DD5">
        <w:t>Winnipegosis komatiites</w:t>
      </w:r>
      <w:r w:rsidR="00741FDF">
        <w:t>.</w:t>
      </w:r>
      <w:r w:rsidR="00C05545">
        <w:t xml:space="preserve"> </w:t>
      </w:r>
      <w:r w:rsidR="00741FDF">
        <w:t>Reducing the fraction of the mantle participating in the mixing calculation to ~</w:t>
      </w:r>
      <w:r w:rsidR="004E1DD5">
        <w:t>25</w:t>
      </w:r>
      <w:r w:rsidR="00741FDF">
        <w:t>% of the mantle’s total mass achieves the same effect.</w:t>
      </w:r>
      <w:r w:rsidR="00C05545">
        <w:t xml:space="preserve"> </w:t>
      </w:r>
      <w:r w:rsidR="004E1DD5">
        <w:t xml:space="preserve">One of the major weaknesses of this model is that there is no </w:t>
      </w:r>
      <w:r w:rsidR="004E1DD5">
        <w:rPr>
          <w:i/>
        </w:rPr>
        <w:t>a priori</w:t>
      </w:r>
      <w:r w:rsidR="004E1DD5">
        <w:t xml:space="preserve"> reason why oxidation of the mantle would cease in the Paleoproterozoic, as oxidized slab material </w:t>
      </w:r>
      <w:r w:rsidR="00ED1A6D">
        <w:t xml:space="preserve">likely </w:t>
      </w:r>
      <w:r w:rsidR="004E1DD5">
        <w:t>continued to be recycled into the mantle well past 1.87 Ga. Another</w:t>
      </w:r>
      <w:r w:rsidR="001E48F3">
        <w:t xml:space="preserve"> </w:t>
      </w:r>
      <w:r w:rsidR="004E1DD5">
        <w:t>weakness</w:t>
      </w:r>
      <w:r w:rsidR="001E48F3">
        <w:t xml:space="preserve"> of this model is that with little agreement on the existence of modern-style plate tectonics in the Archean,</w:t>
      </w:r>
      <w:r w:rsidR="006474E1">
        <w:t xml:space="preserve"> </w:t>
      </w:r>
      <w:r w:rsidR="001E48F3">
        <w:t xml:space="preserve">there are no strong constraints on the crustal recycling rate during that period. The question of whether modern-style mobile-lid plate tectonics operated during the Archean has been the subject of much debate (e.g., Sizova et al., 2010; Moore and Webb, 2013; Gerya, 2014), but some mode of crustal recycling must have existed during the Archean, and any such tectonic </w:t>
      </w:r>
      <w:r>
        <w:t xml:space="preserve">process </w:t>
      </w:r>
      <w:r w:rsidR="001E48F3">
        <w:t>could</w:t>
      </w:r>
      <w:r w:rsidR="006474E1">
        <w:t xml:space="preserve"> theoretically</w:t>
      </w:r>
      <w:r w:rsidR="001E48F3">
        <w:t xml:space="preserve"> </w:t>
      </w:r>
      <w:r>
        <w:t xml:space="preserve">bring </w:t>
      </w:r>
      <w:r w:rsidR="001E48F3">
        <w:t xml:space="preserve">oxidized material </w:t>
      </w:r>
      <w:r>
        <w:t xml:space="preserve">back </w:t>
      </w:r>
      <w:r w:rsidR="00ED1A6D">
        <w:t>into the mantle</w:t>
      </w:r>
      <w:r w:rsidR="001E48F3">
        <w:t>.</w:t>
      </w:r>
      <w:r w:rsidR="00F207DA">
        <w:t xml:space="preserve"> The altered oce</w:t>
      </w:r>
      <w:r w:rsidR="00741FDF">
        <w:t>anic crust in</w:t>
      </w:r>
      <w:r w:rsidR="00433F35">
        <w:t xml:space="preserve"> the</w:t>
      </w:r>
      <w:r w:rsidR="00741FDF">
        <w:t xml:space="preserve"> early</w:t>
      </w:r>
      <w:r w:rsidR="00433F35">
        <w:t xml:space="preserve"> Earth was also likely less oxidized than the present day crust until ~800 Ma (Stolper and Kelley, 2018).</w:t>
      </w:r>
      <w:r w:rsidR="00C05545">
        <w:t xml:space="preserve"> </w:t>
      </w:r>
      <w:r w:rsidR="00F207DA">
        <w:t>The results of our modeling represent a</w:t>
      </w:r>
      <w:r w:rsidR="00296A21">
        <w:t xml:space="preserve">n </w:t>
      </w:r>
      <w:r w:rsidR="00F207DA">
        <w:t>upper limit on the amount of oxidation resulting from this mechanism, given</w:t>
      </w:r>
      <w:r w:rsidR="00433F35">
        <w:t xml:space="preserve"> the</w:t>
      </w:r>
      <w:r w:rsidR="00F207DA">
        <w:t xml:space="preserve"> </w:t>
      </w:r>
      <w:r w:rsidR="00433F35">
        <w:t xml:space="preserve">few constraints on the </w:t>
      </w:r>
      <w:r w:rsidR="00F207DA">
        <w:t>oxidation state of Archean altered oceanic crust and</w:t>
      </w:r>
      <w:r w:rsidR="00433F35">
        <w:t xml:space="preserve"> the possibly</w:t>
      </w:r>
      <w:r w:rsidR="00F207DA">
        <w:t xml:space="preserve"> lower rates of</w:t>
      </w:r>
      <w:r w:rsidR="00741FDF">
        <w:t xml:space="preserve"> crustal</w:t>
      </w:r>
      <w:r w:rsidR="00F207DA">
        <w:t xml:space="preserve"> recycling in the Archean.</w:t>
      </w:r>
      <w:r w:rsidR="00C05545">
        <w:t xml:space="preserve"> </w:t>
      </w:r>
      <w:r w:rsidR="00741FDF">
        <w:t xml:space="preserve">It </w:t>
      </w:r>
      <w:r w:rsidR="00ED1A6D">
        <w:t xml:space="preserve">appears </w:t>
      </w:r>
      <w:r w:rsidR="00741FDF">
        <w:t>unlikely that the subduct</w:t>
      </w:r>
      <w:r w:rsidR="00ED1A6D">
        <w:t>ion</w:t>
      </w:r>
      <w:r w:rsidR="00E40237">
        <w:t xml:space="preserve"> redox</w:t>
      </w:r>
      <w:r w:rsidR="00ED1A6D">
        <w:t xml:space="preserve"> </w:t>
      </w:r>
      <w:r w:rsidR="00741FDF">
        <w:t xml:space="preserve">flux </w:t>
      </w:r>
      <w:r w:rsidR="00ED1A6D">
        <w:t>at any time in</w:t>
      </w:r>
      <w:r w:rsidR="00741FDF">
        <w:t xml:space="preserve"> Earth history was ~</w:t>
      </w:r>
      <w:r w:rsidR="004E1DD5">
        <w:t>4</w:t>
      </w:r>
      <w:r w:rsidR="00741FDF">
        <w:t xml:space="preserve"> times</w:t>
      </w:r>
      <w:r w:rsidR="00A3408C">
        <w:t xml:space="preserve"> greater than</w:t>
      </w:r>
      <w:r w:rsidR="00741FDF">
        <w:t xml:space="preserve"> that of the present day and equally unlikely that ~</w:t>
      </w:r>
      <w:r w:rsidR="004E1DD5">
        <w:t>75</w:t>
      </w:r>
      <w:r w:rsidR="00A3408C">
        <w:t>% of the mantle did</w:t>
      </w:r>
      <w:r w:rsidR="00741FDF">
        <w:t xml:space="preserve"> not participate in convective mixing. </w:t>
      </w:r>
      <w:r w:rsidR="00F207DA">
        <w:t xml:space="preserve">  </w:t>
      </w:r>
    </w:p>
    <w:p w:rsidR="001E48F3" w:rsidRDefault="001E48F3" w:rsidP="001E48F3">
      <w:pPr>
        <w:spacing w:line="480" w:lineRule="auto"/>
        <w:ind w:firstLine="360"/>
      </w:pPr>
      <w:r>
        <w:t xml:space="preserve">Based on all the arguments presented above, we conclude that the crustal recycling model </w:t>
      </w:r>
      <w:r w:rsidR="00813336">
        <w:t xml:space="preserve">is unlikely to </w:t>
      </w:r>
      <w:r>
        <w:t>account for the</w:t>
      </w:r>
      <w:r w:rsidR="00EA02BC">
        <w:t xml:space="preserve"> </w:t>
      </w:r>
      <w:r>
        <w:t xml:space="preserve">change in the redox state of the mantle </w:t>
      </w:r>
      <w:r w:rsidR="00995749">
        <w:t xml:space="preserve">of </w:t>
      </w:r>
      <w:r w:rsidR="006474E1">
        <w:t>~</w:t>
      </w:r>
      <w:r w:rsidR="00995749">
        <w:t>1.</w:t>
      </w:r>
      <w:r w:rsidR="00DE63E5">
        <w:t>3</w:t>
      </w:r>
      <w:r w:rsidR="00956F65">
        <w:t xml:space="preserve"> </w:t>
      </w:r>
      <w:r w:rsidR="00956F65" w:rsidRPr="00995749">
        <w:rPr>
          <w:rFonts w:ascii="Symbol" w:hAnsi="Symbol"/>
        </w:rPr>
        <w:t></w:t>
      </w:r>
      <w:r w:rsidR="00956F65">
        <w:t xml:space="preserve">FMQ log units </w:t>
      </w:r>
      <w:r>
        <w:t xml:space="preserve">required by </w:t>
      </w:r>
      <w:r w:rsidR="00956F65">
        <w:t xml:space="preserve">the </w:t>
      </w:r>
      <w:r>
        <w:t>data.</w:t>
      </w:r>
      <w:r w:rsidR="00C05545">
        <w:t xml:space="preserve"> </w:t>
      </w:r>
      <w:r w:rsidR="00956F65">
        <w:t>However, f</w:t>
      </w:r>
      <w:r w:rsidR="008D4DA0">
        <w:t>urther work</w:t>
      </w:r>
      <w:r>
        <w:t xml:space="preserve"> </w:t>
      </w:r>
      <w:r w:rsidR="00ED1A6D">
        <w:t xml:space="preserve">to </w:t>
      </w:r>
      <w:r>
        <w:t>q</w:t>
      </w:r>
      <w:r w:rsidR="00F207DA">
        <w:t>uantify Precambrian</w:t>
      </w:r>
      <w:r w:rsidR="00E6689F">
        <w:t xml:space="preserve"> crustal</w:t>
      </w:r>
      <w:r>
        <w:t xml:space="preserve"> recycling rates an</w:t>
      </w:r>
      <w:r w:rsidR="00F207DA">
        <w:t>d the oxidation state of deeply</w:t>
      </w:r>
      <w:r>
        <w:t xml:space="preserve"> subducted slabs </w:t>
      </w:r>
      <w:r w:rsidR="00EA02BC">
        <w:t xml:space="preserve">may </w:t>
      </w:r>
      <w:r w:rsidR="00C0770C">
        <w:t xml:space="preserve">affect </w:t>
      </w:r>
      <w:r w:rsidR="00E6689F">
        <w:t xml:space="preserve">this conclusion. </w:t>
      </w:r>
    </w:p>
    <w:p w:rsidR="001E48F3" w:rsidRDefault="001E48F3" w:rsidP="001E48F3">
      <w:pPr>
        <w:spacing w:line="480" w:lineRule="auto"/>
        <w:ind w:firstLine="360"/>
        <w:rPr>
          <w:i/>
        </w:rPr>
      </w:pPr>
      <w:r w:rsidRPr="00C27016">
        <w:rPr>
          <w:i/>
        </w:rPr>
        <w:t>5.</w:t>
      </w:r>
      <w:r>
        <w:rPr>
          <w:i/>
        </w:rPr>
        <w:t>3</w:t>
      </w:r>
      <w:r w:rsidRPr="00C27016">
        <w:rPr>
          <w:i/>
        </w:rPr>
        <w:t>.2. Venting of oxygen from the core</w:t>
      </w:r>
    </w:p>
    <w:p w:rsidR="001E48F3" w:rsidRDefault="001E48F3" w:rsidP="001E48F3">
      <w:pPr>
        <w:spacing w:line="480" w:lineRule="auto"/>
        <w:ind w:firstLine="360"/>
      </w:pPr>
      <w:r>
        <w:lastRenderedPageBreak/>
        <w:t xml:space="preserve">The second possible mechanism </w:t>
      </w:r>
      <w:r w:rsidR="00294AC0">
        <w:t xml:space="preserve">of progressive oxidation of the mantle </w:t>
      </w:r>
      <w:r>
        <w:t>involves venting of oxygen from the outer core into the lower mantle.</w:t>
      </w:r>
      <w:r w:rsidR="00C05545">
        <w:t xml:space="preserve"> </w:t>
      </w:r>
      <w:r w:rsidR="00296A21">
        <w:t xml:space="preserve">The Earth’s core </w:t>
      </w:r>
      <w:r>
        <w:t>contains substantial amounts of light elements, such as Si, S, and O (</w:t>
      </w:r>
      <w:r w:rsidR="00294AC0">
        <w:t xml:space="preserve">e.g., </w:t>
      </w:r>
      <w:r w:rsidRPr="00CE25B0">
        <w:t>Birch, 1964; Badro et al.</w:t>
      </w:r>
      <w:r>
        <w:t>,</w:t>
      </w:r>
      <w:r w:rsidRPr="00CE25B0">
        <w:t xml:space="preserve"> 2015</w:t>
      </w:r>
      <w:r>
        <w:t>)</w:t>
      </w:r>
      <w:r w:rsidRPr="00CE25B0">
        <w:t>.</w:t>
      </w:r>
      <w:r w:rsidR="00C05545">
        <w:t xml:space="preserve"> </w:t>
      </w:r>
      <w:r w:rsidRPr="00CE25B0">
        <w:t>Initially</w:t>
      </w:r>
      <w:r>
        <w:t>,</w:t>
      </w:r>
      <w:r w:rsidRPr="00CE25B0">
        <w:t xml:space="preserve"> Earth’s core is thought to have been entirely molten</w:t>
      </w:r>
      <w:r w:rsidR="00DE02EE">
        <w:t xml:space="preserve"> and</w:t>
      </w:r>
      <w:r w:rsidR="00C0770C">
        <w:t>,</w:t>
      </w:r>
      <w:r w:rsidR="00DE02EE">
        <w:t xml:space="preserve"> a</w:t>
      </w:r>
      <w:r w:rsidRPr="00CE25B0">
        <w:t>s the Earth cooled, the inner core began to crystallize</w:t>
      </w:r>
      <w:r>
        <w:t xml:space="preserve"> and grew over time</w:t>
      </w:r>
      <w:r w:rsidRPr="00CE25B0">
        <w:t>.</w:t>
      </w:r>
      <w:r w:rsidR="00C05545">
        <w:t xml:space="preserve"> </w:t>
      </w:r>
      <w:r w:rsidRPr="00CE25B0">
        <w:t xml:space="preserve">It has been shown experimentally </w:t>
      </w:r>
      <w:r>
        <w:t>(</w:t>
      </w:r>
      <w:r w:rsidRPr="00CE25B0">
        <w:t>Badro et al.</w:t>
      </w:r>
      <w:r>
        <w:t>,</w:t>
      </w:r>
      <w:r w:rsidRPr="00CE25B0">
        <w:t xml:space="preserve"> 2007</w:t>
      </w:r>
      <w:r>
        <w:t>), through modeling (Badro et al., 2015),</w:t>
      </w:r>
      <w:r w:rsidRPr="00CE25B0">
        <w:t xml:space="preserve"> and </w:t>
      </w:r>
      <w:r>
        <w:t>via</w:t>
      </w:r>
      <w:r w:rsidRPr="00CE25B0">
        <w:t xml:space="preserve"> ab initio calculations </w:t>
      </w:r>
      <w:r>
        <w:t>(</w:t>
      </w:r>
      <w:r w:rsidRPr="00CE25B0">
        <w:t>Alfe et al.</w:t>
      </w:r>
      <w:r>
        <w:t>,</w:t>
      </w:r>
      <w:r w:rsidRPr="00CE25B0">
        <w:t xml:space="preserve"> 2002</w:t>
      </w:r>
      <w:r>
        <w:t>)</w:t>
      </w:r>
      <w:r w:rsidRPr="00CE25B0">
        <w:t xml:space="preserve"> that the </w:t>
      </w:r>
      <w:r>
        <w:t xml:space="preserve">solid metal of </w:t>
      </w:r>
      <w:r w:rsidR="00997E32">
        <w:t xml:space="preserve">the </w:t>
      </w:r>
      <w:r w:rsidRPr="00CE25B0">
        <w:t>inner core w</w:t>
      </w:r>
      <w:r>
        <w:t>ould</w:t>
      </w:r>
      <w:r w:rsidR="00E6689F">
        <w:t xml:space="preserve"> preferentially exclude O</w:t>
      </w:r>
      <w:r w:rsidR="00B6114A">
        <w:t>,</w:t>
      </w:r>
      <w:r w:rsidR="00E6689F">
        <w:t xml:space="preserve"> but</w:t>
      </w:r>
      <w:r w:rsidRPr="00CE25B0">
        <w:t xml:space="preserve"> </w:t>
      </w:r>
      <w:r w:rsidR="00A3408C">
        <w:t>would</w:t>
      </w:r>
      <w:r w:rsidRPr="00CE25B0">
        <w:t xml:space="preserve"> incorporate significant amounts of Si and S.</w:t>
      </w:r>
      <w:r w:rsidR="00C05545">
        <w:t xml:space="preserve"> </w:t>
      </w:r>
      <w:r w:rsidRPr="00CE25B0">
        <w:t>Crystallization of the inner core</w:t>
      </w:r>
      <w:r w:rsidR="00B6114A">
        <w:t>,</w:t>
      </w:r>
      <w:r w:rsidRPr="00CE25B0">
        <w:t xml:space="preserve"> thus</w:t>
      </w:r>
      <w:r w:rsidR="00B6114A">
        <w:t>,</w:t>
      </w:r>
      <w:r w:rsidRPr="00CE25B0">
        <w:t xml:space="preserve"> enriche</w:t>
      </w:r>
      <w:r w:rsidR="00DB38ED">
        <w:t>s the outer core in dissolved O</w:t>
      </w:r>
      <w:r w:rsidRPr="00CE25B0">
        <w:t xml:space="preserve"> and</w:t>
      </w:r>
      <w:r w:rsidR="00B6114A">
        <w:t>,</w:t>
      </w:r>
      <w:r w:rsidRPr="00CE25B0">
        <w:t xml:space="preserve"> if the outer core were to become supersaturated with respect to O, some</w:t>
      </w:r>
      <w:r w:rsidR="003129AE">
        <w:t xml:space="preserve"> of this oxygen could have escaped </w:t>
      </w:r>
      <w:r>
        <w:t>in</w:t>
      </w:r>
      <w:r w:rsidRPr="00CE25B0">
        <w:t>to the lower mantle.</w:t>
      </w:r>
      <w:r w:rsidR="00C05545">
        <w:t xml:space="preserve"> </w:t>
      </w:r>
      <w:r w:rsidRPr="00CE25B0">
        <w:t>This model removes the problems associated with the large amounts of recycled material required to oxidize the mantle, because the mass of the outer core is similar</w:t>
      </w:r>
      <w:r w:rsidR="00DE02EE">
        <w:t xml:space="preserve"> in magnitude</w:t>
      </w:r>
      <w:r w:rsidR="00E6689F">
        <w:t xml:space="preserve"> </w:t>
      </w:r>
      <w:r w:rsidRPr="00CE25B0">
        <w:t>to the mass of the mantle.</w:t>
      </w:r>
      <w:r w:rsidR="00C05545">
        <w:t xml:space="preserve"> </w:t>
      </w:r>
      <w:r w:rsidRPr="00CE25B0">
        <w:t>Using the presen</w:t>
      </w:r>
      <w:r>
        <w:t xml:space="preserve">t-day size of the inner core and the O concentration estimates of Alfe </w:t>
      </w:r>
      <w:r w:rsidRPr="00CE25B0">
        <w:t>et al.</w:t>
      </w:r>
      <w:r>
        <w:t xml:space="preserve"> (2002), the amount of oxygen added to the outer core from inner core crystallization is calculated to be ~10</w:t>
      </w:r>
      <w:r>
        <w:rPr>
          <w:vertAlign w:val="superscript"/>
        </w:rPr>
        <w:t>24</w:t>
      </w:r>
      <w:r w:rsidR="00180DAA">
        <w:t xml:space="preserve"> moles.</w:t>
      </w:r>
      <w:r w:rsidR="00C05545">
        <w:t xml:space="preserve"> </w:t>
      </w:r>
      <w:r w:rsidR="00180DAA">
        <w:t>This is ~0.25 moles</w:t>
      </w:r>
      <w:r w:rsidR="00DB38ED">
        <w:t xml:space="preserve"> oxygen/kg </w:t>
      </w:r>
      <w:r w:rsidR="00C0770C">
        <w:t xml:space="preserve">of the </w:t>
      </w:r>
      <w:r w:rsidR="00DB38ED">
        <w:t>mantle</w:t>
      </w:r>
      <w:r w:rsidR="00C0770C">
        <w:t xml:space="preserve"> mass</w:t>
      </w:r>
      <w:r w:rsidR="00DB38ED">
        <w:t>, far</w:t>
      </w:r>
      <w:r>
        <w:t xml:space="preserve"> more than is needed to oxidize the relatively re</w:t>
      </w:r>
      <w:r w:rsidR="006D52BE">
        <w:t xml:space="preserve">duced mantle by </w:t>
      </w:r>
      <w:r w:rsidR="006474E1">
        <w:t>~</w:t>
      </w:r>
      <w:r w:rsidR="006D52BE">
        <w:t>1.</w:t>
      </w:r>
      <w:r w:rsidR="00DE63E5">
        <w:t>3</w:t>
      </w:r>
      <w:r>
        <w:t xml:space="preserve"> log units.</w:t>
      </w:r>
      <w:r w:rsidR="00C05545">
        <w:t xml:space="preserve"> </w:t>
      </w:r>
      <w:r w:rsidR="00F62B6C">
        <w:t>However, t</w:t>
      </w:r>
      <w:r>
        <w:t xml:space="preserve">his upper limit of oxygen released into the mantle does not take into account gradual inner core growth, and assumes that all of the oxygen released as </w:t>
      </w:r>
      <w:r w:rsidR="00B6114A">
        <w:t xml:space="preserve">the </w:t>
      </w:r>
      <w:r>
        <w:t xml:space="preserve">result of inner core crystallization </w:t>
      </w:r>
      <w:r w:rsidR="00997E32">
        <w:t xml:space="preserve">is </w:t>
      </w:r>
      <w:r w:rsidR="00C0770C">
        <w:t xml:space="preserve">transferred </w:t>
      </w:r>
      <w:r>
        <w:t>to the mantle.</w:t>
      </w:r>
      <w:r w:rsidR="00C05545">
        <w:t xml:space="preserve"> </w:t>
      </w:r>
      <w:r>
        <w:t xml:space="preserve">Neither of these are </w:t>
      </w:r>
      <w:r w:rsidR="00B6114A">
        <w:t xml:space="preserve">safe </w:t>
      </w:r>
      <w:r>
        <w:t>assumptions.</w:t>
      </w:r>
      <w:r w:rsidR="00C05545">
        <w:t xml:space="preserve"> </w:t>
      </w:r>
      <w:r>
        <w:t>The maximum amount of oxygen that can be dissolved in the outer core is not experimentally constrained an</w:t>
      </w:r>
      <w:r w:rsidR="00180DAA">
        <w:t>d likely varies with outer core temperature</w:t>
      </w:r>
      <w:r>
        <w:t>.</w:t>
      </w:r>
      <w:r w:rsidR="00C05545">
        <w:t xml:space="preserve"> </w:t>
      </w:r>
      <w:r w:rsidR="009E1D0D">
        <w:t>It is also unknown whether a supersaturated outer core would lose molecular O</w:t>
      </w:r>
      <w:r w:rsidR="009E1D0D">
        <w:rPr>
          <w:vertAlign w:val="subscript"/>
        </w:rPr>
        <w:t>2</w:t>
      </w:r>
      <w:r w:rsidR="009E1D0D">
        <w:t xml:space="preserve"> (a mantle oxidant) or FeO (a mantle reductant).</w:t>
      </w:r>
      <w:r w:rsidR="00C05545">
        <w:t xml:space="preserve"> </w:t>
      </w:r>
      <w:r w:rsidR="00BE56A7">
        <w:t>Existing constraints indicate that FeO is the likely phase that would exsolve from an outer core supersaturated in oxygen</w:t>
      </w:r>
      <w:r w:rsidR="00943AA7">
        <w:t xml:space="preserve"> (</w:t>
      </w:r>
      <w:r w:rsidR="00943AA7" w:rsidRPr="007762ED">
        <w:t>Humayun</w:t>
      </w:r>
      <w:r w:rsidR="00943AA7">
        <w:t xml:space="preserve"> et al., 2004)</w:t>
      </w:r>
      <w:r w:rsidR="00BE56A7">
        <w:t>, making this mechanism invalid</w:t>
      </w:r>
      <w:r w:rsidR="00B6114A">
        <w:t>.</w:t>
      </w:r>
      <w:r w:rsidR="00437079">
        <w:t xml:space="preserve"> </w:t>
      </w:r>
      <w:r w:rsidR="00B6114A">
        <w:t>H</w:t>
      </w:r>
      <w:r w:rsidR="00437079">
        <w:t>owever</w:t>
      </w:r>
      <w:r w:rsidR="00C0770C">
        <w:t>,</w:t>
      </w:r>
      <w:r w:rsidR="00437079">
        <w:t xml:space="preserve"> additional high-pressure experimental data are necessary</w:t>
      </w:r>
      <w:r w:rsidR="00BE56A7">
        <w:t>.</w:t>
      </w:r>
      <w:r w:rsidR="00C05545">
        <w:t xml:space="preserve"> </w:t>
      </w:r>
      <w:r>
        <w:t>In addition, the ex</w:t>
      </w:r>
      <w:r w:rsidR="00180DAA">
        <w:t xml:space="preserve">istence of </w:t>
      </w:r>
      <w:r>
        <w:t>chemical exchange between the core and mantle is still debated</w:t>
      </w:r>
      <w:r w:rsidR="00B6114A">
        <w:t>,</w:t>
      </w:r>
      <w:r>
        <w:t xml:space="preserve"> based mostly on the </w:t>
      </w:r>
      <w:r>
        <w:lastRenderedPageBreak/>
        <w:t>available isotopic data for plume-derived lavas</w:t>
      </w:r>
      <w:r w:rsidRPr="00CE25B0">
        <w:t xml:space="preserve"> </w:t>
      </w:r>
      <w:r>
        <w:t>(</w:t>
      </w:r>
      <w:r w:rsidRPr="00CE25B0">
        <w:t>Brandon et al., 1999; Brandon et al., 2003;</w:t>
      </w:r>
      <w:r w:rsidR="003129AE">
        <w:t xml:space="preserve"> Baker and Jensen, 2004;</w:t>
      </w:r>
      <w:r w:rsidR="0080161D">
        <w:t xml:space="preserve"> Brandon and Walker, 2005;</w:t>
      </w:r>
      <w:r w:rsidRPr="00CE25B0">
        <w:t xml:space="preserve"> Puchtel et al., 2005</w:t>
      </w:r>
      <w:r w:rsidR="005A11B1">
        <w:t>; Luguet et al.</w:t>
      </w:r>
      <w:r w:rsidR="00A37D05">
        <w:t>,</w:t>
      </w:r>
      <w:r w:rsidR="005A11B1">
        <w:t xml:space="preserve"> 2008</w:t>
      </w:r>
      <w:r w:rsidR="0080161D">
        <w:t>; Ireland et al.</w:t>
      </w:r>
      <w:r w:rsidR="00A37D05">
        <w:t>,</w:t>
      </w:r>
      <w:r w:rsidR="0080161D">
        <w:t xml:space="preserve"> 2011</w:t>
      </w:r>
      <w:r>
        <w:t>).</w:t>
      </w:r>
    </w:p>
    <w:p w:rsidR="001E48F3" w:rsidRDefault="001E48F3" w:rsidP="001E48F3">
      <w:pPr>
        <w:spacing w:line="480" w:lineRule="auto"/>
        <w:ind w:firstLine="360"/>
      </w:pPr>
      <w:r>
        <w:t>Perhaps the most central issue with this model is the fact that the timing of the onset of inner core crystallization is poorly constrained (</w:t>
      </w:r>
      <w:r w:rsidR="002314FA">
        <w:t xml:space="preserve">e.g., </w:t>
      </w:r>
      <w:r>
        <w:t>Buffett, 2003).</w:t>
      </w:r>
      <w:r w:rsidR="00C05545">
        <w:t xml:space="preserve"> </w:t>
      </w:r>
      <w:r w:rsidR="009E1D0D">
        <w:t xml:space="preserve">The overall oxidation trend </w:t>
      </w:r>
      <w:r w:rsidR="00956F65">
        <w:t xml:space="preserve">revealed by the </w:t>
      </w:r>
      <w:r w:rsidR="009E1D0D">
        <w:t xml:space="preserve">data </w:t>
      </w:r>
      <w:r w:rsidR="008D4DA0">
        <w:t>from this study begi</w:t>
      </w:r>
      <w:r w:rsidR="00E6689F">
        <w:t>n</w:t>
      </w:r>
      <w:r w:rsidR="008D4DA0">
        <w:t>s</w:t>
      </w:r>
      <w:r w:rsidR="00E6689F">
        <w:t xml:space="preserve"> at</w:t>
      </w:r>
      <w:r w:rsidR="00956F65">
        <w:t xml:space="preserve"> </w:t>
      </w:r>
      <w:r w:rsidR="009E1D0D">
        <w:t>3.</w:t>
      </w:r>
      <w:r w:rsidR="00956F65">
        <w:t xml:space="preserve">5 </w:t>
      </w:r>
      <w:r w:rsidR="009E1D0D">
        <w:t>Ga and continue</w:t>
      </w:r>
      <w:r w:rsidR="005B52D8">
        <w:t>s</w:t>
      </w:r>
      <w:r w:rsidR="009E1D0D">
        <w:t xml:space="preserve"> to</w:t>
      </w:r>
      <w:r w:rsidR="00296A21">
        <w:t xml:space="preserve"> 1.87 Ga</w:t>
      </w:r>
      <w:r w:rsidR="009E1D0D">
        <w:t>, necessitating early inner core formation for outer core O saturation to be the driving mechanism</w:t>
      </w:r>
      <w:r w:rsidR="00C16F74">
        <w:t xml:space="preserve"> behind the observed mantle oxidation trend</w:t>
      </w:r>
      <w:r w:rsidR="009E1D0D">
        <w:t>.</w:t>
      </w:r>
      <w:r w:rsidR="00C05545">
        <w:t xml:space="preserve"> </w:t>
      </w:r>
      <w:r w:rsidR="009E1D0D">
        <w:t xml:space="preserve"> </w:t>
      </w:r>
      <w:r>
        <w:t xml:space="preserve">Models of core-mantle interaction based on geochemical evidence of leakage of Os from the outer core into the lower mantle require </w:t>
      </w:r>
      <w:r w:rsidR="00997E32">
        <w:t xml:space="preserve">an </w:t>
      </w:r>
      <w:r>
        <w:t>early onset of inner core crystallization</w:t>
      </w:r>
      <w:r w:rsidR="002314FA">
        <w:t>,</w:t>
      </w:r>
      <w:r>
        <w:t xml:space="preserve"> ranging from 3.0 to 4.2 Ga (Brandon </w:t>
      </w:r>
      <w:r w:rsidRPr="00AB0575">
        <w:t>et al.</w:t>
      </w:r>
      <w:r>
        <w:t>,</w:t>
      </w:r>
      <w:r w:rsidRPr="00AB0575">
        <w:t xml:space="preserve"> </w:t>
      </w:r>
      <w:r>
        <w:t xml:space="preserve">2003; Puchtel </w:t>
      </w:r>
      <w:r w:rsidRPr="00AB0575">
        <w:t>et al.</w:t>
      </w:r>
      <w:r>
        <w:t>, 2005).</w:t>
      </w:r>
      <w:r w:rsidR="00C05545">
        <w:t xml:space="preserve"> </w:t>
      </w:r>
      <w:r>
        <w:t xml:space="preserve">In contrast, thermal history models favor a younger age for the inner core, e.g., ca. 1.0 Ga </w:t>
      </w:r>
      <w:r>
        <w:rPr>
          <w:vertAlign w:val="subscript"/>
        </w:rPr>
        <w:t xml:space="preserve">-1.5 </w:t>
      </w:r>
      <w:r>
        <w:rPr>
          <w:vertAlign w:val="superscript"/>
        </w:rPr>
        <w:t>+1.0</w:t>
      </w:r>
      <w:r>
        <w:t xml:space="preserve"> (Labrosse et al., 2001).</w:t>
      </w:r>
      <w:r w:rsidR="00C05545">
        <w:t xml:space="preserve"> </w:t>
      </w:r>
      <w:r>
        <w:t xml:space="preserve">The presence of significant </w:t>
      </w:r>
      <w:r w:rsidR="008B0BE5">
        <w:t>concentrations</w:t>
      </w:r>
      <w:r>
        <w:t xml:space="preserve"> of radioactive elements in the core (e.g., K), or the existence of a radioactive element</w:t>
      </w:r>
      <w:r w:rsidR="00956F65">
        <w:t>-</w:t>
      </w:r>
      <w:r>
        <w:t xml:space="preserve">enriched “slab graveyard” at the core-mantle boundary could push the onset of inner core </w:t>
      </w:r>
      <w:r w:rsidR="00180DAA">
        <w:t>crystallization back to 3.0 Ga.</w:t>
      </w:r>
      <w:r w:rsidR="00C05545">
        <w:t xml:space="preserve"> </w:t>
      </w:r>
      <w:r>
        <w:t xml:space="preserve">Overall, there is little agreement among researchers on the </w:t>
      </w:r>
      <w:r w:rsidR="00956F65">
        <w:t xml:space="preserve">timing of the onset </w:t>
      </w:r>
      <w:r>
        <w:t>of inner core</w:t>
      </w:r>
      <w:r w:rsidR="00956F65">
        <w:t xml:space="preserve"> crystallization</w:t>
      </w:r>
      <w:r w:rsidR="00E6689F">
        <w:t xml:space="preserve">; as such, the </w:t>
      </w:r>
      <w:r w:rsidR="00740D65">
        <w:t>mechanism presented here remains largely speculative</w:t>
      </w:r>
      <w:r w:rsidR="00E6689F">
        <w:t>.</w:t>
      </w:r>
      <w:r w:rsidR="00C05545">
        <w:t xml:space="preserve"> </w:t>
      </w:r>
      <w:r w:rsidR="00E6689F">
        <w:t>R</w:t>
      </w:r>
      <w:r>
        <w:t>ecent</w:t>
      </w:r>
      <w:r w:rsidR="006474E1">
        <w:t xml:space="preserve"> geochemical</w:t>
      </w:r>
      <w:r>
        <w:t xml:space="preserve"> evidence for</w:t>
      </w:r>
      <w:r w:rsidR="006474E1">
        <w:t xml:space="preserve"> relatively</w:t>
      </w:r>
      <w:r w:rsidR="009E1D0D">
        <w:t xml:space="preserve"> sluggish mixing of the </w:t>
      </w:r>
      <w:r>
        <w:t xml:space="preserve">mantle (e.g., Touboul et </w:t>
      </w:r>
      <w:r w:rsidR="009E1D0D">
        <w:t>al., 2012; Rizo et al.</w:t>
      </w:r>
      <w:r w:rsidR="00A37D05">
        <w:t>,</w:t>
      </w:r>
      <w:r w:rsidR="009E1D0D">
        <w:t xml:space="preserve"> 2016; </w:t>
      </w:r>
      <w:r w:rsidR="00C16F74">
        <w:t xml:space="preserve">Puchtel et al., 2016a; </w:t>
      </w:r>
      <w:r w:rsidR="009E1D0D">
        <w:t>Mundl et al.</w:t>
      </w:r>
      <w:r w:rsidR="00A37D05">
        <w:t>,</w:t>
      </w:r>
      <w:r w:rsidR="009E1D0D">
        <w:t xml:space="preserve"> 2017</w:t>
      </w:r>
      <w:r>
        <w:t xml:space="preserve">) also </w:t>
      </w:r>
      <w:r w:rsidR="00FE37F6">
        <w:t>contradicts</w:t>
      </w:r>
      <w:r>
        <w:t xml:space="preserve"> this model.</w:t>
      </w:r>
      <w:r w:rsidR="00C05545">
        <w:t xml:space="preserve"> </w:t>
      </w:r>
      <w:r>
        <w:t>Oxygen leaving the outer core would escape into the lower mantle</w:t>
      </w:r>
      <w:r w:rsidR="00EA02BC">
        <w:t xml:space="preserve"> upward</w:t>
      </w:r>
      <w:r>
        <w:t xml:space="preserve"> in all directions, and the upper and lower mantle ne</w:t>
      </w:r>
      <w:r w:rsidR="009E1D0D">
        <w:t>ed to</w:t>
      </w:r>
      <w:r>
        <w:t xml:space="preserve"> be</w:t>
      </w:r>
      <w:r w:rsidR="009E1D0D">
        <w:t xml:space="preserve"> efficiently mixed in order </w:t>
      </w:r>
      <w:r>
        <w:t>to fa</w:t>
      </w:r>
      <w:r w:rsidR="009E1D0D">
        <w:t>cilitate mantle oxidation.</w:t>
      </w:r>
    </w:p>
    <w:p w:rsidR="00827A89" w:rsidRDefault="00A64470" w:rsidP="001E48F3">
      <w:pPr>
        <w:spacing w:line="480" w:lineRule="auto"/>
        <w:ind w:firstLine="360"/>
      </w:pPr>
      <w:r>
        <w:t xml:space="preserve">As a further issue to </w:t>
      </w:r>
      <w:r w:rsidR="0015404A">
        <w:t>account for in models of core-mantle interaction</w:t>
      </w:r>
      <w:r w:rsidR="001E48F3">
        <w:t xml:space="preserve">, any large-scale chemical exchange between the core and mantle would likely result in </w:t>
      </w:r>
      <w:r w:rsidR="009E1D0D">
        <w:t xml:space="preserve">large </w:t>
      </w:r>
      <w:r w:rsidR="001E48F3">
        <w:t xml:space="preserve">enrichments in the highly siderophile elements (HSE), coupled enrichments in </w:t>
      </w:r>
      <w:r w:rsidR="001E48F3" w:rsidRPr="00C27016">
        <w:rPr>
          <w:vertAlign w:val="superscript"/>
        </w:rPr>
        <w:t>186,187</w:t>
      </w:r>
      <w:r w:rsidR="001E48F3">
        <w:t>Os (</w:t>
      </w:r>
      <w:r w:rsidR="001E48F3" w:rsidRPr="00CE25B0">
        <w:t>Brandon et al., 1999; Brandon et al., 2003</w:t>
      </w:r>
      <w:r w:rsidR="000C61AC">
        <w:t>; Ireland et al.</w:t>
      </w:r>
      <w:r w:rsidR="00A37D05">
        <w:t>,</w:t>
      </w:r>
      <w:r w:rsidR="000C61AC">
        <w:t xml:space="preserve"> 2011</w:t>
      </w:r>
      <w:r w:rsidR="001E48F3">
        <w:t>)</w:t>
      </w:r>
      <w:r w:rsidR="001F6F55">
        <w:t>,</w:t>
      </w:r>
      <w:r w:rsidR="001E48F3">
        <w:t xml:space="preserve"> and strongly negative μ</w:t>
      </w:r>
      <w:r w:rsidR="001E48F3" w:rsidRPr="008159D8">
        <w:rPr>
          <w:vertAlign w:val="superscript"/>
        </w:rPr>
        <w:t>182</w:t>
      </w:r>
      <w:r w:rsidR="001E48F3">
        <w:t>W</w:t>
      </w:r>
      <w:r w:rsidR="0096417D">
        <w:t xml:space="preserve"> isotopic</w:t>
      </w:r>
      <w:r w:rsidR="001E48F3">
        <w:t xml:space="preserve"> anomalies (Touboul et al., 2012) in plume-derived lavas </w:t>
      </w:r>
      <w:r w:rsidR="001E48F3">
        <w:lastRenderedPageBreak/>
        <w:t>that originated at the core-mantle boundary. However,</w:t>
      </w:r>
      <w:r w:rsidR="00180DAA">
        <w:t xml:space="preserve"> large</w:t>
      </w:r>
      <w:r w:rsidR="001E48F3">
        <w:t xml:space="preserve"> HSE enrichments have not been observed in </w:t>
      </w:r>
      <w:r w:rsidR="0096417D">
        <w:t xml:space="preserve">the </w:t>
      </w:r>
      <w:r w:rsidR="001E48F3">
        <w:t xml:space="preserve">mantle </w:t>
      </w:r>
      <w:r w:rsidR="00180DAA">
        <w:t xml:space="preserve">sources of any of the </w:t>
      </w:r>
      <w:r w:rsidR="00997E32">
        <w:t xml:space="preserve">magmatic </w:t>
      </w:r>
      <w:r w:rsidR="001E48F3">
        <w:t>systems studied here</w:t>
      </w:r>
      <w:r w:rsidR="00180DAA">
        <w:t>.</w:t>
      </w:r>
      <w:r w:rsidR="00C05545">
        <w:t xml:space="preserve"> </w:t>
      </w:r>
    </w:p>
    <w:p w:rsidR="001E48F3" w:rsidRDefault="00180DAA" w:rsidP="001E48F3">
      <w:pPr>
        <w:spacing w:line="480" w:lineRule="auto"/>
        <w:ind w:firstLine="360"/>
      </w:pPr>
      <w:r>
        <w:t>Tungsten isotopic anomalies</w:t>
      </w:r>
      <w:r w:rsidR="001E48F3">
        <w:t xml:space="preserve"> have onl</w:t>
      </w:r>
      <w:r>
        <w:t>y been detected in the Kilauea Iki</w:t>
      </w:r>
      <w:r w:rsidR="00022E7E">
        <w:t xml:space="preserve">, </w:t>
      </w:r>
      <w:r>
        <w:t>Padloping Island</w:t>
      </w:r>
      <w:r w:rsidR="00022E7E">
        <w:t xml:space="preserve"> and Schapenburg</w:t>
      </w:r>
      <w:r w:rsidR="001E48F3">
        <w:t xml:space="preserve"> sy</w:t>
      </w:r>
      <w:r>
        <w:t>stems</w:t>
      </w:r>
      <w:r w:rsidR="002314FA">
        <w:t xml:space="preserve"> </w:t>
      </w:r>
      <w:r>
        <w:t>(Rizo et al.</w:t>
      </w:r>
      <w:r w:rsidR="00A37D05">
        <w:t>,</w:t>
      </w:r>
      <w:r>
        <w:t xml:space="preserve"> 2016; Mundl et al.</w:t>
      </w:r>
      <w:r w:rsidR="00A37D05">
        <w:t>,</w:t>
      </w:r>
      <w:r>
        <w:t xml:space="preserve"> 2017</w:t>
      </w:r>
      <w:r w:rsidR="00022E7E">
        <w:t>; Puchtel et al.</w:t>
      </w:r>
      <w:r w:rsidR="00A37D05">
        <w:t>,</w:t>
      </w:r>
      <w:r w:rsidR="00022E7E">
        <w:t xml:space="preserve"> 2016</w:t>
      </w:r>
      <w:r w:rsidR="00C16F74">
        <w:t>a</w:t>
      </w:r>
      <w:r w:rsidR="001E48F3">
        <w:t>).</w:t>
      </w:r>
      <w:r w:rsidR="00C05545">
        <w:t xml:space="preserve"> </w:t>
      </w:r>
      <w:r>
        <w:t xml:space="preserve">Mundl et al. </w:t>
      </w:r>
      <w:r w:rsidR="00997E32">
        <w:t>(</w:t>
      </w:r>
      <w:r>
        <w:t>2017</w:t>
      </w:r>
      <w:r w:rsidR="00997E32">
        <w:t>)</w:t>
      </w:r>
      <w:r>
        <w:t xml:space="preserve"> concluded</w:t>
      </w:r>
      <w:r w:rsidR="00325417">
        <w:t>,</w:t>
      </w:r>
      <w:r w:rsidR="006474E1">
        <w:t xml:space="preserve"> however</w:t>
      </w:r>
      <w:r w:rsidR="00325417">
        <w:t>,</w:t>
      </w:r>
      <w:r>
        <w:t xml:space="preserve"> that the </w:t>
      </w:r>
      <w:r w:rsidR="00C16F74">
        <w:t xml:space="preserve">negative </w:t>
      </w:r>
      <w:r>
        <w:rPr>
          <w:rFonts w:ascii="Symbol" w:hAnsi="Symbol"/>
        </w:rPr>
        <w:t></w:t>
      </w:r>
      <w:r>
        <w:rPr>
          <w:vertAlign w:val="superscript"/>
        </w:rPr>
        <w:t>182</w:t>
      </w:r>
      <w:r>
        <w:t xml:space="preserve">W signal in the Kilauea Iki </w:t>
      </w:r>
      <w:r w:rsidR="00C16F74">
        <w:t xml:space="preserve">lave lake </w:t>
      </w:r>
      <w:r>
        <w:t xml:space="preserve">is unlikely to </w:t>
      </w:r>
      <w:r w:rsidR="009E1D0D">
        <w:t>originate from the outer core.</w:t>
      </w:r>
      <w:r w:rsidR="00C05545">
        <w:t xml:space="preserve"> </w:t>
      </w:r>
      <w:r w:rsidR="00022E7E">
        <w:t>The</w:t>
      </w:r>
      <w:r w:rsidR="008953F4">
        <w:t xml:space="preserve"> source region of the</w:t>
      </w:r>
      <w:r w:rsidR="00022E7E">
        <w:t xml:space="preserve"> Schapenburg komatiite system </w:t>
      </w:r>
      <w:r w:rsidR="008953F4">
        <w:t>with a</w:t>
      </w:r>
      <w:r w:rsidR="002314FA">
        <w:t xml:space="preserve"> negative </w:t>
      </w:r>
      <w:r w:rsidR="002314FA">
        <w:rPr>
          <w:rFonts w:ascii="Symbol" w:hAnsi="Symbol"/>
        </w:rPr>
        <w:t></w:t>
      </w:r>
      <w:r w:rsidR="002314FA">
        <w:rPr>
          <w:vertAlign w:val="superscript"/>
        </w:rPr>
        <w:t>182</w:t>
      </w:r>
      <w:r w:rsidR="002314FA">
        <w:t xml:space="preserve">W anomaly </w:t>
      </w:r>
      <w:r w:rsidR="00022E7E">
        <w:t xml:space="preserve">is </w:t>
      </w:r>
      <w:r w:rsidR="00570B46">
        <w:t xml:space="preserve">strongly </w:t>
      </w:r>
      <w:r w:rsidR="00022E7E">
        <w:t xml:space="preserve">depleted in </w:t>
      </w:r>
      <w:r w:rsidR="00570B46">
        <w:t xml:space="preserve">the </w:t>
      </w:r>
      <w:r w:rsidR="00022E7E">
        <w:t xml:space="preserve">HSE relative to </w:t>
      </w:r>
      <w:r w:rsidR="00F62B6C">
        <w:t xml:space="preserve">BSE </w:t>
      </w:r>
      <w:r w:rsidR="00022E7E">
        <w:t>and</w:t>
      </w:r>
      <w:r w:rsidR="002314FA">
        <w:t>,</w:t>
      </w:r>
      <w:r w:rsidR="00022E7E">
        <w:t xml:space="preserve"> thus</w:t>
      </w:r>
      <w:r w:rsidR="002314FA">
        <w:t>,</w:t>
      </w:r>
      <w:r w:rsidR="00E6689F">
        <w:t xml:space="preserve"> likely</w:t>
      </w:r>
      <w:r w:rsidR="00022E7E">
        <w:t xml:space="preserve"> experienced no core-mantle exchange (Puchtel et al.</w:t>
      </w:r>
      <w:r w:rsidR="00A37D05">
        <w:t>,</w:t>
      </w:r>
      <w:r w:rsidR="00022E7E">
        <w:t xml:space="preserve"> </w:t>
      </w:r>
      <w:r w:rsidR="00956F65">
        <w:t>2016</w:t>
      </w:r>
      <w:r w:rsidR="00E6689F">
        <w:t xml:space="preserve">a), while the </w:t>
      </w:r>
      <w:r w:rsidR="009E1D0D">
        <w:t>Padloping Island</w:t>
      </w:r>
      <w:r w:rsidR="002314FA">
        <w:t>'s</w:t>
      </w:r>
      <w:r w:rsidR="009E1D0D">
        <w:t xml:space="preserve"> </w:t>
      </w:r>
      <w:r w:rsidR="00C16F74">
        <w:t xml:space="preserve">positive </w:t>
      </w:r>
      <w:r w:rsidR="009E1D0D">
        <w:rPr>
          <w:rFonts w:ascii="Symbol" w:hAnsi="Symbol"/>
        </w:rPr>
        <w:t></w:t>
      </w:r>
      <w:r w:rsidR="009E1D0D">
        <w:rPr>
          <w:vertAlign w:val="superscript"/>
        </w:rPr>
        <w:t>182</w:t>
      </w:r>
      <w:r w:rsidR="009E1D0D">
        <w:t xml:space="preserve">W signal is opposite </w:t>
      </w:r>
      <w:r w:rsidR="00956F65">
        <w:t xml:space="preserve">to </w:t>
      </w:r>
      <w:r w:rsidR="009E1D0D">
        <w:t xml:space="preserve">what </w:t>
      </w:r>
      <w:r w:rsidR="00956F65">
        <w:t xml:space="preserve">would be </w:t>
      </w:r>
      <w:r w:rsidR="009E1D0D">
        <w:t>expected from addition of outer core material.</w:t>
      </w:r>
      <w:r w:rsidR="00C05545">
        <w:t xml:space="preserve"> </w:t>
      </w:r>
      <w:r w:rsidR="00022E7E">
        <w:t xml:space="preserve">The Schapenburg and Padloping Island systems were also excluded from the ISOPLOT regression </w:t>
      </w:r>
      <w:r w:rsidR="00C16F74">
        <w:t xml:space="preserve">calculations illustrated </w:t>
      </w:r>
      <w:r w:rsidR="00022E7E">
        <w:t xml:space="preserve">in </w:t>
      </w:r>
      <w:r w:rsidR="00022E7E">
        <w:rPr>
          <w:b/>
          <w:color w:val="0000CC"/>
        </w:rPr>
        <w:t>Fig. 5a</w:t>
      </w:r>
      <w:r w:rsidR="00022E7E">
        <w:rPr>
          <w:b/>
        </w:rPr>
        <w:t>.</w:t>
      </w:r>
      <w:r w:rsidR="00022E7E">
        <w:t xml:space="preserve"> </w:t>
      </w:r>
      <w:r w:rsidR="009E1D0D">
        <w:t>There is</w:t>
      </w:r>
      <w:r w:rsidR="00325417">
        <w:t>,</w:t>
      </w:r>
      <w:r w:rsidR="009E1D0D">
        <w:t xml:space="preserve"> thus</w:t>
      </w:r>
      <w:r w:rsidR="00325417">
        <w:t>,</w:t>
      </w:r>
      <w:r w:rsidR="009E1D0D">
        <w:t xml:space="preserve"> no strong evidence</w:t>
      </w:r>
      <w:r w:rsidR="003129AE">
        <w:t>, isotopic or otherwise,</w:t>
      </w:r>
      <w:r w:rsidR="009E1D0D">
        <w:t xml:space="preserve"> for addition of core material to the mantle source regions of any of the studied systems</w:t>
      </w:r>
      <w:r w:rsidR="00F2234E">
        <w:t>, although it is possible that a light element</w:t>
      </w:r>
      <w:r w:rsidR="00090265">
        <w:t>,</w:t>
      </w:r>
      <w:r w:rsidR="00F2234E">
        <w:t xml:space="preserve"> such as O</w:t>
      </w:r>
      <w:r w:rsidR="00090265">
        <w:t>,</w:t>
      </w:r>
      <w:r w:rsidR="00F2234E">
        <w:t xml:space="preserve"> could vent to the mantle without entraining any other </w:t>
      </w:r>
      <w:r w:rsidR="00C16F74">
        <w:t>elements</w:t>
      </w:r>
      <w:r w:rsidR="00F2234E">
        <w:t>.</w:t>
      </w:r>
      <w:r w:rsidR="00C05545">
        <w:t xml:space="preserve"> </w:t>
      </w:r>
      <w:r w:rsidR="001E48F3">
        <w:t xml:space="preserve">Overall, better constraints on the maximum O content of the outer core, the </w:t>
      </w:r>
      <w:r w:rsidR="00D67E09">
        <w:t xml:space="preserve">timing of the onset </w:t>
      </w:r>
      <w:r w:rsidR="001E48F3">
        <w:t>of the inner core</w:t>
      </w:r>
      <w:r w:rsidR="00090265">
        <w:t xml:space="preserve"> crystallization</w:t>
      </w:r>
      <w:r w:rsidR="001E48F3">
        <w:t>, and the mechanisms of core-mantle interaction</w:t>
      </w:r>
      <w:r w:rsidR="009E1D0D">
        <w:t xml:space="preserve"> </w:t>
      </w:r>
      <w:r w:rsidR="001E48F3">
        <w:t xml:space="preserve">are necessary to </w:t>
      </w:r>
      <w:r w:rsidR="00090265">
        <w:t xml:space="preserve">further </w:t>
      </w:r>
      <w:r w:rsidR="001E48F3">
        <w:t>determi</w:t>
      </w:r>
      <w:r w:rsidR="0025125E">
        <w:t>ne the viability of this model.</w:t>
      </w:r>
    </w:p>
    <w:p w:rsidR="00DE02EE" w:rsidRDefault="00DE02EE" w:rsidP="001E48F3">
      <w:pPr>
        <w:spacing w:line="480" w:lineRule="auto"/>
        <w:ind w:firstLine="360"/>
        <w:rPr>
          <w:i/>
        </w:rPr>
      </w:pPr>
    </w:p>
    <w:p w:rsidR="001E48F3" w:rsidRDefault="001E48F3" w:rsidP="001E48F3">
      <w:pPr>
        <w:spacing w:line="480" w:lineRule="auto"/>
        <w:ind w:firstLine="360"/>
        <w:rPr>
          <w:i/>
        </w:rPr>
      </w:pPr>
      <w:r w:rsidRPr="00C27016">
        <w:rPr>
          <w:i/>
        </w:rPr>
        <w:t>5.</w:t>
      </w:r>
      <w:r>
        <w:rPr>
          <w:i/>
        </w:rPr>
        <w:t>3</w:t>
      </w:r>
      <w:r w:rsidRPr="00C27016">
        <w:rPr>
          <w:i/>
        </w:rPr>
        <w:t xml:space="preserve">.3. Mixing </w:t>
      </w:r>
      <w:r w:rsidR="00991E64">
        <w:rPr>
          <w:i/>
        </w:rPr>
        <w:t>of</w:t>
      </w:r>
      <w:r>
        <w:rPr>
          <w:i/>
        </w:rPr>
        <w:t xml:space="preserve"> </w:t>
      </w:r>
      <w:r w:rsidRPr="00C27016">
        <w:rPr>
          <w:i/>
        </w:rPr>
        <w:t xml:space="preserve">primordial mantle </w:t>
      </w:r>
      <w:r w:rsidR="00570B46">
        <w:rPr>
          <w:i/>
        </w:rPr>
        <w:t xml:space="preserve">redox </w:t>
      </w:r>
      <w:r w:rsidRPr="00C27016">
        <w:rPr>
          <w:i/>
        </w:rPr>
        <w:t>heterogeneities</w:t>
      </w:r>
    </w:p>
    <w:p w:rsidR="001E48F3" w:rsidRDefault="001E48F3" w:rsidP="001E48F3">
      <w:pPr>
        <w:spacing w:line="480" w:lineRule="auto"/>
        <w:ind w:firstLine="360"/>
      </w:pPr>
      <w:r>
        <w:t xml:space="preserve">According to the </w:t>
      </w:r>
      <w:r w:rsidR="00E307BE">
        <w:t>commonly accepted</w:t>
      </w:r>
      <w:r>
        <w:t xml:space="preserve"> scenario of early Earth evolution, the silicate Earth melted and differentiated early in its history due to the energetic impacts associated with planetary accretion, and the release of heat associated with core formation (Matsui and Abe, 1986; Tonks and Melosh, 1993).</w:t>
      </w:r>
      <w:r w:rsidR="00C05545">
        <w:t xml:space="preserve"> </w:t>
      </w:r>
      <w:r>
        <w:t>This early differentiation facilitated the fractionation of short-lived isotope systems, isotopi</w:t>
      </w:r>
      <w:r w:rsidR="008D4DA0">
        <w:t xml:space="preserve">c anomalies </w:t>
      </w:r>
      <w:r w:rsidR="00F62B6C">
        <w:t xml:space="preserve">of </w:t>
      </w:r>
      <w:r>
        <w:t>which are found in Precambrian and even in modern rocks (</w:t>
      </w:r>
      <w:r w:rsidRPr="00CE25B0">
        <w:t>Touboul et</w:t>
      </w:r>
      <w:r w:rsidR="009E1D0D">
        <w:t xml:space="preserve"> al., 2012; Willbold et al., 2015;</w:t>
      </w:r>
      <w:r w:rsidRPr="00CE25B0">
        <w:t xml:space="preserve"> Rizo et al., 2016</w:t>
      </w:r>
      <w:r w:rsidR="00022E7E">
        <w:t>;</w:t>
      </w:r>
      <w:r w:rsidR="00843BB5">
        <w:t xml:space="preserve"> Puchtel et al.</w:t>
      </w:r>
      <w:r w:rsidR="007812F0">
        <w:t>,</w:t>
      </w:r>
      <w:r w:rsidR="00843BB5">
        <w:t xml:space="preserve"> 2016</w:t>
      </w:r>
      <w:r w:rsidR="0012390E">
        <w:t>a</w:t>
      </w:r>
      <w:r w:rsidR="00A6545A">
        <w:t>, Mundl et al., 2017</w:t>
      </w:r>
      <w:r>
        <w:t>).</w:t>
      </w:r>
      <w:r w:rsidR="00C05545">
        <w:t xml:space="preserve"> </w:t>
      </w:r>
    </w:p>
    <w:p w:rsidR="001E48F3" w:rsidRDefault="001E48F3" w:rsidP="001E48F3">
      <w:pPr>
        <w:spacing w:line="480" w:lineRule="auto"/>
        <w:ind w:firstLine="360"/>
      </w:pPr>
      <w:r>
        <w:lastRenderedPageBreak/>
        <w:t xml:space="preserve">In order to segregate a core made of Fe-Ni alloy, the </w:t>
      </w:r>
      <w:r w:rsidR="00E307BE">
        <w:t>primordial</w:t>
      </w:r>
      <w:r>
        <w:t xml:space="preserve"> mantle must have been reducing enough to be in equilibrium with metallic Fe, i.e., its redox state must have been close to the iron-wüstite (IW) buffer.</w:t>
      </w:r>
      <w:r w:rsidR="00C05545">
        <w:t xml:space="preserve"> </w:t>
      </w:r>
      <w:r>
        <w:t>The five orders of magnitude higher oxidation state of the present-day mantle</w:t>
      </w:r>
      <w:r w:rsidR="00DB38ED">
        <w:t xml:space="preserve"> than the IW buffer</w:t>
      </w:r>
      <w:r>
        <w:t xml:space="preserve"> </w:t>
      </w:r>
      <w:r w:rsidR="00A6545A">
        <w:t xml:space="preserve">has been proposed </w:t>
      </w:r>
      <w:r>
        <w:t>to be the result of Fe (II) disproportionation reactions in the deep mantle and loss of Fe metal to the core in dow</w:t>
      </w:r>
      <w:r w:rsidR="00022E7E">
        <w:t>n-going metallic diapirs (Wood et al.</w:t>
      </w:r>
      <w:r w:rsidR="007812F0">
        <w:t>,</w:t>
      </w:r>
      <w:r w:rsidR="00022E7E">
        <w:t xml:space="preserve"> 2006; Frost and McCammon, 2008</w:t>
      </w:r>
      <w:r>
        <w:t>). In this model, Fe</w:t>
      </w:r>
      <w:r w:rsidRPr="00DA5924">
        <w:rPr>
          <w:vertAlign w:val="superscript"/>
        </w:rPr>
        <w:t>2+</w:t>
      </w:r>
      <w:r>
        <w:t xml:space="preserve"> disproportionates to Fe</w:t>
      </w:r>
      <w:r w:rsidRPr="00DA5924">
        <w:rPr>
          <w:vertAlign w:val="superscript"/>
        </w:rPr>
        <w:t>3+</w:t>
      </w:r>
      <w:r>
        <w:t xml:space="preserve"> and Fe metal at high pressures in the lower mantle</w:t>
      </w:r>
      <w:r w:rsidR="006246A3">
        <w:t>,</w:t>
      </w:r>
      <w:r>
        <w:t xml:space="preserve"> </w:t>
      </w:r>
      <w:r w:rsidR="00907D7C">
        <w:t>which enables</w:t>
      </w:r>
      <w:r>
        <w:t xml:space="preserve"> Fe</w:t>
      </w:r>
      <w:r w:rsidRPr="00DA5924">
        <w:rPr>
          <w:vertAlign w:val="superscript"/>
        </w:rPr>
        <w:t>3+</w:t>
      </w:r>
      <w:r>
        <w:t xml:space="preserve"> to enter the predominant bridgmanite crystal structure at these depths.</w:t>
      </w:r>
      <w:r w:rsidR="00C05545">
        <w:t xml:space="preserve"> </w:t>
      </w:r>
      <w:r>
        <w:t>Some of this</w:t>
      </w:r>
      <w:r w:rsidR="008B6CF8">
        <w:t xml:space="preserve"> disproportionated</w:t>
      </w:r>
      <w:r>
        <w:t xml:space="preserve"> Fe metal was subsequently lost to the core, leaving a more oxidized lower mantle that was no longer in redox equilibrium with the core.</w:t>
      </w:r>
      <w:r w:rsidR="00C05545">
        <w:t xml:space="preserve"> </w:t>
      </w:r>
      <w:r>
        <w:t>The early terrestrial mantle would thus consist of a relatively reduced upper mantle sitting atop a relatively oxidized lower mantle.  This model is supported by the observation that the lunar mantle is highly reduced due to the fact that the</w:t>
      </w:r>
      <w:r w:rsidR="00074852">
        <w:t xml:space="preserve"> pressures at the bottom of </w:t>
      </w:r>
      <w:r w:rsidR="007812F0">
        <w:t xml:space="preserve">the </w:t>
      </w:r>
      <w:r>
        <w:t xml:space="preserve">lunar magma ocean were not high enough to stabilize bridgmanite (Frost </w:t>
      </w:r>
      <w:r w:rsidRPr="00AB0575">
        <w:t>et al.,</w:t>
      </w:r>
      <w:r w:rsidR="00590F4A">
        <w:t xml:space="preserve"> 2008</w:t>
      </w:r>
      <w:r>
        <w:t xml:space="preserve">).  </w:t>
      </w:r>
    </w:p>
    <w:p w:rsidR="00616AE1" w:rsidRDefault="00022E7E" w:rsidP="0075090E">
      <w:pPr>
        <w:spacing w:after="240" w:line="480" w:lineRule="auto"/>
        <w:ind w:firstLine="360"/>
      </w:pPr>
      <w:r>
        <w:t xml:space="preserve">The </w:t>
      </w:r>
      <w:r w:rsidR="006246A3">
        <w:t xml:space="preserve">komatiite and picrite </w:t>
      </w:r>
      <w:r>
        <w:t>systems studied here may</w:t>
      </w:r>
      <w:r w:rsidR="001E48F3">
        <w:t xml:space="preserve"> represent relatively deep mantle melts, but constraining the depth at which the </w:t>
      </w:r>
      <w:r w:rsidR="00907D7C">
        <w:t xml:space="preserve">respective mantle </w:t>
      </w:r>
      <w:r w:rsidR="001E48F3">
        <w:t>plumes that gave r</w:t>
      </w:r>
      <w:r w:rsidR="00DB38ED">
        <w:t>ise to these systems</w:t>
      </w:r>
      <w:r w:rsidR="009D6F32">
        <w:t xml:space="preserve"> originated</w:t>
      </w:r>
      <w:r w:rsidR="00DB38ED">
        <w:t xml:space="preserve"> </w:t>
      </w:r>
      <w:r w:rsidR="001E48F3">
        <w:t xml:space="preserve">is </w:t>
      </w:r>
      <w:r>
        <w:t xml:space="preserve">difficult. </w:t>
      </w:r>
      <w:r w:rsidR="006246A3">
        <w:t xml:space="preserve">Assuming </w:t>
      </w:r>
      <w:r>
        <w:t xml:space="preserve">all the </w:t>
      </w:r>
      <w:r w:rsidR="006246A3">
        <w:t xml:space="preserve">systems were </w:t>
      </w:r>
      <w:r w:rsidR="001E48F3">
        <w:t>representative of the upper mantle</w:t>
      </w:r>
      <w:r w:rsidR="006246A3">
        <w:t xml:space="preserve"> in terms of their redox state</w:t>
      </w:r>
      <w:r w:rsidR="006246A3">
        <w:rPr>
          <w:lang w:val="en-GB"/>
        </w:rPr>
        <w:t xml:space="preserve"> at the time of their formation</w:t>
      </w:r>
      <w:r w:rsidR="001E48F3">
        <w:t>, then the upper mantle has presumably mixed with a more oxidized lower mantle to produce</w:t>
      </w:r>
      <w:r>
        <w:t xml:space="preserve"> oxidation with time</w:t>
      </w:r>
      <w:r w:rsidR="0096417D">
        <w:t>.  I</w:t>
      </w:r>
      <w:r w:rsidR="006246A3">
        <w:t xml:space="preserve">t is </w:t>
      </w:r>
      <w:r w:rsidR="0096417D">
        <w:t>un</w:t>
      </w:r>
      <w:r w:rsidR="006246A3">
        <w:t xml:space="preserve">clear </w:t>
      </w:r>
      <w:r w:rsidR="003129AE">
        <w:t xml:space="preserve">whether this process </w:t>
      </w:r>
      <w:r w:rsidR="006246A3">
        <w:t xml:space="preserve">was </w:t>
      </w:r>
      <w:r w:rsidR="003129AE">
        <w:t>continuous or episodic.</w:t>
      </w:r>
      <w:r w:rsidR="00F506F7">
        <w:t xml:space="preserve">  As </w:t>
      </w:r>
      <w:r w:rsidR="004E1DD5">
        <w:t>there is no mantle</w:t>
      </w:r>
      <w:r w:rsidR="00F506F7">
        <w:t xml:space="preserve"> oxidation </w:t>
      </w:r>
      <w:r w:rsidR="003068A9">
        <w:t xml:space="preserve">observed </w:t>
      </w:r>
      <w:r w:rsidR="00F506F7">
        <w:t>after 1.</w:t>
      </w:r>
      <w:r w:rsidR="004E1DD5">
        <w:t>87</w:t>
      </w:r>
      <w:r w:rsidR="00F506F7">
        <w:t xml:space="preserve"> Ga, it is possible that the main homogenization event had already occurred by </w:t>
      </w:r>
      <w:r w:rsidR="003068A9">
        <w:t>1.87 Ga</w:t>
      </w:r>
      <w:r w:rsidR="00F506F7">
        <w:t xml:space="preserve">, possibly due to the initiation of mobile-lid plate tectonics </w:t>
      </w:r>
      <w:r w:rsidR="00F62B6C">
        <w:t>at the Archean-Proterozoic boundary</w:t>
      </w:r>
      <w:r w:rsidR="00F506F7">
        <w:t xml:space="preserve">, which efficiently </w:t>
      </w:r>
      <w:r w:rsidR="00F62B6C">
        <w:t>mixed away</w:t>
      </w:r>
      <w:r w:rsidR="00DE1577">
        <w:t xml:space="preserve"> much</w:t>
      </w:r>
      <w:r w:rsidR="003068A9">
        <w:t>, but not all,</w:t>
      </w:r>
      <w:r w:rsidR="00DE1577">
        <w:t xml:space="preserve"> of the</w:t>
      </w:r>
      <w:r w:rsidR="0096417D">
        <w:t xml:space="preserve"> early-formed</w:t>
      </w:r>
      <w:r w:rsidR="00F62B6C">
        <w:t xml:space="preserve"> </w:t>
      </w:r>
      <w:r w:rsidR="00F506F7">
        <w:t xml:space="preserve">mantle </w:t>
      </w:r>
      <w:r w:rsidR="00F62B6C">
        <w:t>isoto</w:t>
      </w:r>
      <w:r w:rsidR="00DE02EE">
        <w:t>pic</w:t>
      </w:r>
      <w:r w:rsidR="00F62B6C">
        <w:t xml:space="preserve"> </w:t>
      </w:r>
      <w:r w:rsidR="00F506F7">
        <w:t>heterogeneities (Debaille et al.</w:t>
      </w:r>
      <w:r w:rsidR="00A37D05">
        <w:t>,</w:t>
      </w:r>
      <w:r w:rsidR="00F506F7">
        <w:t xml:space="preserve"> 2013</w:t>
      </w:r>
      <w:r w:rsidR="003068A9">
        <w:t>; Mundl et al., 2017</w:t>
      </w:r>
      <w:r w:rsidR="00F506F7">
        <w:t>).</w:t>
      </w:r>
      <w:r>
        <w:t xml:space="preserve">  </w:t>
      </w:r>
      <w:r w:rsidR="003068A9">
        <w:t>Since</w:t>
      </w:r>
      <w:r w:rsidR="001E48F3">
        <w:t xml:space="preserve"> </w:t>
      </w:r>
      <w:r w:rsidR="003068A9">
        <w:t xml:space="preserve">the </w:t>
      </w:r>
      <w:r w:rsidR="001E48F3">
        <w:t xml:space="preserve">heterogeneities produced by </w:t>
      </w:r>
      <w:r w:rsidR="003068A9">
        <w:t xml:space="preserve">the </w:t>
      </w:r>
      <w:r w:rsidR="003068A9" w:rsidRPr="003068A9">
        <w:rPr>
          <w:vertAlign w:val="superscript"/>
        </w:rPr>
        <w:t>182</w:t>
      </w:r>
      <w:r w:rsidR="003068A9">
        <w:t>Hf-</w:t>
      </w:r>
      <w:r w:rsidR="003068A9" w:rsidRPr="008953F4">
        <w:rPr>
          <w:vertAlign w:val="superscript"/>
        </w:rPr>
        <w:t>182</w:t>
      </w:r>
      <w:r w:rsidR="003068A9">
        <w:t>W</w:t>
      </w:r>
      <w:r w:rsidR="001E48F3">
        <w:t xml:space="preserve"> isotope system persist</w:t>
      </w:r>
      <w:r w:rsidR="00BD0EE2">
        <w:t xml:space="preserve"> to the present day</w:t>
      </w:r>
      <w:r w:rsidR="001E48F3">
        <w:t xml:space="preserve">, it is, thus, not unreasonable to </w:t>
      </w:r>
      <w:r w:rsidR="00EE1473">
        <w:t>suggest</w:t>
      </w:r>
      <w:r w:rsidR="001E48F3">
        <w:t xml:space="preserve"> that early redox het</w:t>
      </w:r>
      <w:r>
        <w:t xml:space="preserve">erogeneities may have </w:t>
      </w:r>
      <w:r w:rsidR="00717AE7">
        <w:t xml:space="preserve">persisted </w:t>
      </w:r>
      <w:r>
        <w:t>well</w:t>
      </w:r>
      <w:r w:rsidR="004E1DD5">
        <w:t xml:space="preserve"> into the Paleoproterozoic</w:t>
      </w:r>
      <w:r>
        <w:t xml:space="preserve">.  </w:t>
      </w:r>
      <w:r w:rsidR="00616AE1">
        <w:t xml:space="preserve">It is likely </w:t>
      </w:r>
      <w:r w:rsidR="00616AE1">
        <w:lastRenderedPageBreak/>
        <w:t>that the mantle has b</w:t>
      </w:r>
      <w:r w:rsidR="00074852">
        <w:t>ecome more homogenous with time due to convective stirring</w:t>
      </w:r>
      <w:r w:rsidR="003068A9">
        <w:t>,</w:t>
      </w:r>
      <w:r w:rsidR="00616AE1">
        <w:t xml:space="preserve"> </w:t>
      </w:r>
      <w:r w:rsidR="003068A9">
        <w:t>which makes</w:t>
      </w:r>
      <w:r w:rsidR="00616AE1">
        <w:t xml:space="preserve"> </w:t>
      </w:r>
      <w:r w:rsidR="001E48F3">
        <w:t xml:space="preserve">progressive mixing between the upper and lower mantle a viable mechanism for explaining </w:t>
      </w:r>
      <w:r>
        <w:t xml:space="preserve">upper mantle oxidation.  </w:t>
      </w:r>
    </w:p>
    <w:p w:rsidR="001E48F3" w:rsidRPr="00022E7E" w:rsidRDefault="00022E7E" w:rsidP="0075090E">
      <w:pPr>
        <w:spacing w:after="240" w:line="480" w:lineRule="auto"/>
        <w:ind w:firstLine="360"/>
      </w:pPr>
      <w:r>
        <w:t xml:space="preserve">A supporting argument for this mechanism is </w:t>
      </w:r>
      <w:r w:rsidR="003068A9">
        <w:t>provided by</w:t>
      </w:r>
      <w:r>
        <w:t xml:space="preserve"> the high </w:t>
      </w:r>
      <w:r>
        <w:rPr>
          <w:i/>
        </w:rPr>
        <w:t>f</w:t>
      </w:r>
      <w:r>
        <w:t>O</w:t>
      </w:r>
      <w:r>
        <w:rPr>
          <w:vertAlign w:val="subscript"/>
        </w:rPr>
        <w:t>2</w:t>
      </w:r>
      <w:r>
        <w:t xml:space="preserve"> of the Schapenburg komatiite system relative to </w:t>
      </w:r>
      <w:r w:rsidR="00B013DD">
        <w:t>komatiite systems of similar age within the same craton</w:t>
      </w:r>
      <w:r w:rsidR="00A6545A">
        <w:t>,</w:t>
      </w:r>
      <w:r w:rsidR="00B013DD">
        <w:t xml:space="preserve"> such as the 3.48 Komati and 3.26 Weltevreden systems (Nic</w:t>
      </w:r>
      <w:r w:rsidR="0012390E">
        <w:t>klas et al.</w:t>
      </w:r>
      <w:r w:rsidR="00A6545A">
        <w:t>,</w:t>
      </w:r>
      <w:r w:rsidR="0012390E">
        <w:t xml:space="preserve"> 2018</w:t>
      </w:r>
      <w:r w:rsidR="00B013DD">
        <w:t>).  Isotopic constraints from both short-</w:t>
      </w:r>
      <w:r w:rsidR="007812F0">
        <w:t xml:space="preserve"> </w:t>
      </w:r>
      <w:r w:rsidR="00B013DD">
        <w:t xml:space="preserve">and long-lived isotope systems </w:t>
      </w:r>
      <w:r w:rsidR="003068A9">
        <w:t>indicate</w:t>
      </w:r>
      <w:r w:rsidR="00B013DD">
        <w:t xml:space="preserve"> that the </w:t>
      </w:r>
      <w:r w:rsidR="007812F0">
        <w:t xml:space="preserve">mantle </w:t>
      </w:r>
      <w:r w:rsidR="00B013DD">
        <w:t xml:space="preserve">source region of the Schapenburg </w:t>
      </w:r>
      <w:r w:rsidR="007812F0">
        <w:t xml:space="preserve">komatiites </w:t>
      </w:r>
      <w:r w:rsidR="00B013DD">
        <w:t xml:space="preserve">fractionated </w:t>
      </w:r>
      <w:r w:rsidR="00616AE1">
        <w:t>bridgmanite</w:t>
      </w:r>
      <w:r w:rsidR="00B013DD">
        <w:t xml:space="preserve"> within the first ~30 Ma of solar system formation (Puchtel et al.</w:t>
      </w:r>
      <w:r w:rsidR="007812F0">
        <w:t>,</w:t>
      </w:r>
      <w:r w:rsidR="00B013DD">
        <w:t xml:space="preserve"> 2016</w:t>
      </w:r>
      <w:r w:rsidR="0012390E">
        <w:t>a</w:t>
      </w:r>
      <w:r w:rsidR="00B013DD">
        <w:t>).</w:t>
      </w:r>
      <w:r w:rsidR="00616AE1">
        <w:t xml:space="preserve">  No such short-lived anomalies have been found in the sou</w:t>
      </w:r>
      <w:r w:rsidR="00843BB5">
        <w:t>rce region of the other Ka</w:t>
      </w:r>
      <w:r w:rsidR="00CA44D5">
        <w:t>a</w:t>
      </w:r>
      <w:r w:rsidR="00843BB5">
        <w:t xml:space="preserve">pvaal </w:t>
      </w:r>
      <w:r w:rsidR="007812F0">
        <w:t xml:space="preserve">Craton </w:t>
      </w:r>
      <w:r w:rsidR="00EF484D">
        <w:t xml:space="preserve">komatiites </w:t>
      </w:r>
      <w:r w:rsidR="00843BB5">
        <w:t xml:space="preserve">studied </w:t>
      </w:r>
      <w:r w:rsidR="00616AE1">
        <w:t>(Touboul et al.</w:t>
      </w:r>
      <w:r w:rsidR="00A37D05">
        <w:t>,</w:t>
      </w:r>
      <w:r w:rsidR="00616AE1">
        <w:t xml:space="preserve"> 2012</w:t>
      </w:r>
      <w:r w:rsidR="00C324FC">
        <w:t>; Puchtel et al.</w:t>
      </w:r>
      <w:r w:rsidR="007812F0">
        <w:t>,</w:t>
      </w:r>
      <w:r w:rsidR="00283CC7">
        <w:t xml:space="preserve"> 2013; 2014</w:t>
      </w:r>
      <w:r w:rsidR="00616AE1">
        <w:t xml:space="preserve">).  </w:t>
      </w:r>
      <w:r w:rsidR="00B013DD">
        <w:t>Thus</w:t>
      </w:r>
      <w:r w:rsidR="007812F0">
        <w:t>,</w:t>
      </w:r>
      <w:r w:rsidR="00B013DD">
        <w:t xml:space="preserve"> the Schapenburg source region was </w:t>
      </w:r>
      <w:r w:rsidR="004A495E">
        <w:t>formed</w:t>
      </w:r>
      <w:r w:rsidR="00B013DD">
        <w:t xml:space="preserve"> in the lower mantle </w:t>
      </w:r>
      <w:r w:rsidR="003068A9">
        <w:t xml:space="preserve">close to </w:t>
      </w:r>
      <w:r w:rsidR="00B013DD">
        <w:t>the time of core formation and was preserved until 3.55 Ga.  The high oxidation state of the Schapenbur</w:t>
      </w:r>
      <w:r w:rsidR="00616AE1">
        <w:t xml:space="preserve">g system </w:t>
      </w:r>
      <w:r w:rsidR="00B013DD">
        <w:t>likely reflect</w:t>
      </w:r>
      <w:r w:rsidR="00616AE1">
        <w:t>s</w:t>
      </w:r>
      <w:r w:rsidR="00B013DD">
        <w:t xml:space="preserve"> the loss of disproportionated Fe metal in its source region during an early magma ocean</w:t>
      </w:r>
      <w:r w:rsidR="00A6545A">
        <w:t xml:space="preserve"> stage</w:t>
      </w:r>
      <w:r w:rsidR="00B013DD">
        <w:t>.  Mixing between a theoretical</w:t>
      </w:r>
      <w:r w:rsidR="008953F4">
        <w:t xml:space="preserve"> “Schapenburg-type” mantle with </w:t>
      </w:r>
      <w:r w:rsidR="00B013DD">
        <w:t xml:space="preserve">high </w:t>
      </w:r>
      <w:r w:rsidR="00B013DD">
        <w:rPr>
          <w:i/>
        </w:rPr>
        <w:t>f</w:t>
      </w:r>
      <w:r w:rsidR="00B013DD">
        <w:t>O</w:t>
      </w:r>
      <w:r w:rsidR="00B013DD">
        <w:rPr>
          <w:vertAlign w:val="subscript"/>
        </w:rPr>
        <w:t>2</w:t>
      </w:r>
      <w:r w:rsidR="00B013DD">
        <w:t xml:space="preserve"> and a “Komati-type” mantle with </w:t>
      </w:r>
      <w:r w:rsidR="003068A9">
        <w:t xml:space="preserve">the </w:t>
      </w:r>
      <w:r w:rsidR="00B013DD">
        <w:t xml:space="preserve">low </w:t>
      </w:r>
      <w:r w:rsidR="00B013DD">
        <w:rPr>
          <w:i/>
        </w:rPr>
        <w:t>f</w:t>
      </w:r>
      <w:r w:rsidR="00B013DD">
        <w:t>O</w:t>
      </w:r>
      <w:r w:rsidR="00B013DD">
        <w:rPr>
          <w:vertAlign w:val="subscript"/>
        </w:rPr>
        <w:t>2</w:t>
      </w:r>
      <w:r w:rsidR="00B013DD">
        <w:t xml:space="preserve"> could have </w:t>
      </w:r>
      <w:r w:rsidR="003068A9">
        <w:t>resulted in</w:t>
      </w:r>
      <w:r w:rsidR="00B013DD">
        <w:t xml:space="preserve"> the observed trend.  Although the Schapenburg system is not as oxidized as some of the Phanerozoic system</w:t>
      </w:r>
      <w:r w:rsidR="00AF660E">
        <w:t>s</w:t>
      </w:r>
      <w:r w:rsidR="00B013DD">
        <w:t xml:space="preserve">, the “Schapenburg-type” endmember may </w:t>
      </w:r>
      <w:r w:rsidR="003068A9">
        <w:t xml:space="preserve">have </w:t>
      </w:r>
      <w:r w:rsidR="00B013DD">
        <w:t>extend</w:t>
      </w:r>
      <w:r w:rsidR="003068A9">
        <w:t>ed</w:t>
      </w:r>
      <w:r w:rsidR="00B013DD">
        <w:t xml:space="preserve"> to high</w:t>
      </w:r>
      <w:r w:rsidR="007812F0">
        <w:t>er</w:t>
      </w:r>
      <w:r w:rsidR="00B013DD">
        <w:t xml:space="preserve"> </w:t>
      </w:r>
      <w:r w:rsidR="00B013DD">
        <w:rPr>
          <w:i/>
        </w:rPr>
        <w:t>f</w:t>
      </w:r>
      <w:r w:rsidR="00B013DD">
        <w:t>O</w:t>
      </w:r>
      <w:r w:rsidR="00B013DD">
        <w:rPr>
          <w:vertAlign w:val="subscript"/>
        </w:rPr>
        <w:t>2</w:t>
      </w:r>
      <w:r w:rsidR="00B013DD">
        <w:t xml:space="preserve"> than </w:t>
      </w:r>
      <w:r w:rsidR="007812F0">
        <w:t xml:space="preserve">observed </w:t>
      </w:r>
      <w:r w:rsidR="00B013DD">
        <w:t xml:space="preserve">in the Schapenburg </w:t>
      </w:r>
      <w:r w:rsidR="007812F0">
        <w:t>komatiites</w:t>
      </w:r>
      <w:r w:rsidR="00B013DD">
        <w:t>.</w:t>
      </w:r>
      <w:r w:rsidR="0024195C">
        <w:t xml:space="preserve">  This</w:t>
      </w:r>
      <w:r w:rsidR="000D035E">
        <w:t xml:space="preserve"> mantle oxidation</w:t>
      </w:r>
      <w:r w:rsidR="0024195C">
        <w:t xml:space="preserve"> scenario has been previously advocated by </w:t>
      </w:r>
      <w:r w:rsidR="00283CC7">
        <w:t xml:space="preserve">Nicklas and Puchtel (2016), </w:t>
      </w:r>
      <w:r w:rsidR="0024195C">
        <w:t>Aulbach and Stagno (2016) and Andrault et al. (2018).</w:t>
      </w:r>
      <w:r w:rsidR="00B013DD">
        <w:t xml:space="preserve">  </w:t>
      </w:r>
      <w:r w:rsidR="00AF660E">
        <w:t>However, m</w:t>
      </w:r>
      <w:r w:rsidR="00B013DD">
        <w:t>ore investigation into the oxidation state of ultramafic rocks showing short</w:t>
      </w:r>
      <w:r w:rsidR="002C200F">
        <w:t>-</w:t>
      </w:r>
      <w:r w:rsidR="00B013DD">
        <w:t>lived</w:t>
      </w:r>
      <w:r w:rsidR="002C200F">
        <w:t xml:space="preserve"> </w:t>
      </w:r>
      <w:r w:rsidR="00B013DD">
        <w:t>isotope anomalies</w:t>
      </w:r>
      <w:r w:rsidR="00F506F7">
        <w:t>,</w:t>
      </w:r>
      <w:r w:rsidR="00B013DD">
        <w:t xml:space="preserve"> and into the thermodynamics of mixing mantle regions of different oxidation states</w:t>
      </w:r>
      <w:r w:rsidR="005C6CF5">
        <w:t>,</w:t>
      </w:r>
      <w:r w:rsidR="00B013DD">
        <w:t xml:space="preserve"> are needed to further constrain this model.  </w:t>
      </w:r>
    </w:p>
    <w:p w:rsidR="008970A7" w:rsidRDefault="00EC33D3" w:rsidP="008970A7">
      <w:pPr>
        <w:spacing w:line="480" w:lineRule="auto"/>
        <w:ind w:firstLine="360"/>
        <w:rPr>
          <w:b/>
        </w:rPr>
      </w:pPr>
      <w:r>
        <w:rPr>
          <w:b/>
        </w:rPr>
        <w:t>5.4</w:t>
      </w:r>
      <w:r w:rsidR="007812F0">
        <w:rPr>
          <w:b/>
        </w:rPr>
        <w:t>.</w:t>
      </w:r>
      <w:r w:rsidR="008970A7" w:rsidRPr="008970A7">
        <w:rPr>
          <w:b/>
        </w:rPr>
        <w:t xml:space="preserve"> </w:t>
      </w:r>
      <w:r w:rsidR="008970A7">
        <w:rPr>
          <w:b/>
        </w:rPr>
        <w:t>The Schapenburg and Padloping Island Systems and Early Earth Redox</w:t>
      </w:r>
    </w:p>
    <w:p w:rsidR="008970A7" w:rsidRDefault="00686DCB" w:rsidP="008970A7">
      <w:pPr>
        <w:spacing w:line="480" w:lineRule="auto"/>
        <w:ind w:firstLine="360"/>
      </w:pPr>
      <w:r>
        <w:t xml:space="preserve">As mentioned in </w:t>
      </w:r>
      <w:r w:rsidR="007812F0">
        <w:t xml:space="preserve">the </w:t>
      </w:r>
      <w:r w:rsidR="008970A7">
        <w:t xml:space="preserve">previous sections, both the Schapenburg komatiite and Padloping Island </w:t>
      </w:r>
      <w:r w:rsidR="007812F0">
        <w:t xml:space="preserve">picrite </w:t>
      </w:r>
      <w:r w:rsidR="008970A7">
        <w:t>system</w:t>
      </w:r>
      <w:r w:rsidR="007812F0">
        <w:t>s</w:t>
      </w:r>
      <w:r w:rsidR="008970A7">
        <w:t xml:space="preserve"> show resolved anomalies in the short-lived </w:t>
      </w:r>
      <w:r>
        <w:rPr>
          <w:vertAlign w:val="superscript"/>
        </w:rPr>
        <w:t>182</w:t>
      </w:r>
      <w:r>
        <w:t>Hf -</w:t>
      </w:r>
      <w:r w:rsidR="008970A7">
        <w:rPr>
          <w:vertAlign w:val="superscript"/>
        </w:rPr>
        <w:t>182</w:t>
      </w:r>
      <w:r w:rsidR="008970A7">
        <w:t xml:space="preserve">W isotope system.  </w:t>
      </w:r>
      <w:r w:rsidR="00C71BF1">
        <w:t xml:space="preserve">In addition to </w:t>
      </w:r>
      <w:r w:rsidR="008953F4">
        <w:t>a</w:t>
      </w:r>
      <w:r w:rsidR="00C71BF1">
        <w:t xml:space="preserve"> </w:t>
      </w:r>
      <w:r w:rsidR="00C71BF1">
        <w:lastRenderedPageBreak/>
        <w:t xml:space="preserve">negative </w:t>
      </w:r>
      <w:r w:rsidR="00C71BF1">
        <w:rPr>
          <w:vertAlign w:val="superscript"/>
        </w:rPr>
        <w:t>182</w:t>
      </w:r>
      <w:r w:rsidR="00C71BF1">
        <w:t>W anomaly, t</w:t>
      </w:r>
      <w:r w:rsidR="008970A7">
        <w:t xml:space="preserve">he Schapenburg </w:t>
      </w:r>
      <w:r w:rsidR="007812F0">
        <w:t>komatiite</w:t>
      </w:r>
      <w:r w:rsidR="00C71BF1">
        <w:t xml:space="preserve"> </w:t>
      </w:r>
      <w:r w:rsidR="007812F0">
        <w:t>s</w:t>
      </w:r>
      <w:r w:rsidR="00C71BF1">
        <w:t>ystem</w:t>
      </w:r>
      <w:r w:rsidR="007812F0">
        <w:t xml:space="preserve"> </w:t>
      </w:r>
      <w:r w:rsidR="00C71BF1">
        <w:t xml:space="preserve">has a </w:t>
      </w:r>
      <w:r w:rsidR="008970A7">
        <w:t xml:space="preserve">negative </w:t>
      </w:r>
      <w:r w:rsidR="008970A7">
        <w:rPr>
          <w:vertAlign w:val="superscript"/>
        </w:rPr>
        <w:t>142</w:t>
      </w:r>
      <w:r w:rsidR="008970A7">
        <w:t xml:space="preserve">Nd </w:t>
      </w:r>
      <w:r w:rsidR="00C71BF1">
        <w:t>anomaly</w:t>
      </w:r>
      <w:r w:rsidR="008970A7">
        <w:t>, as well as decoupl</w:t>
      </w:r>
      <w:r w:rsidR="00C71BF1">
        <w:t>ed</w:t>
      </w:r>
      <w:r w:rsidR="008970A7">
        <w:t xml:space="preserve"> long-lived </w:t>
      </w:r>
      <w:r w:rsidR="005C6CF5">
        <w:rPr>
          <w:vertAlign w:val="superscript"/>
        </w:rPr>
        <w:t>176</w:t>
      </w:r>
      <w:r w:rsidR="005C6CF5">
        <w:t>Lu</w:t>
      </w:r>
      <w:r w:rsidR="008970A7">
        <w:t>–</w:t>
      </w:r>
      <w:r w:rsidR="005C6CF5">
        <w:rPr>
          <w:vertAlign w:val="superscript"/>
        </w:rPr>
        <w:t>176</w:t>
      </w:r>
      <w:r w:rsidR="005C6CF5">
        <w:t xml:space="preserve">Hf </w:t>
      </w:r>
      <w:r w:rsidR="008970A7">
        <w:t xml:space="preserve">and </w:t>
      </w:r>
      <w:r w:rsidR="008970A7">
        <w:rPr>
          <w:vertAlign w:val="superscript"/>
        </w:rPr>
        <w:t>147</w:t>
      </w:r>
      <w:r w:rsidR="008970A7">
        <w:t>Sm–</w:t>
      </w:r>
      <w:r w:rsidR="008970A7">
        <w:rPr>
          <w:vertAlign w:val="superscript"/>
        </w:rPr>
        <w:t>143</w:t>
      </w:r>
      <w:r w:rsidR="008970A7">
        <w:t>Nd systems, indicating fractionation of the lower mantle phase</w:t>
      </w:r>
      <w:r w:rsidR="005C6CF5">
        <w:t>s</w:t>
      </w:r>
      <w:r w:rsidR="008970A7">
        <w:t xml:space="preserve"> bridgmanite </w:t>
      </w:r>
      <w:r w:rsidR="005C6CF5">
        <w:t xml:space="preserve">and Ca-perovskite </w:t>
      </w:r>
      <w:r w:rsidR="00C71BF1">
        <w:t xml:space="preserve">very </w:t>
      </w:r>
      <w:r w:rsidR="008970A7">
        <w:t>early in its</w:t>
      </w:r>
      <w:r>
        <w:t xml:space="preserve"> mantle</w:t>
      </w:r>
      <w:r w:rsidR="008970A7">
        <w:t xml:space="preserve"> source region’s history (Puchtel et al.</w:t>
      </w:r>
      <w:r w:rsidR="007812F0">
        <w:t>,</w:t>
      </w:r>
      <w:r w:rsidR="008970A7">
        <w:t xml:space="preserve"> 2016a).  The Padloping Island picrites </w:t>
      </w:r>
      <w:r w:rsidR="00C71BF1">
        <w:t xml:space="preserve">have </w:t>
      </w:r>
      <w:r w:rsidR="008970A7">
        <w:t xml:space="preserve">the largest known terrestrial </w:t>
      </w:r>
      <w:r w:rsidR="008970A7">
        <w:rPr>
          <w:vertAlign w:val="superscript"/>
        </w:rPr>
        <w:t>182</w:t>
      </w:r>
      <w:r w:rsidR="008970A7">
        <w:t>W anomaly</w:t>
      </w:r>
      <w:r w:rsidR="00C71BF1">
        <w:t xml:space="preserve"> (Rizo et al., 2016)</w:t>
      </w:r>
      <w:r w:rsidR="008970A7">
        <w:t xml:space="preserve">, but do not show any resolvable anomaly in </w:t>
      </w:r>
      <w:r w:rsidR="008970A7">
        <w:rPr>
          <w:vertAlign w:val="superscript"/>
        </w:rPr>
        <w:t>142</w:t>
      </w:r>
      <w:r w:rsidR="008970A7">
        <w:t>Nd (De Leeuw et al.</w:t>
      </w:r>
      <w:r w:rsidR="00A37D05">
        <w:t>,</w:t>
      </w:r>
      <w:r w:rsidR="008970A7">
        <w:t xml:space="preserve"> 2017). The lack of a </w:t>
      </w:r>
      <w:r w:rsidR="008970A7">
        <w:rPr>
          <w:vertAlign w:val="superscript"/>
        </w:rPr>
        <w:t>142</w:t>
      </w:r>
      <w:r w:rsidR="008970A7">
        <w:t xml:space="preserve">Nd anomaly rules out crystal-liquid silicate fractionation as a mechanism for generating the large </w:t>
      </w:r>
      <w:r w:rsidR="008970A7">
        <w:rPr>
          <w:vertAlign w:val="superscript"/>
        </w:rPr>
        <w:t>182</w:t>
      </w:r>
      <w:r w:rsidR="008970A7">
        <w:t xml:space="preserve">W anomalies in the Padloping Island picrites.  Early metal-silicate fractionation could </w:t>
      </w:r>
      <w:r w:rsidR="00C71BF1">
        <w:t xml:space="preserve">have produced </w:t>
      </w:r>
      <w:r w:rsidR="008970A7">
        <w:t xml:space="preserve">large </w:t>
      </w:r>
      <w:r w:rsidR="008970A7">
        <w:rPr>
          <w:vertAlign w:val="superscript"/>
        </w:rPr>
        <w:t>182</w:t>
      </w:r>
      <w:r w:rsidR="008970A7">
        <w:t xml:space="preserve">W anomalies with no effect on the lithophile Sm-Nd </w:t>
      </w:r>
      <w:r w:rsidR="00C71BF1">
        <w:t xml:space="preserve">isotope </w:t>
      </w:r>
      <w:r w:rsidR="008970A7">
        <w:t>s</w:t>
      </w:r>
      <w:r w:rsidR="0096417D">
        <w:t>ystem, indicating that this is the</w:t>
      </w:r>
      <w:r w:rsidR="008970A7">
        <w:t xml:space="preserve"> likely mechanism for generating the source region of the Padloping Island lavas (Rizo et al.</w:t>
      </w:r>
      <w:r w:rsidR="00D20C6A">
        <w:t>,</w:t>
      </w:r>
      <w:r w:rsidR="008970A7">
        <w:t xml:space="preserve"> 2016).  </w:t>
      </w:r>
    </w:p>
    <w:p w:rsidR="008970A7" w:rsidRDefault="008970A7" w:rsidP="00B63112">
      <w:pPr>
        <w:spacing w:line="480" w:lineRule="auto"/>
        <w:ind w:firstLine="360"/>
      </w:pPr>
      <w:r>
        <w:t xml:space="preserve">Although both the Padloping Island and Schapenburg komatiite systems </w:t>
      </w:r>
      <w:r w:rsidR="005137E6">
        <w:t xml:space="preserve">have </w:t>
      </w:r>
      <w:r>
        <w:t>short-lived isotope anomalies and are excluded from the regression of</w:t>
      </w:r>
      <w:r w:rsidR="00D20C6A">
        <w:t xml:space="preserve"> the</w:t>
      </w:r>
      <w:r>
        <w:t xml:space="preserve"> </w:t>
      </w:r>
      <w:r>
        <w:rPr>
          <w:i/>
        </w:rPr>
        <w:t>f</w:t>
      </w:r>
      <w:r>
        <w:t>O</w:t>
      </w:r>
      <w:r>
        <w:rPr>
          <w:vertAlign w:val="subscript"/>
        </w:rPr>
        <w:t>2</w:t>
      </w:r>
      <w:r>
        <w:t xml:space="preserve"> data in </w:t>
      </w:r>
      <w:r>
        <w:rPr>
          <w:b/>
          <w:color w:val="0000CC"/>
        </w:rPr>
        <w:t>Fig. 5a</w:t>
      </w:r>
      <w:r>
        <w:t xml:space="preserve">, the Schapenburg komatiites </w:t>
      </w:r>
      <w:r w:rsidR="005137E6">
        <w:t xml:space="preserve">are characterized by a </w:t>
      </w:r>
      <w:r>
        <w:t>high</w:t>
      </w:r>
      <w:r w:rsidR="005137E6">
        <w:t>er</w:t>
      </w:r>
      <w:r>
        <w:t xml:space="preserve"> oxidation state relative to systems of the same age, while the Padloping Island lavas are within uncertainties of most other plume</w:t>
      </w:r>
      <w:r w:rsidR="00D20C6A">
        <w:t>-derived</w:t>
      </w:r>
      <w:r>
        <w:t xml:space="preserve"> Phanerozoic lavas, and also overlap with the range of modern MORB</w:t>
      </w:r>
      <w:r w:rsidR="005137E6">
        <w:t xml:space="preserve"> in terms of their </w:t>
      </w:r>
      <w:r w:rsidR="005137E6">
        <w:rPr>
          <w:i/>
        </w:rPr>
        <w:t>f</w:t>
      </w:r>
      <w:r w:rsidR="005137E6">
        <w:t>O</w:t>
      </w:r>
      <w:r w:rsidR="005137E6">
        <w:rPr>
          <w:vertAlign w:val="subscript"/>
        </w:rPr>
        <w:t>2</w:t>
      </w:r>
      <w:r>
        <w:t xml:space="preserve">.  The Schapenburg source likely lost disproportionated Fe to the core early in its history, leading to the high oxidation state of Schapenburg lavas.  There is no evidence for the Padloping source region being in the bridgmanite stability field during core-forming events, and thus it is not expected to show an elevated </w:t>
      </w:r>
      <w:r>
        <w:rPr>
          <w:i/>
        </w:rPr>
        <w:t>f</w:t>
      </w:r>
      <w:r>
        <w:t>O</w:t>
      </w:r>
      <w:r>
        <w:rPr>
          <w:vertAlign w:val="subscript"/>
        </w:rPr>
        <w:t>2</w:t>
      </w:r>
      <w:r>
        <w:t xml:space="preserve"> value.  Indeed</w:t>
      </w:r>
      <w:r w:rsidR="00D20C6A">
        <w:t>,</w:t>
      </w:r>
      <w:r>
        <w:t xml:space="preserve"> the equilibration of the Padloping Island source region with metal (Rizo et al.</w:t>
      </w:r>
      <w:r w:rsidR="00D20C6A">
        <w:t>,</w:t>
      </w:r>
      <w:r>
        <w:t xml:space="preserve"> 2016) likely greatly lowered its </w:t>
      </w:r>
      <w:r>
        <w:rPr>
          <w:i/>
        </w:rPr>
        <w:t>f</w:t>
      </w:r>
      <w:r>
        <w:t>O</w:t>
      </w:r>
      <w:r>
        <w:rPr>
          <w:vertAlign w:val="subscript"/>
        </w:rPr>
        <w:t>2</w:t>
      </w:r>
      <w:r>
        <w:t xml:space="preserve">, but this signature was possibly later diluted by ambient mantle to create a mantle region with large </w:t>
      </w:r>
      <w:r>
        <w:rPr>
          <w:vertAlign w:val="superscript"/>
        </w:rPr>
        <w:t>182</w:t>
      </w:r>
      <w:r>
        <w:t xml:space="preserve">W anomalies but only slightly lower </w:t>
      </w:r>
      <w:r>
        <w:rPr>
          <w:i/>
        </w:rPr>
        <w:t>f</w:t>
      </w:r>
      <w:r>
        <w:t>O</w:t>
      </w:r>
      <w:r>
        <w:rPr>
          <w:vertAlign w:val="subscript"/>
        </w:rPr>
        <w:t>2</w:t>
      </w:r>
      <w:r>
        <w:t xml:space="preserve"> than the source regions of other plume lavas of the same age.  These two </w:t>
      </w:r>
      <w:r w:rsidR="00D20C6A">
        <w:t xml:space="preserve">magmatic </w:t>
      </w:r>
      <w:r>
        <w:t>systems illustrate that relationship</w:t>
      </w:r>
      <w:r w:rsidR="005137E6">
        <w:t>s</w:t>
      </w:r>
      <w:r>
        <w:t xml:space="preserve"> between oxidation state and short-lived isotope anomalies in plume</w:t>
      </w:r>
      <w:r w:rsidR="005137E6">
        <w:t>-derived</w:t>
      </w:r>
      <w:r>
        <w:t xml:space="preserve"> lavas </w:t>
      </w:r>
      <w:r w:rsidR="005137E6">
        <w:t xml:space="preserve">may </w:t>
      </w:r>
      <w:r>
        <w:t xml:space="preserve">not </w:t>
      </w:r>
      <w:r w:rsidR="005137E6">
        <w:t xml:space="preserve">be </w:t>
      </w:r>
      <w:r>
        <w:t xml:space="preserve">straightforward.  </w:t>
      </w:r>
    </w:p>
    <w:p w:rsidR="008970A7" w:rsidRPr="008970A7" w:rsidRDefault="008970A7" w:rsidP="00B63112">
      <w:pPr>
        <w:spacing w:line="480" w:lineRule="auto"/>
        <w:ind w:firstLine="360"/>
      </w:pPr>
    </w:p>
    <w:p w:rsidR="006E6204" w:rsidRDefault="00F030A2" w:rsidP="00B63112">
      <w:pPr>
        <w:spacing w:line="480" w:lineRule="auto"/>
        <w:ind w:firstLine="360"/>
        <w:rPr>
          <w:b/>
        </w:rPr>
      </w:pPr>
      <w:r>
        <w:rPr>
          <w:b/>
        </w:rPr>
        <w:lastRenderedPageBreak/>
        <w:t>5.</w:t>
      </w:r>
      <w:r w:rsidR="008970A7">
        <w:rPr>
          <w:b/>
        </w:rPr>
        <w:t>5</w:t>
      </w:r>
      <w:r w:rsidR="00AB3971">
        <w:rPr>
          <w:b/>
        </w:rPr>
        <w:t>.</w:t>
      </w:r>
      <w:r>
        <w:rPr>
          <w:b/>
        </w:rPr>
        <w:t xml:space="preserve"> Relationship </w:t>
      </w:r>
      <w:r w:rsidR="00AB3971">
        <w:rPr>
          <w:b/>
        </w:rPr>
        <w:t>between</w:t>
      </w:r>
      <w:r>
        <w:rPr>
          <w:b/>
        </w:rPr>
        <w:t xml:space="preserve"> Mantle Oxidation</w:t>
      </w:r>
      <w:r w:rsidR="003B2F82">
        <w:rPr>
          <w:b/>
        </w:rPr>
        <w:t xml:space="preserve"> State</w:t>
      </w:r>
      <w:r>
        <w:rPr>
          <w:b/>
        </w:rPr>
        <w:t xml:space="preserve"> </w:t>
      </w:r>
      <w:r w:rsidR="00AB3971">
        <w:rPr>
          <w:b/>
        </w:rPr>
        <w:t>and</w:t>
      </w:r>
      <w:r>
        <w:rPr>
          <w:b/>
        </w:rPr>
        <w:t xml:space="preserve"> </w:t>
      </w:r>
      <w:r w:rsidR="001E48F3">
        <w:rPr>
          <w:b/>
        </w:rPr>
        <w:t>Atmospheric O</w:t>
      </w:r>
      <w:r w:rsidR="001E48F3">
        <w:rPr>
          <w:b/>
          <w:vertAlign w:val="subscript"/>
        </w:rPr>
        <w:t>2</w:t>
      </w:r>
      <w:r w:rsidR="001E48F3">
        <w:rPr>
          <w:b/>
        </w:rPr>
        <w:t xml:space="preserve"> content</w:t>
      </w:r>
    </w:p>
    <w:p w:rsidR="005A46EC" w:rsidRDefault="005A46EC" w:rsidP="005A46EC">
      <w:pPr>
        <w:spacing w:line="480" w:lineRule="auto"/>
        <w:ind w:firstLine="360"/>
      </w:pPr>
      <w:r>
        <w:t>The Great Oxidation Event (GOE) marked one of the most dramatic changes in the Earth’s surficial environment. Molecular oxygen rose from trace levels in the Archean atmosphere (&lt; 10</w:t>
      </w:r>
      <w:r w:rsidRPr="009328DC">
        <w:rPr>
          <w:vertAlign w:val="superscript"/>
        </w:rPr>
        <w:t>-</w:t>
      </w:r>
      <w:r>
        <w:rPr>
          <w:vertAlign w:val="superscript"/>
        </w:rPr>
        <w:t>6</w:t>
      </w:r>
      <w:r>
        <w:t xml:space="preserve"> atm) to become a small but significant constituent of the atmosphere in the Proterozoic, eventually rising to ~ 0.2 atm in the Phanerozoic. The exact timing and tempo of the GOE are complex, but it is denoted most clearly in the geochemistry of sulfur isotopes</w:t>
      </w:r>
      <w:r w:rsidR="005137E6">
        <w:t xml:space="preserve"> (</w:t>
      </w:r>
      <w:r w:rsidR="005137E6" w:rsidRPr="005137E6">
        <w:t>Farquhar</w:t>
      </w:r>
      <w:r w:rsidR="005137E6">
        <w:t xml:space="preserve"> et al.</w:t>
      </w:r>
      <w:r w:rsidR="007F108B">
        <w:t>, 2000)</w:t>
      </w:r>
      <w:r>
        <w:t>. Specifically, the disappearance of mass independent sulfur isotope fractionation (Δ</w:t>
      </w:r>
      <w:r>
        <w:rPr>
          <w:vertAlign w:val="superscript"/>
        </w:rPr>
        <w:t>33</w:t>
      </w:r>
      <w:r>
        <w:t xml:space="preserve">S) in sedimentary rocks, beginning between 2.461 and 2.308 Ga (Gumsley et al., 2017), is best-explained by the accumulation </w:t>
      </w:r>
      <w:r w:rsidR="00012988">
        <w:t xml:space="preserve">of </w:t>
      </w:r>
      <w:r>
        <w:t>sufficient atmospheric O</w:t>
      </w:r>
      <w:r w:rsidRPr="00E25478">
        <w:rPr>
          <w:vertAlign w:val="subscript"/>
        </w:rPr>
        <w:t>2</w:t>
      </w:r>
      <w:r>
        <w:t xml:space="preserve"> to oxidize and homogenize isotopically fractionated atmospheric S reservoirs produced by UV-driven photochemistry (Ono, 2017).</w:t>
      </w:r>
    </w:p>
    <w:p w:rsidR="005A46EC" w:rsidRDefault="005A46EC" w:rsidP="005A46EC">
      <w:pPr>
        <w:spacing w:line="480" w:lineRule="auto"/>
        <w:ind w:firstLine="360"/>
      </w:pPr>
      <w:r>
        <w:t>The</w:t>
      </w:r>
      <w:r w:rsidR="001F65BD">
        <w:t xml:space="preserve"> exact</w:t>
      </w:r>
      <w:r>
        <w:t xml:space="preserve"> cause</w:t>
      </w:r>
      <w:r w:rsidR="00012988">
        <w:t>s</w:t>
      </w:r>
      <w:r w:rsidR="001F65BD">
        <w:t xml:space="preserve"> of the GOE remain unclear. Oxidative p</w:t>
      </w:r>
      <w:r>
        <w:t>hotosynthesis is the source of O</w:t>
      </w:r>
      <w:r w:rsidRPr="000E42FA">
        <w:rPr>
          <w:vertAlign w:val="subscript"/>
        </w:rPr>
        <w:t>2</w:t>
      </w:r>
      <w:r>
        <w:t xml:space="preserve"> to the atmosphere, but also of organic carbon. In biological respiration, O</w:t>
      </w:r>
      <w:r w:rsidRPr="000E42FA">
        <w:rPr>
          <w:vertAlign w:val="subscript"/>
        </w:rPr>
        <w:t>2</w:t>
      </w:r>
      <w:r>
        <w:t xml:space="preserve"> reacts with organic carbon, removing O</w:t>
      </w:r>
      <w:r w:rsidRPr="000E42FA">
        <w:rPr>
          <w:vertAlign w:val="subscript"/>
        </w:rPr>
        <w:t>2</w:t>
      </w:r>
      <w:r>
        <w:t xml:space="preserve"> from the atmosphere. In fact, on an annual basis, O</w:t>
      </w:r>
      <w:r w:rsidRPr="000E42FA">
        <w:rPr>
          <w:vertAlign w:val="subscript"/>
        </w:rPr>
        <w:t>2</w:t>
      </w:r>
      <w:r>
        <w:t>-producing photosynthesis and O</w:t>
      </w:r>
      <w:r w:rsidRPr="000E42FA">
        <w:rPr>
          <w:vertAlign w:val="subscript"/>
        </w:rPr>
        <w:t>2</w:t>
      </w:r>
      <w:r>
        <w:t xml:space="preserve">-consuming respiration are in almost perfect </w:t>
      </w:r>
      <w:r w:rsidR="00012988">
        <w:t xml:space="preserve">equilibrium </w:t>
      </w:r>
      <w:r>
        <w:t>(Catling, 2014). Therefore, accumulation of O</w:t>
      </w:r>
      <w:r w:rsidRPr="000E42FA">
        <w:rPr>
          <w:vertAlign w:val="subscript"/>
        </w:rPr>
        <w:t>2</w:t>
      </w:r>
      <w:r>
        <w:t xml:space="preserve"> in the atmosphere requires</w:t>
      </w:r>
      <w:r w:rsidR="007F108B">
        <w:t>:</w:t>
      </w:r>
      <w:r>
        <w:t xml:space="preserve"> (a) photosynthetic production of O</w:t>
      </w:r>
      <w:r w:rsidRPr="000E42FA">
        <w:rPr>
          <w:vertAlign w:val="subscript"/>
        </w:rPr>
        <w:t>2</w:t>
      </w:r>
      <w:r>
        <w:t>; (b) burial of photosynthetically produced organic carbon for geologically significant periods of time, leaving behind unrespired O</w:t>
      </w:r>
      <w:r w:rsidRPr="000E42FA">
        <w:rPr>
          <w:vertAlign w:val="subscript"/>
        </w:rPr>
        <w:t>2</w:t>
      </w:r>
      <w:r>
        <w:t xml:space="preserve"> in the surface environment; (c) that this net biogeochemical process produce</w:t>
      </w:r>
      <w:r w:rsidR="007F108B">
        <w:t>s</w:t>
      </w:r>
      <w:r>
        <w:t xml:space="preserve"> O</w:t>
      </w:r>
      <w:r w:rsidRPr="000E42FA">
        <w:rPr>
          <w:vertAlign w:val="subscript"/>
        </w:rPr>
        <w:t>2</w:t>
      </w:r>
      <w:r>
        <w:t xml:space="preserve"> at rates sufficient to overwhelm geological sinks of O</w:t>
      </w:r>
      <w:r w:rsidRPr="000E42FA">
        <w:rPr>
          <w:vertAlign w:val="subscript"/>
        </w:rPr>
        <w:t>2</w:t>
      </w:r>
      <w:r>
        <w:t>, such as the oxidation of Fe</w:t>
      </w:r>
      <w:r w:rsidRPr="00E25478">
        <w:rPr>
          <w:vertAlign w:val="superscript"/>
        </w:rPr>
        <w:t>2+</w:t>
      </w:r>
      <w:r>
        <w:t xml:space="preserve"> and other reductants in crustal rocks and hydrothermal systems, and</w:t>
      </w:r>
      <w:r w:rsidR="0096417D">
        <w:t xml:space="preserve"> the oxidation</w:t>
      </w:r>
      <w:r>
        <w:t xml:space="preserve"> of reduced gases derived from the mantle. </w:t>
      </w:r>
    </w:p>
    <w:p w:rsidR="005A46EC" w:rsidRDefault="005A46EC" w:rsidP="005A46EC">
      <w:pPr>
        <w:spacing w:line="480" w:lineRule="auto"/>
        <w:ind w:firstLine="360"/>
      </w:pPr>
      <w:r>
        <w:t xml:space="preserve">It is likely that a decrease in the strength of geological sinks was a critical contributor to the GOE. Two </w:t>
      </w:r>
      <w:r w:rsidR="00D23AE0">
        <w:t xml:space="preserve">lines </w:t>
      </w:r>
      <w:r>
        <w:t>of evidence are particularly important</w:t>
      </w:r>
      <w:r w:rsidR="00D23AE0">
        <w:t xml:space="preserve">. </w:t>
      </w:r>
      <w:r>
        <w:t>First, although it is tempting to conclude that the GOE was caused by the proximal emergence of oxygenic photosynthesis (Fischer et al., 2016), multiple lines of geochemical and genomic evidence are consistent with biological O</w:t>
      </w:r>
      <w:r w:rsidRPr="00E25478">
        <w:rPr>
          <w:vertAlign w:val="subscript"/>
        </w:rPr>
        <w:t>2</w:t>
      </w:r>
      <w:r>
        <w:t xml:space="preserve"> production originating well </w:t>
      </w:r>
      <w:r>
        <w:lastRenderedPageBreak/>
        <w:t>before 2.4 Ga (</w:t>
      </w:r>
      <w:r w:rsidR="00D23AE0">
        <w:t>e.g.,</w:t>
      </w:r>
      <w:r>
        <w:t xml:space="preserve"> Lyons et al., 2014), and arguably as early as ~ 3.0 Ga (Planavsky et al., 2014). Hence, it is highly unlikely that the GOE is a direct and simple consequence of biological evolution.</w:t>
      </w:r>
    </w:p>
    <w:p w:rsidR="005A46EC" w:rsidRDefault="005A46EC" w:rsidP="005A46EC">
      <w:pPr>
        <w:spacing w:line="480" w:lineRule="auto"/>
        <w:ind w:firstLine="360"/>
      </w:pPr>
      <w:r>
        <w:t>Second, the carbon isotope record in sedimentary rocks can be used to place constraints on the extent of burial of organic carbon through time (Schidlowski et al., 1988), and</w:t>
      </w:r>
      <w:r w:rsidR="00D23AE0">
        <w:t>,</w:t>
      </w:r>
      <w:r>
        <w:t xml:space="preserve"> hence</w:t>
      </w:r>
      <w:r w:rsidR="00D23AE0">
        <w:t>,</w:t>
      </w:r>
      <w:r>
        <w:t xml:space="preserve"> on whether there could have been a change in net biogeochemical production of O</w:t>
      </w:r>
      <w:r w:rsidRPr="00E25478">
        <w:rPr>
          <w:vertAlign w:val="subscript"/>
        </w:rPr>
        <w:t>2</w:t>
      </w:r>
      <w:r>
        <w:t xml:space="preserve">. A recent statistical re-examination of this record </w:t>
      </w:r>
      <w:r w:rsidR="00D23AE0">
        <w:t xml:space="preserve">revealed </w:t>
      </w:r>
      <w:r>
        <w:t>that the fraction of carbon leaving the surface environment as organic carbon (“f</w:t>
      </w:r>
      <w:r w:rsidRPr="00E25478">
        <w:rPr>
          <w:vertAlign w:val="subscript"/>
        </w:rPr>
        <w:t>org</w:t>
      </w:r>
      <w:r>
        <w:t>”) did, indeed, increase steadily through the Precambrian (Krissansen-Totton et al., 2015). However, the extent of this increase does not appear to be sufficient to account for the O</w:t>
      </w:r>
      <w:r w:rsidRPr="00E25478">
        <w:rPr>
          <w:vertAlign w:val="subscript"/>
        </w:rPr>
        <w:t>2</w:t>
      </w:r>
      <w:r>
        <w:t xml:space="preserve"> accumulation represented by the GOE (Krissansen-Totton et al., 2015).</w:t>
      </w:r>
    </w:p>
    <w:p w:rsidR="005A46EC" w:rsidRDefault="005A46EC" w:rsidP="005A46EC">
      <w:pPr>
        <w:spacing w:line="480" w:lineRule="auto"/>
        <w:ind w:firstLine="360"/>
      </w:pPr>
      <w:r>
        <w:t>Attention</w:t>
      </w:r>
      <w:r w:rsidR="00D23AE0">
        <w:t>,</w:t>
      </w:r>
      <w:r>
        <w:t xml:space="preserve"> therefore</w:t>
      </w:r>
      <w:r w:rsidR="00D23AE0">
        <w:t>,</w:t>
      </w:r>
      <w:r>
        <w:t xml:space="preserve"> turns to the extent of O</w:t>
      </w:r>
      <w:r w:rsidRPr="00E25478">
        <w:rPr>
          <w:vertAlign w:val="subscript"/>
        </w:rPr>
        <w:t>2</w:t>
      </w:r>
      <w:r>
        <w:t xml:space="preserve"> consumed by geological sinks. Reactions with volcanic gases</w:t>
      </w:r>
      <w:r w:rsidR="00166483">
        <w:t>,</w:t>
      </w:r>
      <w:r>
        <w:t xml:space="preserve"> such as CO, H</w:t>
      </w:r>
      <w:r>
        <w:rPr>
          <w:vertAlign w:val="subscript"/>
        </w:rPr>
        <w:t>2</w:t>
      </w:r>
      <w:r>
        <w:t>S and H</w:t>
      </w:r>
      <w:r>
        <w:rPr>
          <w:vertAlign w:val="subscript"/>
        </w:rPr>
        <w:t>2</w:t>
      </w:r>
      <w:r w:rsidR="00166483">
        <w:t>,</w:t>
      </w:r>
      <w:r>
        <w:t xml:space="preserve"> are major sinks for atmospheric O</w:t>
      </w:r>
      <w:r w:rsidRPr="00E25478">
        <w:rPr>
          <w:vertAlign w:val="subscript"/>
        </w:rPr>
        <w:t>2</w:t>
      </w:r>
      <w:r>
        <w:t xml:space="preserve">. The reducing capacity of volcanic gases is controlled by their </w:t>
      </w:r>
      <w:r>
        <w:rPr>
          <w:i/>
        </w:rPr>
        <w:t>f</w:t>
      </w:r>
      <w:r>
        <w:t>O</w:t>
      </w:r>
      <w:r>
        <w:rPr>
          <w:vertAlign w:val="subscript"/>
        </w:rPr>
        <w:t>2</w:t>
      </w:r>
      <w:r>
        <w:t>, which is</w:t>
      </w:r>
      <w:r w:rsidR="00D23AE0">
        <w:t>,</w:t>
      </w:r>
      <w:r>
        <w:t xml:space="preserve"> in turn</w:t>
      </w:r>
      <w:r w:rsidR="00D23AE0">
        <w:t>,</w:t>
      </w:r>
      <w:r>
        <w:t xml:space="preserve"> largely buffered by the </w:t>
      </w:r>
      <w:r>
        <w:rPr>
          <w:i/>
        </w:rPr>
        <w:t>f</w:t>
      </w:r>
      <w:r>
        <w:t>O</w:t>
      </w:r>
      <w:r>
        <w:rPr>
          <w:vertAlign w:val="subscript"/>
        </w:rPr>
        <w:t>2</w:t>
      </w:r>
      <w:r>
        <w:t xml:space="preserve"> of the degassing lava during cooling (Gerlach, 1993; Kasting et al.</w:t>
      </w:r>
      <w:r w:rsidR="00C251B7">
        <w:t>,</w:t>
      </w:r>
      <w:r>
        <w:t xml:space="preserve"> 1993), making igneous and</w:t>
      </w:r>
      <w:r w:rsidR="00D23AE0">
        <w:t>,</w:t>
      </w:r>
      <w:r>
        <w:t xml:space="preserve"> therefore</w:t>
      </w:r>
      <w:r w:rsidR="00D23AE0">
        <w:t>,</w:t>
      </w:r>
      <w:r>
        <w:t xml:space="preserve"> mantle </w:t>
      </w:r>
      <w:r>
        <w:rPr>
          <w:i/>
        </w:rPr>
        <w:t>f</w:t>
      </w:r>
      <w:r>
        <w:t>O</w:t>
      </w:r>
      <w:r>
        <w:rPr>
          <w:vertAlign w:val="subscript"/>
        </w:rPr>
        <w:t>2</w:t>
      </w:r>
      <w:r>
        <w:t xml:space="preserve"> an important factor in atmospheric evolution. </w:t>
      </w:r>
    </w:p>
    <w:p w:rsidR="005A46EC" w:rsidRDefault="005A46EC" w:rsidP="005A46EC">
      <w:pPr>
        <w:spacing w:line="480" w:lineRule="auto"/>
        <w:ind w:firstLine="360"/>
      </w:pPr>
      <w:r>
        <w:t xml:space="preserve">Although the relationship between mantle </w:t>
      </w:r>
      <w:r>
        <w:rPr>
          <w:i/>
        </w:rPr>
        <w:t>f</w:t>
      </w:r>
      <w:r>
        <w:t>O</w:t>
      </w:r>
      <w:r>
        <w:rPr>
          <w:vertAlign w:val="subscript"/>
        </w:rPr>
        <w:t>2</w:t>
      </w:r>
      <w:r>
        <w:t xml:space="preserve"> and volcanic gas </w:t>
      </w:r>
      <w:r>
        <w:rPr>
          <w:i/>
        </w:rPr>
        <w:t>f</w:t>
      </w:r>
      <w:r>
        <w:t>O</w:t>
      </w:r>
      <w:r>
        <w:rPr>
          <w:vertAlign w:val="subscript"/>
        </w:rPr>
        <w:t>2</w:t>
      </w:r>
      <w:r>
        <w:t xml:space="preserve"> is complicated by many factors, such as degassing pressures (e.g., Gaillard et al., 2011), it has been shown that an increase of ~0.50 log units in the oxidation state of the mantle sources of volcanoes between the Archean and Proterozoic could have reduced the </w:t>
      </w:r>
      <w:r w:rsidR="00166483">
        <w:t xml:space="preserve">sufficiently large </w:t>
      </w:r>
      <w:r>
        <w:t>volcanic gas O</w:t>
      </w:r>
      <w:r>
        <w:rPr>
          <w:vertAlign w:val="subscript"/>
        </w:rPr>
        <w:t>2</w:t>
      </w:r>
      <w:r>
        <w:t xml:space="preserve"> sink to explain the GOE (Holland, 2002). This hypothesized shift is well within the range indicated by our data. Therefore, the data presented here suggest that the oxidation state of the atmosphere is </w:t>
      </w:r>
      <w:r w:rsidR="00D23AE0">
        <w:t xml:space="preserve">most likely </w:t>
      </w:r>
      <w:r>
        <w:t xml:space="preserve">coupled to that of the deep Earth, with important implications for the GOE.  </w:t>
      </w:r>
    </w:p>
    <w:p w:rsidR="005A46EC" w:rsidRPr="005F2830" w:rsidRDefault="005A46EC" w:rsidP="005A46EC">
      <w:pPr>
        <w:spacing w:line="480" w:lineRule="auto"/>
        <w:ind w:firstLine="360"/>
        <w:rPr>
          <w:b/>
        </w:rPr>
      </w:pPr>
      <w:r>
        <w:t>The idea that the GOE was triggered by homogenization of the mantle with an oxidized lower mantle component has been previously advocated (</w:t>
      </w:r>
      <w:r w:rsidR="00D23AE0">
        <w:t xml:space="preserve">Nicklas and Puchtel, 2016; </w:t>
      </w:r>
      <w:r>
        <w:t xml:space="preserve">Aulbach and Stagno, </w:t>
      </w:r>
      <w:r>
        <w:lastRenderedPageBreak/>
        <w:t>2016; Andrault et al.</w:t>
      </w:r>
      <w:r w:rsidR="00A37D05">
        <w:t>,</w:t>
      </w:r>
      <w:r>
        <w:t xml:space="preserve"> 2018), and this scenario is consistent with our data.  We do not necessarily </w:t>
      </w:r>
      <w:r w:rsidR="00D23AE0">
        <w:t xml:space="preserve">argue </w:t>
      </w:r>
      <w:r>
        <w:t xml:space="preserve">that </w:t>
      </w:r>
      <w:r w:rsidR="00D23AE0">
        <w:t xml:space="preserve">the </w:t>
      </w:r>
      <w:r w:rsidR="00166483">
        <w:t xml:space="preserve">progressive </w:t>
      </w:r>
      <w:r>
        <w:t xml:space="preserve">mantle oxidation </w:t>
      </w:r>
      <w:r w:rsidR="00166483">
        <w:t xml:space="preserve">over time </w:t>
      </w:r>
      <w:r w:rsidR="00364993">
        <w:t>was the sole trigger of the GOE, as o</w:t>
      </w:r>
      <w:r>
        <w:t>ther important factors that affected geological O</w:t>
      </w:r>
      <w:r w:rsidRPr="00E25478">
        <w:rPr>
          <w:vertAlign w:val="subscript"/>
        </w:rPr>
        <w:t>2</w:t>
      </w:r>
      <w:r>
        <w:t xml:space="preserve"> sinks may have </w:t>
      </w:r>
      <w:r w:rsidR="00166483">
        <w:t>played a role</w:t>
      </w:r>
      <w:r>
        <w:t>, including the growth of felsic continents (Lee et al., 2016), the rise of subaerial volcanism (Kump and Barley, 2007), or large flood basalt event</w:t>
      </w:r>
      <w:r w:rsidR="00166483">
        <w:t>s</w:t>
      </w:r>
      <w:r>
        <w:t xml:space="preserve"> (Ciborwoski and Kerr, 2016)</w:t>
      </w:r>
      <w:r>
        <w:rPr>
          <w:b/>
        </w:rPr>
        <w:t>.</w:t>
      </w:r>
    </w:p>
    <w:p w:rsidR="00D23AE0" w:rsidRDefault="00D23AE0" w:rsidP="005A46EC">
      <w:pPr>
        <w:spacing w:line="480" w:lineRule="auto"/>
        <w:ind w:firstLine="360"/>
      </w:pPr>
    </w:p>
    <w:p w:rsidR="004B27F4" w:rsidRDefault="008159D8" w:rsidP="0025125E">
      <w:pPr>
        <w:spacing w:line="480" w:lineRule="auto"/>
        <w:ind w:firstLine="360"/>
        <w:rPr>
          <w:b/>
        </w:rPr>
      </w:pPr>
      <w:r>
        <w:rPr>
          <w:b/>
        </w:rPr>
        <w:t>6. C</w:t>
      </w:r>
      <w:r w:rsidR="00D7192A">
        <w:rPr>
          <w:b/>
        </w:rPr>
        <w:t>ONCLUSIONS</w:t>
      </w:r>
    </w:p>
    <w:p w:rsidR="004B27F4" w:rsidRDefault="004B27F4" w:rsidP="004B27F4">
      <w:pPr>
        <w:spacing w:line="480" w:lineRule="auto"/>
        <w:ind w:firstLine="360"/>
      </w:pPr>
      <w:r>
        <w:t xml:space="preserve">Oxygen fugacity has been studied in </w:t>
      </w:r>
      <w:r w:rsidR="00525351">
        <w:t>nine</w:t>
      </w:r>
      <w:r w:rsidR="00DC3BA0">
        <w:t xml:space="preserve"> komatiite and picrite </w:t>
      </w:r>
      <w:r>
        <w:t>systems ranging in age from 3.</w:t>
      </w:r>
      <w:r w:rsidR="00CB6058">
        <w:t xml:space="preserve">55 </w:t>
      </w:r>
      <w:r>
        <w:t xml:space="preserve">Ga to </w:t>
      </w:r>
      <w:r w:rsidR="002B1EAA">
        <w:t>the present day</w:t>
      </w:r>
      <w:r>
        <w:t xml:space="preserve"> using V partitioning between liquidu</w:t>
      </w:r>
      <w:r w:rsidR="00525351">
        <w:t xml:space="preserve">s olivine and host lavas. </w:t>
      </w:r>
      <w:r w:rsidR="00DE63E5">
        <w:t>T</w:t>
      </w:r>
      <w:r>
        <w:t>he</w:t>
      </w:r>
      <w:r w:rsidR="00166483">
        <w:t>se</w:t>
      </w:r>
      <w:r>
        <w:t xml:space="preserve"> systems</w:t>
      </w:r>
      <w:r w:rsidR="00DE63E5">
        <w:t xml:space="preserve"> were considered</w:t>
      </w:r>
      <w:r w:rsidR="00092548">
        <w:t xml:space="preserve"> </w:t>
      </w:r>
      <w:r w:rsidR="00166483">
        <w:t xml:space="preserve">together </w:t>
      </w:r>
      <w:r w:rsidR="00092548">
        <w:t xml:space="preserve">with </w:t>
      </w:r>
      <w:r w:rsidR="00166483">
        <w:t xml:space="preserve">the </w:t>
      </w:r>
      <w:r w:rsidR="00092548">
        <w:t xml:space="preserve">six komatiite </w:t>
      </w:r>
      <w:r w:rsidR="00166483">
        <w:t>systems previously studied</w:t>
      </w:r>
      <w:r w:rsidR="00686DCB">
        <w:t xml:space="preserve"> </w:t>
      </w:r>
      <w:r w:rsidR="00166483">
        <w:t xml:space="preserve">by </w:t>
      </w:r>
      <w:r w:rsidR="00DE63E5">
        <w:t xml:space="preserve">Nicklas et al. </w:t>
      </w:r>
      <w:r w:rsidR="00686DCB">
        <w:t>(</w:t>
      </w:r>
      <w:r w:rsidR="00166483">
        <w:t xml:space="preserve">2016; </w:t>
      </w:r>
      <w:r w:rsidR="00DE63E5">
        <w:t>2018).  The systems dated from 3.48 Ga to 1.87 Ga</w:t>
      </w:r>
      <w:r>
        <w:t xml:space="preserve"> define a secular trend of increasing oxygen </w:t>
      </w:r>
      <w:r w:rsidR="002E4AA4">
        <w:t xml:space="preserve">fugacity </w:t>
      </w:r>
      <w:r w:rsidR="00166483">
        <w:t xml:space="preserve">of the mantle </w:t>
      </w:r>
      <w:r w:rsidR="006D52BE">
        <w:t>from −0.11±0</w:t>
      </w:r>
      <w:r w:rsidR="00A35D98">
        <w:t>.30 to +1.</w:t>
      </w:r>
      <w:r w:rsidR="00DE63E5">
        <w:t>22</w:t>
      </w:r>
      <w:r w:rsidR="00A35D98">
        <w:t>± 0.</w:t>
      </w:r>
      <w:r w:rsidR="00DE63E5">
        <w:t>31</w:t>
      </w:r>
      <w:r>
        <w:t xml:space="preserve"> </w:t>
      </w:r>
      <w:r w:rsidRPr="00A958AB">
        <w:rPr>
          <w:rFonts w:ascii="Symbol" w:hAnsi="Symbol"/>
        </w:rPr>
        <w:t></w:t>
      </w:r>
      <w:r>
        <w:t xml:space="preserve">FMQ </w:t>
      </w:r>
      <w:r w:rsidR="00A35D98">
        <w:t xml:space="preserve">log units, a change of </w:t>
      </w:r>
      <w:r w:rsidR="005D0F2A">
        <w:t>1.</w:t>
      </w:r>
      <w:r w:rsidR="00DE63E5">
        <w:t>33</w:t>
      </w:r>
      <w:r w:rsidR="00A35D98">
        <w:t>±0.</w:t>
      </w:r>
      <w:r w:rsidR="004934E5">
        <w:t xml:space="preserve">43 </w:t>
      </w:r>
      <w:r w:rsidRPr="00A958AB">
        <w:rPr>
          <w:rFonts w:ascii="Symbol" w:hAnsi="Symbol"/>
        </w:rPr>
        <w:t></w:t>
      </w:r>
      <w:r w:rsidR="00A35D98">
        <w:t xml:space="preserve">FMQ log units over </w:t>
      </w:r>
      <w:r w:rsidR="00DE63E5">
        <w:t>1.61</w:t>
      </w:r>
      <w:r w:rsidR="00CB6058">
        <w:t xml:space="preserve"> </w:t>
      </w:r>
      <w:r>
        <w:t>Ga of Earth’s history.  Several mechanisms for oxidation of the mantle are considered, including recycling oceanic crust, venting O from the outer core, and mixing in</w:t>
      </w:r>
      <w:r w:rsidR="00686DCB">
        <w:t xml:space="preserve"> of</w:t>
      </w:r>
      <w:r>
        <w:t xml:space="preserve"> </w:t>
      </w:r>
      <w:r w:rsidR="00166483">
        <w:t>primordial</w:t>
      </w:r>
      <w:r>
        <w:t xml:space="preserve"> mantle redox heterogeneities.  </w:t>
      </w:r>
    </w:p>
    <w:p w:rsidR="004B27F4" w:rsidRDefault="004B27F4" w:rsidP="004B27F4">
      <w:pPr>
        <w:spacing w:line="480" w:lineRule="auto"/>
        <w:ind w:firstLine="360"/>
      </w:pPr>
      <w:r>
        <w:t xml:space="preserve">Our modeling indicates </w:t>
      </w:r>
      <w:r w:rsidR="00044AA6">
        <w:t>that subducted redox fluxes ~</w:t>
      </w:r>
      <w:r w:rsidR="00695BBE">
        <w:t>4</w:t>
      </w:r>
      <w:r w:rsidR="00044AA6">
        <w:t xml:space="preserve"> times that of the present</w:t>
      </w:r>
      <w:r w:rsidR="000B17B0">
        <w:t>-</w:t>
      </w:r>
      <w:r w:rsidR="00044AA6">
        <w:t>day Earth are required to achieve the change in oxidation state observed in our data.  Alternatively,</w:t>
      </w:r>
      <w:r w:rsidR="004917A8">
        <w:t xml:space="preserve"> having only</w:t>
      </w:r>
      <w:r w:rsidR="00044AA6">
        <w:t xml:space="preserve"> &lt;</w:t>
      </w:r>
      <w:r w:rsidR="00695BBE">
        <w:t>25</w:t>
      </w:r>
      <w:r w:rsidR="00044AA6">
        <w:t xml:space="preserve">% of the mantle participating in mixing with subducted slabs achieves the same effect.  Both of these scenarios seem unlikely given the anoxic oceanic conditions in the Archean and the likely lack of modern-style plate tectonics during the same period.  </w:t>
      </w:r>
    </w:p>
    <w:p w:rsidR="004B27F4" w:rsidRDefault="004B27F4" w:rsidP="004B27F4">
      <w:pPr>
        <w:spacing w:line="480" w:lineRule="auto"/>
        <w:ind w:firstLine="360"/>
      </w:pPr>
      <w:r>
        <w:t xml:space="preserve">Inner core crystallization </w:t>
      </w:r>
      <w:r w:rsidR="002E4AA4">
        <w:t xml:space="preserve">is </w:t>
      </w:r>
      <w:r w:rsidR="00686DCB">
        <w:t xml:space="preserve">theoretically capable of </w:t>
      </w:r>
      <w:r w:rsidR="00413F4F">
        <w:t xml:space="preserve">delivering </w:t>
      </w:r>
      <w:r w:rsidR="002E4AA4">
        <w:t>orders of magnitude more</w:t>
      </w:r>
      <w:r>
        <w:t xml:space="preserve"> oxygen</w:t>
      </w:r>
      <w:r w:rsidR="002E4AA4">
        <w:t xml:space="preserve"> than that required</w:t>
      </w:r>
      <w:r>
        <w:t xml:space="preserve"> to oxidize the mantle to the degree </w:t>
      </w:r>
      <w:r w:rsidR="00CB6058">
        <w:t xml:space="preserve">established </w:t>
      </w:r>
      <w:r>
        <w:t xml:space="preserve">in this study, provided that the outer core became supersaturated with respect to O and vented O into the lower mantle without causing </w:t>
      </w:r>
      <w:r>
        <w:lastRenderedPageBreak/>
        <w:t>collateral entrainment of any other</w:t>
      </w:r>
      <w:r w:rsidR="003D37AB">
        <w:t xml:space="preserve"> geochemically</w:t>
      </w:r>
      <w:r>
        <w:t xml:space="preserve"> detectable outer core material.  The viability of this mechanism is contingent upon the </w:t>
      </w:r>
      <w:r w:rsidR="00413F4F">
        <w:t>early</w:t>
      </w:r>
      <w:r>
        <w:t xml:space="preserve"> onset of inner core crystallization and the </w:t>
      </w:r>
      <w:r w:rsidR="00413F4F">
        <w:t xml:space="preserve">low </w:t>
      </w:r>
      <w:r>
        <w:t xml:space="preserve">solubility of O in the outer core, both of which are </w:t>
      </w:r>
      <w:r w:rsidR="00CB6058">
        <w:t xml:space="preserve">presently </w:t>
      </w:r>
      <w:r>
        <w:t xml:space="preserve">poorly constrained.  </w:t>
      </w:r>
    </w:p>
    <w:p w:rsidR="00B557CF" w:rsidRDefault="004B27F4" w:rsidP="0025125E">
      <w:pPr>
        <w:spacing w:line="480" w:lineRule="auto"/>
        <w:ind w:firstLine="360"/>
      </w:pPr>
      <w:r>
        <w:t>The iron</w:t>
      </w:r>
      <w:r w:rsidR="002C200F">
        <w:t xml:space="preserve"> </w:t>
      </w:r>
      <w:r>
        <w:t xml:space="preserve">disproportionation model of primordial mantle oxidation (Frost et al., </w:t>
      </w:r>
      <w:r w:rsidR="00CB6058">
        <w:t>20</w:t>
      </w:r>
      <w:r w:rsidR="00590F4A">
        <w:t>08</w:t>
      </w:r>
      <w:r>
        <w:t>) requires that the lower mantle (bridgmanite</w:t>
      </w:r>
      <w:r w:rsidR="004917A8">
        <w:t xml:space="preserve"> stability field) </w:t>
      </w:r>
      <w:r w:rsidR="00A40F2D">
        <w:t xml:space="preserve">became </w:t>
      </w:r>
      <w:r>
        <w:t>more oxidized than the upper mantle</w:t>
      </w:r>
      <w:r w:rsidR="00EC4ED2">
        <w:t xml:space="preserve"> immediately </w:t>
      </w:r>
      <w:r w:rsidR="00A40F2D">
        <w:t xml:space="preserve">following </w:t>
      </w:r>
      <w:r w:rsidR="004917A8">
        <w:t>core formation</w:t>
      </w:r>
      <w:r>
        <w:t xml:space="preserve">.  The observation that the </w:t>
      </w:r>
      <w:r w:rsidR="00413F4F">
        <w:t xml:space="preserve">source region of </w:t>
      </w:r>
      <w:r>
        <w:t xml:space="preserve">3.55 Ga Schapenburg </w:t>
      </w:r>
      <w:r w:rsidR="00413F4F">
        <w:t>komatiites</w:t>
      </w:r>
      <w:r>
        <w:t xml:space="preserve"> was in the bridgmanite stability field early in </w:t>
      </w:r>
      <w:r w:rsidR="00A40F2D">
        <w:t>Earth</w:t>
      </w:r>
      <w:r>
        <w:t xml:space="preserve"> history </w:t>
      </w:r>
      <w:r w:rsidR="004934E5">
        <w:t xml:space="preserve">and was isolated from the convecting mantle until the time of komatiite formation, </w:t>
      </w:r>
      <w:r>
        <w:t>and the</w:t>
      </w:r>
      <w:r w:rsidR="002B1EAA">
        <w:t xml:space="preserve"> fact that the</w:t>
      </w:r>
      <w:r>
        <w:t xml:space="preserve"> system </w:t>
      </w:r>
      <w:r w:rsidR="00B557CF">
        <w:t>shows</w:t>
      </w:r>
      <w:r w:rsidR="00BD0EE2">
        <w:t xml:space="preserve"> relatively</w:t>
      </w:r>
      <w:r w:rsidR="00B557CF">
        <w:t xml:space="preserve"> high </w:t>
      </w:r>
      <w:r w:rsidR="00B557CF">
        <w:rPr>
          <w:i/>
        </w:rPr>
        <w:t>f</w:t>
      </w:r>
      <w:r w:rsidR="00B557CF">
        <w:t>O</w:t>
      </w:r>
      <w:r w:rsidR="002B1EAA">
        <w:rPr>
          <w:vertAlign w:val="subscript"/>
        </w:rPr>
        <w:t xml:space="preserve">2 </w:t>
      </w:r>
      <w:r w:rsidR="00B557CF">
        <w:t xml:space="preserve">indicate that lower mantle-derived </w:t>
      </w:r>
      <w:r w:rsidR="00C23302">
        <w:t xml:space="preserve">primordial </w:t>
      </w:r>
      <w:r w:rsidR="00B557CF">
        <w:t xml:space="preserve">redox heterogeneities persisted well into the Archean.  Mixing in of “Schapenburg-type” mantle with </w:t>
      </w:r>
      <w:r w:rsidR="00BE641C">
        <w:t>the accessible</w:t>
      </w:r>
      <w:r w:rsidR="00B557CF">
        <w:t xml:space="preserve"> convecting mantle is a </w:t>
      </w:r>
      <w:r w:rsidR="002B1EAA">
        <w:t xml:space="preserve">possible mantle oxidation </w:t>
      </w:r>
      <w:r w:rsidR="00B557CF">
        <w:t xml:space="preserve">mechanism. </w:t>
      </w:r>
      <w:r>
        <w:t xml:space="preserve"> Additional data on the oxidation state of the early lower mantle and mantle mixing rates during the Archean are needed to better constrain this model, but we consider it the most plausible</w:t>
      </w:r>
      <w:r w:rsidR="00B557CF">
        <w:t xml:space="preserve"> of the three mechanisms discussed here</w:t>
      </w:r>
      <w:r>
        <w:t>.</w:t>
      </w:r>
    </w:p>
    <w:p w:rsidR="002B1EAA" w:rsidRDefault="002B1EAA" w:rsidP="0025125E">
      <w:pPr>
        <w:spacing w:line="480" w:lineRule="auto"/>
        <w:ind w:firstLine="360"/>
      </w:pPr>
      <w:r>
        <w:t>Due to difficulties with comparing the results of different oxybarometers, additional work using the V-partitioning oxybar</w:t>
      </w:r>
      <w:r w:rsidR="0024195C">
        <w:t xml:space="preserve">ometer </w:t>
      </w:r>
      <w:r w:rsidR="00873E12">
        <w:t>is</w:t>
      </w:r>
      <w:r w:rsidR="0024195C">
        <w:t xml:space="preserve"> needed for </w:t>
      </w:r>
      <w:r w:rsidR="00873E12">
        <w:t xml:space="preserve">well documented </w:t>
      </w:r>
      <w:r w:rsidR="0024195C">
        <w:t>mantle-derived</w:t>
      </w:r>
      <w:r>
        <w:t xml:space="preserve"> rocks of all ages in order to further constrain the redox evolution of the mantle.  </w:t>
      </w:r>
      <w:r w:rsidR="0024195C">
        <w:t xml:space="preserve">Most </w:t>
      </w:r>
      <w:r w:rsidR="001F65BD">
        <w:t>notably, only four</w:t>
      </w:r>
      <w:r>
        <w:t xml:space="preserve"> MORB</w:t>
      </w:r>
      <w:r w:rsidR="00730DEA">
        <w:t xml:space="preserve"> </w:t>
      </w:r>
      <w:r>
        <w:t>s</w:t>
      </w:r>
      <w:r w:rsidR="00730DEA">
        <w:t>amples</w:t>
      </w:r>
      <w:r>
        <w:t xml:space="preserve"> have been </w:t>
      </w:r>
      <w:r w:rsidR="00730DEA">
        <w:t xml:space="preserve">studied </w:t>
      </w:r>
      <w:r w:rsidR="002E72A1">
        <w:t>using this method</w:t>
      </w:r>
      <w:r>
        <w:t xml:space="preserve"> and future work should focus on increasing the amount of available MORB data.</w:t>
      </w:r>
    </w:p>
    <w:p w:rsidR="00594EF9" w:rsidRDefault="005B4589" w:rsidP="0025125E">
      <w:pPr>
        <w:spacing w:line="480" w:lineRule="auto"/>
        <w:ind w:firstLine="360"/>
      </w:pPr>
      <w:r>
        <w:t xml:space="preserve">The </w:t>
      </w:r>
      <w:r w:rsidR="00594EF9">
        <w:t xml:space="preserve">temporal trend in mantle </w:t>
      </w:r>
      <w:r w:rsidR="003C01D3" w:rsidRPr="0008248F">
        <w:rPr>
          <w:i/>
        </w:rPr>
        <w:t>f</w:t>
      </w:r>
      <w:r w:rsidR="00594EF9">
        <w:t>O</w:t>
      </w:r>
      <w:r w:rsidR="00594EF9" w:rsidRPr="00686DCB">
        <w:rPr>
          <w:vertAlign w:val="subscript"/>
        </w:rPr>
        <w:t>2</w:t>
      </w:r>
      <w:r w:rsidR="00594EF9">
        <w:t xml:space="preserve"> </w:t>
      </w:r>
      <w:r w:rsidR="00C23302">
        <w:t xml:space="preserve">documented in this study most likely points to </w:t>
      </w:r>
      <w:r w:rsidR="00594EF9">
        <w:t xml:space="preserve">the involvement of </w:t>
      </w:r>
      <w:r w:rsidR="00413F4F">
        <w:t xml:space="preserve">deep </w:t>
      </w:r>
      <w:r w:rsidR="00594EF9">
        <w:t>mantle oxidation in the surficial oxidation seen during the GOE</w:t>
      </w:r>
      <w:r w:rsidR="00C23302">
        <w:t>. Although m</w:t>
      </w:r>
      <w:r w:rsidR="00594EF9">
        <w:t>ore modeling is necessary</w:t>
      </w:r>
      <w:r w:rsidR="00445117">
        <w:t xml:space="preserve"> to </w:t>
      </w:r>
      <w:r w:rsidR="00AC1107">
        <w:t xml:space="preserve">clarify </w:t>
      </w:r>
      <w:r w:rsidR="00445117">
        <w:t xml:space="preserve">the relationship </w:t>
      </w:r>
      <w:r w:rsidR="00594EF9">
        <w:t xml:space="preserve">between the </w:t>
      </w:r>
      <w:r w:rsidR="00C23302">
        <w:t xml:space="preserve">change in the </w:t>
      </w:r>
      <w:r w:rsidR="00594EF9">
        <w:t>oxidation state of the mantle and the GOE</w:t>
      </w:r>
      <w:r w:rsidR="00AC1107">
        <w:t>, it is evident that the mantle played an important role in this fundamental change in Earth’s surficial environment</w:t>
      </w:r>
      <w:r w:rsidR="00747E85">
        <w:t>.</w:t>
      </w:r>
      <w:r w:rsidR="00594EF9">
        <w:t xml:space="preserve">  </w:t>
      </w:r>
    </w:p>
    <w:p w:rsidR="005F7125" w:rsidRPr="0025125E" w:rsidRDefault="005F7125" w:rsidP="0025125E">
      <w:pPr>
        <w:spacing w:line="480" w:lineRule="auto"/>
        <w:ind w:firstLine="360"/>
        <w:rPr>
          <w:b/>
        </w:rPr>
      </w:pPr>
      <w:r w:rsidRPr="0025125E">
        <w:rPr>
          <w:b/>
          <w:szCs w:val="28"/>
        </w:rPr>
        <w:lastRenderedPageBreak/>
        <w:t>A</w:t>
      </w:r>
      <w:r w:rsidR="00D7192A">
        <w:rPr>
          <w:b/>
          <w:szCs w:val="28"/>
        </w:rPr>
        <w:t>CKNOWLEDGEMENTS</w:t>
      </w:r>
    </w:p>
    <w:p w:rsidR="00C55328" w:rsidRPr="005F2830" w:rsidRDefault="00C55328" w:rsidP="002B2830">
      <w:pPr>
        <w:rPr>
          <w:rFonts w:ascii="Georgia" w:hAnsi="Georgia"/>
          <w:color w:val="333333"/>
          <w:sz w:val="23"/>
          <w:shd w:val="clear" w:color="auto" w:fill="FFFFFF"/>
        </w:rPr>
      </w:pPr>
      <w:r w:rsidRPr="005E28E4">
        <w:t>This study was supported by NSF FESD Type I</w:t>
      </w:r>
      <w:r>
        <w:t xml:space="preserve"> Grant #</w:t>
      </w:r>
      <w:r w:rsidRPr="005E28E4">
        <w:t xml:space="preserve">1338810 </w:t>
      </w:r>
      <w:r>
        <w:t>“</w:t>
      </w:r>
      <w:r w:rsidRPr="005E28E4">
        <w:t>The Dynamics of Earth System Oxygenation</w:t>
      </w:r>
      <w:r>
        <w:t>”</w:t>
      </w:r>
      <w:r w:rsidRPr="005E28E4">
        <w:t xml:space="preserve"> </w:t>
      </w:r>
      <w:r>
        <w:t xml:space="preserve">(lead PI is A.D. Anbar, </w:t>
      </w:r>
      <w:r w:rsidRPr="005E28E4">
        <w:t>I</w:t>
      </w:r>
      <w:r>
        <w:t>.</w:t>
      </w:r>
      <w:r w:rsidRPr="005E28E4">
        <w:t>S</w:t>
      </w:r>
      <w:r>
        <w:t xml:space="preserve">. </w:t>
      </w:r>
      <w:r w:rsidRPr="005E28E4">
        <w:t>P</w:t>
      </w:r>
      <w:r>
        <w:t>uchtel is a co-PI)</w:t>
      </w:r>
      <w:r w:rsidRPr="005E28E4">
        <w:t>. This source of support is gratefully acknowledged.</w:t>
      </w:r>
      <w:r>
        <w:t xml:space="preserve">  Eero Hanski acknowledges support from Academy of Finland </w:t>
      </w:r>
      <w:r w:rsidR="004D6C28">
        <w:t>Grant #</w:t>
      </w:r>
      <w:r>
        <w:t>281859.  The authors wish to t</w:t>
      </w:r>
      <w:r w:rsidRPr="00A7614F">
        <w:t xml:space="preserve">hank </w:t>
      </w:r>
      <w:r w:rsidRPr="00A7614F">
        <w:rPr>
          <w:shd w:val="clear" w:color="auto" w:fill="FFFFFF"/>
        </w:rPr>
        <w:t>Nadezhda Tolstykh and Andrey Vishnevsky</w:t>
      </w:r>
      <w:r>
        <w:rPr>
          <w:shd w:val="clear" w:color="auto" w:fill="FFFFFF"/>
        </w:rPr>
        <w:t xml:space="preserve"> for providing the Song Da samples VS 5-1, VS 6-1 and VS 6-2</w:t>
      </w:r>
      <w:r w:rsidR="002B2830">
        <w:rPr>
          <w:shd w:val="clear" w:color="auto" w:fill="FFFFFF"/>
        </w:rPr>
        <w:t xml:space="preserve">, and Alan Brandon for </w:t>
      </w:r>
      <w:r w:rsidR="0008248F">
        <w:rPr>
          <w:shd w:val="clear" w:color="auto" w:fill="FFFFFF"/>
        </w:rPr>
        <w:t>providing</w:t>
      </w:r>
      <w:r w:rsidR="002B2830">
        <w:rPr>
          <w:shd w:val="clear" w:color="auto" w:fill="FFFFFF"/>
        </w:rPr>
        <w:t xml:space="preserve"> the Icelandic samples </w:t>
      </w:r>
      <w:r w:rsidR="002B2830" w:rsidRPr="002B2830">
        <w:rPr>
          <w:shd w:val="clear" w:color="auto" w:fill="FFFFFF"/>
        </w:rPr>
        <w:t>ICE4A</w:t>
      </w:r>
      <w:r w:rsidR="002B2830">
        <w:rPr>
          <w:shd w:val="clear" w:color="auto" w:fill="FFFFFF"/>
        </w:rPr>
        <w:t xml:space="preserve">, </w:t>
      </w:r>
      <w:r w:rsidR="002B2830" w:rsidRPr="002B2830">
        <w:rPr>
          <w:shd w:val="clear" w:color="auto" w:fill="FFFFFF"/>
        </w:rPr>
        <w:t>ICE4B</w:t>
      </w:r>
      <w:r w:rsidR="002B2830">
        <w:rPr>
          <w:shd w:val="clear" w:color="auto" w:fill="FFFFFF"/>
        </w:rPr>
        <w:t xml:space="preserve">, and </w:t>
      </w:r>
      <w:r w:rsidR="002B2830" w:rsidRPr="002B2830">
        <w:rPr>
          <w:shd w:val="clear" w:color="auto" w:fill="FFFFFF"/>
        </w:rPr>
        <w:t>ICE5</w:t>
      </w:r>
      <w:r>
        <w:rPr>
          <w:shd w:val="clear" w:color="auto" w:fill="FFFFFF"/>
        </w:rPr>
        <w:t>.</w:t>
      </w:r>
      <w:r w:rsidRPr="00A7614F">
        <w:t xml:space="preserve"> We thank </w:t>
      </w:r>
      <w:r w:rsidRPr="005E28E4">
        <w:t>Valentina Puchtel for help with sample preparation</w:t>
      </w:r>
      <w:r>
        <w:t>.</w:t>
      </w:r>
      <w:r w:rsidRPr="00F3500B">
        <w:rPr>
          <w:rFonts w:ascii="Arial" w:hAnsi="Arial" w:cs="Arial"/>
          <w:color w:val="222222"/>
          <w:sz w:val="19"/>
          <w:szCs w:val="19"/>
          <w:shd w:val="clear" w:color="auto" w:fill="FFFFFF"/>
        </w:rPr>
        <w:t xml:space="preserve"> </w:t>
      </w:r>
      <w:r w:rsidRPr="00770172">
        <w:rPr>
          <w:color w:val="222222"/>
          <w:szCs w:val="19"/>
          <w:shd w:val="clear" w:color="auto" w:fill="FFFFFF"/>
        </w:rPr>
        <w:t>We</w:t>
      </w:r>
      <w:r>
        <w:rPr>
          <w:color w:val="222222"/>
          <w:szCs w:val="19"/>
          <w:shd w:val="clear" w:color="auto" w:fill="FFFFFF"/>
        </w:rPr>
        <w:t xml:space="preserve"> also</w:t>
      </w:r>
      <w:r w:rsidRPr="00770172">
        <w:rPr>
          <w:color w:val="222222"/>
          <w:szCs w:val="19"/>
          <w:shd w:val="clear" w:color="auto" w:fill="FFFFFF"/>
        </w:rPr>
        <w:t xml:space="preserve"> thank Mark Fornace</w:t>
      </w:r>
      <w:r>
        <w:rPr>
          <w:color w:val="222222"/>
          <w:szCs w:val="19"/>
          <w:shd w:val="clear" w:color="auto" w:fill="FFFFFF"/>
        </w:rPr>
        <w:t xml:space="preserve"> </w:t>
      </w:r>
      <w:r w:rsidRPr="00770172">
        <w:rPr>
          <w:color w:val="222222"/>
          <w:szCs w:val="19"/>
          <w:shd w:val="clear" w:color="auto" w:fill="FFFFFF"/>
        </w:rPr>
        <w:t>(undergrad</w:t>
      </w:r>
      <w:r>
        <w:rPr>
          <w:color w:val="222222"/>
          <w:szCs w:val="19"/>
          <w:shd w:val="clear" w:color="auto" w:fill="FFFFFF"/>
        </w:rPr>
        <w:t>uate</w:t>
      </w:r>
      <w:r w:rsidRPr="00770172">
        <w:rPr>
          <w:color w:val="222222"/>
          <w:szCs w:val="19"/>
          <w:shd w:val="clear" w:color="auto" w:fill="FFFFFF"/>
        </w:rPr>
        <w:t xml:space="preserve"> assistant)</w:t>
      </w:r>
      <w:r w:rsidR="00AB4D10">
        <w:rPr>
          <w:color w:val="222222"/>
          <w:szCs w:val="19"/>
          <w:shd w:val="clear" w:color="auto" w:fill="FFFFFF"/>
        </w:rPr>
        <w:t>, Valentina Puchtel,</w:t>
      </w:r>
      <w:r>
        <w:rPr>
          <w:color w:val="222222"/>
          <w:szCs w:val="19"/>
          <w:shd w:val="clear" w:color="auto" w:fill="FFFFFF"/>
        </w:rPr>
        <w:t xml:space="preserve"> and William F. McDonough</w:t>
      </w:r>
      <w:r w:rsidRPr="00F3500B">
        <w:rPr>
          <w:color w:val="222222"/>
          <w:szCs w:val="19"/>
          <w:shd w:val="clear" w:color="auto" w:fill="FFFFFF"/>
        </w:rPr>
        <w:t xml:space="preserve"> for </w:t>
      </w:r>
      <w:r>
        <w:rPr>
          <w:color w:val="222222"/>
          <w:szCs w:val="19"/>
          <w:shd w:val="clear" w:color="auto" w:fill="FFFFFF"/>
        </w:rPr>
        <w:t>their</w:t>
      </w:r>
      <w:r w:rsidRPr="00770172">
        <w:rPr>
          <w:color w:val="222222"/>
          <w:szCs w:val="19"/>
          <w:shd w:val="clear" w:color="auto" w:fill="FFFFFF"/>
        </w:rPr>
        <w:t xml:space="preserve"> assistance in the initial development of the standard addition t</w:t>
      </w:r>
      <w:r w:rsidRPr="00F3500B">
        <w:rPr>
          <w:color w:val="222222"/>
          <w:szCs w:val="19"/>
          <w:shd w:val="clear" w:color="auto" w:fill="FFFFFF"/>
        </w:rPr>
        <w:t>echnique</w:t>
      </w:r>
      <w:r>
        <w:rPr>
          <w:color w:val="222222"/>
          <w:szCs w:val="19"/>
          <w:shd w:val="clear" w:color="auto" w:fill="FFFFFF"/>
        </w:rPr>
        <w:t xml:space="preserve">, which was supported </w:t>
      </w:r>
      <w:r w:rsidRPr="00770172">
        <w:rPr>
          <w:color w:val="222222"/>
          <w:szCs w:val="19"/>
          <w:shd w:val="clear" w:color="auto" w:fill="FFFFFF"/>
        </w:rPr>
        <w:t>by NSF grant EAR-</w:t>
      </w:r>
      <w:r>
        <w:rPr>
          <w:color w:val="222222"/>
          <w:szCs w:val="19"/>
          <w:shd w:val="clear" w:color="auto" w:fill="FFFFFF"/>
        </w:rPr>
        <w:t xml:space="preserve"> </w:t>
      </w:r>
      <w:r w:rsidRPr="00770172">
        <w:rPr>
          <w:color w:val="222222"/>
          <w:szCs w:val="19"/>
          <w:shd w:val="clear" w:color="auto" w:fill="FFFFFF"/>
        </w:rPr>
        <w:t>0739006 (to W.F.M.</w:t>
      </w:r>
      <w:r w:rsidRPr="00835192">
        <w:rPr>
          <w:color w:val="222222"/>
          <w:szCs w:val="19"/>
          <w:shd w:val="clear" w:color="auto" w:fill="FFFFFF"/>
        </w:rPr>
        <w:t>)</w:t>
      </w:r>
      <w:r>
        <w:t xml:space="preserve">. </w:t>
      </w:r>
      <w:r w:rsidR="00747E85" w:rsidRPr="0059362D">
        <w:rPr>
          <w:color w:val="333333"/>
          <w:shd w:val="clear" w:color="auto" w:fill="FFFFFF"/>
        </w:rPr>
        <w:t>T</w:t>
      </w:r>
      <w:r w:rsidR="007C22C7" w:rsidRPr="0059362D">
        <w:rPr>
          <w:color w:val="333333"/>
          <w:shd w:val="clear" w:color="auto" w:fill="FFFFFF"/>
        </w:rPr>
        <w:t>he support of the Maryland NanoCenter and its AIMLab</w:t>
      </w:r>
      <w:r w:rsidR="00355757" w:rsidRPr="0059362D">
        <w:rPr>
          <w:color w:val="333333"/>
          <w:shd w:val="clear" w:color="auto" w:fill="FFFFFF"/>
        </w:rPr>
        <w:t xml:space="preserve"> is gratefully acknowledged</w:t>
      </w:r>
      <w:r w:rsidR="007C22C7" w:rsidRPr="0059362D">
        <w:rPr>
          <w:color w:val="333333"/>
          <w:shd w:val="clear" w:color="auto" w:fill="FFFFFF"/>
        </w:rPr>
        <w:t>.</w:t>
      </w:r>
      <w:r w:rsidR="00747E85" w:rsidRPr="0059362D">
        <w:rPr>
          <w:color w:val="333333"/>
          <w:shd w:val="clear" w:color="auto" w:fill="FFFFFF"/>
        </w:rPr>
        <w:t xml:space="preserve">  Finally, thorough reviews by Dr. Sonja Aulbach and Dr. Guilherme Mallmann</w:t>
      </w:r>
      <w:r w:rsidR="00AB4D10" w:rsidRPr="0059362D">
        <w:rPr>
          <w:color w:val="333333"/>
          <w:shd w:val="clear" w:color="auto" w:fill="FFFFFF"/>
        </w:rPr>
        <w:t>,</w:t>
      </w:r>
      <w:r w:rsidR="00747E85" w:rsidRPr="0059362D">
        <w:rPr>
          <w:color w:val="333333"/>
          <w:shd w:val="clear" w:color="auto" w:fill="FFFFFF"/>
        </w:rPr>
        <w:t xml:space="preserve"> as well as</w:t>
      </w:r>
      <w:r w:rsidR="005326F0" w:rsidRPr="0059362D">
        <w:rPr>
          <w:color w:val="333333"/>
          <w:shd w:val="clear" w:color="auto" w:fill="FFFFFF"/>
        </w:rPr>
        <w:t xml:space="preserve"> comments by</w:t>
      </w:r>
      <w:r w:rsidR="00747E85" w:rsidRPr="0059362D">
        <w:rPr>
          <w:color w:val="333333"/>
          <w:shd w:val="clear" w:color="auto" w:fill="FFFFFF"/>
        </w:rPr>
        <w:t xml:space="preserve"> Associate Editor </w:t>
      </w:r>
      <w:r w:rsidR="0059362D">
        <w:rPr>
          <w:color w:val="333333"/>
          <w:shd w:val="clear" w:color="auto" w:fill="FFFFFF"/>
        </w:rPr>
        <w:t xml:space="preserve">Dr. </w:t>
      </w:r>
      <w:r w:rsidR="00747E85" w:rsidRPr="0059362D">
        <w:rPr>
          <w:color w:val="333333"/>
          <w:shd w:val="clear" w:color="auto" w:fill="FFFFFF"/>
        </w:rPr>
        <w:t>Munir Humayun</w:t>
      </w:r>
      <w:r w:rsidR="00AB4D10" w:rsidRPr="0059362D">
        <w:rPr>
          <w:color w:val="333333"/>
          <w:shd w:val="clear" w:color="auto" w:fill="FFFFFF"/>
        </w:rPr>
        <w:t>,</w:t>
      </w:r>
      <w:r w:rsidR="00747E85" w:rsidRPr="0059362D">
        <w:rPr>
          <w:color w:val="333333"/>
          <w:shd w:val="clear" w:color="auto" w:fill="FFFFFF"/>
        </w:rPr>
        <w:t xml:space="preserve"> greatly improved </w:t>
      </w:r>
      <w:r w:rsidR="00AB4D10" w:rsidRPr="0059362D">
        <w:rPr>
          <w:color w:val="333333"/>
          <w:shd w:val="clear" w:color="auto" w:fill="FFFFFF"/>
        </w:rPr>
        <w:t xml:space="preserve">the </w:t>
      </w:r>
      <w:r w:rsidR="00AB4D10">
        <w:rPr>
          <w:color w:val="333333"/>
          <w:shd w:val="clear" w:color="auto" w:fill="FFFFFF"/>
        </w:rPr>
        <w:t>initial</w:t>
      </w:r>
      <w:r w:rsidR="00AB4D10" w:rsidRPr="0059362D">
        <w:rPr>
          <w:color w:val="333333"/>
          <w:shd w:val="clear" w:color="auto" w:fill="FFFFFF"/>
        </w:rPr>
        <w:t xml:space="preserve"> version of </w:t>
      </w:r>
      <w:r w:rsidR="00747E85" w:rsidRPr="0059362D">
        <w:rPr>
          <w:color w:val="333333"/>
          <w:shd w:val="clear" w:color="auto" w:fill="FFFFFF"/>
        </w:rPr>
        <w:t>this manuscript.</w:t>
      </w:r>
    </w:p>
    <w:p w:rsidR="0097228D" w:rsidRDefault="0097228D" w:rsidP="00B63112">
      <w:pPr>
        <w:spacing w:line="480" w:lineRule="auto"/>
        <w:ind w:firstLine="360"/>
        <w:sectPr w:rsidR="0097228D" w:rsidSect="005326F0">
          <w:type w:val="continuous"/>
          <w:pgSz w:w="12240" w:h="15840"/>
          <w:pgMar w:top="1440" w:right="1080" w:bottom="1440" w:left="1080" w:header="706" w:footer="706" w:gutter="0"/>
          <w:lnNumType w:countBy="1" w:restart="continuous"/>
          <w:cols w:space="708"/>
          <w:docGrid w:linePitch="360"/>
        </w:sectPr>
      </w:pPr>
    </w:p>
    <w:p w:rsidR="00D6198D" w:rsidRDefault="00AF6503" w:rsidP="007F0EFC">
      <w:pPr>
        <w:suppressLineNumbers/>
        <w:spacing w:line="360" w:lineRule="auto"/>
        <w:rPr>
          <w:b/>
          <w:sz w:val="28"/>
          <w:szCs w:val="28"/>
        </w:rPr>
      </w:pPr>
      <w:r w:rsidRPr="00D73140">
        <w:rPr>
          <w:b/>
          <w:sz w:val="28"/>
          <w:szCs w:val="28"/>
        </w:rPr>
        <w:lastRenderedPageBreak/>
        <w:t>Figure captions</w:t>
      </w:r>
    </w:p>
    <w:p w:rsidR="00D6198D" w:rsidRPr="00EC2779" w:rsidRDefault="00E9269E" w:rsidP="007F0EFC">
      <w:pPr>
        <w:suppressLineNumbers/>
        <w:spacing w:line="360" w:lineRule="auto"/>
      </w:pPr>
      <w:r>
        <w:rPr>
          <w:b/>
        </w:rPr>
        <w:t>Fig. 1</w:t>
      </w:r>
      <w:r w:rsidR="00781ECE">
        <w:rPr>
          <w:b/>
        </w:rPr>
        <w:t xml:space="preserve">. </w:t>
      </w:r>
      <w:r w:rsidR="00EC2779">
        <w:rPr>
          <w:b/>
        </w:rPr>
        <w:t xml:space="preserve">a. </w:t>
      </w:r>
      <w:r w:rsidR="00EC2779">
        <w:t xml:space="preserve">Photomicrograph of thin section </w:t>
      </w:r>
      <w:r w:rsidR="00AB4D10">
        <w:t xml:space="preserve">sample </w:t>
      </w:r>
      <w:r w:rsidR="00EC2779">
        <w:t>KD</w:t>
      </w:r>
      <w:r w:rsidR="00080903">
        <w:t>0</w:t>
      </w:r>
      <w:r w:rsidR="00EC2779">
        <w:t xml:space="preserve">8 from </w:t>
      </w:r>
      <w:r w:rsidR="00823F66">
        <w:t>t</w:t>
      </w:r>
      <w:r w:rsidR="00080903">
        <w:t>he</w:t>
      </w:r>
      <w:r w:rsidR="00843BB5">
        <w:t xml:space="preserve"> </w:t>
      </w:r>
      <w:r w:rsidR="00781ECE">
        <w:t>Lapland komatiite</w:t>
      </w:r>
      <w:r w:rsidR="00EC2779">
        <w:t xml:space="preserve"> system.  A large olivine phenocryst is shown with two 100 micron LA-ICP-MS pits in its core.   </w:t>
      </w:r>
      <w:r w:rsidR="00EC2779">
        <w:rPr>
          <w:b/>
        </w:rPr>
        <w:t xml:space="preserve">b. </w:t>
      </w:r>
      <w:r w:rsidR="00EC2779">
        <w:t xml:space="preserve">Photomicrograph of thin section </w:t>
      </w:r>
      <w:r w:rsidR="00AB4D10">
        <w:t xml:space="preserve">sample </w:t>
      </w:r>
      <w:r w:rsidR="00EC2779">
        <w:t xml:space="preserve">RP-8 from the Winnipegosis komatiite system.  Olivine phenocrysts are shown with 80 micron LA-ICP-MS pits.  </w:t>
      </w:r>
      <w:r w:rsidR="00CA7B9A">
        <w:t>Both images were taken with c</w:t>
      </w:r>
      <w:r w:rsidR="00EC2779">
        <w:t>ross</w:t>
      </w:r>
      <w:r w:rsidR="00781ECE">
        <w:t>-</w:t>
      </w:r>
      <w:r w:rsidR="00EC2779">
        <w:t>polarized light</w:t>
      </w:r>
      <w:r w:rsidR="00855E8A">
        <w:t xml:space="preserve"> using</w:t>
      </w:r>
      <w:r w:rsidR="00EC2779">
        <w:t xml:space="preserve"> </w:t>
      </w:r>
      <w:r w:rsidR="00781ECE">
        <w:t xml:space="preserve">120 </w:t>
      </w:r>
      <w:r w:rsidR="00EC2779">
        <w:t>micron thick slide</w:t>
      </w:r>
      <w:r w:rsidR="00855E8A">
        <w:t>s</w:t>
      </w:r>
      <w:r w:rsidR="00EC2779">
        <w:t xml:space="preserve">, </w:t>
      </w:r>
      <w:r w:rsidR="00855E8A">
        <w:t>and have a</w:t>
      </w:r>
      <w:r w:rsidR="00EC2779">
        <w:t xml:space="preserve"> field of view </w:t>
      </w:r>
      <w:r w:rsidR="00AB4D10">
        <w:t xml:space="preserve">of </w:t>
      </w:r>
      <w:r w:rsidR="00EC2779">
        <w:t xml:space="preserve">3.0 x 2.5 mm.  </w:t>
      </w:r>
    </w:p>
    <w:p w:rsidR="00E9269E" w:rsidRDefault="00E9269E" w:rsidP="00E9269E">
      <w:pPr>
        <w:suppressLineNumbers/>
        <w:spacing w:line="360" w:lineRule="auto"/>
        <w:rPr>
          <w:b/>
        </w:rPr>
      </w:pPr>
    </w:p>
    <w:p w:rsidR="00E9269E" w:rsidRDefault="00E9269E" w:rsidP="00E9269E">
      <w:pPr>
        <w:suppressLineNumbers/>
        <w:spacing w:line="360" w:lineRule="auto"/>
      </w:pPr>
      <w:r w:rsidRPr="009D383A">
        <w:rPr>
          <w:b/>
        </w:rPr>
        <w:t xml:space="preserve">Fig. </w:t>
      </w:r>
      <w:r>
        <w:rPr>
          <w:b/>
        </w:rPr>
        <w:t xml:space="preserve">2.  </w:t>
      </w:r>
      <w:r w:rsidR="0037328D">
        <w:t xml:space="preserve">Vanadium (ppm) </w:t>
      </w:r>
      <w:r w:rsidR="00214AC4">
        <w:t xml:space="preserve">abundances in </w:t>
      </w:r>
      <w:r>
        <w:t>whole-rock samples and olivine from the 3.55</w:t>
      </w:r>
      <w:r w:rsidR="00214AC4">
        <w:t xml:space="preserve"> Ga</w:t>
      </w:r>
      <w:r>
        <w:t xml:space="preserve"> Schapenburg komatiite</w:t>
      </w:r>
      <w:r w:rsidR="00950CEB">
        <w:t>,</w:t>
      </w:r>
      <w:r w:rsidR="00A35D98" w:rsidRPr="00A35D98">
        <w:t xml:space="preserve"> </w:t>
      </w:r>
      <w:r w:rsidR="00A35D98">
        <w:t>2.06 Ga Lapland</w:t>
      </w:r>
      <w:r w:rsidR="005326F0">
        <w:t xml:space="preserve"> komatiite</w:t>
      </w:r>
      <w:r w:rsidR="00A35D98">
        <w:t>,</w:t>
      </w:r>
      <w:r w:rsidR="0012390E">
        <w:t xml:space="preserve"> 1.97 Onega Plateau</w:t>
      </w:r>
      <w:r w:rsidR="00734A80">
        <w:t xml:space="preserve"> </w:t>
      </w:r>
      <w:r w:rsidR="00AB4D10">
        <w:t>picrite</w:t>
      </w:r>
      <w:r w:rsidR="0012390E">
        <w:t>,</w:t>
      </w:r>
      <w:r w:rsidR="00950CEB">
        <w:t xml:space="preserve"> and</w:t>
      </w:r>
      <w:r w:rsidR="00734A80">
        <w:t xml:space="preserve"> 1.87 Ga Winnipegosis komatiite</w:t>
      </w:r>
      <w:r w:rsidR="00950CEB">
        <w:t xml:space="preserve"> system</w:t>
      </w:r>
      <w:r w:rsidR="00220EF1">
        <w:t>s</w:t>
      </w:r>
      <w:r w:rsidR="00950CEB">
        <w:t xml:space="preserve"> </w:t>
      </w:r>
      <w:r>
        <w:t>plotted against MgO contents (wt.</w:t>
      </w:r>
      <w:r w:rsidR="00220EF1">
        <w:t xml:space="preserve"> </w:t>
      </w:r>
      <w:r>
        <w:t>%).  A</w:t>
      </w:r>
      <w:r>
        <w:rPr>
          <w:vertAlign w:val="subscript"/>
        </w:rPr>
        <w:t>1</w:t>
      </w:r>
      <w:r w:rsidR="00E82CFC">
        <w:t xml:space="preserve"> -</w:t>
      </w:r>
      <w:r>
        <w:t xml:space="preserve"> upper chilled margin, A</w:t>
      </w:r>
      <w:r>
        <w:rPr>
          <w:vertAlign w:val="subscript"/>
        </w:rPr>
        <w:t>2-3</w:t>
      </w:r>
      <w:r w:rsidR="00E82CFC">
        <w:t xml:space="preserve"> - spinifex zone, </w:t>
      </w:r>
      <w:r>
        <w:t>B</w:t>
      </w:r>
      <w:r>
        <w:rPr>
          <w:vertAlign w:val="subscript"/>
        </w:rPr>
        <w:t>2-4</w:t>
      </w:r>
      <w:r w:rsidR="00E82CFC">
        <w:t xml:space="preserve"> -</w:t>
      </w:r>
      <w:r>
        <w:t xml:space="preserve"> cumulate zone</w:t>
      </w:r>
      <w:r w:rsidR="00E82CFC">
        <w:t>, WR</w:t>
      </w:r>
      <w:r w:rsidR="002C200F">
        <w:t xml:space="preserve"> </w:t>
      </w:r>
      <w:r w:rsidR="00E82CFC">
        <w:t>- whole rock, and Ol</w:t>
      </w:r>
      <w:r w:rsidR="002C200F">
        <w:t xml:space="preserve"> </w:t>
      </w:r>
      <w:r w:rsidR="00E82CFC">
        <w:t>- olivine</w:t>
      </w:r>
      <w:r>
        <w:t xml:space="preserve">. The composition of the upper chilled margin zone approximates that of the emplaced lava. The details of the </w:t>
      </w:r>
      <w:r w:rsidR="00220EF1">
        <w:t xml:space="preserve">protocol </w:t>
      </w:r>
      <w:r>
        <w:t xml:space="preserve">for calculating the </w:t>
      </w:r>
      <w:r w:rsidRPr="00EC4A2F">
        <w:rPr>
          <w:i/>
        </w:rPr>
        <w:t>D</w:t>
      </w:r>
      <w:r>
        <w:rPr>
          <w:vertAlign w:val="subscript"/>
        </w:rPr>
        <w:t>V</w:t>
      </w:r>
      <w:r>
        <w:rPr>
          <w:vertAlign w:val="superscript"/>
        </w:rPr>
        <w:t>Ol-Liq</w:t>
      </w:r>
      <w:r>
        <w:t xml:space="preserve"> values for each system here and in Figs. </w:t>
      </w:r>
      <w:r w:rsidR="00BD0EE2">
        <w:t>3</w:t>
      </w:r>
      <w:r w:rsidR="002C200F">
        <w:t>–</w:t>
      </w:r>
      <w:r w:rsidR="00BD0EE2">
        <w:t>4</w:t>
      </w:r>
      <w:r>
        <w:t xml:space="preserve"> are given in the text. The u</w:t>
      </w:r>
      <w:r w:rsidR="00BD702B">
        <w:t>ncertainties here and in Figs. 3 and 4</w:t>
      </w:r>
      <w:r>
        <w:t xml:space="preserve"> are propagated 2SD uncertainties.</w:t>
      </w:r>
    </w:p>
    <w:p w:rsidR="00D6198D" w:rsidRDefault="00D6198D" w:rsidP="007F0EFC">
      <w:pPr>
        <w:suppressLineNumbers/>
        <w:spacing w:line="360" w:lineRule="auto"/>
      </w:pPr>
    </w:p>
    <w:p w:rsidR="00D6198D" w:rsidRDefault="007B403F" w:rsidP="007F0EFC">
      <w:pPr>
        <w:suppressLineNumbers/>
        <w:spacing w:line="360" w:lineRule="auto"/>
      </w:pPr>
      <w:r>
        <w:rPr>
          <w:b/>
        </w:rPr>
        <w:t>Fig.</w:t>
      </w:r>
      <w:r>
        <w:t xml:space="preserve"> </w:t>
      </w:r>
      <w:r w:rsidR="00950CEB">
        <w:rPr>
          <w:b/>
        </w:rPr>
        <w:t>3</w:t>
      </w:r>
      <w:r>
        <w:rPr>
          <w:b/>
        </w:rPr>
        <w:t>.</w:t>
      </w:r>
      <w:r>
        <w:t xml:space="preserve"> </w:t>
      </w:r>
      <w:r w:rsidR="0002055A">
        <w:t xml:space="preserve"> </w:t>
      </w:r>
      <w:r w:rsidR="0037328D">
        <w:t xml:space="preserve">Vanadium (ppm) </w:t>
      </w:r>
      <w:r w:rsidR="00A219D7">
        <w:t>abundances in komatiite whole</w:t>
      </w:r>
      <w:r w:rsidR="00B4227F">
        <w:t>-</w:t>
      </w:r>
      <w:r w:rsidR="00A219D7">
        <w:t>rock s</w:t>
      </w:r>
      <w:r w:rsidR="00E9269E">
        <w:t>amples and olivine from</w:t>
      </w:r>
      <w:r w:rsidR="00A35D98">
        <w:t xml:space="preserve"> the </w:t>
      </w:r>
      <w:r w:rsidR="00220EF1">
        <w:t xml:space="preserve">251 </w:t>
      </w:r>
      <w:r w:rsidR="005326F0">
        <w:t>Ma Song Da komatiite system</w:t>
      </w:r>
      <w:r w:rsidR="00950CEB">
        <w:t xml:space="preserve"> and from</w:t>
      </w:r>
      <w:r w:rsidR="00E9269E">
        <w:t xml:space="preserve"> two flows of the 89</w:t>
      </w:r>
      <w:r w:rsidR="00A219D7">
        <w:t xml:space="preserve"> Ga</w:t>
      </w:r>
      <w:r w:rsidR="00E9269E">
        <w:t xml:space="preserve"> Gorgona</w:t>
      </w:r>
      <w:r w:rsidR="00214AC4">
        <w:t xml:space="preserve"> komatiite system</w:t>
      </w:r>
      <w:r w:rsidR="00A219D7">
        <w:t xml:space="preserve"> plotted against MgO contents (wt.%).</w:t>
      </w:r>
      <w:r w:rsidR="001437E1">
        <w:t xml:space="preserve"> </w:t>
      </w:r>
      <w:r w:rsidR="00B4227F">
        <w:t>A</w:t>
      </w:r>
      <w:r w:rsidR="00B4227F">
        <w:rPr>
          <w:vertAlign w:val="subscript"/>
        </w:rPr>
        <w:t>1</w:t>
      </w:r>
      <w:r w:rsidR="00B4227F">
        <w:t xml:space="preserve"> </w:t>
      </w:r>
      <w:r w:rsidR="00E82CFC">
        <w:t>-</w:t>
      </w:r>
      <w:r w:rsidR="00B4227F">
        <w:t xml:space="preserve"> upper chilled margin, A</w:t>
      </w:r>
      <w:r w:rsidR="00B4227F">
        <w:rPr>
          <w:vertAlign w:val="subscript"/>
        </w:rPr>
        <w:t>2-3</w:t>
      </w:r>
      <w:r w:rsidR="00B4227F">
        <w:t xml:space="preserve"> </w:t>
      </w:r>
      <w:r w:rsidR="00E82CFC">
        <w:t>-</w:t>
      </w:r>
      <w:r w:rsidR="00BF2172">
        <w:t xml:space="preserve"> </w:t>
      </w:r>
      <w:r w:rsidR="00E82CFC">
        <w:t xml:space="preserve">spinifex zone, </w:t>
      </w:r>
      <w:r w:rsidR="00B4227F">
        <w:t>B</w:t>
      </w:r>
      <w:r w:rsidR="00B4227F">
        <w:rPr>
          <w:vertAlign w:val="subscript"/>
        </w:rPr>
        <w:t>2-4</w:t>
      </w:r>
      <w:r w:rsidR="00E82CFC">
        <w:t xml:space="preserve"> -</w:t>
      </w:r>
      <w:r w:rsidR="00B4227F">
        <w:t xml:space="preserve"> cumulate zone</w:t>
      </w:r>
      <w:r w:rsidR="00E82CFC">
        <w:t>,</w:t>
      </w:r>
      <w:r w:rsidR="00EC3664">
        <w:t xml:space="preserve"> MK – massive komatiites, and Ol - olivine</w:t>
      </w:r>
      <w:r w:rsidR="00B4227F">
        <w:t>.</w:t>
      </w:r>
    </w:p>
    <w:p w:rsidR="00214AC4" w:rsidRDefault="00214AC4" w:rsidP="007F0EFC">
      <w:pPr>
        <w:suppressLineNumbers/>
        <w:spacing w:line="360" w:lineRule="auto"/>
      </w:pPr>
    </w:p>
    <w:p w:rsidR="00214AC4" w:rsidRDefault="00950CEB" w:rsidP="00214AC4">
      <w:pPr>
        <w:suppressLineNumbers/>
        <w:spacing w:line="360" w:lineRule="auto"/>
      </w:pPr>
      <w:r>
        <w:rPr>
          <w:b/>
        </w:rPr>
        <w:t>Fig. 4</w:t>
      </w:r>
      <w:r w:rsidR="00214AC4">
        <w:rPr>
          <w:b/>
        </w:rPr>
        <w:t>.</w:t>
      </w:r>
      <w:r w:rsidR="0037328D">
        <w:t xml:space="preserve">  Vanadium </w:t>
      </w:r>
      <w:r w:rsidR="005326F0">
        <w:t xml:space="preserve">(ppm) abundances in </w:t>
      </w:r>
      <w:r w:rsidR="00214AC4">
        <w:t>whole-rock</w:t>
      </w:r>
      <w:r w:rsidR="00F27339">
        <w:t xml:space="preserve"> samples and olivine from the 62</w:t>
      </w:r>
      <w:r w:rsidR="005326F0">
        <w:t xml:space="preserve"> Ma Padloping Island picrites</w:t>
      </w:r>
      <w:r>
        <w:t>,</w:t>
      </w:r>
      <w:r w:rsidR="005326F0">
        <w:t xml:space="preserve"> as well as</w:t>
      </w:r>
      <w:r>
        <w:t xml:space="preserve"> </w:t>
      </w:r>
      <w:r w:rsidR="005326F0">
        <w:t xml:space="preserve">picrites from </w:t>
      </w:r>
      <w:r>
        <w:t>the 1959 eruption of Kilauea Iki and the Western Rift Zone</w:t>
      </w:r>
      <w:r w:rsidR="00751ADB">
        <w:t xml:space="preserve"> (WRZ)</w:t>
      </w:r>
      <w:r>
        <w:t xml:space="preserve"> of Iceland</w:t>
      </w:r>
      <w:r w:rsidR="00214AC4">
        <w:t xml:space="preserve"> plotted against MgO contents (wt.%).</w:t>
      </w:r>
      <w:r w:rsidR="00E82CFC">
        <w:t xml:space="preserve"> WR</w:t>
      </w:r>
      <w:r w:rsidR="002C200F">
        <w:t xml:space="preserve"> </w:t>
      </w:r>
      <w:r w:rsidR="00E82CFC">
        <w:t>-</w:t>
      </w:r>
      <w:r w:rsidR="002C200F">
        <w:t xml:space="preserve"> </w:t>
      </w:r>
      <w:r w:rsidR="00E82CFC">
        <w:t>whole rock</w:t>
      </w:r>
      <w:r w:rsidR="00EC3664">
        <w:t>,</w:t>
      </w:r>
      <w:r w:rsidR="00E82CFC">
        <w:t xml:space="preserve"> Ol</w:t>
      </w:r>
      <w:r w:rsidR="002C200F">
        <w:t xml:space="preserve"> </w:t>
      </w:r>
      <w:r w:rsidR="00E82CFC">
        <w:t>-</w:t>
      </w:r>
      <w:r w:rsidR="002C200F">
        <w:t xml:space="preserve"> </w:t>
      </w:r>
      <w:r w:rsidR="00E82CFC">
        <w:t xml:space="preserve">olivine.  </w:t>
      </w:r>
      <w:r w:rsidR="00214AC4">
        <w:t xml:space="preserve">  </w:t>
      </w:r>
    </w:p>
    <w:p w:rsidR="00D6198D" w:rsidRDefault="00D6198D" w:rsidP="007F0EFC">
      <w:pPr>
        <w:suppressLineNumbers/>
        <w:spacing w:line="360" w:lineRule="auto"/>
      </w:pPr>
    </w:p>
    <w:p w:rsidR="00D6198D" w:rsidRDefault="00AF6503" w:rsidP="007F0EFC">
      <w:pPr>
        <w:suppressLineNumbers/>
        <w:spacing w:line="360" w:lineRule="auto"/>
        <w:rPr>
          <w:b/>
        </w:rPr>
      </w:pPr>
      <w:r w:rsidRPr="009D383A">
        <w:rPr>
          <w:b/>
        </w:rPr>
        <w:t xml:space="preserve">Fig. </w:t>
      </w:r>
      <w:r w:rsidR="00950CEB">
        <w:rPr>
          <w:b/>
        </w:rPr>
        <w:t>5</w:t>
      </w:r>
      <w:r w:rsidR="00220EF1">
        <w:rPr>
          <w:b/>
        </w:rPr>
        <w:t xml:space="preserve">. </w:t>
      </w:r>
      <w:r w:rsidR="00095B5C">
        <w:rPr>
          <w:b/>
        </w:rPr>
        <w:t>a</w:t>
      </w:r>
      <w:r w:rsidR="0002055A">
        <w:rPr>
          <w:b/>
        </w:rPr>
        <w:t>.</w:t>
      </w:r>
      <w:r w:rsidR="0002055A">
        <w:t xml:space="preserve"> </w:t>
      </w:r>
      <w:r>
        <w:t>The</w:t>
      </w:r>
      <w:r w:rsidR="00A219D7">
        <w:t xml:space="preserve"> </w:t>
      </w:r>
      <w:r w:rsidR="00220EF1">
        <w:t xml:space="preserve">calculated </w:t>
      </w:r>
      <w:r w:rsidR="00A219D7">
        <w:t>oxygen fugacity (</w:t>
      </w:r>
      <w:r>
        <w:rPr>
          <w:i/>
        </w:rPr>
        <w:t>f</w:t>
      </w:r>
      <w:r>
        <w:t>O</w:t>
      </w:r>
      <w:r>
        <w:rPr>
          <w:vertAlign w:val="subscript"/>
        </w:rPr>
        <w:t>2</w:t>
      </w:r>
      <w:r w:rsidR="00A219D7">
        <w:t xml:space="preserve">) </w:t>
      </w:r>
      <w:r w:rsidR="00095B5C">
        <w:t xml:space="preserve">relative to the </w:t>
      </w:r>
      <w:r w:rsidR="007253E3">
        <w:t xml:space="preserve">FMQ </w:t>
      </w:r>
      <w:r w:rsidR="00095B5C">
        <w:t xml:space="preserve">buffer </w:t>
      </w:r>
      <w:r w:rsidR="007253E3">
        <w:t xml:space="preserve">for </w:t>
      </w:r>
      <w:r w:rsidR="00157DAA">
        <w:t>the studied komatiite</w:t>
      </w:r>
      <w:r w:rsidR="007B649B">
        <w:t xml:space="preserve"> and picrite</w:t>
      </w:r>
      <w:r w:rsidR="00157DAA">
        <w:t xml:space="preserve"> systems plotted </w:t>
      </w:r>
      <w:r w:rsidR="00B317F2">
        <w:t>as a function of their age</w:t>
      </w:r>
      <w:r w:rsidR="00095B5C">
        <w:t>s</w:t>
      </w:r>
      <w:r w:rsidR="00B317F2">
        <w:t xml:space="preserve">. </w:t>
      </w:r>
      <w:r w:rsidR="00157DAA">
        <w:t xml:space="preserve">The uncertainties shown </w:t>
      </w:r>
      <w:r>
        <w:t xml:space="preserve">are </w:t>
      </w:r>
      <w:r w:rsidR="00157DAA">
        <w:t xml:space="preserve">determined by the </w:t>
      </w:r>
      <w:r w:rsidR="00501B27">
        <w:t xml:space="preserve">propagated 2SD </w:t>
      </w:r>
      <w:r w:rsidR="00157DAA">
        <w:t>uncertainties on the calculated</w:t>
      </w:r>
      <w:r>
        <w:t xml:space="preserve"> </w:t>
      </w:r>
      <w:r w:rsidRPr="00EC4A2F">
        <w:rPr>
          <w:i/>
        </w:rPr>
        <w:t>D</w:t>
      </w:r>
      <w:r w:rsidR="00157DAA">
        <w:rPr>
          <w:vertAlign w:val="subscript"/>
        </w:rPr>
        <w:t>V</w:t>
      </w:r>
      <w:r w:rsidR="00CD50EC">
        <w:rPr>
          <w:vertAlign w:val="superscript"/>
        </w:rPr>
        <w:t>Ol-Liq</w:t>
      </w:r>
      <w:r>
        <w:t xml:space="preserve"> and</w:t>
      </w:r>
      <w:r w:rsidR="0073617C">
        <w:t xml:space="preserve"> the 95% confidence interva</w:t>
      </w:r>
      <w:r w:rsidR="007B649B">
        <w:t>l error of equation (1)</w:t>
      </w:r>
      <w:r w:rsidR="00220EF1">
        <w:t xml:space="preserve"> in the text</w:t>
      </w:r>
      <w:r>
        <w:t>.</w:t>
      </w:r>
      <w:r w:rsidR="009B4355">
        <w:t xml:space="preserve">  </w:t>
      </w:r>
      <w:r w:rsidR="00095B5C">
        <w:t xml:space="preserve">The </w:t>
      </w:r>
      <w:r w:rsidR="00095B5C">
        <w:rPr>
          <w:i/>
        </w:rPr>
        <w:t>f</w:t>
      </w:r>
      <w:r w:rsidR="00095B5C">
        <w:t>O</w:t>
      </w:r>
      <w:r w:rsidR="00095B5C">
        <w:rPr>
          <w:vertAlign w:val="subscript"/>
        </w:rPr>
        <w:t xml:space="preserve">2 </w:t>
      </w:r>
      <w:r w:rsidR="00095B5C">
        <w:t>estimate</w:t>
      </w:r>
      <w:r w:rsidR="0073617C">
        <w:t>s</w:t>
      </w:r>
      <w:r w:rsidR="00095B5C">
        <w:t xml:space="preserve"> for</w:t>
      </w:r>
      <w:r w:rsidR="0073617C">
        <w:t xml:space="preserve"> modern MORB were calculated </w:t>
      </w:r>
      <w:r w:rsidR="006D5CAC">
        <w:t xml:space="preserve">using the </w:t>
      </w:r>
      <w:r w:rsidR="00BF2172">
        <w:t xml:space="preserve">V </w:t>
      </w:r>
      <w:r w:rsidR="007B649B">
        <w:t xml:space="preserve">partitioning of </w:t>
      </w:r>
      <w:r w:rsidR="00BF2172">
        <w:t xml:space="preserve">four </w:t>
      </w:r>
      <w:r w:rsidR="0073617C">
        <w:t>olivine/glass pair</w:t>
      </w:r>
      <w:r w:rsidR="006D5CAC">
        <w:t>s</w:t>
      </w:r>
      <w:r w:rsidR="0073617C">
        <w:t xml:space="preserve"> </w:t>
      </w:r>
      <w:r w:rsidR="006D5CAC">
        <w:t>from</w:t>
      </w:r>
      <w:r w:rsidR="0073617C">
        <w:t xml:space="preserve"> Kelley and Cottrell (2012) and Mallmann and O’Neill</w:t>
      </w:r>
      <w:r w:rsidR="00632D91">
        <w:t xml:space="preserve"> </w:t>
      </w:r>
      <w:r w:rsidR="0073617C">
        <w:t>(2013)</w:t>
      </w:r>
      <w:r w:rsidR="00095B5C">
        <w:t>.</w:t>
      </w:r>
      <w:r w:rsidR="00D2304C">
        <w:t xml:space="preserve">  The MORB value of +0.60±0.30 </w:t>
      </w:r>
      <w:r w:rsidR="00D2304C">
        <w:rPr>
          <w:rFonts w:ascii="Symbol" w:hAnsi="Symbol"/>
        </w:rPr>
        <w:t></w:t>
      </w:r>
      <w:r w:rsidR="00D2304C">
        <w:t xml:space="preserve">FMQ log units is the average of the four estimates with the uncertainty reflecting the 2SD of those estimates </w:t>
      </w:r>
      <w:r w:rsidR="00BF2172">
        <w:t xml:space="preserve">propagated to </w:t>
      </w:r>
      <w:r w:rsidR="00D2304C">
        <w:t xml:space="preserve">account for the </w:t>
      </w:r>
      <w:r w:rsidR="00BF2172">
        <w:t xml:space="preserve">uncertainty in experimental </w:t>
      </w:r>
      <w:r w:rsidR="00BF2172">
        <w:lastRenderedPageBreak/>
        <w:t>calibration</w:t>
      </w:r>
      <w:r w:rsidR="00220EF1">
        <w:t>s</w:t>
      </w:r>
      <w:r w:rsidR="00BF2172">
        <w:t xml:space="preserve"> </w:t>
      </w:r>
      <w:r w:rsidR="00D2304C">
        <w:t>in equation (1).</w:t>
      </w:r>
      <w:r w:rsidR="007B649B">
        <w:t xml:space="preserve">  The dotted red line is an ISOPLOT least-squares regression of all data </w:t>
      </w:r>
      <w:r w:rsidR="00F367D0">
        <w:t xml:space="preserve">from </w:t>
      </w:r>
      <w:r w:rsidR="007B649B">
        <w:t>3.</w:t>
      </w:r>
      <w:r w:rsidR="00F367D0">
        <w:t xml:space="preserve">48 to </w:t>
      </w:r>
      <w:r w:rsidR="009B4355">
        <w:t xml:space="preserve">1.87 Ga </w:t>
      </w:r>
      <w:r w:rsidR="00F367D0">
        <w:t>(MSWD = 2.4</w:t>
      </w:r>
      <w:r w:rsidR="007B649B">
        <w:t>)</w:t>
      </w:r>
      <w:r w:rsidR="009B4355">
        <w:t>.  See text for further details.</w:t>
      </w:r>
      <w:r w:rsidR="007B649B">
        <w:t xml:space="preserve">  </w:t>
      </w:r>
      <w:r w:rsidR="00095B5C" w:rsidRPr="00770172">
        <w:rPr>
          <w:b/>
        </w:rPr>
        <w:t>b</w:t>
      </w:r>
      <w:r w:rsidR="00095B5C">
        <w:t xml:space="preserve">. </w:t>
      </w:r>
      <w:r w:rsidR="00157DAA" w:rsidRPr="00EC4A2F">
        <w:t xml:space="preserve">The </w:t>
      </w:r>
      <w:r>
        <w:t xml:space="preserve">V/Sc ratios of the </w:t>
      </w:r>
      <w:r w:rsidR="000D251E">
        <w:t xml:space="preserve">studied </w:t>
      </w:r>
      <w:r w:rsidR="00220EF1">
        <w:t xml:space="preserve">komatiite and picrite </w:t>
      </w:r>
      <w:r w:rsidR="00157DAA">
        <w:t xml:space="preserve">systems </w:t>
      </w:r>
      <w:r>
        <w:t xml:space="preserve">plotted </w:t>
      </w:r>
      <w:r w:rsidR="00095B5C">
        <w:t xml:space="preserve">as a function of their ages. </w:t>
      </w:r>
      <w:r w:rsidR="00B60983">
        <w:t>Data</w:t>
      </w:r>
      <w:r w:rsidR="000D251E">
        <w:t xml:space="preserve"> for</w:t>
      </w:r>
      <w:r w:rsidR="00186690">
        <w:t xml:space="preserve"> modern MORB are from Li and Lee (2004)</w:t>
      </w:r>
      <w:r w:rsidR="00F1002B">
        <w:t>.</w:t>
      </w:r>
      <w:r w:rsidR="00B60983">
        <w:t xml:space="preserve"> </w:t>
      </w:r>
      <w:r w:rsidR="000D251E">
        <w:t>S</w:t>
      </w:r>
      <w:r w:rsidR="00144F34">
        <w:t xml:space="preserve">ee text for </w:t>
      </w:r>
      <w:r w:rsidR="000D251E">
        <w:t xml:space="preserve">additional </w:t>
      </w:r>
      <w:r w:rsidR="00144F34">
        <w:t>details.</w:t>
      </w:r>
    </w:p>
    <w:p w:rsidR="00D6198D" w:rsidRDefault="00AF6503" w:rsidP="00B63112">
      <w:pPr>
        <w:suppressLineNumbers/>
        <w:spacing w:line="480" w:lineRule="auto"/>
        <w:ind w:firstLine="360"/>
        <w:rPr>
          <w:b/>
        </w:rPr>
      </w:pPr>
      <w:r>
        <w:rPr>
          <w:b/>
        </w:rPr>
        <w:br w:type="page"/>
      </w:r>
    </w:p>
    <w:p w:rsidR="00D6198D" w:rsidRDefault="00C67D71" w:rsidP="00B63112">
      <w:pPr>
        <w:suppressLineNumbers/>
        <w:spacing w:line="276" w:lineRule="auto"/>
        <w:ind w:firstLine="360"/>
      </w:pPr>
      <w:r w:rsidRPr="00C67D71">
        <w:rPr>
          <w:b/>
        </w:rPr>
        <w:lastRenderedPageBreak/>
        <w:t>Table 1</w:t>
      </w:r>
      <w:r w:rsidR="00F365BB">
        <w:t>.</w:t>
      </w:r>
      <w:r w:rsidR="00414850">
        <w:t xml:space="preserve"> </w:t>
      </w:r>
      <w:r w:rsidR="00CA67E5" w:rsidRPr="00CA67E5">
        <w:rPr>
          <w:b/>
        </w:rPr>
        <w:t xml:space="preserve"> </w:t>
      </w:r>
      <w:r w:rsidR="00CA67E5" w:rsidRPr="00CA67E5">
        <w:t xml:space="preserve">Average trace </w:t>
      </w:r>
      <w:r w:rsidR="0026349E">
        <w:t>metal</w:t>
      </w:r>
      <w:r w:rsidR="000A2B36" w:rsidRPr="00CA67E5">
        <w:t xml:space="preserve"> </w:t>
      </w:r>
      <w:r w:rsidR="00CA67E5" w:rsidRPr="00CA67E5">
        <w:t>abundances</w:t>
      </w:r>
      <w:r w:rsidR="00135F2F">
        <w:t xml:space="preserve"> (in ppm)</w:t>
      </w:r>
      <w:r w:rsidR="00CA67E5" w:rsidRPr="00CA67E5">
        <w:t xml:space="preserve"> in </w:t>
      </w:r>
      <w:r w:rsidR="00CD6659">
        <w:t>olivine</w:t>
      </w:r>
      <w:r w:rsidR="00135F2F">
        <w:t xml:space="preserve"> from the</w:t>
      </w:r>
      <w:r w:rsidR="00761E33">
        <w:t xml:space="preserve"> studied </w:t>
      </w:r>
      <w:r w:rsidR="00B65507">
        <w:t>systems</w:t>
      </w:r>
      <w:r w:rsidR="00CA67E5" w:rsidRPr="00CA67E5">
        <w:t xml:space="preserve"> </w:t>
      </w:r>
    </w:p>
    <w:tbl>
      <w:tblPr>
        <w:tblW w:w="5000" w:type="pct"/>
        <w:tblLook w:val="04A0" w:firstRow="1" w:lastRow="0" w:firstColumn="1" w:lastColumn="0" w:noHBand="0" w:noVBand="1"/>
      </w:tblPr>
      <w:tblGrid>
        <w:gridCol w:w="1803"/>
        <w:gridCol w:w="1546"/>
        <w:gridCol w:w="1093"/>
        <w:gridCol w:w="1172"/>
        <w:gridCol w:w="1172"/>
        <w:gridCol w:w="1172"/>
        <w:gridCol w:w="1172"/>
        <w:gridCol w:w="1166"/>
      </w:tblGrid>
      <w:tr w:rsidR="004F0794" w:rsidTr="0059362D">
        <w:trPr>
          <w:trHeight w:val="315"/>
        </w:trPr>
        <w:tc>
          <w:tcPr>
            <w:tcW w:w="876" w:type="pct"/>
            <w:tcBorders>
              <w:top w:val="single" w:sz="8" w:space="0" w:color="auto"/>
              <w:left w:val="single" w:sz="8" w:space="0" w:color="auto"/>
              <w:bottom w:val="single" w:sz="8" w:space="0" w:color="auto"/>
              <w:right w:val="nil"/>
            </w:tcBorders>
            <w:shd w:val="clear" w:color="auto" w:fill="auto"/>
            <w:noWrap/>
            <w:vAlign w:val="center"/>
            <w:hideMark/>
          </w:tcPr>
          <w:p w:rsidR="004F0794" w:rsidRDefault="00EA56C9">
            <w:pPr>
              <w:rPr>
                <w:b/>
                <w:bCs/>
                <w:color w:val="000000"/>
                <w:sz w:val="20"/>
                <w:szCs w:val="20"/>
              </w:rPr>
            </w:pPr>
            <w:r>
              <w:rPr>
                <w:b/>
                <w:bCs/>
                <w:color w:val="000000"/>
                <w:sz w:val="20"/>
                <w:szCs w:val="20"/>
              </w:rPr>
              <w:t>System</w:t>
            </w:r>
          </w:p>
        </w:tc>
        <w:tc>
          <w:tcPr>
            <w:tcW w:w="75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F0794" w:rsidRDefault="004F0794">
            <w:pPr>
              <w:rPr>
                <w:b/>
                <w:bCs/>
                <w:color w:val="000000"/>
                <w:sz w:val="20"/>
                <w:szCs w:val="20"/>
              </w:rPr>
            </w:pPr>
            <w:r>
              <w:rPr>
                <w:b/>
                <w:bCs/>
                <w:color w:val="000000"/>
                <w:sz w:val="20"/>
                <w:szCs w:val="20"/>
              </w:rPr>
              <w:t>Sample</w:t>
            </w:r>
          </w:p>
        </w:tc>
        <w:tc>
          <w:tcPr>
            <w:tcW w:w="531" w:type="pct"/>
            <w:tcBorders>
              <w:top w:val="single" w:sz="8" w:space="0" w:color="auto"/>
              <w:left w:val="nil"/>
              <w:bottom w:val="single" w:sz="8" w:space="0" w:color="auto"/>
              <w:right w:val="single" w:sz="8" w:space="0" w:color="auto"/>
            </w:tcBorders>
            <w:shd w:val="clear" w:color="auto" w:fill="auto"/>
            <w:noWrap/>
            <w:vAlign w:val="center"/>
            <w:hideMark/>
          </w:tcPr>
          <w:p w:rsidR="004F0794" w:rsidRDefault="004F0794">
            <w:pPr>
              <w:jc w:val="center"/>
              <w:rPr>
                <w:b/>
                <w:bCs/>
                <w:i/>
                <w:iCs/>
                <w:color w:val="000000"/>
                <w:sz w:val="20"/>
                <w:szCs w:val="20"/>
              </w:rPr>
            </w:pPr>
            <w:r>
              <w:rPr>
                <w:b/>
                <w:bCs/>
                <w:i/>
                <w:iCs/>
                <w:color w:val="000000"/>
                <w:sz w:val="20"/>
                <w:szCs w:val="20"/>
              </w:rPr>
              <w:t>N</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4F0794" w:rsidRDefault="004F0794">
            <w:pPr>
              <w:jc w:val="center"/>
              <w:rPr>
                <w:b/>
                <w:bCs/>
                <w:color w:val="000000"/>
                <w:sz w:val="20"/>
                <w:szCs w:val="20"/>
              </w:rPr>
            </w:pPr>
            <w:r>
              <w:rPr>
                <w:b/>
                <w:bCs/>
                <w:color w:val="000000"/>
                <w:sz w:val="20"/>
                <w:szCs w:val="20"/>
              </w:rPr>
              <w:t>Sc</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4F0794" w:rsidRDefault="004F0794">
            <w:pPr>
              <w:jc w:val="center"/>
              <w:rPr>
                <w:b/>
                <w:bCs/>
                <w:color w:val="000000"/>
                <w:sz w:val="20"/>
                <w:szCs w:val="20"/>
              </w:rPr>
            </w:pPr>
            <w:r>
              <w:rPr>
                <w:b/>
                <w:bCs/>
                <w:color w:val="000000"/>
                <w:sz w:val="20"/>
                <w:szCs w:val="20"/>
              </w:rPr>
              <w:t>V</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4F0794" w:rsidRDefault="004F0794">
            <w:pPr>
              <w:jc w:val="center"/>
              <w:rPr>
                <w:b/>
                <w:bCs/>
                <w:color w:val="000000"/>
                <w:sz w:val="20"/>
                <w:szCs w:val="20"/>
              </w:rPr>
            </w:pPr>
            <w:r>
              <w:rPr>
                <w:b/>
                <w:bCs/>
                <w:color w:val="000000"/>
                <w:sz w:val="20"/>
                <w:szCs w:val="20"/>
              </w:rPr>
              <w:t>Cu</w:t>
            </w:r>
          </w:p>
        </w:tc>
        <w:tc>
          <w:tcPr>
            <w:tcW w:w="569" w:type="pct"/>
            <w:tcBorders>
              <w:top w:val="single" w:sz="8" w:space="0" w:color="auto"/>
              <w:left w:val="nil"/>
              <w:bottom w:val="single" w:sz="8" w:space="0" w:color="auto"/>
              <w:right w:val="single" w:sz="8" w:space="0" w:color="auto"/>
            </w:tcBorders>
            <w:shd w:val="clear" w:color="auto" w:fill="auto"/>
            <w:noWrap/>
            <w:vAlign w:val="center"/>
            <w:hideMark/>
          </w:tcPr>
          <w:p w:rsidR="004F0794" w:rsidRDefault="004F0794">
            <w:pPr>
              <w:jc w:val="center"/>
              <w:rPr>
                <w:b/>
                <w:bCs/>
                <w:color w:val="000000"/>
                <w:sz w:val="20"/>
                <w:szCs w:val="20"/>
              </w:rPr>
            </w:pPr>
            <w:r>
              <w:rPr>
                <w:b/>
                <w:bCs/>
                <w:color w:val="000000"/>
                <w:sz w:val="20"/>
                <w:szCs w:val="20"/>
              </w:rPr>
              <w:t>Ga</w:t>
            </w:r>
          </w:p>
        </w:tc>
        <w:tc>
          <w:tcPr>
            <w:tcW w:w="567" w:type="pct"/>
            <w:tcBorders>
              <w:top w:val="single" w:sz="8" w:space="0" w:color="auto"/>
              <w:left w:val="nil"/>
              <w:bottom w:val="single" w:sz="8" w:space="0" w:color="auto"/>
              <w:right w:val="single" w:sz="8" w:space="0" w:color="auto"/>
            </w:tcBorders>
            <w:shd w:val="clear" w:color="auto" w:fill="auto"/>
            <w:noWrap/>
            <w:vAlign w:val="center"/>
            <w:hideMark/>
          </w:tcPr>
          <w:p w:rsidR="004F0794" w:rsidRDefault="004F0794">
            <w:pPr>
              <w:jc w:val="center"/>
              <w:rPr>
                <w:b/>
                <w:bCs/>
                <w:color w:val="000000"/>
                <w:sz w:val="20"/>
                <w:szCs w:val="20"/>
              </w:rPr>
            </w:pPr>
            <w:r>
              <w:rPr>
                <w:b/>
                <w:bCs/>
                <w:color w:val="000000"/>
                <w:sz w:val="20"/>
                <w:szCs w:val="20"/>
              </w:rPr>
              <w:t>Y</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Schapenburg</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SCH1.10-1</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34</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3.69±1.05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3.30±1.04</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1.93±2.09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0.06±0.05</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0.15±0.27</w:t>
            </w:r>
          </w:p>
        </w:tc>
      </w:tr>
      <w:tr w:rsidR="004F0794" w:rsidTr="0059362D">
        <w:trPr>
          <w:trHeight w:val="315"/>
        </w:trPr>
        <w:tc>
          <w:tcPr>
            <w:tcW w:w="876" w:type="pct"/>
            <w:tcBorders>
              <w:top w:val="nil"/>
              <w:left w:val="single" w:sz="8" w:space="0" w:color="auto"/>
              <w:bottom w:val="single" w:sz="8" w:space="0" w:color="auto"/>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SCH1.10-2</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23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2.74±0.83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3.32±0.82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2.23±1.90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0.06±0.04</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0.14±0.25</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Lapland</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KD-</w:t>
            </w:r>
            <w:r w:rsidR="007B5539" w:rsidRPr="0059362D">
              <w:rPr>
                <w:b/>
                <w:color w:val="000000"/>
                <w:sz w:val="20"/>
                <w:szCs w:val="20"/>
              </w:rPr>
              <w:t>0</w:t>
            </w:r>
            <w:r w:rsidRPr="0059362D">
              <w:rPr>
                <w:b/>
                <w:color w:val="000000"/>
                <w:sz w:val="20"/>
                <w:szCs w:val="20"/>
              </w:rPr>
              <w:t>5</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4.70±1.77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5.53±1.88</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3.76±1.74</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0.21±0.09</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0.08±0.04</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KD-</w:t>
            </w:r>
            <w:r w:rsidR="007B5539" w:rsidRPr="0059362D">
              <w:rPr>
                <w:b/>
                <w:color w:val="000000"/>
                <w:sz w:val="20"/>
                <w:szCs w:val="20"/>
              </w:rPr>
              <w:t>0</w:t>
            </w:r>
            <w:r w:rsidRPr="0059362D">
              <w:rPr>
                <w:b/>
                <w:color w:val="000000"/>
                <w:sz w:val="20"/>
                <w:szCs w:val="20"/>
              </w:rPr>
              <w:t>6</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31</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3.72±0.65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5.76±1.45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3.57±1.16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0.20±0.11</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0.09±0.03</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KD-</w:t>
            </w:r>
            <w:r w:rsidR="007B5539" w:rsidRPr="0059362D">
              <w:rPr>
                <w:b/>
                <w:color w:val="000000"/>
                <w:sz w:val="20"/>
                <w:szCs w:val="20"/>
              </w:rPr>
              <w:t>0</w:t>
            </w:r>
            <w:r w:rsidRPr="0059362D">
              <w:rPr>
                <w:b/>
                <w:color w:val="000000"/>
                <w:sz w:val="20"/>
                <w:szCs w:val="20"/>
              </w:rPr>
              <w:t>8</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3.87±0.97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5.37±1.83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2.83±3.53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0.21±0.10</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0.08±0.05</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KD-</w:t>
            </w:r>
            <w:r w:rsidR="007B5539" w:rsidRPr="0059362D">
              <w:rPr>
                <w:b/>
                <w:color w:val="000000"/>
                <w:sz w:val="20"/>
                <w:szCs w:val="20"/>
              </w:rPr>
              <w:t>0</w:t>
            </w:r>
            <w:r w:rsidRPr="0059362D">
              <w:rPr>
                <w:b/>
                <w:color w:val="000000"/>
                <w:sz w:val="20"/>
                <w:szCs w:val="20"/>
              </w:rPr>
              <w:t>9</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26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3.92±1.30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5.49±1.30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rFonts w:ascii="Calibri" w:hAnsi="Calibri"/>
                <w:color w:val="000000"/>
                <w:sz w:val="20"/>
                <w:szCs w:val="20"/>
              </w:rPr>
              <w:t>2.76±</w:t>
            </w:r>
            <w:r>
              <w:rPr>
                <w:color w:val="000000"/>
                <w:sz w:val="20"/>
                <w:szCs w:val="20"/>
              </w:rPr>
              <w:t>3.22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0.23±0.09</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0.07±0.04</w:t>
            </w:r>
          </w:p>
        </w:tc>
      </w:tr>
      <w:tr w:rsidR="004F0794" w:rsidTr="0059362D">
        <w:trPr>
          <w:trHeight w:val="315"/>
        </w:trPr>
        <w:tc>
          <w:tcPr>
            <w:tcW w:w="876" w:type="pct"/>
            <w:tcBorders>
              <w:top w:val="nil"/>
              <w:left w:val="single" w:sz="8" w:space="0" w:color="auto"/>
              <w:bottom w:val="single" w:sz="8" w:space="0" w:color="auto"/>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KD-10</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3.67±1.00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5.31±0.81</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2.52±2.72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0.19±0.07</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0.07±0.04</w:t>
            </w:r>
          </w:p>
        </w:tc>
      </w:tr>
      <w:tr w:rsidR="004F0794" w:rsidTr="0059362D">
        <w:trPr>
          <w:trHeight w:val="315"/>
        </w:trPr>
        <w:tc>
          <w:tcPr>
            <w:tcW w:w="876" w:type="pct"/>
            <w:tcBorders>
              <w:top w:val="nil"/>
              <w:left w:val="single" w:sz="8" w:space="0" w:color="auto"/>
              <w:bottom w:val="nil"/>
              <w:right w:val="single" w:sz="8" w:space="0" w:color="auto"/>
            </w:tcBorders>
            <w:shd w:val="clear" w:color="auto" w:fill="auto"/>
            <w:noWrap/>
            <w:vAlign w:val="center"/>
            <w:hideMark/>
          </w:tcPr>
          <w:p w:rsidR="004F0794" w:rsidRDefault="004F0794">
            <w:pPr>
              <w:rPr>
                <w:b/>
                <w:bCs/>
                <w:color w:val="000000"/>
                <w:sz w:val="20"/>
                <w:szCs w:val="20"/>
              </w:rPr>
            </w:pPr>
            <w:r>
              <w:rPr>
                <w:b/>
                <w:bCs/>
                <w:color w:val="000000"/>
                <w:sz w:val="20"/>
                <w:szCs w:val="20"/>
              </w:rPr>
              <w:t>Onega Plateau</w:t>
            </w:r>
          </w:p>
        </w:tc>
        <w:tc>
          <w:tcPr>
            <w:tcW w:w="751" w:type="pct"/>
            <w:tcBorders>
              <w:top w:val="nil"/>
              <w:left w:val="nil"/>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689-4</w:t>
            </w:r>
          </w:p>
        </w:tc>
        <w:tc>
          <w:tcPr>
            <w:tcW w:w="531" w:type="pct"/>
            <w:tcBorders>
              <w:top w:val="nil"/>
              <w:left w:val="nil"/>
              <w:bottom w:val="nil"/>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5.84±1.85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10.0±4.8</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6.95±5.06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0.30±0.17</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0.63±0.51</w:t>
            </w:r>
          </w:p>
        </w:tc>
      </w:tr>
      <w:tr w:rsidR="004F0794" w:rsidTr="0059362D">
        <w:trPr>
          <w:trHeight w:val="315"/>
        </w:trPr>
        <w:tc>
          <w:tcPr>
            <w:tcW w:w="876" w:type="pct"/>
            <w:tcBorders>
              <w:top w:val="nil"/>
              <w:left w:val="single" w:sz="8" w:space="0" w:color="auto"/>
              <w:bottom w:val="single" w:sz="8" w:space="0" w:color="auto"/>
              <w:right w:val="single" w:sz="8" w:space="0" w:color="auto"/>
            </w:tcBorders>
            <w:shd w:val="clear" w:color="auto" w:fill="auto"/>
            <w:noWrap/>
            <w:vAlign w:val="bottom"/>
            <w:hideMark/>
          </w:tcPr>
          <w:p w:rsidR="004F0794" w:rsidRDefault="004F0794">
            <w:pPr>
              <w:rPr>
                <w:rFonts w:ascii="Calibri" w:hAnsi="Calibri"/>
                <w:color w:val="000000"/>
                <w:sz w:val="22"/>
                <w:szCs w:val="22"/>
              </w:rPr>
            </w:pPr>
            <w:r>
              <w:rPr>
                <w:rFonts w:ascii="Calibri" w:hAnsi="Calibri"/>
                <w:color w:val="000000"/>
                <w:sz w:val="22"/>
                <w:szCs w:val="22"/>
              </w:rPr>
              <w:t> </w:t>
            </w:r>
          </w:p>
        </w:tc>
        <w:tc>
          <w:tcPr>
            <w:tcW w:w="751" w:type="pct"/>
            <w:tcBorders>
              <w:top w:val="nil"/>
              <w:left w:val="nil"/>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689-5</w:t>
            </w:r>
          </w:p>
        </w:tc>
        <w:tc>
          <w:tcPr>
            <w:tcW w:w="531" w:type="pct"/>
            <w:tcBorders>
              <w:top w:val="single" w:sz="8" w:space="0" w:color="auto"/>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6.87±1.51</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10.6±5.7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4.58±6.05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0.31±0.20</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0.68±0.46</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Winnipegosis</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RP-</w:t>
            </w:r>
            <w:r w:rsidR="007B5539" w:rsidRPr="0059362D">
              <w:rPr>
                <w:b/>
                <w:color w:val="000000"/>
                <w:sz w:val="20"/>
                <w:szCs w:val="20"/>
              </w:rPr>
              <w:t>0</w:t>
            </w:r>
            <w:r w:rsidRPr="0059362D">
              <w:rPr>
                <w:b/>
                <w:color w:val="000000"/>
                <w:sz w:val="20"/>
                <w:szCs w:val="20"/>
              </w:rPr>
              <w:t>1</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4.12±0.57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4.71±0.86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3.02±3.25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0.25±0.17</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0.08±0.03</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RP-</w:t>
            </w:r>
            <w:r w:rsidR="007B5539" w:rsidRPr="0059362D">
              <w:rPr>
                <w:b/>
                <w:color w:val="000000"/>
                <w:sz w:val="20"/>
                <w:szCs w:val="20"/>
              </w:rPr>
              <w:t>0</w:t>
            </w:r>
            <w:r w:rsidRPr="0059362D">
              <w:rPr>
                <w:b/>
                <w:color w:val="000000"/>
                <w:sz w:val="20"/>
                <w:szCs w:val="20"/>
              </w:rPr>
              <w:t>2</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4.27±0.75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4.85±0.87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1.85±1.71</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0.24±0.12</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0.08±0.03</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RP-</w:t>
            </w:r>
            <w:r w:rsidR="007B5539" w:rsidRPr="0059362D">
              <w:rPr>
                <w:b/>
                <w:color w:val="000000"/>
                <w:sz w:val="20"/>
                <w:szCs w:val="20"/>
              </w:rPr>
              <w:t>0</w:t>
            </w:r>
            <w:r w:rsidRPr="0059362D">
              <w:rPr>
                <w:b/>
                <w:color w:val="000000"/>
                <w:sz w:val="20"/>
                <w:szCs w:val="20"/>
              </w:rPr>
              <w:t>8</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48</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3.93±0.69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4.84±0.83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2.96±2.48</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0.18±0.12</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0.07±0.03</w:t>
            </w:r>
          </w:p>
        </w:tc>
      </w:tr>
      <w:tr w:rsidR="004F0794" w:rsidTr="0059362D">
        <w:trPr>
          <w:trHeight w:val="315"/>
        </w:trPr>
        <w:tc>
          <w:tcPr>
            <w:tcW w:w="876" w:type="pct"/>
            <w:tcBorders>
              <w:top w:val="nil"/>
              <w:left w:val="single" w:sz="8" w:space="0" w:color="auto"/>
              <w:bottom w:val="single" w:sz="8" w:space="0" w:color="auto"/>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RP-11</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48</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4.05±0.57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4.95±0.89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3.11±1.83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0.19±0.12</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0.07±0.03</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Song Da</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VS 6-1-1</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8.79±2.46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5.67±2.19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10.8±6.5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0.31±0.17</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0.13±0.08</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VS 6-1-2</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7.73±2.24</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5.55±2.50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12.6±4.9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0.32±0.23</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0.12±0.06</w:t>
            </w:r>
          </w:p>
        </w:tc>
      </w:tr>
      <w:tr w:rsidR="004F0794" w:rsidTr="0059362D">
        <w:trPr>
          <w:trHeight w:val="315"/>
        </w:trPr>
        <w:tc>
          <w:tcPr>
            <w:tcW w:w="876" w:type="pct"/>
            <w:tcBorders>
              <w:top w:val="nil"/>
              <w:left w:val="single" w:sz="8" w:space="0" w:color="auto"/>
              <w:bottom w:val="single" w:sz="8" w:space="0" w:color="auto"/>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VS 6-1-3</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8.24±2.35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5.83±2.06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10.9±5.5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0.28±0.14</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0.13±0.10</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Eastern Gorgona</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8778AC" w:rsidP="008778AC">
            <w:pPr>
              <w:rPr>
                <w:b/>
                <w:color w:val="000000"/>
                <w:sz w:val="20"/>
                <w:szCs w:val="20"/>
              </w:rPr>
            </w:pPr>
            <w:r w:rsidRPr="0059362D">
              <w:rPr>
                <w:b/>
                <w:color w:val="000000"/>
                <w:sz w:val="20"/>
                <w:szCs w:val="20"/>
              </w:rPr>
              <w:t>GOR153</w:t>
            </w:r>
            <w:r w:rsidR="004F0794" w:rsidRPr="0059362D">
              <w:rPr>
                <w:b/>
                <w:color w:val="000000"/>
                <w:sz w:val="20"/>
                <w:szCs w:val="20"/>
              </w:rPr>
              <w:t>-1</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4.82±0.86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6.98±1.01</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4.42±0.57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0.35±0.21</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0.10±0.04</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EE547A">
            <w:pPr>
              <w:rPr>
                <w:b/>
                <w:color w:val="000000"/>
                <w:sz w:val="20"/>
                <w:szCs w:val="20"/>
              </w:rPr>
            </w:pPr>
            <w:r w:rsidRPr="0059362D">
              <w:rPr>
                <w:b/>
                <w:color w:val="000000"/>
                <w:sz w:val="20"/>
                <w:szCs w:val="20"/>
              </w:rPr>
              <w:t>GOR</w:t>
            </w:r>
            <w:r w:rsidR="004F0794" w:rsidRPr="0059362D">
              <w:rPr>
                <w:b/>
                <w:color w:val="000000"/>
                <w:sz w:val="20"/>
                <w:szCs w:val="20"/>
              </w:rPr>
              <w:t>153-2</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5.66±1.03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7.07±0.93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4.49±0.93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0.44±0.29</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0.12±0.06</w:t>
            </w:r>
          </w:p>
        </w:tc>
      </w:tr>
      <w:tr w:rsidR="004F0794" w:rsidTr="0059362D">
        <w:trPr>
          <w:trHeight w:val="315"/>
        </w:trPr>
        <w:tc>
          <w:tcPr>
            <w:tcW w:w="876" w:type="pct"/>
            <w:tcBorders>
              <w:top w:val="single" w:sz="8" w:space="0" w:color="auto"/>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Western Gorgona</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EE547A">
            <w:pPr>
              <w:rPr>
                <w:b/>
                <w:color w:val="000000"/>
                <w:sz w:val="20"/>
                <w:szCs w:val="20"/>
              </w:rPr>
            </w:pPr>
            <w:r w:rsidRPr="0059362D">
              <w:rPr>
                <w:b/>
                <w:color w:val="000000"/>
                <w:sz w:val="20"/>
                <w:szCs w:val="20"/>
              </w:rPr>
              <w:t>GOR</w:t>
            </w:r>
            <w:r w:rsidR="004F0794" w:rsidRPr="0059362D">
              <w:rPr>
                <w:b/>
                <w:color w:val="000000"/>
                <w:sz w:val="20"/>
                <w:szCs w:val="20"/>
              </w:rPr>
              <w:t>538-1</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6.69±1.19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7.16±1.12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4.54±0.87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0.25±0.10</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0.13±0.04</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EE547A">
            <w:pPr>
              <w:rPr>
                <w:b/>
                <w:color w:val="000000"/>
                <w:sz w:val="20"/>
                <w:szCs w:val="20"/>
              </w:rPr>
            </w:pPr>
            <w:r w:rsidRPr="0059362D">
              <w:rPr>
                <w:b/>
                <w:color w:val="000000"/>
                <w:sz w:val="20"/>
                <w:szCs w:val="20"/>
              </w:rPr>
              <w:t>GOR</w:t>
            </w:r>
            <w:r w:rsidR="004F0794" w:rsidRPr="0059362D">
              <w:rPr>
                <w:b/>
                <w:color w:val="000000"/>
                <w:sz w:val="20"/>
                <w:szCs w:val="20"/>
              </w:rPr>
              <w:t>538-2</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5.98±0.91</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7.07±1.14</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4.64±1.51</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0.23±0.15</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0.13±0.04</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G</w:t>
            </w:r>
            <w:r w:rsidR="00EE547A" w:rsidRPr="0059362D">
              <w:rPr>
                <w:b/>
                <w:color w:val="000000"/>
                <w:sz w:val="20"/>
                <w:szCs w:val="20"/>
              </w:rPr>
              <w:t>OR</w:t>
            </w:r>
            <w:r w:rsidRPr="0059362D">
              <w:rPr>
                <w:b/>
                <w:color w:val="000000"/>
                <w:sz w:val="20"/>
                <w:szCs w:val="20"/>
              </w:rPr>
              <w:t>538-3</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6.38±1.30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7.18±1.17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4.56±1.64</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0.25±0.09</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0.13±0.03</w:t>
            </w:r>
          </w:p>
        </w:tc>
      </w:tr>
      <w:tr w:rsidR="004F0794" w:rsidTr="0059362D">
        <w:trPr>
          <w:trHeight w:val="315"/>
        </w:trPr>
        <w:tc>
          <w:tcPr>
            <w:tcW w:w="876" w:type="pct"/>
            <w:tcBorders>
              <w:top w:val="single" w:sz="8" w:space="0" w:color="auto"/>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Padloping</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AK-6</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22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7.09±1.03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10.1±1.8</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8.67±1.65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0.23±0.06</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0.13±0.04</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DB-9</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31</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6.58±0.90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8.50±2.25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6.93±1.16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0.21±0.09</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0.12±0.05</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PI-20</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7.24±1.63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9.18±2.37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4.54±1.59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0.21±0.22</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0.13±0.12</w:t>
            </w:r>
          </w:p>
        </w:tc>
      </w:tr>
      <w:tr w:rsidR="004F0794" w:rsidTr="0059362D">
        <w:trPr>
          <w:trHeight w:val="315"/>
        </w:trPr>
        <w:tc>
          <w:tcPr>
            <w:tcW w:w="876" w:type="pct"/>
            <w:tcBorders>
              <w:top w:val="single" w:sz="8" w:space="0" w:color="auto"/>
              <w:left w:val="single" w:sz="8" w:space="0" w:color="auto"/>
              <w:bottom w:val="nil"/>
              <w:right w:val="nil"/>
            </w:tcBorders>
            <w:shd w:val="clear" w:color="auto" w:fill="auto"/>
            <w:noWrap/>
            <w:vAlign w:val="center"/>
            <w:hideMark/>
          </w:tcPr>
          <w:p w:rsidR="004F0794" w:rsidRDefault="004F0794">
            <w:pPr>
              <w:rPr>
                <w:b/>
                <w:bCs/>
                <w:color w:val="000000"/>
                <w:sz w:val="20"/>
                <w:szCs w:val="20"/>
              </w:rPr>
            </w:pPr>
            <w:r>
              <w:rPr>
                <w:b/>
                <w:bCs/>
                <w:color w:val="000000"/>
                <w:sz w:val="20"/>
                <w:szCs w:val="20"/>
              </w:rPr>
              <w:t>Kilauea Iki</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15H-1</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5.73±0.55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5.43±0.73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3.86±0.48</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0.20±0.08</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0.13±0.03</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15H-2</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4.95±0.72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5.57±0.44</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4.21±1.67</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0.25±0.10</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0.15±0.05</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15H-3</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31</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6.09±1.39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5.59±0.82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3.82±0.49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0.20±0.06</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0.11±0.02</w:t>
            </w:r>
          </w:p>
        </w:tc>
      </w:tr>
      <w:tr w:rsidR="004F0794" w:rsidTr="0059362D">
        <w:trPr>
          <w:trHeight w:val="315"/>
        </w:trPr>
        <w:tc>
          <w:tcPr>
            <w:tcW w:w="876" w:type="pct"/>
            <w:tcBorders>
              <w:top w:val="nil"/>
              <w:left w:val="single" w:sz="8" w:space="0" w:color="auto"/>
              <w:bottom w:val="nil"/>
              <w:right w:val="nil"/>
            </w:tcBorders>
            <w:shd w:val="clear" w:color="auto" w:fill="auto"/>
            <w:noWrap/>
            <w:vAlign w:val="center"/>
            <w:hideMark/>
          </w:tcPr>
          <w:p w:rsidR="004F0794" w:rsidRDefault="004F0794">
            <w:pPr>
              <w:rPr>
                <w:color w:val="000000"/>
                <w:sz w:val="20"/>
                <w:szCs w:val="20"/>
              </w:rPr>
            </w:pPr>
            <w:r>
              <w:rPr>
                <w:color w:val="000000"/>
                <w:sz w:val="20"/>
                <w:szCs w:val="20"/>
              </w:rPr>
              <w:t> </w:t>
            </w:r>
          </w:p>
        </w:tc>
        <w:tc>
          <w:tcPr>
            <w:tcW w:w="751" w:type="pct"/>
            <w:tcBorders>
              <w:top w:val="nil"/>
              <w:left w:val="single" w:sz="8" w:space="0" w:color="auto"/>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15H-4</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4.88±1.06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5.64±0.63</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3.78±0.29</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0.17±0.03</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0.12±0.03</w:t>
            </w:r>
          </w:p>
        </w:tc>
      </w:tr>
      <w:tr w:rsidR="004F0794" w:rsidTr="0059362D">
        <w:trPr>
          <w:trHeight w:val="315"/>
        </w:trPr>
        <w:tc>
          <w:tcPr>
            <w:tcW w:w="876" w:type="pct"/>
            <w:tcBorders>
              <w:top w:val="single" w:sz="8" w:space="0" w:color="auto"/>
              <w:left w:val="single" w:sz="8" w:space="0" w:color="auto"/>
              <w:bottom w:val="nil"/>
              <w:right w:val="single" w:sz="8" w:space="0" w:color="auto"/>
            </w:tcBorders>
            <w:shd w:val="clear" w:color="auto" w:fill="auto"/>
            <w:noWrap/>
            <w:vAlign w:val="center"/>
            <w:hideMark/>
          </w:tcPr>
          <w:p w:rsidR="004F0794" w:rsidRDefault="004F0794">
            <w:pPr>
              <w:rPr>
                <w:b/>
                <w:bCs/>
                <w:color w:val="000000"/>
                <w:sz w:val="20"/>
                <w:szCs w:val="20"/>
              </w:rPr>
            </w:pPr>
            <w:r>
              <w:rPr>
                <w:b/>
                <w:bCs/>
                <w:color w:val="000000"/>
                <w:sz w:val="20"/>
                <w:szCs w:val="20"/>
              </w:rPr>
              <w:t>Iceland</w:t>
            </w:r>
          </w:p>
        </w:tc>
        <w:tc>
          <w:tcPr>
            <w:tcW w:w="751" w:type="pct"/>
            <w:tcBorders>
              <w:top w:val="nil"/>
              <w:left w:val="nil"/>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ICE4A</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7.78±2.34</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5.06±1.70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4.05±1.45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0.16±0.08</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0.07±0.03</w:t>
            </w:r>
          </w:p>
        </w:tc>
      </w:tr>
      <w:tr w:rsidR="004F0794" w:rsidTr="0059362D">
        <w:trPr>
          <w:trHeight w:val="315"/>
        </w:trPr>
        <w:tc>
          <w:tcPr>
            <w:tcW w:w="876" w:type="pct"/>
            <w:tcBorders>
              <w:top w:val="nil"/>
              <w:left w:val="single" w:sz="8" w:space="0" w:color="auto"/>
              <w:bottom w:val="nil"/>
              <w:right w:val="single" w:sz="8" w:space="0" w:color="auto"/>
            </w:tcBorders>
            <w:shd w:val="clear" w:color="auto" w:fill="auto"/>
            <w:noWrap/>
            <w:vAlign w:val="bottom"/>
            <w:hideMark/>
          </w:tcPr>
          <w:p w:rsidR="004F0794" w:rsidRDefault="004F0794">
            <w:pPr>
              <w:rPr>
                <w:rFonts w:ascii="Calibri" w:hAnsi="Calibri"/>
                <w:color w:val="000000"/>
                <w:sz w:val="22"/>
                <w:szCs w:val="22"/>
              </w:rPr>
            </w:pPr>
            <w:r>
              <w:rPr>
                <w:rFonts w:ascii="Calibri" w:hAnsi="Calibri"/>
                <w:color w:val="000000"/>
                <w:sz w:val="22"/>
                <w:szCs w:val="22"/>
              </w:rPr>
              <w:t> </w:t>
            </w:r>
          </w:p>
        </w:tc>
        <w:tc>
          <w:tcPr>
            <w:tcW w:w="751" w:type="pct"/>
            <w:tcBorders>
              <w:top w:val="nil"/>
              <w:left w:val="nil"/>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ICE4B</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8</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7.20±0.70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5.35±1.35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4.14±0.30</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0.19±0.07</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0.08±0.02</w:t>
            </w:r>
          </w:p>
        </w:tc>
      </w:tr>
      <w:tr w:rsidR="004F0794" w:rsidTr="0059362D">
        <w:trPr>
          <w:trHeight w:val="315"/>
        </w:trPr>
        <w:tc>
          <w:tcPr>
            <w:tcW w:w="876" w:type="pct"/>
            <w:tcBorders>
              <w:top w:val="nil"/>
              <w:left w:val="single" w:sz="8" w:space="0" w:color="auto"/>
              <w:bottom w:val="single" w:sz="8" w:space="0" w:color="auto"/>
              <w:right w:val="single" w:sz="8" w:space="0" w:color="auto"/>
            </w:tcBorders>
            <w:shd w:val="clear" w:color="auto" w:fill="auto"/>
            <w:noWrap/>
            <w:vAlign w:val="bottom"/>
            <w:hideMark/>
          </w:tcPr>
          <w:p w:rsidR="004F0794" w:rsidRDefault="004F0794">
            <w:pPr>
              <w:rPr>
                <w:rFonts w:ascii="Calibri" w:hAnsi="Calibri"/>
                <w:color w:val="000000"/>
                <w:sz w:val="22"/>
                <w:szCs w:val="22"/>
              </w:rPr>
            </w:pPr>
            <w:r>
              <w:rPr>
                <w:rFonts w:ascii="Calibri" w:hAnsi="Calibri"/>
                <w:color w:val="000000"/>
                <w:sz w:val="22"/>
                <w:szCs w:val="22"/>
              </w:rPr>
              <w:t> </w:t>
            </w:r>
          </w:p>
        </w:tc>
        <w:tc>
          <w:tcPr>
            <w:tcW w:w="751" w:type="pct"/>
            <w:tcBorders>
              <w:top w:val="nil"/>
              <w:left w:val="nil"/>
              <w:bottom w:val="single" w:sz="8" w:space="0" w:color="auto"/>
              <w:right w:val="single" w:sz="8" w:space="0" w:color="auto"/>
            </w:tcBorders>
            <w:shd w:val="clear" w:color="auto" w:fill="auto"/>
            <w:noWrap/>
            <w:vAlign w:val="center"/>
            <w:hideMark/>
          </w:tcPr>
          <w:p w:rsidR="004F0794" w:rsidRPr="0059362D" w:rsidRDefault="004F0794">
            <w:pPr>
              <w:rPr>
                <w:b/>
                <w:color w:val="000000"/>
                <w:sz w:val="20"/>
                <w:szCs w:val="20"/>
              </w:rPr>
            </w:pPr>
            <w:r w:rsidRPr="0059362D">
              <w:rPr>
                <w:b/>
                <w:color w:val="000000"/>
                <w:sz w:val="20"/>
                <w:szCs w:val="20"/>
              </w:rPr>
              <w:t>ICE5</w:t>
            </w:r>
          </w:p>
        </w:tc>
        <w:tc>
          <w:tcPr>
            <w:tcW w:w="531"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16</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6.14±1.22</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5.65±1.35</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4.30±0.88</w:t>
            </w:r>
          </w:p>
        </w:tc>
        <w:tc>
          <w:tcPr>
            <w:tcW w:w="569"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0.17±0.05</w:t>
            </w:r>
          </w:p>
        </w:tc>
        <w:tc>
          <w:tcPr>
            <w:tcW w:w="567" w:type="pct"/>
            <w:tcBorders>
              <w:top w:val="nil"/>
              <w:left w:val="nil"/>
              <w:bottom w:val="single" w:sz="8" w:space="0" w:color="auto"/>
              <w:right w:val="single" w:sz="8" w:space="0" w:color="auto"/>
            </w:tcBorders>
            <w:shd w:val="clear" w:color="auto" w:fill="auto"/>
            <w:noWrap/>
            <w:vAlign w:val="center"/>
            <w:hideMark/>
          </w:tcPr>
          <w:p w:rsidR="004F0794" w:rsidRDefault="004F0794">
            <w:pPr>
              <w:jc w:val="center"/>
              <w:rPr>
                <w:color w:val="000000"/>
                <w:sz w:val="20"/>
                <w:szCs w:val="20"/>
              </w:rPr>
            </w:pPr>
            <w:r>
              <w:rPr>
                <w:color w:val="000000"/>
                <w:sz w:val="20"/>
                <w:szCs w:val="20"/>
              </w:rPr>
              <w:t>0.06±0.01</w:t>
            </w:r>
          </w:p>
        </w:tc>
      </w:tr>
    </w:tbl>
    <w:p w:rsidR="00AE66B0" w:rsidRDefault="008F0369" w:rsidP="00AE66B0">
      <w:pPr>
        <w:suppressLineNumbers/>
        <w:spacing w:after="240"/>
        <w:ind w:firstLine="360"/>
      </w:pPr>
      <w:r w:rsidRPr="00623149">
        <w:rPr>
          <w:b/>
        </w:rPr>
        <w:t>Note.</w:t>
      </w:r>
      <w:r>
        <w:t xml:space="preserve"> </w:t>
      </w:r>
      <w:r w:rsidRPr="00623149">
        <w:rPr>
          <w:i/>
        </w:rPr>
        <w:t>N</w:t>
      </w:r>
      <w:r>
        <w:t xml:space="preserve"> - number of olivine grains analyzed in </w:t>
      </w:r>
      <w:r w:rsidR="0030749A">
        <w:t xml:space="preserve">each </w:t>
      </w:r>
      <w:r>
        <w:t xml:space="preserve">given sample. The uncertainties are 2SD. Data for the individual LA-ICP-MS analyses for each of the komatiite </w:t>
      </w:r>
      <w:r w:rsidR="00EF2F15">
        <w:t xml:space="preserve">and picrite </w:t>
      </w:r>
      <w:r>
        <w:t>system</w:t>
      </w:r>
      <w:r w:rsidR="005326F0">
        <w:t>s</w:t>
      </w:r>
      <w:r>
        <w:t xml:space="preserve"> are provided in the online </w:t>
      </w:r>
      <w:r w:rsidR="003120DD">
        <w:t>S</w:t>
      </w:r>
      <w:r>
        <w:t>upplement</w:t>
      </w:r>
      <w:r w:rsidR="00092548">
        <w:t>ary Tables S1-S9</w:t>
      </w:r>
      <w:r w:rsidR="00135F2F">
        <w:t>.</w:t>
      </w:r>
    </w:p>
    <w:p w:rsidR="00EA56C9" w:rsidRDefault="00EA56C9" w:rsidP="00EA56C9">
      <w:pPr>
        <w:rPr>
          <w:b/>
        </w:rPr>
      </w:pPr>
      <w:r>
        <w:rPr>
          <w:b/>
        </w:rPr>
        <w:br w:type="page"/>
      </w:r>
    </w:p>
    <w:p w:rsidR="0015250C" w:rsidRDefault="00562694" w:rsidP="00AE66B0">
      <w:pPr>
        <w:suppressLineNumbers/>
        <w:ind w:firstLine="360"/>
      </w:pPr>
      <w:r w:rsidRPr="00562694">
        <w:rPr>
          <w:b/>
        </w:rPr>
        <w:lastRenderedPageBreak/>
        <w:t>Table 2</w:t>
      </w:r>
      <w:r w:rsidR="00CA67E5">
        <w:t xml:space="preserve">: </w:t>
      </w:r>
      <w:r w:rsidR="00CA67E5" w:rsidRPr="00CA67E5">
        <w:t xml:space="preserve">Trace </w:t>
      </w:r>
      <w:r w:rsidR="0026349E">
        <w:t>metal</w:t>
      </w:r>
      <w:r w:rsidR="000A2B36" w:rsidRPr="00CA67E5">
        <w:t xml:space="preserve"> </w:t>
      </w:r>
      <w:r w:rsidR="001E48F3">
        <w:t>abundances in whole</w:t>
      </w:r>
      <w:r w:rsidR="006F57E4">
        <w:t>-</w:t>
      </w:r>
      <w:r w:rsidR="001E48F3">
        <w:t>rock samples</w:t>
      </w:r>
      <w:r w:rsidR="00CA67E5" w:rsidRPr="00CA67E5">
        <w:t xml:space="preserve"> from the </w:t>
      </w:r>
      <w:r w:rsidR="0056163B">
        <w:t>Schapenburg</w:t>
      </w:r>
      <w:r w:rsidR="00343A97">
        <w:t xml:space="preserve">, Lapland, and Onega Plateau </w:t>
      </w:r>
      <w:r w:rsidR="0056163B">
        <w:t>system</w:t>
      </w:r>
      <w:r w:rsidR="00080903">
        <w:t>s</w:t>
      </w:r>
      <w:r w:rsidR="00EA56C9">
        <w:t>.</w:t>
      </w:r>
      <w:r w:rsidR="00D13020">
        <w:t xml:space="preserve"> </w:t>
      </w:r>
    </w:p>
    <w:tbl>
      <w:tblPr>
        <w:tblW w:w="5000" w:type="pct"/>
        <w:tblLook w:val="04A0" w:firstRow="1" w:lastRow="0" w:firstColumn="1" w:lastColumn="0" w:noHBand="0" w:noVBand="1"/>
      </w:tblPr>
      <w:tblGrid>
        <w:gridCol w:w="1467"/>
        <w:gridCol w:w="1017"/>
        <w:gridCol w:w="850"/>
        <w:gridCol w:w="822"/>
        <w:gridCol w:w="850"/>
        <w:gridCol w:w="850"/>
        <w:gridCol w:w="850"/>
        <w:gridCol w:w="850"/>
        <w:gridCol w:w="850"/>
        <w:gridCol w:w="850"/>
        <w:gridCol w:w="1040"/>
      </w:tblGrid>
      <w:tr w:rsidR="004D33D0" w:rsidTr="0059362D">
        <w:trPr>
          <w:trHeight w:hRule="exact" w:val="259"/>
        </w:trPr>
        <w:tc>
          <w:tcPr>
            <w:tcW w:w="7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6201" w:rsidRPr="005F2830" w:rsidRDefault="00EA56C9">
            <w:pPr>
              <w:jc w:val="center"/>
              <w:rPr>
                <w:b/>
                <w:color w:val="000000"/>
                <w:sz w:val="20"/>
              </w:rPr>
            </w:pPr>
            <w:r>
              <w:rPr>
                <w:b/>
                <w:color w:val="000000"/>
                <w:sz w:val="20"/>
              </w:rPr>
              <w:t>System</w:t>
            </w:r>
          </w:p>
        </w:tc>
        <w:tc>
          <w:tcPr>
            <w:tcW w:w="49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Sample</w:t>
            </w:r>
          </w:p>
        </w:tc>
        <w:tc>
          <w:tcPr>
            <w:tcW w:w="41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MgO</w:t>
            </w:r>
          </w:p>
        </w:tc>
        <w:tc>
          <w:tcPr>
            <w:tcW w:w="399" w:type="pct"/>
            <w:tcBorders>
              <w:top w:val="single" w:sz="8" w:space="0" w:color="auto"/>
              <w:left w:val="nil"/>
              <w:bottom w:val="single" w:sz="8" w:space="0" w:color="auto"/>
              <w:right w:val="single" w:sz="8" w:space="0" w:color="auto"/>
            </w:tcBorders>
            <w:shd w:val="clear" w:color="auto" w:fill="auto"/>
            <w:vAlign w:val="center"/>
            <w:hideMark/>
          </w:tcPr>
          <w:p w:rsidR="002A6201" w:rsidRPr="005F2830" w:rsidRDefault="002A6201">
            <w:pPr>
              <w:jc w:val="center"/>
              <w:rPr>
                <w:b/>
                <w:color w:val="000000"/>
                <w:sz w:val="20"/>
              </w:rPr>
            </w:pPr>
            <w:r w:rsidRPr="005F2830">
              <w:rPr>
                <w:b/>
                <w:color w:val="000000"/>
                <w:sz w:val="20"/>
              </w:rPr>
              <w:t>LOI</w:t>
            </w:r>
          </w:p>
        </w:tc>
        <w:tc>
          <w:tcPr>
            <w:tcW w:w="41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Sc</w:t>
            </w:r>
          </w:p>
        </w:tc>
        <w:tc>
          <w:tcPr>
            <w:tcW w:w="41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V</w:t>
            </w:r>
          </w:p>
        </w:tc>
        <w:tc>
          <w:tcPr>
            <w:tcW w:w="41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Cu</w:t>
            </w:r>
          </w:p>
        </w:tc>
        <w:tc>
          <w:tcPr>
            <w:tcW w:w="41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Ga</w:t>
            </w:r>
          </w:p>
        </w:tc>
        <w:tc>
          <w:tcPr>
            <w:tcW w:w="41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Y</w:t>
            </w:r>
          </w:p>
        </w:tc>
        <w:tc>
          <w:tcPr>
            <w:tcW w:w="413" w:type="pct"/>
            <w:tcBorders>
              <w:top w:val="single" w:sz="8" w:space="0" w:color="auto"/>
              <w:left w:val="nil"/>
              <w:bottom w:val="single" w:sz="8" w:space="0" w:color="auto"/>
              <w:right w:val="nil"/>
            </w:tcBorders>
            <w:shd w:val="clear" w:color="auto" w:fill="auto"/>
            <w:noWrap/>
            <w:vAlign w:val="center"/>
            <w:hideMark/>
          </w:tcPr>
          <w:p w:rsidR="002A6201" w:rsidRPr="005F2830" w:rsidRDefault="002A6201">
            <w:pPr>
              <w:jc w:val="center"/>
              <w:rPr>
                <w:b/>
                <w:color w:val="000000"/>
                <w:sz w:val="20"/>
              </w:rPr>
            </w:pPr>
            <w:r w:rsidRPr="005F2830">
              <w:rPr>
                <w:b/>
                <w:color w:val="000000"/>
                <w:sz w:val="20"/>
              </w:rPr>
              <w:t>Zr</w:t>
            </w:r>
          </w:p>
        </w:tc>
        <w:tc>
          <w:tcPr>
            <w:tcW w:w="50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Lithology</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b/>
                <w:bCs/>
                <w:color w:val="000000"/>
                <w:sz w:val="20"/>
                <w:szCs w:val="20"/>
              </w:rPr>
            </w:pPr>
            <w:r w:rsidRPr="005F2830">
              <w:rPr>
                <w:b/>
                <w:color w:val="000000"/>
                <w:sz w:val="20"/>
              </w:rPr>
              <w:t>Schapenburg</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SCH1.1</w:t>
            </w:r>
            <w:r>
              <w:rPr>
                <w:sz w:val="16"/>
                <w:szCs w:val="16"/>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26.5</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4.15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319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5.47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6.91</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10.3</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EA56C9">
            <w:pPr>
              <w:jc w:val="center"/>
              <w:rPr>
                <w:sz w:val="20"/>
                <w:szCs w:val="20"/>
              </w:rPr>
            </w:pPr>
            <w:r>
              <w:rPr>
                <w:sz w:val="20"/>
                <w:szCs w:val="20"/>
              </w:rPr>
              <w:t xml:space="preserve">Ol </w:t>
            </w:r>
            <w:r w:rsidR="00EA56C9">
              <w:rPr>
                <w:sz w:val="20"/>
                <w:szCs w:val="20"/>
              </w:rPr>
              <w:t>spx</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313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5.44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6.99</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SCH1.2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27.9</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5.12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17.8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35.8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5.03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6.28</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11.0</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EA56C9">
            <w:pPr>
              <w:jc w:val="center"/>
              <w:rPr>
                <w:sz w:val="20"/>
                <w:szCs w:val="20"/>
              </w:rPr>
            </w:pPr>
            <w:r>
              <w:rPr>
                <w:sz w:val="20"/>
                <w:szCs w:val="20"/>
              </w:rPr>
              <w:t xml:space="preserve">Ol </w:t>
            </w:r>
            <w:r w:rsidR="00EA56C9">
              <w:rPr>
                <w:sz w:val="20"/>
                <w:szCs w:val="20"/>
              </w:rPr>
              <w:t>spx</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17.5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34.8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5.02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6.16</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SCH1.3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26.7</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3.52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94.8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5.20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7.12</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14.0</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EA56C9">
            <w:pPr>
              <w:jc w:val="center"/>
              <w:rPr>
                <w:sz w:val="20"/>
                <w:szCs w:val="20"/>
              </w:rPr>
            </w:pPr>
            <w:r>
              <w:rPr>
                <w:sz w:val="20"/>
                <w:szCs w:val="20"/>
              </w:rPr>
              <w:t xml:space="preserve">Ol </w:t>
            </w:r>
            <w:r w:rsidR="00EA56C9">
              <w:rPr>
                <w:sz w:val="20"/>
                <w:szCs w:val="20"/>
              </w:rPr>
              <w:t>spx</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94.8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5.16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7.07</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SCH1.4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26.9</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3.39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20.2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5.30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7.08</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10.7</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EA56C9">
            <w:pPr>
              <w:jc w:val="center"/>
              <w:rPr>
                <w:sz w:val="20"/>
                <w:szCs w:val="20"/>
              </w:rPr>
            </w:pPr>
            <w:r>
              <w:rPr>
                <w:sz w:val="20"/>
                <w:szCs w:val="20"/>
              </w:rPr>
              <w:t xml:space="preserve">Ol </w:t>
            </w:r>
            <w:r w:rsidR="00EA56C9">
              <w:rPr>
                <w:sz w:val="20"/>
                <w:szCs w:val="20"/>
              </w:rPr>
              <w:t>spx</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20.2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5.26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7.07</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SCH1.5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25.9</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2.80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152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5.41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7.27</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11.4</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EA56C9">
            <w:pPr>
              <w:jc w:val="center"/>
              <w:rPr>
                <w:sz w:val="20"/>
                <w:szCs w:val="20"/>
              </w:rPr>
            </w:pPr>
            <w:r>
              <w:rPr>
                <w:sz w:val="20"/>
                <w:szCs w:val="20"/>
              </w:rPr>
              <w:t xml:space="preserve">Ol </w:t>
            </w:r>
            <w:r w:rsidR="00EA56C9">
              <w:rPr>
                <w:sz w:val="20"/>
                <w:szCs w:val="20"/>
              </w:rPr>
              <w:t>spx</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151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5.36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7.12</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SCH1.6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24.8</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2.48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20.6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151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301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5.54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7.90</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15.0</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EA56C9">
            <w:pPr>
              <w:jc w:val="center"/>
              <w:rPr>
                <w:sz w:val="20"/>
                <w:szCs w:val="20"/>
              </w:rPr>
            </w:pPr>
            <w:r>
              <w:rPr>
                <w:sz w:val="20"/>
                <w:szCs w:val="20"/>
              </w:rPr>
              <w:t xml:space="preserve">Ol </w:t>
            </w:r>
            <w:r w:rsidR="00EA56C9">
              <w:rPr>
                <w:sz w:val="20"/>
                <w:szCs w:val="20"/>
              </w:rPr>
              <w:t>spx</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SCH1.8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28.7</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4.13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18.5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2.14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4.42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6.76</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7.64</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CM</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18.2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2.17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4.33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6.74</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SCH1.9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32.3</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7.09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2A6201">
            <w:pPr>
              <w:jc w:val="center"/>
              <w:rPr>
                <w:sz w:val="20"/>
                <w:szCs w:val="20"/>
              </w:rPr>
            </w:pPr>
            <w:r w:rsidRPr="004B3FE2">
              <w:rPr>
                <w:sz w:val="20"/>
                <w:szCs w:val="20"/>
              </w:rPr>
              <w:t>91.7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4B3FE2">
            <w:pPr>
              <w:jc w:val="center"/>
              <w:rPr>
                <w:sz w:val="20"/>
                <w:szCs w:val="20"/>
              </w:rPr>
            </w:pPr>
            <w:r w:rsidRPr="004B3FE2">
              <w:rPr>
                <w:sz w:val="20"/>
                <w:szCs w:val="20"/>
              </w:rPr>
              <w:t>0.598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3.65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5.12</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9.86</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EA56C9">
            <w:pPr>
              <w:jc w:val="center"/>
              <w:rPr>
                <w:sz w:val="20"/>
                <w:szCs w:val="20"/>
              </w:rPr>
            </w:pPr>
            <w:r>
              <w:rPr>
                <w:sz w:val="20"/>
                <w:szCs w:val="20"/>
              </w:rPr>
              <w:t xml:space="preserve">Ol </w:t>
            </w:r>
            <w:r w:rsidR="00EA56C9">
              <w:rPr>
                <w:sz w:val="20"/>
                <w:szCs w:val="20"/>
              </w:rPr>
              <w:t>cum</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2A6201">
            <w:pPr>
              <w:jc w:val="center"/>
              <w:rPr>
                <w:sz w:val="20"/>
                <w:szCs w:val="20"/>
              </w:rPr>
            </w:pPr>
            <w:r w:rsidRPr="004B3FE2">
              <w:rPr>
                <w:sz w:val="20"/>
                <w:szCs w:val="20"/>
              </w:rPr>
              <w:t>90.9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2A6201">
            <w:pPr>
              <w:jc w:val="center"/>
              <w:rPr>
                <w:sz w:val="20"/>
                <w:szCs w:val="20"/>
              </w:rPr>
            </w:pPr>
            <w:r w:rsidRPr="004B3FE2">
              <w:rPr>
                <w:sz w:val="20"/>
                <w:szCs w:val="20"/>
              </w:rPr>
              <w:t>0.81</w:t>
            </w:r>
            <w:r w:rsidR="004B3FE2" w:rsidRPr="004B3FE2">
              <w:rPr>
                <w:sz w:val="20"/>
                <w:szCs w:val="20"/>
              </w:rPr>
              <w:t>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3.73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5.30</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2A6201">
            <w:pPr>
              <w:jc w:val="center"/>
              <w:rPr>
                <w:sz w:val="20"/>
                <w:szCs w:val="20"/>
              </w:rPr>
            </w:pPr>
            <w:r w:rsidRPr="004B3FE2">
              <w:rPr>
                <w:sz w:val="20"/>
                <w:szCs w:val="20"/>
              </w:rPr>
              <w:t>91.6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4B3FE2">
            <w:pPr>
              <w:jc w:val="center"/>
              <w:rPr>
                <w:sz w:val="20"/>
                <w:szCs w:val="20"/>
              </w:rPr>
            </w:pPr>
            <w:r w:rsidRPr="004B3FE2">
              <w:rPr>
                <w:sz w:val="20"/>
                <w:szCs w:val="20"/>
              </w:rPr>
              <w:t>0.718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3.63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5.10</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SCH.10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36.0</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8.27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2A6201">
            <w:pPr>
              <w:jc w:val="center"/>
              <w:rPr>
                <w:sz w:val="20"/>
                <w:szCs w:val="20"/>
              </w:rPr>
            </w:pPr>
            <w:r w:rsidRPr="004B3FE2">
              <w:rPr>
                <w:sz w:val="20"/>
                <w:szCs w:val="20"/>
              </w:rPr>
              <w:t>78.4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4B3FE2">
            <w:pPr>
              <w:jc w:val="center"/>
              <w:rPr>
                <w:sz w:val="20"/>
                <w:szCs w:val="20"/>
              </w:rPr>
            </w:pPr>
            <w:r w:rsidRPr="004B3FE2">
              <w:rPr>
                <w:sz w:val="20"/>
                <w:szCs w:val="20"/>
              </w:rPr>
              <w:t>0.593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3.18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4.03</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8.04</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EA56C9">
            <w:pPr>
              <w:jc w:val="center"/>
              <w:rPr>
                <w:sz w:val="20"/>
                <w:szCs w:val="20"/>
              </w:rPr>
            </w:pPr>
            <w:r>
              <w:rPr>
                <w:sz w:val="20"/>
                <w:szCs w:val="20"/>
              </w:rPr>
              <w:t xml:space="preserve">Ol </w:t>
            </w:r>
            <w:r w:rsidR="00EA56C9">
              <w:rPr>
                <w:sz w:val="20"/>
                <w:szCs w:val="20"/>
              </w:rPr>
              <w:t>cum</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2A6201">
            <w:pPr>
              <w:jc w:val="center"/>
              <w:rPr>
                <w:sz w:val="20"/>
                <w:szCs w:val="20"/>
              </w:rPr>
            </w:pPr>
            <w:r w:rsidRPr="004B3FE2">
              <w:rPr>
                <w:sz w:val="20"/>
                <w:szCs w:val="20"/>
              </w:rPr>
              <w:t>78.0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4B3FE2">
            <w:pPr>
              <w:jc w:val="center"/>
              <w:rPr>
                <w:sz w:val="20"/>
                <w:szCs w:val="20"/>
              </w:rPr>
            </w:pPr>
            <w:r w:rsidRPr="004B3FE2">
              <w:rPr>
                <w:sz w:val="20"/>
                <w:szCs w:val="20"/>
              </w:rPr>
              <w:t>0.867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3.16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4.04</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Replicate</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2A6201">
            <w:pPr>
              <w:jc w:val="center"/>
              <w:rPr>
                <w:sz w:val="20"/>
                <w:szCs w:val="20"/>
              </w:rPr>
            </w:pPr>
            <w:r w:rsidRPr="004B3FE2">
              <w:rPr>
                <w:sz w:val="20"/>
                <w:szCs w:val="20"/>
              </w:rPr>
              <w:t>78.7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Pr="004B3FE2" w:rsidRDefault="002A6201">
            <w:pPr>
              <w:jc w:val="center"/>
              <w:rPr>
                <w:sz w:val="20"/>
                <w:szCs w:val="20"/>
              </w:rPr>
            </w:pPr>
            <w:r w:rsidRPr="004B3FE2">
              <w:rPr>
                <w:sz w:val="20"/>
                <w:szCs w:val="20"/>
              </w:rPr>
              <w:t>0.85</w:t>
            </w:r>
            <w:r w:rsidR="004B3FE2" w:rsidRPr="004B3FE2">
              <w:rPr>
                <w:sz w:val="20"/>
                <w:szCs w:val="20"/>
              </w:rPr>
              <w:t>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3.22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4.07</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 </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r>
      <w:tr w:rsidR="004D33D0" w:rsidTr="0059362D">
        <w:trPr>
          <w:trHeight w:hRule="exact" w:val="259"/>
        </w:trPr>
        <w:tc>
          <w:tcPr>
            <w:tcW w:w="712" w:type="pct"/>
            <w:tcBorders>
              <w:top w:val="single" w:sz="8" w:space="0" w:color="auto"/>
              <w:left w:val="single" w:sz="8" w:space="0" w:color="auto"/>
              <w:bottom w:val="nil"/>
              <w:right w:val="single" w:sz="8" w:space="0" w:color="auto"/>
            </w:tcBorders>
            <w:shd w:val="clear" w:color="auto" w:fill="auto"/>
            <w:noWrap/>
            <w:vAlign w:val="center"/>
            <w:hideMark/>
          </w:tcPr>
          <w:p w:rsidR="002A6201" w:rsidRDefault="002A6201">
            <w:pPr>
              <w:jc w:val="center"/>
              <w:rPr>
                <w:b/>
                <w:bCs/>
                <w:color w:val="000000"/>
                <w:sz w:val="20"/>
                <w:szCs w:val="20"/>
              </w:rPr>
            </w:pPr>
            <w:r w:rsidRPr="005F2830">
              <w:rPr>
                <w:b/>
                <w:color w:val="000000"/>
                <w:sz w:val="20"/>
              </w:rPr>
              <w:t>Lapland</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KD-05</w:t>
            </w:r>
            <w:r>
              <w:rPr>
                <w:sz w:val="16"/>
                <w:szCs w:val="16"/>
              </w:rPr>
              <w:t> </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22.6</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0.63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30.4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238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10.9</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31.9</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KD</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KD-06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22.3</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0.55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29.3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228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10.7</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30.0</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KD</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KD-08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25.2</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1.40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210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9.36</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27.3</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KD</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KD-09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28.3</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1.47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24.9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172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86.0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8.52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7.50</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19.3</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KD</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KD-10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28.3</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2.15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25.3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180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n.d.</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n.d.</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n.d.</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21.0</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KD</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KD-11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24.2</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1.25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28.4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223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w:t>
            </w:r>
            <w:r w:rsidR="00B924CD">
              <w:rPr>
                <w:sz w:val="20"/>
                <w:szCs w:val="20"/>
              </w:rPr>
              <w:t>.0</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29.3</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KD</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KD-12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21.2</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1.01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31.2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255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11.9</w:t>
            </w:r>
          </w:p>
        </w:tc>
        <w:tc>
          <w:tcPr>
            <w:tcW w:w="4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35.2</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KD</w:t>
            </w:r>
          </w:p>
        </w:tc>
      </w:tr>
      <w:tr w:rsidR="004D33D0" w:rsidTr="0059362D">
        <w:trPr>
          <w:trHeight w:hRule="exact" w:val="259"/>
        </w:trPr>
        <w:tc>
          <w:tcPr>
            <w:tcW w:w="712"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KD-13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20.2</w:t>
            </w:r>
          </w:p>
        </w:tc>
        <w:tc>
          <w:tcPr>
            <w:tcW w:w="399"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1.22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31.7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258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36.5</w:t>
            </w:r>
          </w:p>
        </w:tc>
        <w:tc>
          <w:tcPr>
            <w:tcW w:w="505"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KD</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jc w:val="center"/>
              <w:rPr>
                <w:b/>
                <w:bCs/>
                <w:color w:val="000000"/>
                <w:sz w:val="20"/>
                <w:szCs w:val="20"/>
              </w:rPr>
            </w:pPr>
            <w:r w:rsidRPr="005F2830">
              <w:rPr>
                <w:b/>
                <w:color w:val="000000"/>
                <w:sz w:val="20"/>
              </w:rPr>
              <w:t>Onega Plateau</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689-1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21.7</w:t>
            </w:r>
          </w:p>
        </w:tc>
        <w:tc>
          <w:tcPr>
            <w:tcW w:w="399" w:type="pct"/>
            <w:tcBorders>
              <w:top w:val="nil"/>
              <w:left w:val="nil"/>
              <w:bottom w:val="single" w:sz="8" w:space="0" w:color="auto"/>
              <w:right w:val="nil"/>
            </w:tcBorders>
            <w:shd w:val="clear" w:color="auto" w:fill="auto"/>
            <w:vAlign w:val="center"/>
            <w:hideMark/>
          </w:tcPr>
          <w:p w:rsidR="002A6201" w:rsidRDefault="002A6201">
            <w:pPr>
              <w:jc w:val="center"/>
              <w:rPr>
                <w:sz w:val="20"/>
                <w:szCs w:val="20"/>
              </w:rPr>
            </w:pPr>
            <w:r>
              <w:rPr>
                <w:sz w:val="20"/>
                <w:szCs w:val="20"/>
              </w:rPr>
              <w:t>6.11</w:t>
            </w:r>
          </w:p>
        </w:tc>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24.5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250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60.5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rsidP="00B924CD">
            <w:pPr>
              <w:jc w:val="center"/>
              <w:rPr>
                <w:sz w:val="20"/>
                <w:szCs w:val="20"/>
              </w:rPr>
            </w:pPr>
            <w:r>
              <w:rPr>
                <w:sz w:val="20"/>
                <w:szCs w:val="20"/>
              </w:rPr>
              <w:t>13.</w:t>
            </w:r>
            <w:r w:rsidR="00B924CD">
              <w:rPr>
                <w:sz w:val="20"/>
                <w:szCs w:val="20"/>
              </w:rPr>
              <w:t>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83.6</w:t>
            </w:r>
          </w:p>
        </w:tc>
        <w:tc>
          <w:tcPr>
            <w:tcW w:w="505"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Pic</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689-3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30.6</w:t>
            </w:r>
          </w:p>
        </w:tc>
        <w:tc>
          <w:tcPr>
            <w:tcW w:w="399" w:type="pct"/>
            <w:tcBorders>
              <w:top w:val="nil"/>
              <w:left w:val="nil"/>
              <w:bottom w:val="single" w:sz="8" w:space="0" w:color="auto"/>
              <w:right w:val="nil"/>
            </w:tcBorders>
            <w:shd w:val="clear" w:color="auto" w:fill="auto"/>
            <w:vAlign w:val="center"/>
            <w:hideMark/>
          </w:tcPr>
          <w:p w:rsidR="002A6201" w:rsidRDefault="002A6201">
            <w:pPr>
              <w:jc w:val="center"/>
              <w:rPr>
                <w:sz w:val="20"/>
                <w:szCs w:val="20"/>
              </w:rPr>
            </w:pPr>
            <w:r>
              <w:rPr>
                <w:sz w:val="20"/>
                <w:szCs w:val="20"/>
              </w:rPr>
              <w:t>8.19</w:t>
            </w:r>
          </w:p>
        </w:tc>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160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7.56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7.83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46.8</w:t>
            </w:r>
          </w:p>
        </w:tc>
        <w:tc>
          <w:tcPr>
            <w:tcW w:w="505"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Pic</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689-4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31.2</w:t>
            </w:r>
          </w:p>
        </w:tc>
        <w:tc>
          <w:tcPr>
            <w:tcW w:w="399" w:type="pct"/>
            <w:tcBorders>
              <w:top w:val="nil"/>
              <w:left w:val="nil"/>
              <w:bottom w:val="single" w:sz="8" w:space="0" w:color="auto"/>
              <w:right w:val="nil"/>
            </w:tcBorders>
            <w:shd w:val="clear" w:color="auto" w:fill="auto"/>
            <w:vAlign w:val="center"/>
            <w:hideMark/>
          </w:tcPr>
          <w:p w:rsidR="002A6201" w:rsidRDefault="002A6201">
            <w:pPr>
              <w:jc w:val="center"/>
              <w:rPr>
                <w:sz w:val="20"/>
                <w:szCs w:val="20"/>
              </w:rPr>
            </w:pPr>
            <w:r>
              <w:rPr>
                <w:sz w:val="20"/>
                <w:szCs w:val="20"/>
              </w:rPr>
              <w:t>7.74</w:t>
            </w:r>
          </w:p>
        </w:tc>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18.4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90.8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7.38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8.38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50.5</w:t>
            </w:r>
          </w:p>
        </w:tc>
        <w:tc>
          <w:tcPr>
            <w:tcW w:w="505"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Pic</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689-5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31.7</w:t>
            </w:r>
          </w:p>
        </w:tc>
        <w:tc>
          <w:tcPr>
            <w:tcW w:w="399" w:type="pct"/>
            <w:tcBorders>
              <w:top w:val="nil"/>
              <w:left w:val="nil"/>
              <w:bottom w:val="single" w:sz="8" w:space="0" w:color="auto"/>
              <w:right w:val="nil"/>
            </w:tcBorders>
            <w:shd w:val="clear" w:color="auto" w:fill="auto"/>
            <w:vAlign w:val="center"/>
            <w:hideMark/>
          </w:tcPr>
          <w:p w:rsidR="002A6201" w:rsidRDefault="002A6201">
            <w:pPr>
              <w:jc w:val="center"/>
              <w:rPr>
                <w:sz w:val="20"/>
                <w:szCs w:val="20"/>
              </w:rPr>
            </w:pPr>
            <w:r>
              <w:rPr>
                <w:sz w:val="20"/>
                <w:szCs w:val="20"/>
              </w:rPr>
              <w:t>7.61</w:t>
            </w:r>
          </w:p>
        </w:tc>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68.9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6.85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7.22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39.9</w:t>
            </w:r>
          </w:p>
        </w:tc>
        <w:tc>
          <w:tcPr>
            <w:tcW w:w="505"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Pic</w:t>
            </w:r>
          </w:p>
        </w:tc>
      </w:tr>
      <w:tr w:rsidR="004D33D0" w:rsidTr="0059362D">
        <w:trPr>
          <w:trHeight w:hRule="exact" w:val="259"/>
        </w:trPr>
        <w:tc>
          <w:tcPr>
            <w:tcW w:w="712" w:type="pct"/>
            <w:tcBorders>
              <w:top w:val="nil"/>
              <w:left w:val="single" w:sz="8" w:space="0" w:color="auto"/>
              <w:bottom w:val="nil"/>
              <w:right w:val="single" w:sz="8" w:space="0" w:color="auto"/>
            </w:tcBorders>
            <w:shd w:val="clear" w:color="auto" w:fill="auto"/>
            <w:noWrap/>
            <w:vAlign w:val="bottom"/>
            <w:hideMark/>
          </w:tcPr>
          <w:p w:rsidR="002A6201" w:rsidRPr="005F2830" w:rsidRDefault="002A6201" w:rsidP="005F2830">
            <w:pPr>
              <w:rPr>
                <w:rFonts w:ascii="Geneva" w:hAnsi="Geneva"/>
                <w:sz w:val="20"/>
              </w:rPr>
            </w:pPr>
            <w:r w:rsidRPr="005F2830">
              <w:rPr>
                <w:rFonts w:ascii="Geneva" w:hAnsi="Geneva"/>
                <w:sz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689-6</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29.5</w:t>
            </w:r>
          </w:p>
        </w:tc>
        <w:tc>
          <w:tcPr>
            <w:tcW w:w="399" w:type="pct"/>
            <w:tcBorders>
              <w:top w:val="nil"/>
              <w:left w:val="nil"/>
              <w:bottom w:val="single" w:sz="8" w:space="0" w:color="auto"/>
              <w:right w:val="nil"/>
            </w:tcBorders>
            <w:shd w:val="clear" w:color="auto" w:fill="auto"/>
            <w:vAlign w:val="center"/>
            <w:hideMark/>
          </w:tcPr>
          <w:p w:rsidR="002A6201" w:rsidRPr="005F2830" w:rsidRDefault="002A6201">
            <w:pPr>
              <w:jc w:val="center"/>
              <w:rPr>
                <w:sz w:val="20"/>
              </w:rPr>
            </w:pPr>
            <w:r>
              <w:rPr>
                <w:sz w:val="20"/>
                <w:szCs w:val="20"/>
              </w:rPr>
              <w:t>7.70</w:t>
            </w:r>
          </w:p>
        </w:tc>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sz w:val="20"/>
              </w:rPr>
            </w:pPr>
            <w:r>
              <w:rPr>
                <w:sz w:val="20"/>
                <w:szCs w:val="20"/>
              </w:rPr>
              <w:t>23.0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162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7.69</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7.72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44</w:t>
            </w:r>
          </w:p>
        </w:tc>
        <w:tc>
          <w:tcPr>
            <w:tcW w:w="505"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Pic</w:t>
            </w:r>
          </w:p>
        </w:tc>
      </w:tr>
      <w:tr w:rsidR="00747E85"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9702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13.6</w:t>
            </w:r>
          </w:p>
        </w:tc>
        <w:tc>
          <w:tcPr>
            <w:tcW w:w="399" w:type="pct"/>
            <w:tcBorders>
              <w:top w:val="nil"/>
              <w:left w:val="nil"/>
              <w:bottom w:val="single" w:sz="8" w:space="0" w:color="auto"/>
              <w:right w:val="nil"/>
            </w:tcBorders>
            <w:shd w:val="clear" w:color="auto" w:fill="auto"/>
            <w:vAlign w:val="center"/>
            <w:hideMark/>
          </w:tcPr>
          <w:p w:rsidR="002A6201" w:rsidRDefault="002A6201">
            <w:pPr>
              <w:jc w:val="center"/>
              <w:rPr>
                <w:sz w:val="20"/>
                <w:szCs w:val="20"/>
              </w:rPr>
            </w:pPr>
            <w:r>
              <w:rPr>
                <w:sz w:val="20"/>
                <w:szCs w:val="20"/>
              </w:rPr>
              <w:t>5.30</w:t>
            </w:r>
          </w:p>
        </w:tc>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28.3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340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17.1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19.7</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124</w:t>
            </w:r>
          </w:p>
        </w:tc>
        <w:tc>
          <w:tcPr>
            <w:tcW w:w="505"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Pic</w:t>
            </w:r>
          </w:p>
        </w:tc>
      </w:tr>
      <w:tr w:rsidR="00747E85" w:rsidTr="0059362D">
        <w:trPr>
          <w:trHeight w:hRule="exact" w:val="259"/>
        </w:trPr>
        <w:tc>
          <w:tcPr>
            <w:tcW w:w="712" w:type="pct"/>
            <w:tcBorders>
              <w:top w:val="nil"/>
              <w:left w:val="single" w:sz="8" w:space="0" w:color="auto"/>
              <w:bottom w:val="nil"/>
              <w:right w:val="single" w:sz="8" w:space="0" w:color="auto"/>
            </w:tcBorders>
            <w:shd w:val="clear" w:color="auto" w:fill="auto"/>
            <w:noWrap/>
            <w:vAlign w:val="center"/>
            <w:hideMark/>
          </w:tcPr>
          <w:p w:rsidR="002A6201" w:rsidRDefault="002A6201">
            <w:pPr>
              <w:rPr>
                <w:sz w:val="20"/>
                <w:szCs w:val="20"/>
              </w:rPr>
            </w:pPr>
            <w:r>
              <w:rPr>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9704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29.3</w:t>
            </w:r>
          </w:p>
        </w:tc>
        <w:tc>
          <w:tcPr>
            <w:tcW w:w="399" w:type="pct"/>
            <w:tcBorders>
              <w:top w:val="nil"/>
              <w:left w:val="nil"/>
              <w:bottom w:val="single" w:sz="8" w:space="0" w:color="auto"/>
              <w:right w:val="nil"/>
            </w:tcBorders>
            <w:shd w:val="clear" w:color="auto" w:fill="auto"/>
            <w:vAlign w:val="center"/>
            <w:hideMark/>
          </w:tcPr>
          <w:p w:rsidR="002A6201" w:rsidRDefault="002A6201">
            <w:pPr>
              <w:jc w:val="center"/>
              <w:rPr>
                <w:sz w:val="20"/>
                <w:szCs w:val="20"/>
              </w:rPr>
            </w:pPr>
            <w:r>
              <w:rPr>
                <w:sz w:val="20"/>
                <w:szCs w:val="20"/>
              </w:rPr>
              <w:t>7.30</w:t>
            </w:r>
          </w:p>
        </w:tc>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20.8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164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232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7.52</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7.41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43.2</w:t>
            </w:r>
          </w:p>
        </w:tc>
        <w:tc>
          <w:tcPr>
            <w:tcW w:w="505"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Pic</w:t>
            </w:r>
          </w:p>
        </w:tc>
      </w:tr>
      <w:tr w:rsidR="00747E85" w:rsidTr="0059362D">
        <w:trPr>
          <w:trHeight w:hRule="exact" w:val="259"/>
        </w:trPr>
        <w:tc>
          <w:tcPr>
            <w:tcW w:w="712"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49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9705</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30.3</w:t>
            </w:r>
          </w:p>
        </w:tc>
        <w:tc>
          <w:tcPr>
            <w:tcW w:w="399" w:type="pct"/>
            <w:tcBorders>
              <w:top w:val="nil"/>
              <w:left w:val="nil"/>
              <w:bottom w:val="single" w:sz="8" w:space="0" w:color="auto"/>
              <w:right w:val="nil"/>
            </w:tcBorders>
            <w:shd w:val="clear" w:color="auto" w:fill="auto"/>
            <w:vAlign w:val="center"/>
            <w:hideMark/>
          </w:tcPr>
          <w:p w:rsidR="002A6201" w:rsidRDefault="002A6201">
            <w:pPr>
              <w:jc w:val="center"/>
              <w:rPr>
                <w:sz w:val="20"/>
                <w:szCs w:val="20"/>
              </w:rPr>
            </w:pPr>
            <w:r>
              <w:rPr>
                <w:sz w:val="20"/>
                <w:szCs w:val="20"/>
              </w:rPr>
              <w:t>7.95</w:t>
            </w:r>
          </w:p>
        </w:tc>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22.4</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170</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243</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7.81</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7.88</w:t>
            </w:r>
          </w:p>
        </w:tc>
        <w:tc>
          <w:tcPr>
            <w:tcW w:w="41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44.7</w:t>
            </w:r>
          </w:p>
        </w:tc>
        <w:tc>
          <w:tcPr>
            <w:tcW w:w="505"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Pic</w:t>
            </w:r>
          </w:p>
        </w:tc>
      </w:tr>
    </w:tbl>
    <w:p w:rsidR="00D6198D" w:rsidRDefault="001C5343" w:rsidP="0059362D">
      <w:pPr>
        <w:suppressLineNumbers/>
        <w:ind w:firstLine="360"/>
      </w:pPr>
      <w:r w:rsidRPr="00385A8A">
        <w:rPr>
          <w:b/>
        </w:rPr>
        <w:t>Note.</w:t>
      </w:r>
      <w:r w:rsidR="00FB30F8">
        <w:t xml:space="preserve"> </w:t>
      </w:r>
      <w:r w:rsidR="00D009CF">
        <w:t>Here and in Table</w:t>
      </w:r>
      <w:r w:rsidR="0056163B">
        <w:t>s 3 and 4</w:t>
      </w:r>
      <w:r w:rsidR="00D009CF">
        <w:t>, t</w:t>
      </w:r>
      <w:r>
        <w:t xml:space="preserve">he abundances </w:t>
      </w:r>
      <w:r w:rsidR="00D009CF">
        <w:t>of both MgO (wt.</w:t>
      </w:r>
      <w:r w:rsidR="00EA56C9">
        <w:t xml:space="preserve"> </w:t>
      </w:r>
      <w:r w:rsidR="00D009CF">
        <w:t>%) and tra</w:t>
      </w:r>
      <w:r w:rsidR="00744640">
        <w:t>ce</w:t>
      </w:r>
      <w:r w:rsidR="00D009CF">
        <w:t xml:space="preserve"> </w:t>
      </w:r>
      <w:r w:rsidR="0026349E">
        <w:t>metals</w:t>
      </w:r>
      <w:r w:rsidR="000A2B36">
        <w:t xml:space="preserve"> </w:t>
      </w:r>
      <w:r w:rsidR="00D009CF">
        <w:t xml:space="preserve">(ppm) </w:t>
      </w:r>
      <w:r w:rsidR="00590571">
        <w:t>a</w:t>
      </w:r>
      <w:r>
        <w:t>re re-calculated on an anhydrous basis</w:t>
      </w:r>
      <w:r w:rsidR="001A65D1">
        <w:t xml:space="preserve"> using measured</w:t>
      </w:r>
      <w:r w:rsidR="001479FB">
        <w:t xml:space="preserve"> LOI </w:t>
      </w:r>
      <w:r w:rsidR="009C09D4">
        <w:t>(wt.</w:t>
      </w:r>
      <w:r w:rsidR="00EA56C9">
        <w:t xml:space="preserve"> </w:t>
      </w:r>
      <w:r w:rsidR="009C09D4">
        <w:t xml:space="preserve">%) </w:t>
      </w:r>
      <w:r w:rsidR="001479FB">
        <w:t>values</w:t>
      </w:r>
      <w:r w:rsidR="00DE1E85">
        <w:t>.</w:t>
      </w:r>
      <w:r w:rsidR="00831BFD">
        <w:t xml:space="preserve">  </w:t>
      </w:r>
      <w:r w:rsidR="00A752A0">
        <w:t>CM – chilled margin, Ol spx</w:t>
      </w:r>
      <w:r w:rsidR="00590571">
        <w:t xml:space="preserve"> – olivine spinifex, Ol cum</w:t>
      </w:r>
      <w:r w:rsidR="00831BFD">
        <w:t xml:space="preserve"> – olivine cumulate</w:t>
      </w:r>
      <w:r w:rsidR="00343A97">
        <w:t>, Pic</w:t>
      </w:r>
      <w:r w:rsidR="007749DF">
        <w:t xml:space="preserve"> –</w:t>
      </w:r>
      <w:r w:rsidR="00343A97">
        <w:t xml:space="preserve"> picrite</w:t>
      </w:r>
      <w:r w:rsidR="0015250C">
        <w:t>, KD – komatiitic</w:t>
      </w:r>
      <w:r w:rsidR="006F2790">
        <w:t xml:space="preserve"> d</w:t>
      </w:r>
      <w:r w:rsidR="006F57E4">
        <w:t>i</w:t>
      </w:r>
      <w:r w:rsidR="007749DF">
        <w:t>ke</w:t>
      </w:r>
      <w:r w:rsidR="00A752A0">
        <w:t>.</w:t>
      </w:r>
      <w:r w:rsidR="003120DD">
        <w:t xml:space="preserve"> </w:t>
      </w:r>
      <w:r w:rsidR="006B7B74">
        <w:t xml:space="preserve">The rest of the </w:t>
      </w:r>
      <w:r w:rsidR="003120DD">
        <w:t>major element data are provided in the o</w:t>
      </w:r>
      <w:r w:rsidR="001A65D1">
        <w:t xml:space="preserve">nline Supplementary </w:t>
      </w:r>
      <w:r w:rsidR="00092548">
        <w:t>Tables S1</w:t>
      </w:r>
      <w:r w:rsidR="002C200F">
        <w:t>–</w:t>
      </w:r>
      <w:r w:rsidR="00092548">
        <w:t>S9</w:t>
      </w:r>
      <w:r w:rsidR="003120DD">
        <w:t>.</w:t>
      </w:r>
      <w:r w:rsidR="00B924CD">
        <w:t xml:space="preserve"> n.d. - not detected. </w:t>
      </w:r>
    </w:p>
    <w:p w:rsidR="00D648F5" w:rsidRDefault="00D648F5" w:rsidP="00B63112">
      <w:pPr>
        <w:suppressLineNumbers/>
        <w:ind w:firstLine="360"/>
        <w:rPr>
          <w:b/>
        </w:rPr>
      </w:pPr>
    </w:p>
    <w:p w:rsidR="00781ECE" w:rsidRDefault="00781ECE">
      <w:pPr>
        <w:rPr>
          <w:b/>
        </w:rPr>
      </w:pPr>
    </w:p>
    <w:p w:rsidR="00EA56C9" w:rsidRDefault="00EA56C9">
      <w:pPr>
        <w:rPr>
          <w:b/>
        </w:rPr>
      </w:pPr>
      <w:r>
        <w:rPr>
          <w:b/>
        </w:rPr>
        <w:br w:type="page"/>
      </w:r>
    </w:p>
    <w:p w:rsidR="002A6201" w:rsidRDefault="00385A8A" w:rsidP="00B63112">
      <w:pPr>
        <w:suppressLineNumbers/>
        <w:ind w:firstLine="360"/>
      </w:pPr>
      <w:r w:rsidRPr="00C67D71">
        <w:rPr>
          <w:b/>
        </w:rPr>
        <w:lastRenderedPageBreak/>
        <w:t xml:space="preserve">Table </w:t>
      </w:r>
      <w:r w:rsidR="00CA67E5">
        <w:rPr>
          <w:b/>
        </w:rPr>
        <w:t>3</w:t>
      </w:r>
      <w:r>
        <w:t>. Tra</w:t>
      </w:r>
      <w:r w:rsidR="00744640">
        <w:t>ce</w:t>
      </w:r>
      <w:r>
        <w:t xml:space="preserve"> </w:t>
      </w:r>
      <w:r w:rsidR="0026349E">
        <w:t>metal</w:t>
      </w:r>
      <w:r w:rsidR="000A2B36">
        <w:t xml:space="preserve"> </w:t>
      </w:r>
      <w:r>
        <w:t>abun</w:t>
      </w:r>
      <w:r w:rsidR="00831BFD">
        <w:t>dances in whole</w:t>
      </w:r>
      <w:r w:rsidR="002D32CA">
        <w:t>-</w:t>
      </w:r>
      <w:r w:rsidR="00831BFD">
        <w:t>rock samples</w:t>
      </w:r>
      <w:r w:rsidR="0056163B">
        <w:t xml:space="preserve"> </w:t>
      </w:r>
      <w:r w:rsidR="005D7BFC">
        <w:t>from the</w:t>
      </w:r>
      <w:r w:rsidR="00343A97">
        <w:t xml:space="preserve"> Winnipegosis,</w:t>
      </w:r>
      <w:r w:rsidR="0096010A">
        <w:t xml:space="preserve"> Song Da and</w:t>
      </w:r>
      <w:r w:rsidR="00214AC4">
        <w:t xml:space="preserve"> </w:t>
      </w:r>
      <w:r w:rsidR="001E48F3">
        <w:t>Gorgona</w:t>
      </w:r>
      <w:r w:rsidR="00343A97">
        <w:t xml:space="preserve"> Island komatiite </w:t>
      </w:r>
      <w:r w:rsidR="0096010A">
        <w:t>systems.</w:t>
      </w:r>
    </w:p>
    <w:tbl>
      <w:tblPr>
        <w:tblW w:w="5000" w:type="pct"/>
        <w:jc w:val="center"/>
        <w:tblLook w:val="04A0" w:firstRow="1" w:lastRow="0" w:firstColumn="1" w:lastColumn="0" w:noHBand="0" w:noVBand="1"/>
      </w:tblPr>
      <w:tblGrid>
        <w:gridCol w:w="2052"/>
        <w:gridCol w:w="2025"/>
        <w:gridCol w:w="661"/>
        <w:gridCol w:w="583"/>
        <w:gridCol w:w="642"/>
        <w:gridCol w:w="659"/>
        <w:gridCol w:w="659"/>
        <w:gridCol w:w="665"/>
        <w:gridCol w:w="665"/>
        <w:gridCol w:w="645"/>
        <w:gridCol w:w="1040"/>
      </w:tblGrid>
      <w:tr w:rsidR="004D33D0" w:rsidTr="0059362D">
        <w:trPr>
          <w:trHeight w:val="330"/>
          <w:jc w:val="center"/>
        </w:trPr>
        <w:tc>
          <w:tcPr>
            <w:tcW w:w="9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6201" w:rsidRDefault="00EA56C9">
            <w:pPr>
              <w:jc w:val="center"/>
              <w:rPr>
                <w:b/>
                <w:bCs/>
                <w:color w:val="000000"/>
              </w:rPr>
            </w:pPr>
            <w:r>
              <w:rPr>
                <w:b/>
                <w:bCs/>
                <w:color w:val="000000"/>
              </w:rPr>
              <w:t>System</w:t>
            </w:r>
          </w:p>
        </w:tc>
        <w:tc>
          <w:tcPr>
            <w:tcW w:w="98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Sample</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MgO</w:t>
            </w:r>
          </w:p>
        </w:tc>
        <w:tc>
          <w:tcPr>
            <w:tcW w:w="283" w:type="pct"/>
            <w:tcBorders>
              <w:top w:val="single" w:sz="8" w:space="0" w:color="auto"/>
              <w:left w:val="nil"/>
              <w:bottom w:val="single" w:sz="8" w:space="0" w:color="auto"/>
              <w:right w:val="single" w:sz="8" w:space="0" w:color="auto"/>
            </w:tcBorders>
            <w:shd w:val="clear" w:color="auto" w:fill="auto"/>
            <w:vAlign w:val="center"/>
            <w:hideMark/>
          </w:tcPr>
          <w:p w:rsidR="002A6201" w:rsidRPr="005F2830" w:rsidRDefault="002A6201">
            <w:pPr>
              <w:jc w:val="center"/>
              <w:rPr>
                <w:b/>
                <w:color w:val="000000"/>
                <w:sz w:val="20"/>
              </w:rPr>
            </w:pPr>
            <w:r w:rsidRPr="005F2830">
              <w:rPr>
                <w:b/>
                <w:color w:val="000000"/>
                <w:sz w:val="20"/>
              </w:rPr>
              <w:t>LOI</w:t>
            </w:r>
          </w:p>
        </w:tc>
        <w:tc>
          <w:tcPr>
            <w:tcW w:w="312"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Sc</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V</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Cu</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Ga</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Y</w:t>
            </w:r>
          </w:p>
        </w:tc>
        <w:tc>
          <w:tcPr>
            <w:tcW w:w="313" w:type="pct"/>
            <w:tcBorders>
              <w:top w:val="single" w:sz="8" w:space="0" w:color="auto"/>
              <w:left w:val="nil"/>
              <w:bottom w:val="single" w:sz="8" w:space="0" w:color="auto"/>
              <w:right w:val="nil"/>
            </w:tcBorders>
            <w:shd w:val="clear" w:color="auto" w:fill="auto"/>
            <w:noWrap/>
            <w:vAlign w:val="center"/>
            <w:hideMark/>
          </w:tcPr>
          <w:p w:rsidR="002A6201" w:rsidRPr="005F2830" w:rsidRDefault="002A6201">
            <w:pPr>
              <w:jc w:val="center"/>
              <w:rPr>
                <w:b/>
                <w:color w:val="000000"/>
                <w:sz w:val="20"/>
              </w:rPr>
            </w:pPr>
            <w:r w:rsidRPr="005F2830">
              <w:rPr>
                <w:b/>
                <w:color w:val="000000"/>
                <w:sz w:val="20"/>
              </w:rPr>
              <w:t>Zr</w:t>
            </w:r>
          </w:p>
        </w:tc>
        <w:tc>
          <w:tcPr>
            <w:tcW w:w="50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6201" w:rsidRPr="005F2830" w:rsidRDefault="002A6201">
            <w:pPr>
              <w:jc w:val="center"/>
              <w:rPr>
                <w:b/>
                <w:color w:val="000000"/>
                <w:sz w:val="20"/>
              </w:rPr>
            </w:pPr>
            <w:r w:rsidRPr="005F2830">
              <w:rPr>
                <w:b/>
                <w:color w:val="000000"/>
                <w:sz w:val="20"/>
              </w:rPr>
              <w:t>Lithology</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b/>
                <w:bCs/>
                <w:color w:val="000000"/>
              </w:rPr>
            </w:pPr>
            <w:r>
              <w:rPr>
                <w:b/>
                <w:bCs/>
                <w:color w:val="000000"/>
              </w:rPr>
              <w:t>Winnipegosis</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RP-</w:t>
            </w:r>
            <w:r w:rsidR="007B5539">
              <w:rPr>
                <w:b/>
                <w:bCs/>
                <w:color w:val="000000"/>
                <w:sz w:val="20"/>
                <w:szCs w:val="20"/>
              </w:rPr>
              <w:t>0</w:t>
            </w:r>
            <w:r>
              <w:rPr>
                <w:b/>
                <w:bCs/>
                <w:color w:val="000000"/>
                <w:sz w:val="20"/>
                <w:szCs w:val="20"/>
              </w:rPr>
              <w:t>1</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24.2</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2.93</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27.1</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n.d.</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73.3</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9.06</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9.67</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25.0</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b/>
                <w:bCs/>
                <w:color w:val="000000"/>
              </w:rPr>
            </w:pPr>
            <w:r>
              <w:rPr>
                <w:b/>
                <w:bCs/>
                <w:color w:val="00000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RP-</w:t>
            </w:r>
            <w:r w:rsidR="007B5539">
              <w:rPr>
                <w:b/>
                <w:bCs/>
                <w:color w:val="000000"/>
                <w:sz w:val="20"/>
                <w:szCs w:val="20"/>
              </w:rPr>
              <w:t>0</w:t>
            </w:r>
            <w:r>
              <w:rPr>
                <w:b/>
                <w:bCs/>
                <w:color w:val="000000"/>
                <w:sz w:val="20"/>
                <w:szCs w:val="20"/>
              </w:rPr>
              <w:t>4</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20.3</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3.73</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29.2</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211</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83.7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10.</w:t>
            </w:r>
            <w:r w:rsidR="0030749A">
              <w:rPr>
                <w:sz w:val="20"/>
                <w:szCs w:val="20"/>
              </w:rPr>
              <w:t>5</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rsidP="00B924CD">
            <w:pPr>
              <w:jc w:val="center"/>
              <w:rPr>
                <w:sz w:val="20"/>
                <w:szCs w:val="20"/>
              </w:rPr>
            </w:pPr>
            <w:r>
              <w:rPr>
                <w:sz w:val="20"/>
                <w:szCs w:val="20"/>
              </w:rPr>
              <w:t>10.</w:t>
            </w:r>
            <w:r w:rsidR="00B924CD">
              <w:rPr>
                <w:sz w:val="20"/>
                <w:szCs w:val="20"/>
              </w:rPr>
              <w:t>9</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29.3</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bottom"/>
            <w:hideMark/>
          </w:tcPr>
          <w:p w:rsidR="002A6201" w:rsidRDefault="002A6201">
            <w:pPr>
              <w:rPr>
                <w:rFonts w:ascii="Geneva" w:hAnsi="Geneva"/>
                <w:sz w:val="20"/>
                <w:szCs w:val="20"/>
              </w:rPr>
            </w:pPr>
            <w:r>
              <w:rPr>
                <w:rFonts w:ascii="Geneva" w:hAnsi="Geneva"/>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RP-</w:t>
            </w:r>
            <w:r w:rsidR="007B5539">
              <w:rPr>
                <w:b/>
                <w:bCs/>
                <w:color w:val="000000"/>
                <w:sz w:val="20"/>
                <w:szCs w:val="20"/>
              </w:rPr>
              <w:t>0</w:t>
            </w:r>
            <w:r>
              <w:rPr>
                <w:b/>
                <w:bCs/>
                <w:color w:val="000000"/>
                <w:sz w:val="20"/>
                <w:szCs w:val="20"/>
              </w:rPr>
              <w:t>5</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23.0</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3.24</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28.6</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193</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80.2</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9.56</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10.2</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26.6</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bottom"/>
            <w:hideMark/>
          </w:tcPr>
          <w:p w:rsidR="002A6201" w:rsidRDefault="002A6201">
            <w:pPr>
              <w:rPr>
                <w:rFonts w:ascii="Geneva" w:hAnsi="Geneva"/>
                <w:sz w:val="20"/>
                <w:szCs w:val="20"/>
              </w:rPr>
            </w:pPr>
            <w:r>
              <w:rPr>
                <w:rFonts w:ascii="Geneva" w:hAnsi="Geneva"/>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RP-</w:t>
            </w:r>
            <w:r w:rsidR="007B5539">
              <w:rPr>
                <w:b/>
                <w:bCs/>
                <w:color w:val="000000"/>
                <w:sz w:val="20"/>
                <w:szCs w:val="20"/>
              </w:rPr>
              <w:t>0</w:t>
            </w:r>
            <w:r>
              <w:rPr>
                <w:b/>
                <w:bCs/>
                <w:color w:val="000000"/>
                <w:sz w:val="20"/>
                <w:szCs w:val="20"/>
              </w:rPr>
              <w:t>8</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25.3</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3.05</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26.2</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177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72.6</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8.72</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9.19</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24.1</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bottom"/>
            <w:hideMark/>
          </w:tcPr>
          <w:p w:rsidR="002A6201" w:rsidRDefault="002A6201">
            <w:pPr>
              <w:rPr>
                <w:rFonts w:ascii="Geneva" w:hAnsi="Geneva"/>
                <w:sz w:val="20"/>
                <w:szCs w:val="20"/>
              </w:rPr>
            </w:pPr>
            <w:r>
              <w:rPr>
                <w:rFonts w:ascii="Geneva" w:hAnsi="Geneva"/>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RP-</w:t>
            </w:r>
            <w:r w:rsidR="007B5539">
              <w:rPr>
                <w:b/>
                <w:bCs/>
                <w:color w:val="000000"/>
                <w:sz w:val="20"/>
                <w:szCs w:val="20"/>
              </w:rPr>
              <w:t>0</w:t>
            </w:r>
            <w:r>
              <w:rPr>
                <w:b/>
                <w:bCs/>
                <w:color w:val="000000"/>
                <w:sz w:val="20"/>
                <w:szCs w:val="20"/>
              </w:rPr>
              <w:t>9</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22.0</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2.70</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29.5</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82.2</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9.87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10.5</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27.6</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270"/>
          <w:jc w:val="center"/>
        </w:trPr>
        <w:tc>
          <w:tcPr>
            <w:tcW w:w="996" w:type="pct"/>
            <w:tcBorders>
              <w:top w:val="nil"/>
              <w:left w:val="single" w:sz="8" w:space="0" w:color="auto"/>
              <w:bottom w:val="nil"/>
              <w:right w:val="nil"/>
            </w:tcBorders>
            <w:shd w:val="clear" w:color="auto" w:fill="auto"/>
            <w:noWrap/>
            <w:vAlign w:val="bottom"/>
            <w:hideMark/>
          </w:tcPr>
          <w:p w:rsidR="002A6201" w:rsidRDefault="002A6201">
            <w:pPr>
              <w:rPr>
                <w:rFonts w:ascii="Geneva" w:hAnsi="Geneva"/>
                <w:sz w:val="20"/>
                <w:szCs w:val="20"/>
              </w:rPr>
            </w:pPr>
            <w:r>
              <w:rPr>
                <w:rFonts w:ascii="Geneva" w:hAnsi="Geneva"/>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RP-11</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24.0</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2.36</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26.2</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183</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75.2</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9.09</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9.4</w:t>
            </w:r>
            <w:r w:rsidR="00B924CD">
              <w:rPr>
                <w:sz w:val="20"/>
                <w:szCs w:val="20"/>
              </w:rPr>
              <w:t>0</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25.1</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bottom"/>
            <w:hideMark/>
          </w:tcPr>
          <w:p w:rsidR="002A6201" w:rsidRDefault="002A6201">
            <w:pPr>
              <w:rPr>
                <w:rFonts w:ascii="Geneva" w:hAnsi="Geneva"/>
                <w:sz w:val="20"/>
                <w:szCs w:val="20"/>
              </w:rPr>
            </w:pPr>
            <w:r>
              <w:rPr>
                <w:rFonts w:ascii="Geneva" w:hAnsi="Geneva"/>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RP-12</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22.8</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2.54</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27.5</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196</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83.1</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9.56</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10.0</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26.3</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bottom"/>
            <w:hideMark/>
          </w:tcPr>
          <w:p w:rsidR="002A6201" w:rsidRDefault="002A6201">
            <w:pPr>
              <w:rPr>
                <w:rFonts w:ascii="Geneva" w:hAnsi="Geneva"/>
                <w:sz w:val="20"/>
                <w:szCs w:val="20"/>
              </w:rPr>
            </w:pPr>
            <w:r>
              <w:rPr>
                <w:rFonts w:ascii="Geneva" w:hAnsi="Geneva"/>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RP-14</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21.4</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4.31</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30.5</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205</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n.d.</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10.0</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10.9</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28.2</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single" w:sz="8" w:space="0" w:color="auto"/>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RP-17</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20.6</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4.12</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30.3</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204</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92.6</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10.1</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11.0</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29.5</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b/>
                <w:bCs/>
                <w:color w:val="000000"/>
              </w:rPr>
            </w:pPr>
            <w:r>
              <w:rPr>
                <w:b/>
                <w:bCs/>
                <w:color w:val="000000"/>
              </w:rPr>
              <w:t>Song Da</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P 9/86</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26.8</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5.25</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27.2</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180</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81.7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8.77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10.2</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17.7</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b/>
                <w:bCs/>
                <w:color w:val="000000"/>
              </w:rPr>
            </w:pPr>
            <w:r>
              <w:rPr>
                <w:b/>
                <w:bCs/>
                <w:color w:val="00000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i/>
                <w:iCs/>
                <w:color w:val="000000"/>
                <w:sz w:val="20"/>
                <w:szCs w:val="20"/>
              </w:rPr>
            </w:pPr>
            <w:r>
              <w:rPr>
                <w:b/>
                <w:bCs/>
                <w:i/>
                <w:iCs/>
                <w:color w:val="000000"/>
                <w:sz w:val="20"/>
                <w:szCs w:val="20"/>
              </w:rPr>
              <w:t>Replicate</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27.0</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177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82.7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8.87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10.0</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17.5</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27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P 11/86</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32.6</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8.55</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23.1</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140</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61.5</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7.27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8.30</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17.1</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285"/>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i/>
                <w:iCs/>
                <w:color w:val="000000"/>
                <w:sz w:val="20"/>
                <w:szCs w:val="20"/>
              </w:rPr>
            </w:pPr>
            <w:r>
              <w:rPr>
                <w:b/>
                <w:bCs/>
                <w:i/>
                <w:iCs/>
                <w:color w:val="000000"/>
                <w:sz w:val="20"/>
                <w:szCs w:val="20"/>
              </w:rPr>
              <w:t>Replicate</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21.9</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139</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59.1</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7.09</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8.04</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16.3</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27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B6887</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33.5</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6.33</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21.6</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122</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59.9</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6.22</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7.83</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14.3</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cum</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i/>
                <w:iCs/>
                <w:color w:val="000000"/>
                <w:sz w:val="20"/>
                <w:szCs w:val="20"/>
              </w:rPr>
            </w:pPr>
            <w:r>
              <w:rPr>
                <w:b/>
                <w:bCs/>
                <w:i/>
                <w:iCs/>
                <w:color w:val="000000"/>
                <w:sz w:val="20"/>
                <w:szCs w:val="20"/>
              </w:rPr>
              <w:t>Replicate</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22.0</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122</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56.8</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6.18</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7.83</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13.4</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cum</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VS 5-1</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21.4</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3.96</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34.8</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227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114</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12.0</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14.4</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24.4</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285"/>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i/>
                <w:iCs/>
                <w:color w:val="000000"/>
                <w:sz w:val="20"/>
                <w:szCs w:val="20"/>
              </w:rPr>
            </w:pPr>
            <w:r>
              <w:rPr>
                <w:b/>
                <w:bCs/>
                <w:i/>
                <w:iCs/>
                <w:color w:val="000000"/>
                <w:sz w:val="20"/>
                <w:szCs w:val="20"/>
              </w:rPr>
              <w:t>Replicate</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31.8</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237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121</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12.0</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14.7</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24.1</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27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VS 6-1</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22.6</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2.23</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33.0</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207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100</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11.0</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13.6</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22.8</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cum</w:t>
            </w:r>
          </w:p>
        </w:tc>
      </w:tr>
      <w:tr w:rsidR="0059362D" w:rsidTr="0059362D">
        <w:trPr>
          <w:trHeight w:val="285"/>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i/>
                <w:iCs/>
                <w:color w:val="000000"/>
                <w:sz w:val="20"/>
                <w:szCs w:val="20"/>
              </w:rPr>
            </w:pPr>
            <w:r>
              <w:rPr>
                <w:b/>
                <w:bCs/>
                <w:i/>
                <w:iCs/>
                <w:color w:val="000000"/>
                <w:sz w:val="20"/>
                <w:szCs w:val="20"/>
              </w:rPr>
              <w:t>Replicate</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31.7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214</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112</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11.4</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13.8</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22.7</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cum</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color w:val="000000"/>
                <w:sz w:val="20"/>
                <w:szCs w:val="20"/>
              </w:rPr>
            </w:pPr>
            <w:r>
              <w:rPr>
                <w:b/>
                <w:bCs/>
                <w:color w:val="000000"/>
                <w:sz w:val="20"/>
                <w:szCs w:val="20"/>
              </w:rPr>
              <w:t>VS 6-2</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14.3</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4.55</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43.2</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261</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45.7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14.5</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15.8</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27.0</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b/>
                <w:bCs/>
                <w:i/>
                <w:iCs/>
                <w:color w:val="000000"/>
                <w:sz w:val="20"/>
                <w:szCs w:val="20"/>
              </w:rPr>
            </w:pPr>
            <w:r>
              <w:rPr>
                <w:b/>
                <w:bCs/>
                <w:i/>
                <w:iCs/>
                <w:color w:val="000000"/>
                <w:sz w:val="20"/>
                <w:szCs w:val="20"/>
              </w:rPr>
              <w:t>Replicate</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 </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 </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40.3</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251</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47.4</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13.9</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15.0</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25.5</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MK</w:t>
            </w:r>
          </w:p>
        </w:tc>
      </w:tr>
      <w:tr w:rsidR="0059362D" w:rsidTr="0059362D">
        <w:trPr>
          <w:trHeight w:val="330"/>
          <w:jc w:val="center"/>
        </w:trPr>
        <w:tc>
          <w:tcPr>
            <w:tcW w:w="996" w:type="pct"/>
            <w:tcBorders>
              <w:top w:val="single" w:sz="8" w:space="0" w:color="auto"/>
              <w:left w:val="single" w:sz="8" w:space="0" w:color="auto"/>
              <w:bottom w:val="nil"/>
              <w:right w:val="nil"/>
            </w:tcBorders>
            <w:shd w:val="clear" w:color="auto" w:fill="auto"/>
            <w:noWrap/>
            <w:vAlign w:val="center"/>
            <w:hideMark/>
          </w:tcPr>
          <w:p w:rsidR="002A6201" w:rsidRDefault="002A6201">
            <w:pPr>
              <w:jc w:val="center"/>
              <w:rPr>
                <w:b/>
                <w:bCs/>
                <w:color w:val="000000"/>
              </w:rPr>
            </w:pPr>
            <w:r>
              <w:rPr>
                <w:b/>
                <w:bCs/>
                <w:color w:val="000000"/>
              </w:rPr>
              <w:t>Eastern Gorgona</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GOR152</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15.3</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2.80</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37.7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307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146</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14.6</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15.3</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33.1</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CM</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GOR153</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23.8</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3.29</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29.3</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227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10.9</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11.4</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24.8</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cum</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rPr>
                <w:sz w:val="20"/>
                <w:szCs w:val="20"/>
              </w:rPr>
            </w:pPr>
            <w:r>
              <w:rPr>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GOR155</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15.4</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5.97</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38.9</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314</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155</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14.4</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15.6</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31.9</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spx</w:t>
            </w:r>
          </w:p>
        </w:tc>
      </w:tr>
      <w:tr w:rsidR="0059362D" w:rsidTr="0059362D">
        <w:trPr>
          <w:trHeight w:val="39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GOR156</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17.7</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3.09</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35.0</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284</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134</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13.6</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14.3</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30.9</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spx</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GOR157</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12.1</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3.15</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42.0</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346</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158</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16.3</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17.3</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36.5</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spx</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GOR159</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18.7</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2.69</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34.2</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276</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133</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13.4</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13.8</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29.2</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spx</w:t>
            </w:r>
          </w:p>
        </w:tc>
      </w:tr>
      <w:tr w:rsidR="0059362D" w:rsidTr="0059362D">
        <w:trPr>
          <w:trHeight w:val="330"/>
          <w:jc w:val="center"/>
        </w:trPr>
        <w:tc>
          <w:tcPr>
            <w:tcW w:w="996" w:type="pct"/>
            <w:tcBorders>
              <w:top w:val="nil"/>
              <w:left w:val="single" w:sz="8" w:space="0" w:color="auto"/>
              <w:bottom w:val="single" w:sz="8" w:space="0" w:color="auto"/>
              <w:right w:val="nil"/>
            </w:tcBorders>
            <w:shd w:val="clear" w:color="auto" w:fill="auto"/>
            <w:noWrap/>
            <w:vAlign w:val="center"/>
            <w:hideMark/>
          </w:tcPr>
          <w:p w:rsidR="002A6201" w:rsidRDefault="002A6201">
            <w:pPr>
              <w:rPr>
                <w:sz w:val="20"/>
                <w:szCs w:val="20"/>
              </w:rPr>
            </w:pPr>
            <w:r>
              <w:rPr>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GOR160</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17.8</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5.07</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35.7</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289</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132</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14.0</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14.4</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30.9</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spx</w:t>
            </w:r>
          </w:p>
        </w:tc>
      </w:tr>
      <w:tr w:rsidR="0059362D" w:rsidTr="0059362D">
        <w:trPr>
          <w:trHeight w:val="330"/>
          <w:jc w:val="center"/>
        </w:trPr>
        <w:tc>
          <w:tcPr>
            <w:tcW w:w="996" w:type="pct"/>
            <w:tcBorders>
              <w:top w:val="nil"/>
              <w:left w:val="single" w:sz="8" w:space="0" w:color="auto"/>
              <w:bottom w:val="nil"/>
              <w:right w:val="nil"/>
            </w:tcBorders>
            <w:shd w:val="clear" w:color="auto" w:fill="auto"/>
            <w:noWrap/>
            <w:vAlign w:val="center"/>
            <w:hideMark/>
          </w:tcPr>
          <w:p w:rsidR="002A6201" w:rsidRDefault="002A6201">
            <w:pPr>
              <w:jc w:val="center"/>
              <w:rPr>
                <w:b/>
                <w:bCs/>
                <w:color w:val="000000"/>
              </w:rPr>
            </w:pPr>
            <w:r>
              <w:rPr>
                <w:b/>
                <w:bCs/>
                <w:color w:val="000000"/>
              </w:rPr>
              <w:t>Western Gorgona</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GOR537</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17.2</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1.83</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35.2</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293</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137</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13.8</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14.5</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29.9</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spx</w:t>
            </w:r>
          </w:p>
        </w:tc>
      </w:tr>
      <w:tr w:rsidR="0059362D" w:rsidTr="0059362D">
        <w:trPr>
          <w:trHeight w:val="270"/>
          <w:jc w:val="center"/>
        </w:trPr>
        <w:tc>
          <w:tcPr>
            <w:tcW w:w="996" w:type="pct"/>
            <w:tcBorders>
              <w:top w:val="nil"/>
              <w:left w:val="single" w:sz="8" w:space="0" w:color="auto"/>
              <w:bottom w:val="nil"/>
              <w:right w:val="nil"/>
            </w:tcBorders>
            <w:shd w:val="clear" w:color="auto" w:fill="auto"/>
            <w:noWrap/>
            <w:vAlign w:val="bottom"/>
            <w:hideMark/>
          </w:tcPr>
          <w:p w:rsidR="002A6201" w:rsidRDefault="002A6201">
            <w:pPr>
              <w:rPr>
                <w:rFonts w:ascii="Geneva" w:hAnsi="Geneva"/>
                <w:sz w:val="20"/>
                <w:szCs w:val="20"/>
              </w:rPr>
            </w:pPr>
            <w:r>
              <w:rPr>
                <w:rFonts w:ascii="Geneva" w:hAnsi="Geneva"/>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GOR538</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25.7</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2.88</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27.3</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221</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99.5</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10.1</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10.4</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21.8</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cum</w:t>
            </w:r>
          </w:p>
        </w:tc>
      </w:tr>
      <w:tr w:rsidR="0059362D" w:rsidTr="0059362D">
        <w:trPr>
          <w:trHeight w:val="270"/>
          <w:jc w:val="center"/>
        </w:trPr>
        <w:tc>
          <w:tcPr>
            <w:tcW w:w="996" w:type="pct"/>
            <w:tcBorders>
              <w:top w:val="nil"/>
              <w:left w:val="single" w:sz="8" w:space="0" w:color="auto"/>
              <w:bottom w:val="nil"/>
              <w:right w:val="nil"/>
            </w:tcBorders>
            <w:shd w:val="clear" w:color="auto" w:fill="auto"/>
            <w:noWrap/>
            <w:vAlign w:val="bottom"/>
            <w:hideMark/>
          </w:tcPr>
          <w:p w:rsidR="002A6201" w:rsidRDefault="002A6201">
            <w:pPr>
              <w:rPr>
                <w:rFonts w:ascii="Geneva" w:hAnsi="Geneva"/>
                <w:sz w:val="20"/>
                <w:szCs w:val="20"/>
              </w:rPr>
            </w:pPr>
            <w:r>
              <w:rPr>
                <w:rFonts w:ascii="Geneva" w:hAnsi="Geneva"/>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GOR539</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18.3</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4.21</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33.3</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266</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135</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13.0</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13.4</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28.2</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spx</w:t>
            </w:r>
          </w:p>
        </w:tc>
      </w:tr>
      <w:tr w:rsidR="0059362D" w:rsidTr="0059362D">
        <w:trPr>
          <w:trHeight w:val="330"/>
          <w:jc w:val="center"/>
        </w:trPr>
        <w:tc>
          <w:tcPr>
            <w:tcW w:w="996" w:type="pct"/>
            <w:tcBorders>
              <w:top w:val="nil"/>
              <w:left w:val="single" w:sz="8" w:space="0" w:color="auto"/>
              <w:bottom w:val="single" w:sz="8" w:space="0" w:color="auto"/>
              <w:right w:val="nil"/>
            </w:tcBorders>
            <w:shd w:val="clear" w:color="auto" w:fill="auto"/>
            <w:noWrap/>
            <w:vAlign w:val="center"/>
            <w:hideMark/>
          </w:tcPr>
          <w:p w:rsidR="002A6201" w:rsidRDefault="002A6201">
            <w:pPr>
              <w:jc w:val="center"/>
              <w:rPr>
                <w:color w:val="000000"/>
                <w:sz w:val="20"/>
                <w:szCs w:val="20"/>
              </w:rPr>
            </w:pPr>
            <w:r>
              <w:rPr>
                <w:color w:val="000000"/>
                <w:sz w:val="20"/>
                <w:szCs w:val="20"/>
              </w:rPr>
              <w:t> </w:t>
            </w:r>
          </w:p>
        </w:tc>
        <w:tc>
          <w:tcPr>
            <w:tcW w:w="983"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7B5539" w:rsidP="007B5539">
            <w:pPr>
              <w:jc w:val="center"/>
              <w:rPr>
                <w:b/>
                <w:bCs/>
                <w:color w:val="000000"/>
                <w:sz w:val="20"/>
                <w:szCs w:val="20"/>
              </w:rPr>
            </w:pPr>
            <w:r>
              <w:rPr>
                <w:b/>
                <w:bCs/>
                <w:color w:val="000000"/>
                <w:sz w:val="20"/>
                <w:szCs w:val="20"/>
              </w:rPr>
              <w:t>GOR540</w:t>
            </w:r>
          </w:p>
        </w:tc>
        <w:tc>
          <w:tcPr>
            <w:tcW w:w="321"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color w:val="000000"/>
                <w:sz w:val="20"/>
                <w:szCs w:val="20"/>
              </w:rPr>
            </w:pPr>
            <w:r>
              <w:rPr>
                <w:color w:val="000000"/>
                <w:sz w:val="20"/>
                <w:szCs w:val="20"/>
              </w:rPr>
              <w:t>18.0</w:t>
            </w:r>
          </w:p>
        </w:tc>
        <w:tc>
          <w:tcPr>
            <w:tcW w:w="283" w:type="pct"/>
            <w:tcBorders>
              <w:top w:val="nil"/>
              <w:left w:val="nil"/>
              <w:bottom w:val="single" w:sz="8" w:space="0" w:color="auto"/>
              <w:right w:val="single" w:sz="8" w:space="0" w:color="auto"/>
            </w:tcBorders>
            <w:shd w:val="clear" w:color="auto" w:fill="auto"/>
            <w:vAlign w:val="center"/>
            <w:hideMark/>
          </w:tcPr>
          <w:p w:rsidR="002A6201" w:rsidRDefault="002A6201">
            <w:pPr>
              <w:jc w:val="center"/>
              <w:rPr>
                <w:sz w:val="20"/>
                <w:szCs w:val="20"/>
              </w:rPr>
            </w:pPr>
            <w:r>
              <w:rPr>
                <w:sz w:val="20"/>
                <w:szCs w:val="20"/>
              </w:rPr>
              <w:t>4.64</w:t>
            </w:r>
          </w:p>
        </w:tc>
        <w:tc>
          <w:tcPr>
            <w:tcW w:w="312"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36.6</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298</w:t>
            </w:r>
          </w:p>
        </w:tc>
        <w:tc>
          <w:tcPr>
            <w:tcW w:w="320"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123</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13.2</w:t>
            </w:r>
          </w:p>
        </w:tc>
        <w:tc>
          <w:tcPr>
            <w:tcW w:w="323" w:type="pct"/>
            <w:tcBorders>
              <w:top w:val="nil"/>
              <w:left w:val="nil"/>
              <w:bottom w:val="single" w:sz="8" w:space="0" w:color="auto"/>
              <w:right w:val="single" w:sz="8" w:space="0" w:color="auto"/>
            </w:tcBorders>
            <w:shd w:val="clear" w:color="auto" w:fill="auto"/>
            <w:noWrap/>
            <w:vAlign w:val="center"/>
            <w:hideMark/>
          </w:tcPr>
          <w:p w:rsidR="002A6201" w:rsidRDefault="002A6201">
            <w:pPr>
              <w:jc w:val="center"/>
              <w:rPr>
                <w:sz w:val="20"/>
                <w:szCs w:val="20"/>
              </w:rPr>
            </w:pPr>
            <w:r>
              <w:rPr>
                <w:sz w:val="20"/>
                <w:szCs w:val="20"/>
              </w:rPr>
              <w:t>13.2</w:t>
            </w:r>
          </w:p>
        </w:tc>
        <w:tc>
          <w:tcPr>
            <w:tcW w:w="313" w:type="pct"/>
            <w:tcBorders>
              <w:top w:val="nil"/>
              <w:left w:val="nil"/>
              <w:bottom w:val="single" w:sz="8" w:space="0" w:color="auto"/>
              <w:right w:val="nil"/>
            </w:tcBorders>
            <w:shd w:val="clear" w:color="auto" w:fill="auto"/>
            <w:noWrap/>
            <w:vAlign w:val="center"/>
            <w:hideMark/>
          </w:tcPr>
          <w:p w:rsidR="002A6201" w:rsidRDefault="002A6201">
            <w:pPr>
              <w:jc w:val="center"/>
              <w:rPr>
                <w:sz w:val="20"/>
                <w:szCs w:val="20"/>
              </w:rPr>
            </w:pPr>
            <w:r>
              <w:rPr>
                <w:sz w:val="20"/>
                <w:szCs w:val="20"/>
              </w:rPr>
              <w:t>26.4</w:t>
            </w:r>
          </w:p>
        </w:tc>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2A6201" w:rsidRDefault="002A6201" w:rsidP="0030749A">
            <w:pPr>
              <w:jc w:val="center"/>
              <w:rPr>
                <w:sz w:val="20"/>
                <w:szCs w:val="20"/>
              </w:rPr>
            </w:pPr>
            <w:r>
              <w:rPr>
                <w:sz w:val="20"/>
                <w:szCs w:val="20"/>
              </w:rPr>
              <w:t xml:space="preserve">Ol </w:t>
            </w:r>
            <w:r w:rsidR="0030749A">
              <w:rPr>
                <w:sz w:val="20"/>
                <w:szCs w:val="20"/>
              </w:rPr>
              <w:t>spx</w:t>
            </w:r>
          </w:p>
        </w:tc>
      </w:tr>
    </w:tbl>
    <w:p w:rsidR="003D55C1" w:rsidRDefault="0096010A" w:rsidP="00B63112">
      <w:pPr>
        <w:suppressLineNumbers/>
        <w:ind w:firstLine="360"/>
      </w:pPr>
      <w:r>
        <w:t xml:space="preserve"> </w:t>
      </w:r>
      <w:r w:rsidR="00831BFD">
        <w:rPr>
          <w:b/>
        </w:rPr>
        <w:t xml:space="preserve">Note. </w:t>
      </w:r>
      <w:r w:rsidR="00831BFD">
        <w:t>CM – chilled margin, Ol spx – olivine spinifex, Ol cum – olivine cumulate</w:t>
      </w:r>
      <w:r w:rsidR="00EE0E5F">
        <w:t>, MK – massive komatiite</w:t>
      </w:r>
      <w:r w:rsidR="00831BFD">
        <w:t xml:space="preserve">.  </w:t>
      </w:r>
      <w:r w:rsidR="003120DD">
        <w:t>Additional major element data are provided in the o</w:t>
      </w:r>
      <w:r w:rsidR="00092548">
        <w:t>nline Supplementary Tables S1</w:t>
      </w:r>
      <w:r w:rsidR="002C200F">
        <w:t>–</w:t>
      </w:r>
      <w:r w:rsidR="00092548">
        <w:t>S9</w:t>
      </w:r>
      <w:r w:rsidR="003120DD">
        <w:t xml:space="preserve">. </w:t>
      </w:r>
      <w:r w:rsidR="0059362D">
        <w:t>n.d. – not detected</w:t>
      </w:r>
      <w:r w:rsidR="00B924CD">
        <w:t>.</w:t>
      </w:r>
    </w:p>
    <w:p w:rsidR="00EA56C9" w:rsidRDefault="00EA56C9">
      <w:pPr>
        <w:rPr>
          <w:b/>
        </w:rPr>
      </w:pPr>
      <w:r>
        <w:rPr>
          <w:b/>
        </w:rPr>
        <w:br w:type="page"/>
      </w:r>
    </w:p>
    <w:p w:rsidR="001E48F3" w:rsidRDefault="001E48F3" w:rsidP="001E48F3">
      <w:pPr>
        <w:suppressLineNumbers/>
        <w:ind w:firstLine="360"/>
      </w:pPr>
      <w:r w:rsidRPr="00C67D71">
        <w:rPr>
          <w:b/>
        </w:rPr>
        <w:lastRenderedPageBreak/>
        <w:t xml:space="preserve">Table </w:t>
      </w:r>
      <w:r>
        <w:rPr>
          <w:b/>
        </w:rPr>
        <w:t>4</w:t>
      </w:r>
      <w:r>
        <w:t xml:space="preserve">. Trace metal abundances in </w:t>
      </w:r>
      <w:r w:rsidR="00214AC4">
        <w:t>whole</w:t>
      </w:r>
      <w:r w:rsidR="002D32CA">
        <w:t>-</w:t>
      </w:r>
      <w:r w:rsidR="00214AC4">
        <w:t xml:space="preserve">rock </w:t>
      </w:r>
      <w:r w:rsidR="00EE132F">
        <w:t xml:space="preserve">picrite </w:t>
      </w:r>
      <w:r w:rsidR="00214AC4">
        <w:t xml:space="preserve">samples from </w:t>
      </w:r>
      <w:r>
        <w:t>the Kilauea Iki</w:t>
      </w:r>
      <w:r w:rsidR="00EE132F">
        <w:t xml:space="preserve"> lava lake</w:t>
      </w:r>
      <w:r w:rsidR="0096010A">
        <w:t xml:space="preserve">, the </w:t>
      </w:r>
      <w:r w:rsidR="00214AC4">
        <w:t>Western Rift Zone of Iceland</w:t>
      </w:r>
      <w:r w:rsidR="00EE132F">
        <w:t>,</w:t>
      </w:r>
      <w:r w:rsidR="008C2524">
        <w:t xml:space="preserve"> and </w:t>
      </w:r>
      <w:r w:rsidR="0096010A">
        <w:t>Padloping Island</w:t>
      </w:r>
      <w:r w:rsidR="008C2524">
        <w:t>.</w:t>
      </w:r>
      <w:r w:rsidR="00D13020">
        <w:t xml:space="preserve"> </w:t>
      </w:r>
    </w:p>
    <w:tbl>
      <w:tblPr>
        <w:tblW w:w="5000" w:type="pct"/>
        <w:tblLook w:val="04A0" w:firstRow="1" w:lastRow="0" w:firstColumn="1" w:lastColumn="0" w:noHBand="0" w:noVBand="1"/>
      </w:tblPr>
      <w:tblGrid>
        <w:gridCol w:w="1510"/>
        <w:gridCol w:w="983"/>
        <w:gridCol w:w="831"/>
        <w:gridCol w:w="781"/>
        <w:gridCol w:w="831"/>
        <w:gridCol w:w="831"/>
        <w:gridCol w:w="831"/>
        <w:gridCol w:w="831"/>
        <w:gridCol w:w="832"/>
        <w:gridCol w:w="832"/>
        <w:gridCol w:w="1203"/>
      </w:tblGrid>
      <w:tr w:rsidR="00D2118B" w:rsidTr="00D2118B">
        <w:trPr>
          <w:trHeight w:val="330"/>
        </w:trPr>
        <w:tc>
          <w:tcPr>
            <w:tcW w:w="7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System</w:t>
            </w:r>
          </w:p>
        </w:tc>
        <w:tc>
          <w:tcPr>
            <w:tcW w:w="426" w:type="pct"/>
            <w:tcBorders>
              <w:top w:val="single" w:sz="8" w:space="0" w:color="auto"/>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Sample</w:t>
            </w:r>
          </w:p>
        </w:tc>
        <w:tc>
          <w:tcPr>
            <w:tcW w:w="416" w:type="pct"/>
            <w:tcBorders>
              <w:top w:val="single" w:sz="8" w:space="0" w:color="auto"/>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MgO</w:t>
            </w:r>
          </w:p>
        </w:tc>
        <w:tc>
          <w:tcPr>
            <w:tcW w:w="392" w:type="pct"/>
            <w:tcBorders>
              <w:top w:val="single" w:sz="8" w:space="0" w:color="auto"/>
              <w:left w:val="nil"/>
              <w:bottom w:val="single" w:sz="8" w:space="0" w:color="auto"/>
              <w:right w:val="single" w:sz="8" w:space="0" w:color="auto"/>
            </w:tcBorders>
            <w:shd w:val="clear" w:color="auto" w:fill="auto"/>
            <w:vAlign w:val="center"/>
            <w:hideMark/>
          </w:tcPr>
          <w:p w:rsidR="00D2118B" w:rsidRDefault="00D2118B">
            <w:pPr>
              <w:jc w:val="center"/>
              <w:rPr>
                <w:b/>
                <w:bCs/>
                <w:color w:val="000000"/>
              </w:rPr>
            </w:pPr>
            <w:r>
              <w:rPr>
                <w:b/>
                <w:bCs/>
                <w:color w:val="000000"/>
              </w:rPr>
              <w:t>LOI</w:t>
            </w:r>
          </w:p>
        </w:tc>
        <w:tc>
          <w:tcPr>
            <w:tcW w:w="416" w:type="pct"/>
            <w:tcBorders>
              <w:top w:val="single" w:sz="8" w:space="0" w:color="auto"/>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Sc</w:t>
            </w:r>
          </w:p>
        </w:tc>
        <w:tc>
          <w:tcPr>
            <w:tcW w:w="416" w:type="pct"/>
            <w:tcBorders>
              <w:top w:val="single" w:sz="8" w:space="0" w:color="auto"/>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V</w:t>
            </w:r>
          </w:p>
        </w:tc>
        <w:tc>
          <w:tcPr>
            <w:tcW w:w="416" w:type="pct"/>
            <w:tcBorders>
              <w:top w:val="single" w:sz="8" w:space="0" w:color="auto"/>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Cu</w:t>
            </w:r>
          </w:p>
        </w:tc>
        <w:tc>
          <w:tcPr>
            <w:tcW w:w="416" w:type="pct"/>
            <w:tcBorders>
              <w:top w:val="single" w:sz="8" w:space="0" w:color="auto"/>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Ga</w:t>
            </w:r>
          </w:p>
        </w:tc>
        <w:tc>
          <w:tcPr>
            <w:tcW w:w="416" w:type="pct"/>
            <w:tcBorders>
              <w:top w:val="single" w:sz="8" w:space="0" w:color="auto"/>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Y</w:t>
            </w:r>
          </w:p>
        </w:tc>
        <w:tc>
          <w:tcPr>
            <w:tcW w:w="416" w:type="pct"/>
            <w:tcBorders>
              <w:top w:val="single" w:sz="8" w:space="0" w:color="auto"/>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Zr</w:t>
            </w:r>
          </w:p>
        </w:tc>
        <w:tc>
          <w:tcPr>
            <w:tcW w:w="522" w:type="pct"/>
            <w:tcBorders>
              <w:top w:val="single" w:sz="8" w:space="0" w:color="auto"/>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rPr>
            </w:pPr>
            <w:r>
              <w:rPr>
                <w:b/>
                <w:bCs/>
                <w:color w:val="000000"/>
              </w:rPr>
              <w:t>Lithology</w:t>
            </w:r>
          </w:p>
        </w:tc>
      </w:tr>
      <w:tr w:rsidR="00D2118B" w:rsidTr="00D2118B">
        <w:trPr>
          <w:trHeight w:val="330"/>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jc w:val="center"/>
              <w:rPr>
                <w:b/>
                <w:bCs/>
                <w:color w:val="000000"/>
              </w:rPr>
            </w:pPr>
            <w:r>
              <w:rPr>
                <w:b/>
                <w:bCs/>
                <w:color w:val="000000"/>
              </w:rPr>
              <w:t>Kilauea</w:t>
            </w:r>
            <w:r>
              <w:rPr>
                <w:sz w:val="16"/>
                <w:szCs w:val="16"/>
              </w:rPr>
              <w:t> </w:t>
            </w:r>
            <w:r>
              <w:rPr>
                <w:b/>
                <w:bCs/>
                <w:color w:val="000000"/>
              </w:rPr>
              <w:t xml:space="preserve"> Iki</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H15-1_1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11.7</w:t>
            </w:r>
          </w:p>
        </w:tc>
        <w:tc>
          <w:tcPr>
            <w:tcW w:w="392" w:type="pct"/>
            <w:tcBorders>
              <w:top w:val="nil"/>
              <w:left w:val="nil"/>
              <w:bottom w:val="single" w:sz="8" w:space="0" w:color="auto"/>
              <w:right w:val="single" w:sz="8" w:space="0" w:color="auto"/>
            </w:tcBorders>
            <w:shd w:val="clear" w:color="auto" w:fill="auto"/>
            <w:vAlign w:val="center"/>
            <w:hideMark/>
          </w:tcPr>
          <w:p w:rsidR="00D2118B" w:rsidRPr="00F744DF" w:rsidRDefault="00F744DF">
            <w:pPr>
              <w:jc w:val="center"/>
              <w:rPr>
                <w:sz w:val="20"/>
                <w:szCs w:val="20"/>
              </w:rPr>
            </w:pPr>
            <w:r w:rsidRPr="00F744DF">
              <w:rPr>
                <w:sz w:val="20"/>
                <w:szCs w:val="20"/>
              </w:rPr>
              <w:t>-0.48</w:t>
            </w:r>
            <w:r w:rsidR="00D2118B" w:rsidRPr="00F744DF">
              <w:rPr>
                <w:sz w:val="20"/>
                <w:szCs w:val="20"/>
              </w:rPr>
              <w:t> </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29.7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311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119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19.7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22.0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150</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85"/>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rPr>
                <w:sz w:val="20"/>
                <w:szCs w:val="20"/>
              </w:rPr>
            </w:pPr>
            <w:r>
              <w:rPr>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i/>
                <w:iCs/>
                <w:color w:val="000000"/>
                <w:sz w:val="20"/>
                <w:szCs w:val="20"/>
              </w:rPr>
            </w:pPr>
            <w:r>
              <w:rPr>
                <w:b/>
                <w:bCs/>
                <w:i/>
                <w:iCs/>
                <w:color w:val="000000"/>
                <w:sz w:val="20"/>
                <w:szCs w:val="20"/>
              </w:rPr>
              <w:t>Replicate</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 </w:t>
            </w:r>
          </w:p>
        </w:tc>
        <w:tc>
          <w:tcPr>
            <w:tcW w:w="392" w:type="pct"/>
            <w:tcBorders>
              <w:top w:val="nil"/>
              <w:left w:val="nil"/>
              <w:bottom w:val="single" w:sz="8" w:space="0" w:color="auto"/>
              <w:right w:val="single" w:sz="8" w:space="0" w:color="auto"/>
            </w:tcBorders>
            <w:shd w:val="clear" w:color="auto" w:fill="auto"/>
            <w:vAlign w:val="center"/>
            <w:hideMark/>
          </w:tcPr>
          <w:p w:rsidR="00D2118B" w:rsidRPr="00F744DF" w:rsidRDefault="00D2118B">
            <w:pPr>
              <w:jc w:val="center"/>
              <w:rPr>
                <w:sz w:val="20"/>
                <w:szCs w:val="20"/>
              </w:rPr>
            </w:pPr>
            <w:r w:rsidRPr="00F744DF">
              <w:rPr>
                <w:sz w:val="20"/>
                <w:szCs w:val="20"/>
              </w:rPr>
              <w:t> </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30.1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309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126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19.3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22.0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148</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rPr>
                <w:sz w:val="20"/>
                <w:szCs w:val="20"/>
              </w:rPr>
            </w:pPr>
            <w:r>
              <w:rPr>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15H-1_2</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11.6</w:t>
            </w:r>
          </w:p>
        </w:tc>
        <w:tc>
          <w:tcPr>
            <w:tcW w:w="392" w:type="pct"/>
            <w:tcBorders>
              <w:top w:val="nil"/>
              <w:left w:val="nil"/>
              <w:bottom w:val="single" w:sz="8" w:space="0" w:color="auto"/>
              <w:right w:val="single" w:sz="8" w:space="0" w:color="auto"/>
            </w:tcBorders>
            <w:shd w:val="clear" w:color="auto" w:fill="auto"/>
            <w:vAlign w:val="center"/>
            <w:hideMark/>
          </w:tcPr>
          <w:p w:rsidR="00D2118B" w:rsidRPr="00F744DF" w:rsidRDefault="00D2118B">
            <w:pPr>
              <w:jc w:val="center"/>
              <w:rPr>
                <w:sz w:val="20"/>
                <w:szCs w:val="20"/>
              </w:rPr>
            </w:pPr>
            <w:r w:rsidRPr="00F744DF">
              <w:rPr>
                <w:sz w:val="20"/>
                <w:szCs w:val="20"/>
              </w:rPr>
              <w:t> </w:t>
            </w:r>
            <w:r w:rsidR="00F744DF" w:rsidRPr="00F744DF">
              <w:rPr>
                <w:sz w:val="20"/>
                <w:szCs w:val="20"/>
              </w:rPr>
              <w:t>-0.48</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30.3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310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124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19.5</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22.1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151</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rPr>
                <w:sz w:val="20"/>
                <w:szCs w:val="20"/>
              </w:rPr>
            </w:pPr>
            <w:r>
              <w:rPr>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H15-2_1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17.6</w:t>
            </w:r>
          </w:p>
        </w:tc>
        <w:tc>
          <w:tcPr>
            <w:tcW w:w="392" w:type="pct"/>
            <w:tcBorders>
              <w:top w:val="nil"/>
              <w:left w:val="nil"/>
              <w:bottom w:val="single" w:sz="8" w:space="0" w:color="auto"/>
              <w:right w:val="single" w:sz="8" w:space="0" w:color="auto"/>
            </w:tcBorders>
            <w:shd w:val="clear" w:color="auto" w:fill="auto"/>
            <w:vAlign w:val="center"/>
            <w:hideMark/>
          </w:tcPr>
          <w:p w:rsidR="00D2118B" w:rsidRPr="00F744DF" w:rsidRDefault="00D2118B">
            <w:pPr>
              <w:jc w:val="center"/>
              <w:rPr>
                <w:sz w:val="20"/>
                <w:szCs w:val="20"/>
              </w:rPr>
            </w:pPr>
            <w:r w:rsidRPr="00F744DF">
              <w:rPr>
                <w:sz w:val="20"/>
                <w:szCs w:val="20"/>
              </w:rPr>
              <w:t> </w:t>
            </w:r>
            <w:r w:rsidR="00F744DF" w:rsidRPr="00F744DF">
              <w:rPr>
                <w:sz w:val="20"/>
                <w:szCs w:val="20"/>
              </w:rPr>
              <w:t>-0.39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25.8</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259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106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16.2</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18.4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124</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rPr>
                <w:color w:val="000000"/>
                <w:sz w:val="20"/>
                <w:szCs w:val="20"/>
              </w:rPr>
            </w:pPr>
            <w:r>
              <w:rPr>
                <w:color w:val="000000"/>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15H-2_2</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17.8</w:t>
            </w:r>
          </w:p>
        </w:tc>
        <w:tc>
          <w:tcPr>
            <w:tcW w:w="392" w:type="pct"/>
            <w:tcBorders>
              <w:top w:val="nil"/>
              <w:left w:val="nil"/>
              <w:bottom w:val="single" w:sz="8" w:space="0" w:color="auto"/>
              <w:right w:val="single" w:sz="8" w:space="0" w:color="auto"/>
            </w:tcBorders>
            <w:shd w:val="clear" w:color="auto" w:fill="auto"/>
            <w:vAlign w:val="center"/>
            <w:hideMark/>
          </w:tcPr>
          <w:p w:rsidR="00D2118B" w:rsidRPr="00F744DF" w:rsidRDefault="00D2118B">
            <w:pPr>
              <w:jc w:val="center"/>
              <w:rPr>
                <w:sz w:val="20"/>
                <w:szCs w:val="20"/>
              </w:rPr>
            </w:pPr>
            <w:r w:rsidRPr="00F744DF">
              <w:rPr>
                <w:sz w:val="20"/>
                <w:szCs w:val="20"/>
              </w:rPr>
              <w:t> </w:t>
            </w:r>
            <w:r w:rsidR="00F744DF" w:rsidRPr="00F744DF">
              <w:rPr>
                <w:sz w:val="20"/>
                <w:szCs w:val="20"/>
              </w:rPr>
              <w:t>-1.50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25.0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248</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106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15.7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17.7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120</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rPr>
                <w:color w:val="000000"/>
                <w:sz w:val="20"/>
                <w:szCs w:val="20"/>
              </w:rPr>
            </w:pPr>
            <w:r>
              <w:rPr>
                <w:color w:val="000000"/>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H15-3_1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12.1</w:t>
            </w:r>
          </w:p>
        </w:tc>
        <w:tc>
          <w:tcPr>
            <w:tcW w:w="392" w:type="pct"/>
            <w:tcBorders>
              <w:top w:val="nil"/>
              <w:left w:val="nil"/>
              <w:bottom w:val="single" w:sz="8" w:space="0" w:color="auto"/>
              <w:right w:val="single" w:sz="8" w:space="0" w:color="auto"/>
            </w:tcBorders>
            <w:shd w:val="clear" w:color="auto" w:fill="auto"/>
            <w:vAlign w:val="center"/>
            <w:hideMark/>
          </w:tcPr>
          <w:p w:rsidR="00D2118B" w:rsidRPr="00F744DF" w:rsidRDefault="00D2118B">
            <w:pPr>
              <w:jc w:val="center"/>
              <w:rPr>
                <w:sz w:val="20"/>
                <w:szCs w:val="20"/>
              </w:rPr>
            </w:pPr>
            <w:r w:rsidRPr="00F744DF">
              <w:rPr>
                <w:sz w:val="20"/>
                <w:szCs w:val="20"/>
              </w:rPr>
              <w:t> </w:t>
            </w:r>
            <w:r w:rsidR="00F744DF" w:rsidRPr="00F744DF">
              <w:rPr>
                <w:sz w:val="20"/>
                <w:szCs w:val="20"/>
              </w:rPr>
              <w:t>-0.50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29.5</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301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106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19.0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20.7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145</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85"/>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rPr>
                <w:sz w:val="20"/>
                <w:szCs w:val="20"/>
              </w:rPr>
            </w:pPr>
            <w:r>
              <w:rPr>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i/>
                <w:iCs/>
                <w:color w:val="000000"/>
                <w:sz w:val="20"/>
                <w:szCs w:val="20"/>
              </w:rPr>
            </w:pPr>
            <w:r>
              <w:rPr>
                <w:b/>
                <w:bCs/>
                <w:i/>
                <w:iCs/>
                <w:color w:val="000000"/>
                <w:sz w:val="20"/>
                <w:szCs w:val="20"/>
              </w:rPr>
              <w:t>Replicate</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color w:val="000000"/>
                <w:sz w:val="20"/>
                <w:szCs w:val="20"/>
              </w:rPr>
            </w:pPr>
            <w:r w:rsidRPr="00F744DF">
              <w:rPr>
                <w:color w:val="000000"/>
                <w:sz w:val="20"/>
                <w:szCs w:val="20"/>
              </w:rPr>
              <w:t> </w:t>
            </w:r>
          </w:p>
        </w:tc>
        <w:tc>
          <w:tcPr>
            <w:tcW w:w="392" w:type="pct"/>
            <w:tcBorders>
              <w:top w:val="nil"/>
              <w:left w:val="nil"/>
              <w:bottom w:val="single" w:sz="8" w:space="0" w:color="auto"/>
              <w:right w:val="single" w:sz="8" w:space="0" w:color="auto"/>
            </w:tcBorders>
            <w:shd w:val="clear" w:color="auto" w:fill="auto"/>
            <w:vAlign w:val="center"/>
            <w:hideMark/>
          </w:tcPr>
          <w:p w:rsidR="00D2118B" w:rsidRPr="00F744DF" w:rsidRDefault="00D2118B">
            <w:pPr>
              <w:jc w:val="center"/>
              <w:rPr>
                <w:sz w:val="20"/>
                <w:szCs w:val="20"/>
              </w:rPr>
            </w:pPr>
            <w:r w:rsidRPr="00F744DF">
              <w:rPr>
                <w:sz w:val="20"/>
                <w:szCs w:val="20"/>
              </w:rPr>
              <w:t> </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29.7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305</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107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19.3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21.4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148</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rPr>
                <w:sz w:val="20"/>
                <w:szCs w:val="20"/>
              </w:rPr>
            </w:pPr>
            <w:r>
              <w:rPr>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15H-3_2</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12.4</w:t>
            </w:r>
          </w:p>
        </w:tc>
        <w:tc>
          <w:tcPr>
            <w:tcW w:w="392"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 </w:t>
            </w:r>
            <w:r w:rsidR="00F744DF" w:rsidRPr="00F744DF">
              <w:rPr>
                <w:sz w:val="20"/>
                <w:szCs w:val="20"/>
              </w:rPr>
              <w:t>-0.47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29.8</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304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111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19.0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21.4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148</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nil"/>
              <w:right w:val="single" w:sz="8" w:space="0" w:color="auto"/>
            </w:tcBorders>
            <w:shd w:val="clear" w:color="auto" w:fill="auto"/>
            <w:noWrap/>
            <w:vAlign w:val="bottom"/>
            <w:hideMark/>
          </w:tcPr>
          <w:p w:rsidR="00D2118B" w:rsidRDefault="00D2118B">
            <w:pPr>
              <w:rPr>
                <w:rFonts w:ascii="Geneva" w:hAnsi="Geneva"/>
                <w:sz w:val="20"/>
                <w:szCs w:val="20"/>
              </w:rPr>
            </w:pPr>
            <w:r>
              <w:rPr>
                <w:rFonts w:ascii="Geneva" w:hAnsi="Geneva"/>
                <w:sz w:val="20"/>
                <w:szCs w:val="20"/>
              </w:rPr>
              <w:t> </w:t>
            </w:r>
          </w:p>
        </w:tc>
        <w:tc>
          <w:tcPr>
            <w:tcW w:w="426" w:type="pct"/>
            <w:tcBorders>
              <w:top w:val="nil"/>
              <w:left w:val="nil"/>
              <w:bottom w:val="single" w:sz="8" w:space="0" w:color="auto"/>
              <w:right w:val="single" w:sz="8" w:space="0" w:color="auto"/>
            </w:tcBorders>
            <w:shd w:val="clear" w:color="auto" w:fill="auto"/>
            <w:noWrap/>
            <w:vAlign w:val="bottom"/>
            <w:hideMark/>
          </w:tcPr>
          <w:p w:rsidR="00D2118B" w:rsidRDefault="00D2118B">
            <w:pPr>
              <w:jc w:val="center"/>
              <w:rPr>
                <w:b/>
                <w:bCs/>
                <w:sz w:val="20"/>
                <w:szCs w:val="20"/>
              </w:rPr>
            </w:pPr>
            <w:r>
              <w:rPr>
                <w:b/>
                <w:bCs/>
                <w:sz w:val="20"/>
                <w:szCs w:val="20"/>
              </w:rPr>
              <w:t>H15-4</w:t>
            </w:r>
            <w:r w:rsidR="008778AC">
              <w:rPr>
                <w:b/>
                <w:bCs/>
                <w:sz w:val="20"/>
                <w:szCs w:val="20"/>
              </w:rPr>
              <w:t>_</w:t>
            </w:r>
            <w:r>
              <w:rPr>
                <w:b/>
                <w:bCs/>
                <w:sz w:val="20"/>
                <w:szCs w:val="20"/>
              </w:rPr>
              <w:t>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15.7</w:t>
            </w:r>
          </w:p>
        </w:tc>
        <w:tc>
          <w:tcPr>
            <w:tcW w:w="392"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sz w:val="20"/>
                <w:szCs w:val="20"/>
              </w:rPr>
            </w:pPr>
            <w:r w:rsidRPr="00F744DF">
              <w:rPr>
                <w:sz w:val="20"/>
                <w:szCs w:val="20"/>
              </w:rPr>
              <w:t> </w:t>
            </w:r>
            <w:r w:rsidR="00F744DF" w:rsidRPr="00F744DF">
              <w:rPr>
                <w:sz w:val="20"/>
                <w:szCs w:val="20"/>
              </w:rPr>
              <w:t>-0.56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26.4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275</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107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17.2</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19.1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129</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single" w:sz="8" w:space="0" w:color="auto"/>
              <w:right w:val="single" w:sz="8" w:space="0" w:color="auto"/>
            </w:tcBorders>
            <w:shd w:val="clear" w:color="auto" w:fill="auto"/>
            <w:noWrap/>
            <w:vAlign w:val="bottom"/>
            <w:hideMark/>
          </w:tcPr>
          <w:p w:rsidR="00D2118B" w:rsidRDefault="00D2118B">
            <w:pPr>
              <w:rPr>
                <w:rFonts w:ascii="Geneva" w:hAnsi="Geneva"/>
                <w:sz w:val="20"/>
                <w:szCs w:val="20"/>
              </w:rPr>
            </w:pPr>
            <w:r>
              <w:rPr>
                <w:rFonts w:ascii="Geneva" w:hAnsi="Geneva"/>
                <w:sz w:val="20"/>
                <w:szCs w:val="20"/>
              </w:rPr>
              <w:t> </w:t>
            </w:r>
          </w:p>
        </w:tc>
        <w:tc>
          <w:tcPr>
            <w:tcW w:w="426" w:type="pct"/>
            <w:tcBorders>
              <w:top w:val="nil"/>
              <w:left w:val="nil"/>
              <w:bottom w:val="single" w:sz="8" w:space="0" w:color="auto"/>
              <w:right w:val="single" w:sz="8" w:space="0" w:color="auto"/>
            </w:tcBorders>
            <w:shd w:val="clear" w:color="auto" w:fill="auto"/>
            <w:noWrap/>
            <w:vAlign w:val="bottom"/>
            <w:hideMark/>
          </w:tcPr>
          <w:p w:rsidR="00D2118B" w:rsidRDefault="00D2118B">
            <w:pPr>
              <w:jc w:val="center"/>
              <w:rPr>
                <w:b/>
                <w:bCs/>
                <w:sz w:val="20"/>
                <w:szCs w:val="20"/>
              </w:rPr>
            </w:pPr>
            <w:r>
              <w:rPr>
                <w:b/>
                <w:bCs/>
                <w:sz w:val="20"/>
                <w:szCs w:val="20"/>
              </w:rPr>
              <w:t>15H-4</w:t>
            </w:r>
            <w:r w:rsidR="008778AC">
              <w:rPr>
                <w:b/>
                <w:bCs/>
                <w:sz w:val="20"/>
                <w:szCs w:val="20"/>
              </w:rPr>
              <w:t>_</w:t>
            </w:r>
            <w:r>
              <w:rPr>
                <w:b/>
                <w:bCs/>
                <w:sz w:val="20"/>
                <w:szCs w:val="20"/>
              </w:rPr>
              <w:t>2</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color w:val="000000"/>
                <w:sz w:val="20"/>
                <w:szCs w:val="20"/>
              </w:rPr>
            </w:pPr>
            <w:r w:rsidRPr="00F744DF">
              <w:rPr>
                <w:color w:val="000000"/>
                <w:sz w:val="20"/>
                <w:szCs w:val="20"/>
              </w:rPr>
              <w:t>16.3</w:t>
            </w:r>
          </w:p>
        </w:tc>
        <w:tc>
          <w:tcPr>
            <w:tcW w:w="392" w:type="pct"/>
            <w:tcBorders>
              <w:top w:val="nil"/>
              <w:left w:val="nil"/>
              <w:bottom w:val="single" w:sz="8" w:space="0" w:color="auto"/>
              <w:right w:val="single" w:sz="8" w:space="0" w:color="auto"/>
            </w:tcBorders>
            <w:shd w:val="clear" w:color="auto" w:fill="auto"/>
            <w:noWrap/>
            <w:vAlign w:val="center"/>
            <w:hideMark/>
          </w:tcPr>
          <w:p w:rsidR="00D2118B" w:rsidRPr="00F744DF" w:rsidRDefault="00D2118B">
            <w:pPr>
              <w:jc w:val="center"/>
              <w:rPr>
                <w:color w:val="000000"/>
                <w:sz w:val="20"/>
                <w:szCs w:val="20"/>
              </w:rPr>
            </w:pPr>
            <w:r w:rsidRPr="00F744DF">
              <w:rPr>
                <w:color w:val="000000"/>
                <w:sz w:val="20"/>
                <w:szCs w:val="20"/>
              </w:rPr>
              <w:t> </w:t>
            </w:r>
            <w:r w:rsidR="00F744DF" w:rsidRPr="00F744DF">
              <w:rPr>
                <w:color w:val="000000"/>
                <w:sz w:val="20"/>
                <w:szCs w:val="20"/>
              </w:rPr>
              <w:t>-0.54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26.9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273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105</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17.0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19.0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130</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330"/>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jc w:val="center"/>
              <w:rPr>
                <w:b/>
                <w:bCs/>
                <w:color w:val="000000"/>
              </w:rPr>
            </w:pPr>
            <w:r>
              <w:rPr>
                <w:b/>
                <w:bCs/>
                <w:color w:val="000000"/>
              </w:rPr>
              <w:t>Iceland</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ICE4A</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25.3</w:t>
            </w:r>
          </w:p>
        </w:tc>
        <w:tc>
          <w:tcPr>
            <w:tcW w:w="392" w:type="pct"/>
            <w:tcBorders>
              <w:top w:val="nil"/>
              <w:left w:val="nil"/>
              <w:bottom w:val="single" w:sz="8" w:space="0" w:color="auto"/>
              <w:right w:val="single" w:sz="8" w:space="0" w:color="auto"/>
            </w:tcBorders>
            <w:shd w:val="clear" w:color="auto" w:fill="auto"/>
            <w:vAlign w:val="center"/>
            <w:hideMark/>
          </w:tcPr>
          <w:p w:rsidR="00D2118B" w:rsidRPr="00EE6E64" w:rsidRDefault="00D2118B">
            <w:pPr>
              <w:jc w:val="center"/>
              <w:rPr>
                <w:sz w:val="20"/>
                <w:szCs w:val="20"/>
              </w:rPr>
            </w:pPr>
            <w:r w:rsidRPr="00EE6E64">
              <w:rPr>
                <w:sz w:val="20"/>
                <w:szCs w:val="20"/>
              </w:rPr>
              <w:t> </w:t>
            </w:r>
            <w:r w:rsidR="00EE6E64">
              <w:rPr>
                <w:sz w:val="20"/>
                <w:szCs w:val="20"/>
              </w:rPr>
              <w:t>n.d.</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34.2</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191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72.3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9.4</w:t>
            </w:r>
            <w:r w:rsidR="00B924CD">
              <w:rPr>
                <w:sz w:val="20"/>
                <w:szCs w:val="20"/>
              </w:rPr>
              <w:t>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8.91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15.3</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rPr>
                <w:sz w:val="20"/>
                <w:szCs w:val="20"/>
              </w:rPr>
            </w:pPr>
            <w:r>
              <w:rPr>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ICE4B</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23.9</w:t>
            </w:r>
          </w:p>
        </w:tc>
        <w:tc>
          <w:tcPr>
            <w:tcW w:w="392" w:type="pct"/>
            <w:tcBorders>
              <w:top w:val="nil"/>
              <w:left w:val="nil"/>
              <w:bottom w:val="single" w:sz="8" w:space="0" w:color="auto"/>
              <w:right w:val="single" w:sz="8" w:space="0" w:color="auto"/>
            </w:tcBorders>
            <w:shd w:val="clear" w:color="auto" w:fill="auto"/>
            <w:vAlign w:val="center"/>
            <w:hideMark/>
          </w:tcPr>
          <w:p w:rsidR="00D2118B" w:rsidRPr="00EE6E64" w:rsidRDefault="00D2118B">
            <w:pPr>
              <w:jc w:val="center"/>
              <w:rPr>
                <w:sz w:val="20"/>
                <w:szCs w:val="20"/>
              </w:rPr>
            </w:pPr>
            <w:r w:rsidRPr="00EE6E64">
              <w:rPr>
                <w:sz w:val="20"/>
                <w:szCs w:val="20"/>
              </w:rPr>
              <w:t> </w:t>
            </w:r>
            <w:r w:rsidR="00EE6E64">
              <w:rPr>
                <w:sz w:val="20"/>
                <w:szCs w:val="20"/>
              </w:rPr>
              <w:t>n.d.</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sidRPr="00EE6E64">
              <w:rPr>
                <w:sz w:val="20"/>
                <w:szCs w:val="20"/>
              </w:rPr>
              <w:t>35</w:t>
            </w:r>
            <w:r w:rsidR="00EE6E64" w:rsidRPr="00EE6E64">
              <w:rPr>
                <w:sz w:val="20"/>
                <w:szCs w:val="20"/>
              </w:rPr>
              <w:t>.0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200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71.3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9.69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9.04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15.4</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nil"/>
              <w:right w:val="single" w:sz="8" w:space="0" w:color="auto"/>
            </w:tcBorders>
            <w:shd w:val="clear" w:color="auto" w:fill="auto"/>
            <w:noWrap/>
            <w:vAlign w:val="center"/>
            <w:hideMark/>
          </w:tcPr>
          <w:p w:rsidR="00D2118B" w:rsidRDefault="00D2118B">
            <w:pPr>
              <w:rPr>
                <w:color w:val="000000"/>
                <w:sz w:val="20"/>
                <w:szCs w:val="20"/>
              </w:rPr>
            </w:pPr>
            <w:r>
              <w:rPr>
                <w:color w:val="000000"/>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ICE5</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18.8</w:t>
            </w:r>
          </w:p>
        </w:tc>
        <w:tc>
          <w:tcPr>
            <w:tcW w:w="392" w:type="pct"/>
            <w:tcBorders>
              <w:top w:val="nil"/>
              <w:left w:val="nil"/>
              <w:bottom w:val="single" w:sz="8" w:space="0" w:color="auto"/>
              <w:right w:val="single" w:sz="8" w:space="0" w:color="auto"/>
            </w:tcBorders>
            <w:shd w:val="clear" w:color="auto" w:fill="auto"/>
            <w:vAlign w:val="center"/>
            <w:hideMark/>
          </w:tcPr>
          <w:p w:rsidR="00D2118B" w:rsidRPr="00EE6E64" w:rsidRDefault="00D2118B">
            <w:pPr>
              <w:jc w:val="center"/>
              <w:rPr>
                <w:sz w:val="20"/>
                <w:szCs w:val="20"/>
              </w:rPr>
            </w:pPr>
            <w:r w:rsidRPr="00EE6E64">
              <w:rPr>
                <w:sz w:val="20"/>
                <w:szCs w:val="20"/>
              </w:rPr>
              <w:t> </w:t>
            </w:r>
            <w:r w:rsidR="00EE6E64">
              <w:rPr>
                <w:sz w:val="20"/>
                <w:szCs w:val="20"/>
              </w:rPr>
              <w:t>n.d.</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38.1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225</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83</w:t>
            </w:r>
            <w:r w:rsidR="00B924CD">
              <w:rPr>
                <w:sz w:val="20"/>
                <w:szCs w:val="20"/>
              </w:rPr>
              <w:t>.0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11.8</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A2DA5" w:rsidRDefault="00D2118B">
            <w:pPr>
              <w:jc w:val="center"/>
              <w:rPr>
                <w:sz w:val="20"/>
                <w:szCs w:val="20"/>
              </w:rPr>
            </w:pPr>
            <w:r w:rsidRPr="00FA2DA5">
              <w:rPr>
                <w:sz w:val="20"/>
                <w:szCs w:val="20"/>
              </w:rPr>
              <w:t>9.67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A2DA5" w:rsidRDefault="00D2118B">
            <w:pPr>
              <w:jc w:val="center"/>
              <w:rPr>
                <w:sz w:val="20"/>
                <w:szCs w:val="20"/>
              </w:rPr>
            </w:pPr>
            <w:r w:rsidRPr="00FA2DA5">
              <w:rPr>
                <w:sz w:val="20"/>
                <w:szCs w:val="20"/>
              </w:rPr>
              <w:t>14</w:t>
            </w:r>
            <w:r w:rsidR="00FA2DA5" w:rsidRPr="00FA2DA5">
              <w:rPr>
                <w:sz w:val="20"/>
                <w:szCs w:val="20"/>
              </w:rPr>
              <w:t>.0</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85"/>
        </w:trPr>
        <w:tc>
          <w:tcPr>
            <w:tcW w:w="746" w:type="pct"/>
            <w:tcBorders>
              <w:top w:val="nil"/>
              <w:left w:val="single" w:sz="8" w:space="0" w:color="auto"/>
              <w:bottom w:val="single" w:sz="8" w:space="0" w:color="auto"/>
              <w:right w:val="single" w:sz="8" w:space="0" w:color="auto"/>
            </w:tcBorders>
            <w:shd w:val="clear" w:color="auto" w:fill="auto"/>
            <w:noWrap/>
            <w:vAlign w:val="center"/>
            <w:hideMark/>
          </w:tcPr>
          <w:p w:rsidR="00D2118B" w:rsidRDefault="00D2118B">
            <w:pPr>
              <w:rPr>
                <w:sz w:val="20"/>
                <w:szCs w:val="20"/>
              </w:rPr>
            </w:pPr>
            <w:r>
              <w:rPr>
                <w:sz w:val="20"/>
                <w:szCs w:val="20"/>
              </w:rPr>
              <w:t> </w:t>
            </w:r>
          </w:p>
        </w:tc>
        <w:tc>
          <w:tcPr>
            <w:tcW w:w="42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b/>
                <w:bCs/>
                <w:i/>
                <w:iCs/>
                <w:color w:val="000000"/>
                <w:sz w:val="20"/>
                <w:szCs w:val="20"/>
              </w:rPr>
            </w:pPr>
            <w:r>
              <w:rPr>
                <w:b/>
                <w:bCs/>
                <w:i/>
                <w:iCs/>
                <w:color w:val="000000"/>
                <w:sz w:val="20"/>
                <w:szCs w:val="20"/>
              </w:rPr>
              <w:t>Replicate</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18.8</w:t>
            </w:r>
          </w:p>
        </w:tc>
        <w:tc>
          <w:tcPr>
            <w:tcW w:w="392" w:type="pct"/>
            <w:tcBorders>
              <w:top w:val="nil"/>
              <w:left w:val="nil"/>
              <w:bottom w:val="single" w:sz="8" w:space="0" w:color="auto"/>
              <w:right w:val="single" w:sz="8" w:space="0" w:color="auto"/>
            </w:tcBorders>
            <w:shd w:val="clear" w:color="auto" w:fill="auto"/>
            <w:vAlign w:val="center"/>
            <w:hideMark/>
          </w:tcPr>
          <w:p w:rsidR="00D2118B" w:rsidRPr="00EE6E64" w:rsidRDefault="00D2118B">
            <w:pPr>
              <w:jc w:val="center"/>
              <w:rPr>
                <w:sz w:val="20"/>
                <w:szCs w:val="20"/>
              </w:rPr>
            </w:pPr>
            <w:r w:rsidRPr="00EE6E64">
              <w:rPr>
                <w:sz w:val="20"/>
                <w:szCs w:val="20"/>
              </w:rPr>
              <w:t> </w:t>
            </w:r>
            <w:r w:rsidR="00EE6E64">
              <w:rPr>
                <w:sz w:val="20"/>
                <w:szCs w:val="20"/>
              </w:rPr>
              <w:t>n.d.</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38.6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224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83.1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11.9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A2DA5" w:rsidRDefault="00D2118B">
            <w:pPr>
              <w:jc w:val="center"/>
              <w:rPr>
                <w:sz w:val="20"/>
                <w:szCs w:val="20"/>
              </w:rPr>
            </w:pPr>
            <w:r w:rsidRPr="00FA2DA5">
              <w:rPr>
                <w:sz w:val="20"/>
                <w:szCs w:val="20"/>
              </w:rPr>
              <w:t>9.8</w:t>
            </w:r>
            <w:r w:rsidR="00FA2DA5" w:rsidRPr="00FA2DA5">
              <w:rPr>
                <w:sz w:val="20"/>
                <w:szCs w:val="20"/>
              </w:rPr>
              <w:t>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FA2DA5" w:rsidRDefault="00D2118B">
            <w:pPr>
              <w:jc w:val="center"/>
              <w:rPr>
                <w:sz w:val="20"/>
                <w:szCs w:val="20"/>
              </w:rPr>
            </w:pPr>
            <w:r w:rsidRPr="00FA2DA5">
              <w:rPr>
                <w:sz w:val="20"/>
                <w:szCs w:val="20"/>
              </w:rPr>
              <w:t>14</w:t>
            </w:r>
            <w:r w:rsidR="00FA2DA5" w:rsidRPr="00FA2DA5">
              <w:rPr>
                <w:sz w:val="20"/>
                <w:szCs w:val="20"/>
              </w:rPr>
              <w:t>.0</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330"/>
        </w:trPr>
        <w:tc>
          <w:tcPr>
            <w:tcW w:w="746" w:type="pct"/>
            <w:tcBorders>
              <w:top w:val="nil"/>
              <w:left w:val="single" w:sz="8" w:space="0" w:color="auto"/>
              <w:bottom w:val="nil"/>
              <w:right w:val="nil"/>
            </w:tcBorders>
            <w:shd w:val="clear" w:color="auto" w:fill="auto"/>
            <w:noWrap/>
            <w:vAlign w:val="center"/>
            <w:hideMark/>
          </w:tcPr>
          <w:p w:rsidR="00D2118B" w:rsidRDefault="00D2118B">
            <w:pPr>
              <w:jc w:val="center"/>
              <w:rPr>
                <w:b/>
                <w:bCs/>
                <w:color w:val="000000"/>
              </w:rPr>
            </w:pPr>
            <w:r>
              <w:rPr>
                <w:b/>
                <w:bCs/>
                <w:color w:val="000000"/>
              </w:rPr>
              <w:t>Padloping</w:t>
            </w:r>
          </w:p>
        </w:tc>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AK-6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9B0177" w:rsidRDefault="00D2118B">
            <w:pPr>
              <w:jc w:val="center"/>
              <w:rPr>
                <w:color w:val="000000"/>
                <w:sz w:val="20"/>
                <w:szCs w:val="20"/>
              </w:rPr>
            </w:pPr>
            <w:r w:rsidRPr="009B0177">
              <w:rPr>
                <w:color w:val="000000"/>
                <w:sz w:val="20"/>
                <w:szCs w:val="20"/>
              </w:rPr>
              <w:t>25</w:t>
            </w:r>
            <w:r w:rsidR="009B0177" w:rsidRPr="009B0177">
              <w:rPr>
                <w:color w:val="000000"/>
                <w:sz w:val="20"/>
                <w:szCs w:val="20"/>
              </w:rPr>
              <w:t>.0</w:t>
            </w:r>
          </w:p>
        </w:tc>
        <w:tc>
          <w:tcPr>
            <w:tcW w:w="392" w:type="pct"/>
            <w:tcBorders>
              <w:top w:val="nil"/>
              <w:left w:val="nil"/>
              <w:bottom w:val="single" w:sz="8" w:space="0" w:color="auto"/>
              <w:right w:val="single" w:sz="8" w:space="0" w:color="auto"/>
            </w:tcBorders>
            <w:shd w:val="clear" w:color="auto" w:fill="auto"/>
            <w:vAlign w:val="center"/>
            <w:hideMark/>
          </w:tcPr>
          <w:p w:rsidR="00D2118B" w:rsidRDefault="00D2118B">
            <w:pPr>
              <w:jc w:val="center"/>
              <w:rPr>
                <w:sz w:val="20"/>
                <w:szCs w:val="20"/>
              </w:rPr>
            </w:pPr>
            <w:r>
              <w:rPr>
                <w:sz w:val="20"/>
                <w:szCs w:val="20"/>
              </w:rPr>
              <w:t>2.73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28.7</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200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92.8</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9.96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11.6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26.1</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330"/>
        </w:trPr>
        <w:tc>
          <w:tcPr>
            <w:tcW w:w="746" w:type="pct"/>
            <w:tcBorders>
              <w:top w:val="nil"/>
              <w:left w:val="single" w:sz="8" w:space="0" w:color="auto"/>
              <w:bottom w:val="nil"/>
              <w:right w:val="nil"/>
            </w:tcBorders>
            <w:shd w:val="clear" w:color="auto" w:fill="auto"/>
            <w:noWrap/>
            <w:vAlign w:val="center"/>
            <w:hideMark/>
          </w:tcPr>
          <w:p w:rsidR="00D2118B" w:rsidRDefault="00D2118B">
            <w:pPr>
              <w:jc w:val="center"/>
              <w:rPr>
                <w:b/>
                <w:bCs/>
                <w:color w:val="000000"/>
              </w:rPr>
            </w:pPr>
          </w:p>
        </w:tc>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DB-9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Pr="009B0177" w:rsidRDefault="00D2118B">
            <w:pPr>
              <w:jc w:val="center"/>
              <w:rPr>
                <w:color w:val="000000"/>
                <w:sz w:val="20"/>
                <w:szCs w:val="20"/>
              </w:rPr>
            </w:pPr>
            <w:r w:rsidRPr="009B0177">
              <w:rPr>
                <w:color w:val="000000"/>
                <w:sz w:val="20"/>
                <w:szCs w:val="20"/>
              </w:rPr>
              <w:t>23</w:t>
            </w:r>
            <w:r w:rsidR="009B0177" w:rsidRPr="009B0177">
              <w:rPr>
                <w:color w:val="000000"/>
                <w:sz w:val="20"/>
                <w:szCs w:val="20"/>
              </w:rPr>
              <w:t>.0</w:t>
            </w:r>
          </w:p>
        </w:tc>
        <w:tc>
          <w:tcPr>
            <w:tcW w:w="392" w:type="pct"/>
            <w:tcBorders>
              <w:top w:val="nil"/>
              <w:left w:val="nil"/>
              <w:bottom w:val="single" w:sz="8" w:space="0" w:color="auto"/>
              <w:right w:val="single" w:sz="8" w:space="0" w:color="auto"/>
            </w:tcBorders>
            <w:shd w:val="clear" w:color="auto" w:fill="auto"/>
            <w:vAlign w:val="center"/>
            <w:hideMark/>
          </w:tcPr>
          <w:p w:rsidR="00D2118B" w:rsidRDefault="00D2118B">
            <w:pPr>
              <w:jc w:val="center"/>
              <w:rPr>
                <w:sz w:val="20"/>
                <w:szCs w:val="20"/>
              </w:rPr>
            </w:pPr>
            <w:r>
              <w:rPr>
                <w:sz w:val="20"/>
                <w:szCs w:val="20"/>
              </w:rPr>
              <w:t>1.41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sidRPr="00834D48">
              <w:rPr>
                <w:sz w:val="20"/>
                <w:szCs w:val="20"/>
              </w:rPr>
              <w:t>30</w:t>
            </w:r>
            <w:r w:rsidR="00834D48" w:rsidRPr="00834D48">
              <w:rPr>
                <w:sz w:val="20"/>
                <w:szCs w:val="20"/>
              </w:rPr>
              <w:t>.0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216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99.3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10.9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12.6</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34.9</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r w:rsidR="00D2118B" w:rsidTr="00D2118B">
        <w:trPr>
          <w:trHeight w:val="270"/>
        </w:trPr>
        <w:tc>
          <w:tcPr>
            <w:tcW w:w="746" w:type="pct"/>
            <w:tcBorders>
              <w:top w:val="nil"/>
              <w:left w:val="single" w:sz="8" w:space="0" w:color="auto"/>
              <w:bottom w:val="single" w:sz="8" w:space="0" w:color="auto"/>
              <w:right w:val="nil"/>
            </w:tcBorders>
            <w:shd w:val="clear" w:color="auto" w:fill="auto"/>
            <w:noWrap/>
            <w:vAlign w:val="center"/>
            <w:hideMark/>
          </w:tcPr>
          <w:p w:rsidR="00D2118B" w:rsidRDefault="00D2118B">
            <w:pPr>
              <w:rPr>
                <w:sz w:val="20"/>
                <w:szCs w:val="20"/>
              </w:rPr>
            </w:pPr>
            <w:r>
              <w:rPr>
                <w:sz w:val="20"/>
                <w:szCs w:val="20"/>
              </w:rPr>
              <w:t> </w:t>
            </w:r>
          </w:p>
        </w:tc>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D2118B" w:rsidRDefault="00D2118B">
            <w:pPr>
              <w:jc w:val="center"/>
              <w:rPr>
                <w:b/>
                <w:bCs/>
                <w:color w:val="000000"/>
                <w:sz w:val="20"/>
                <w:szCs w:val="20"/>
              </w:rPr>
            </w:pPr>
            <w:r>
              <w:rPr>
                <w:b/>
                <w:bCs/>
                <w:color w:val="000000"/>
                <w:sz w:val="20"/>
                <w:szCs w:val="20"/>
              </w:rPr>
              <w:t>PI-20</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color w:val="000000"/>
                <w:sz w:val="20"/>
                <w:szCs w:val="20"/>
              </w:rPr>
            </w:pPr>
            <w:r>
              <w:rPr>
                <w:color w:val="000000"/>
                <w:sz w:val="20"/>
                <w:szCs w:val="20"/>
              </w:rPr>
              <w:t>19.5</w:t>
            </w:r>
          </w:p>
        </w:tc>
        <w:tc>
          <w:tcPr>
            <w:tcW w:w="392" w:type="pct"/>
            <w:tcBorders>
              <w:top w:val="nil"/>
              <w:left w:val="nil"/>
              <w:bottom w:val="single" w:sz="8" w:space="0" w:color="auto"/>
              <w:right w:val="single" w:sz="8" w:space="0" w:color="auto"/>
            </w:tcBorders>
            <w:shd w:val="clear" w:color="auto" w:fill="auto"/>
            <w:vAlign w:val="center"/>
            <w:hideMark/>
          </w:tcPr>
          <w:p w:rsidR="00D2118B" w:rsidRDefault="00D2118B">
            <w:pPr>
              <w:jc w:val="center"/>
              <w:rPr>
                <w:sz w:val="20"/>
                <w:szCs w:val="20"/>
              </w:rPr>
            </w:pPr>
            <w:r>
              <w:rPr>
                <w:sz w:val="20"/>
                <w:szCs w:val="20"/>
              </w:rPr>
              <w:t>0.79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36.1</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249</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93.3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12.4</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15.3</w:t>
            </w:r>
          </w:p>
        </w:tc>
        <w:tc>
          <w:tcPr>
            <w:tcW w:w="416"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45.9</w:t>
            </w:r>
          </w:p>
        </w:tc>
        <w:tc>
          <w:tcPr>
            <w:tcW w:w="522" w:type="pct"/>
            <w:tcBorders>
              <w:top w:val="nil"/>
              <w:left w:val="nil"/>
              <w:bottom w:val="single" w:sz="8" w:space="0" w:color="auto"/>
              <w:right w:val="single" w:sz="8" w:space="0" w:color="auto"/>
            </w:tcBorders>
            <w:shd w:val="clear" w:color="auto" w:fill="auto"/>
            <w:noWrap/>
            <w:vAlign w:val="center"/>
            <w:hideMark/>
          </w:tcPr>
          <w:p w:rsidR="00D2118B" w:rsidRDefault="00D2118B">
            <w:pPr>
              <w:jc w:val="center"/>
              <w:rPr>
                <w:sz w:val="20"/>
                <w:szCs w:val="20"/>
              </w:rPr>
            </w:pPr>
            <w:r>
              <w:rPr>
                <w:sz w:val="20"/>
                <w:szCs w:val="20"/>
              </w:rPr>
              <w:t>MP</w:t>
            </w:r>
          </w:p>
        </w:tc>
      </w:tr>
    </w:tbl>
    <w:p w:rsidR="001E48F3" w:rsidRDefault="001E48F3" w:rsidP="001E48F3">
      <w:pPr>
        <w:suppressLineNumbers/>
        <w:ind w:firstLine="360"/>
      </w:pPr>
      <w:r>
        <w:rPr>
          <w:b/>
        </w:rPr>
        <w:t>Note.</w:t>
      </w:r>
      <w:r w:rsidR="00831BFD">
        <w:rPr>
          <w:b/>
        </w:rPr>
        <w:t xml:space="preserve"> </w:t>
      </w:r>
      <w:r w:rsidR="00EE132F">
        <w:t>The re</w:t>
      </w:r>
      <w:r w:rsidR="005642B1">
        <w:t>mainder</w:t>
      </w:r>
      <w:r w:rsidR="00EE132F">
        <w:t xml:space="preserve"> of the </w:t>
      </w:r>
      <w:r>
        <w:t>major element data are provided in the o</w:t>
      </w:r>
      <w:r w:rsidR="00FC74B9">
        <w:t xml:space="preserve">nline Supplementary </w:t>
      </w:r>
      <w:r w:rsidR="00092548">
        <w:t>Tables S1-S9</w:t>
      </w:r>
      <w:r>
        <w:t>.</w:t>
      </w:r>
      <w:r w:rsidR="00F22883">
        <w:t xml:space="preserve"> </w:t>
      </w:r>
      <w:r w:rsidR="00EE132F">
        <w:t>MP- massive picrite</w:t>
      </w:r>
      <w:r w:rsidR="006D7C06">
        <w:t>.</w:t>
      </w:r>
      <w:r>
        <w:t xml:space="preserve"> </w:t>
      </w:r>
    </w:p>
    <w:p w:rsidR="00D17E1D" w:rsidRDefault="00D17E1D" w:rsidP="00B63112">
      <w:pPr>
        <w:suppressLineNumbers/>
        <w:spacing w:after="240" w:line="276" w:lineRule="auto"/>
        <w:ind w:firstLine="360"/>
        <w:rPr>
          <w:b/>
        </w:rPr>
      </w:pPr>
    </w:p>
    <w:p w:rsidR="00781ECE" w:rsidRDefault="00781ECE">
      <w:pPr>
        <w:rPr>
          <w:b/>
        </w:rPr>
      </w:pPr>
      <w:r>
        <w:rPr>
          <w:b/>
        </w:rPr>
        <w:br w:type="page"/>
      </w:r>
    </w:p>
    <w:p w:rsidR="00D6198D" w:rsidRDefault="00175ADE" w:rsidP="00B63112">
      <w:pPr>
        <w:suppressLineNumbers/>
        <w:spacing w:after="240" w:line="276" w:lineRule="auto"/>
        <w:ind w:firstLine="360"/>
      </w:pPr>
      <w:r>
        <w:rPr>
          <w:b/>
        </w:rPr>
        <w:lastRenderedPageBreak/>
        <w:t xml:space="preserve">Table </w:t>
      </w:r>
      <w:r w:rsidR="00214AC4">
        <w:rPr>
          <w:b/>
        </w:rPr>
        <w:t>5</w:t>
      </w:r>
      <w:r w:rsidR="00E27E4D">
        <w:rPr>
          <w:b/>
        </w:rPr>
        <w:t>.</w:t>
      </w:r>
      <w:r>
        <w:rPr>
          <w:b/>
        </w:rPr>
        <w:t xml:space="preserve"> </w:t>
      </w:r>
      <w:r w:rsidR="00C74D03" w:rsidRPr="00472B01">
        <w:t>The</w:t>
      </w:r>
      <w:r w:rsidR="00FB7AC7">
        <w:t xml:space="preserve"> measured FeO and</w:t>
      </w:r>
      <w:r w:rsidR="00C74D03" w:rsidRPr="00472B01">
        <w:t xml:space="preserve"> calculated </w:t>
      </w:r>
      <w:r w:rsidR="009D0B54">
        <w:t>MgO</w:t>
      </w:r>
      <w:r w:rsidR="005642B1">
        <w:t xml:space="preserve"> abundances (wt.%)</w:t>
      </w:r>
      <w:r w:rsidR="009D0B54">
        <w:t>,</w:t>
      </w:r>
      <w:r w:rsidR="005642B1">
        <w:t xml:space="preserve"> along with calculated</w:t>
      </w:r>
      <w:r w:rsidR="009D0B54">
        <w:t xml:space="preserve"> </w:t>
      </w:r>
      <w:r w:rsidR="009E2214">
        <w:t>V</w:t>
      </w:r>
      <w:r w:rsidR="004D5581">
        <w:t>,</w:t>
      </w:r>
      <w:r w:rsidR="009E2214">
        <w:t xml:space="preserve"> and Sc abundances</w:t>
      </w:r>
      <w:r w:rsidR="005642B1">
        <w:t xml:space="preserve"> (ppm)</w:t>
      </w:r>
      <w:r w:rsidR="009E2214">
        <w:t xml:space="preserve"> and V/Sc ratios in</w:t>
      </w:r>
      <w:r w:rsidR="008C2524">
        <w:t xml:space="preserve"> </w:t>
      </w:r>
      <w:r w:rsidR="009E2214">
        <w:t>emplaced lavas fro</w:t>
      </w:r>
      <w:r w:rsidR="008C5716">
        <w:t xml:space="preserve">m the </w:t>
      </w:r>
      <w:r w:rsidR="001E48F3">
        <w:t xml:space="preserve">studied </w:t>
      </w:r>
      <w:r w:rsidR="00AD4433">
        <w:t xml:space="preserve">komatiite and picrite </w:t>
      </w:r>
      <w:r w:rsidR="005E1AD2">
        <w:t>systems</w:t>
      </w:r>
      <w:r w:rsidR="00D17E1D">
        <w:t>.</w:t>
      </w:r>
    </w:p>
    <w:tbl>
      <w:tblPr>
        <w:tblW w:w="9400" w:type="dxa"/>
        <w:tblInd w:w="93" w:type="dxa"/>
        <w:tblLook w:val="04A0" w:firstRow="1" w:lastRow="0" w:firstColumn="1" w:lastColumn="0" w:noHBand="0" w:noVBand="1"/>
      </w:tblPr>
      <w:tblGrid>
        <w:gridCol w:w="3100"/>
        <w:gridCol w:w="1100"/>
        <w:gridCol w:w="1320"/>
        <w:gridCol w:w="1360"/>
        <w:gridCol w:w="1280"/>
        <w:gridCol w:w="1240"/>
      </w:tblGrid>
      <w:tr w:rsidR="007504E2" w:rsidTr="007504E2">
        <w:trPr>
          <w:trHeight w:val="330"/>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p>
        </w:tc>
        <w:tc>
          <w:tcPr>
            <w:tcW w:w="1100" w:type="dxa"/>
            <w:tcBorders>
              <w:top w:val="single" w:sz="8" w:space="0" w:color="auto"/>
              <w:left w:val="nil"/>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FeO</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MgO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V (ppm)</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7504E2" w:rsidRDefault="007504E2">
            <w:pPr>
              <w:jc w:val="center"/>
              <w:rPr>
                <w:b/>
                <w:bCs/>
                <w:color w:val="000000"/>
              </w:rPr>
            </w:pPr>
            <w:r>
              <w:rPr>
                <w:b/>
                <w:bCs/>
                <w:color w:val="000000"/>
              </w:rPr>
              <w:t>Sc (ppm)</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V/Sc</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Schapenburg</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11.7</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28.6±2.8</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115±18</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17.8±2.3</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6.47±1.34</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Lapland</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9.00</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27.4±2.4</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193±19</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25.4±2.4</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7.60±1.04</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Onega Plateau</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9.00</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7.95±0.28</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411±23</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38.9±8.7</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10.6±2.4</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Winnipegosis</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11.2</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21.1±2.5</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205±18</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29.6±2.4</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6.91±0.82</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Song Da</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11.0</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14.3±1.0</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274±25</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40.3±2.6</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6.80±0.75</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Eastern Gorgona</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11.4</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18.8±1.1</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278±12</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34.5±1.7</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8.04±0.53</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Western Gorgona</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11.4</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19.3±1.6</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273±17</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33.4±2.2</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8.17±0.73</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Padloping</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10.4</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15.5±1.4</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274±15</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37.5±2.4</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7.31±0.62</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Kilauea Iki</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11.8</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15.0±0.6</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280±5</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27.5±0.7</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10.2±0.3</w:t>
            </w:r>
          </w:p>
        </w:tc>
      </w:tr>
      <w:tr w:rsidR="007504E2" w:rsidTr="007504E2">
        <w:trPr>
          <w:trHeight w:val="330"/>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7504E2" w:rsidRDefault="007504E2">
            <w:pPr>
              <w:jc w:val="center"/>
              <w:rPr>
                <w:b/>
                <w:bCs/>
                <w:color w:val="000000"/>
              </w:rPr>
            </w:pPr>
            <w:r>
              <w:rPr>
                <w:b/>
                <w:bCs/>
                <w:color w:val="000000"/>
              </w:rPr>
              <w:t>Iceland</w:t>
            </w:r>
          </w:p>
        </w:tc>
        <w:tc>
          <w:tcPr>
            <w:tcW w:w="110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9.89</w:t>
            </w:r>
          </w:p>
        </w:tc>
        <w:tc>
          <w:tcPr>
            <w:tcW w:w="132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17.9±1.3</w:t>
            </w:r>
          </w:p>
        </w:tc>
        <w:tc>
          <w:tcPr>
            <w:tcW w:w="136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238±12</w:t>
            </w:r>
          </w:p>
        </w:tc>
        <w:tc>
          <w:tcPr>
            <w:tcW w:w="128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40.5±2.2</w:t>
            </w:r>
          </w:p>
        </w:tc>
        <w:tc>
          <w:tcPr>
            <w:tcW w:w="1240" w:type="dxa"/>
            <w:tcBorders>
              <w:top w:val="nil"/>
              <w:left w:val="nil"/>
              <w:bottom w:val="single" w:sz="8" w:space="0" w:color="auto"/>
              <w:right w:val="single" w:sz="8" w:space="0" w:color="auto"/>
            </w:tcBorders>
            <w:shd w:val="clear" w:color="auto" w:fill="auto"/>
            <w:noWrap/>
            <w:vAlign w:val="center"/>
            <w:hideMark/>
          </w:tcPr>
          <w:p w:rsidR="007504E2" w:rsidRDefault="007504E2">
            <w:pPr>
              <w:jc w:val="center"/>
              <w:rPr>
                <w:color w:val="000000"/>
              </w:rPr>
            </w:pPr>
            <w:r>
              <w:rPr>
                <w:color w:val="000000"/>
              </w:rPr>
              <w:t>5.88±0.44</w:t>
            </w:r>
          </w:p>
        </w:tc>
      </w:tr>
    </w:tbl>
    <w:p w:rsidR="00D648F5" w:rsidRDefault="00917331" w:rsidP="00D648F5">
      <w:pPr>
        <w:suppressLineNumbers/>
        <w:spacing w:line="276" w:lineRule="auto"/>
        <w:ind w:firstLine="360"/>
      </w:pPr>
      <w:r>
        <w:rPr>
          <w:b/>
        </w:rPr>
        <w:t xml:space="preserve">Note. </w:t>
      </w:r>
      <w:r w:rsidR="003120DD">
        <w:t xml:space="preserve">The background data </w:t>
      </w:r>
      <w:r w:rsidR="00C06042">
        <w:t xml:space="preserve">and the calculation details </w:t>
      </w:r>
      <w:r w:rsidR="003120DD">
        <w:t xml:space="preserve">are provided in </w:t>
      </w:r>
      <w:r w:rsidR="00C06042">
        <w:t xml:space="preserve">the text and in the </w:t>
      </w:r>
      <w:r w:rsidR="003120DD">
        <w:t>o</w:t>
      </w:r>
      <w:r w:rsidR="00092548">
        <w:t>nline Supplementary Tables S1-S9</w:t>
      </w:r>
      <w:r w:rsidR="003120DD">
        <w:t xml:space="preserve">. </w:t>
      </w:r>
      <w:r w:rsidR="002869F9">
        <w:t xml:space="preserve">The V and Sc abundances </w:t>
      </w:r>
      <w:r w:rsidR="000048AE">
        <w:t>in the em</w:t>
      </w:r>
      <w:r w:rsidR="00A90BDA">
        <w:t xml:space="preserve">placed komatiite lavas </w:t>
      </w:r>
      <w:r w:rsidR="002869F9">
        <w:t xml:space="preserve">and </w:t>
      </w:r>
      <w:r w:rsidR="00A90BDA">
        <w:t xml:space="preserve">the </w:t>
      </w:r>
      <w:r w:rsidR="002869F9">
        <w:t>uncertainties on the V and Sc abundances were derived from ISOPLOT reg</w:t>
      </w:r>
      <w:r w:rsidR="00AB0575">
        <w:t xml:space="preserve">ression calculations and are </w:t>
      </w:r>
      <w:r w:rsidR="00C06042">
        <w:t xml:space="preserve">propagated </w:t>
      </w:r>
      <w:r w:rsidR="00AB0575">
        <w:t>2SD</w:t>
      </w:r>
      <w:r w:rsidR="00C06042">
        <w:t xml:space="preserve"> uncertainties</w:t>
      </w:r>
      <w:r w:rsidR="002869F9">
        <w:t>.</w:t>
      </w:r>
      <w:r w:rsidR="00214AC4">
        <w:t xml:space="preserve"> </w:t>
      </w:r>
      <w:r w:rsidR="008C468F">
        <w:t xml:space="preserve"> </w:t>
      </w:r>
    </w:p>
    <w:p w:rsidR="00D648F5" w:rsidRDefault="00D648F5" w:rsidP="00D648F5">
      <w:pPr>
        <w:suppressLineNumbers/>
        <w:spacing w:line="276" w:lineRule="auto"/>
        <w:ind w:firstLine="360"/>
      </w:pPr>
    </w:p>
    <w:p w:rsidR="00781ECE" w:rsidRDefault="00781ECE">
      <w:pPr>
        <w:rPr>
          <w:b/>
        </w:rPr>
      </w:pPr>
      <w:r>
        <w:rPr>
          <w:b/>
        </w:rPr>
        <w:br w:type="page"/>
      </w:r>
    </w:p>
    <w:p w:rsidR="00D6198D" w:rsidRDefault="00354E4A" w:rsidP="00D648F5">
      <w:pPr>
        <w:suppressLineNumbers/>
        <w:spacing w:line="276" w:lineRule="auto"/>
        <w:ind w:firstLine="360"/>
      </w:pPr>
      <w:r>
        <w:rPr>
          <w:b/>
        </w:rPr>
        <w:lastRenderedPageBreak/>
        <w:t xml:space="preserve">Table </w:t>
      </w:r>
      <w:r w:rsidR="00D648F5">
        <w:rPr>
          <w:b/>
        </w:rPr>
        <w:t>6</w:t>
      </w:r>
      <w:r w:rsidR="00472B01">
        <w:rPr>
          <w:b/>
        </w:rPr>
        <w:t>.</w:t>
      </w:r>
      <w:r>
        <w:rPr>
          <w:b/>
        </w:rPr>
        <w:t xml:space="preserve"> </w:t>
      </w:r>
      <w:r w:rsidR="00972BDF">
        <w:t>A</w:t>
      </w:r>
      <w:r w:rsidR="00972BDF" w:rsidRPr="00C150D1">
        <w:t xml:space="preserve">verage </w:t>
      </w:r>
      <w:r w:rsidR="00972BDF">
        <w:t>m</w:t>
      </w:r>
      <w:r w:rsidR="00972BDF" w:rsidRPr="00C150D1">
        <w:t xml:space="preserve">aximum </w:t>
      </w:r>
      <w:r w:rsidR="00C150D1" w:rsidRPr="00C150D1">
        <w:t xml:space="preserve">MgO and minimum FeO </w:t>
      </w:r>
      <w:r w:rsidR="00C150D1">
        <w:t xml:space="preserve">(wt.%) </w:t>
      </w:r>
      <w:r w:rsidR="00C150D1" w:rsidRPr="00C150D1">
        <w:t>and a</w:t>
      </w:r>
      <w:r w:rsidR="004F6EBF">
        <w:t>verage V and Sc abundances in liquidus olivine</w:t>
      </w:r>
      <w:r w:rsidR="001E48F3">
        <w:t xml:space="preserve"> and </w:t>
      </w:r>
      <w:r w:rsidR="003929A1" w:rsidRPr="003332FF">
        <w:t xml:space="preserve">calculated </w:t>
      </w:r>
      <w:r w:rsidR="002C35D2" w:rsidRPr="003E5041">
        <w:rPr>
          <w:i/>
        </w:rPr>
        <w:t>D</w:t>
      </w:r>
      <w:r w:rsidR="003929A1" w:rsidRPr="003332FF">
        <w:rPr>
          <w:vertAlign w:val="subscript"/>
        </w:rPr>
        <w:t>v</w:t>
      </w:r>
      <w:r w:rsidR="005108EB">
        <w:t xml:space="preserve"> and</w:t>
      </w:r>
      <w:r w:rsidR="009700A3">
        <w:t xml:space="preserve"> </w:t>
      </w:r>
      <w:r w:rsidR="002C35D2" w:rsidRPr="003E5041">
        <w:rPr>
          <w:i/>
        </w:rPr>
        <w:t>D</w:t>
      </w:r>
      <w:r w:rsidR="009700A3">
        <w:rPr>
          <w:vertAlign w:val="subscript"/>
        </w:rPr>
        <w:t>Sc</w:t>
      </w:r>
      <w:r w:rsidR="009700A3">
        <w:rPr>
          <w:vertAlign w:val="superscript"/>
        </w:rPr>
        <w:t xml:space="preserve"> </w:t>
      </w:r>
      <w:r w:rsidR="003929A1" w:rsidRPr="003332FF">
        <w:t xml:space="preserve">and </w:t>
      </w:r>
      <w:r w:rsidR="003929A1" w:rsidRPr="003332FF">
        <w:rPr>
          <w:i/>
        </w:rPr>
        <w:t>f</w:t>
      </w:r>
      <w:r w:rsidR="003929A1" w:rsidRPr="003332FF">
        <w:t>O</w:t>
      </w:r>
      <w:r w:rsidR="003929A1" w:rsidRPr="003332FF">
        <w:rPr>
          <w:vertAlign w:val="subscript"/>
        </w:rPr>
        <w:t>2</w:t>
      </w:r>
      <w:r w:rsidR="003929A1" w:rsidRPr="003332FF">
        <w:t xml:space="preserve"> </w:t>
      </w:r>
      <w:r w:rsidR="009700A3">
        <w:t>in the systems</w:t>
      </w:r>
      <w:r w:rsidR="00B36CB7">
        <w:t xml:space="preserve"> studied</w:t>
      </w:r>
    </w:p>
    <w:tbl>
      <w:tblPr>
        <w:tblW w:w="10700" w:type="dxa"/>
        <w:jc w:val="center"/>
        <w:tblLook w:val="04A0" w:firstRow="1" w:lastRow="0" w:firstColumn="1" w:lastColumn="0" w:noHBand="0" w:noVBand="1"/>
      </w:tblPr>
      <w:tblGrid>
        <w:gridCol w:w="1520"/>
        <w:gridCol w:w="1035"/>
        <w:gridCol w:w="1035"/>
        <w:gridCol w:w="1035"/>
        <w:gridCol w:w="945"/>
        <w:gridCol w:w="1380"/>
        <w:gridCol w:w="1125"/>
        <w:gridCol w:w="1400"/>
        <w:gridCol w:w="1360"/>
      </w:tblGrid>
      <w:tr w:rsidR="004D33D0" w:rsidTr="0059362D">
        <w:trPr>
          <w:trHeight w:val="330"/>
          <w:jc w:val="center"/>
        </w:trPr>
        <w:tc>
          <w:tcPr>
            <w:tcW w:w="1520" w:type="dxa"/>
            <w:tcBorders>
              <w:top w:val="single" w:sz="8" w:space="0" w:color="auto"/>
              <w:left w:val="single" w:sz="8" w:space="0" w:color="auto"/>
              <w:bottom w:val="nil"/>
              <w:right w:val="single" w:sz="8" w:space="0" w:color="auto"/>
            </w:tcBorders>
            <w:shd w:val="clear" w:color="auto" w:fill="auto"/>
            <w:noWrap/>
            <w:vAlign w:val="center"/>
            <w:hideMark/>
          </w:tcPr>
          <w:p w:rsidR="007504E2" w:rsidRPr="0030749A" w:rsidRDefault="007504E2">
            <w:pPr>
              <w:jc w:val="center"/>
              <w:rPr>
                <w:b/>
                <w:color w:val="000000"/>
                <w:sz w:val="18"/>
                <w:szCs w:val="18"/>
              </w:rPr>
            </w:pPr>
            <w:r w:rsidRPr="0030749A">
              <w:rPr>
                <w:b/>
                <w:color w:val="000000"/>
                <w:sz w:val="18"/>
                <w:szCs w:val="18"/>
              </w:rPr>
              <w:t>Locality</w:t>
            </w:r>
          </w:p>
        </w:tc>
        <w:tc>
          <w:tcPr>
            <w:tcW w:w="960" w:type="dxa"/>
            <w:tcBorders>
              <w:top w:val="single" w:sz="8" w:space="0" w:color="auto"/>
              <w:left w:val="nil"/>
              <w:bottom w:val="nil"/>
              <w:right w:val="nil"/>
            </w:tcBorders>
            <w:shd w:val="clear" w:color="auto" w:fill="auto"/>
            <w:vAlign w:val="center"/>
            <w:hideMark/>
          </w:tcPr>
          <w:p w:rsidR="007504E2" w:rsidRPr="0030749A" w:rsidRDefault="007504E2">
            <w:pPr>
              <w:jc w:val="center"/>
              <w:rPr>
                <w:b/>
                <w:color w:val="000000"/>
                <w:sz w:val="18"/>
                <w:szCs w:val="18"/>
              </w:rPr>
            </w:pPr>
            <w:r w:rsidRPr="0030749A">
              <w:rPr>
                <w:b/>
                <w:color w:val="000000"/>
                <w:sz w:val="18"/>
                <w:szCs w:val="18"/>
              </w:rPr>
              <w:t xml:space="preserve">MgO </w:t>
            </w:r>
          </w:p>
        </w:tc>
        <w:tc>
          <w:tcPr>
            <w:tcW w:w="960" w:type="dxa"/>
            <w:tcBorders>
              <w:top w:val="single" w:sz="8" w:space="0" w:color="auto"/>
              <w:left w:val="single" w:sz="8" w:space="0" w:color="auto"/>
              <w:bottom w:val="nil"/>
              <w:right w:val="single" w:sz="8" w:space="0" w:color="auto"/>
            </w:tcBorders>
            <w:shd w:val="clear" w:color="auto" w:fill="auto"/>
            <w:vAlign w:val="center"/>
            <w:hideMark/>
          </w:tcPr>
          <w:p w:rsidR="007504E2" w:rsidRPr="0030749A" w:rsidRDefault="007504E2">
            <w:pPr>
              <w:jc w:val="center"/>
              <w:rPr>
                <w:b/>
                <w:color w:val="000000"/>
                <w:sz w:val="18"/>
                <w:szCs w:val="18"/>
              </w:rPr>
            </w:pPr>
            <w:r w:rsidRPr="0030749A">
              <w:rPr>
                <w:b/>
                <w:color w:val="000000"/>
                <w:sz w:val="18"/>
                <w:szCs w:val="18"/>
              </w:rPr>
              <w:t xml:space="preserve">FeO </w:t>
            </w:r>
          </w:p>
        </w:tc>
        <w:tc>
          <w:tcPr>
            <w:tcW w:w="960" w:type="dxa"/>
            <w:tcBorders>
              <w:top w:val="single" w:sz="8" w:space="0" w:color="auto"/>
              <w:left w:val="nil"/>
              <w:bottom w:val="nil"/>
              <w:right w:val="single" w:sz="8" w:space="0" w:color="auto"/>
            </w:tcBorders>
            <w:shd w:val="clear" w:color="auto" w:fill="auto"/>
            <w:vAlign w:val="center"/>
            <w:hideMark/>
          </w:tcPr>
          <w:p w:rsidR="007504E2" w:rsidRPr="0030749A" w:rsidRDefault="007504E2">
            <w:pPr>
              <w:jc w:val="center"/>
              <w:rPr>
                <w:b/>
                <w:color w:val="000000"/>
                <w:sz w:val="18"/>
                <w:szCs w:val="18"/>
              </w:rPr>
            </w:pPr>
            <w:r w:rsidRPr="0030749A">
              <w:rPr>
                <w:b/>
                <w:color w:val="000000"/>
                <w:sz w:val="18"/>
                <w:szCs w:val="18"/>
              </w:rPr>
              <w:t>V (ppm)</w:t>
            </w:r>
          </w:p>
        </w:tc>
        <w:tc>
          <w:tcPr>
            <w:tcW w:w="960" w:type="dxa"/>
            <w:tcBorders>
              <w:top w:val="single" w:sz="8" w:space="0" w:color="auto"/>
              <w:left w:val="nil"/>
              <w:bottom w:val="nil"/>
              <w:right w:val="single" w:sz="8" w:space="0" w:color="auto"/>
            </w:tcBorders>
            <w:shd w:val="clear" w:color="auto" w:fill="auto"/>
            <w:vAlign w:val="center"/>
            <w:hideMark/>
          </w:tcPr>
          <w:p w:rsidR="007504E2" w:rsidRPr="0030749A" w:rsidRDefault="007504E2">
            <w:pPr>
              <w:jc w:val="center"/>
              <w:rPr>
                <w:b/>
                <w:color w:val="000000"/>
                <w:sz w:val="18"/>
                <w:szCs w:val="18"/>
              </w:rPr>
            </w:pPr>
            <w:r w:rsidRPr="0030749A">
              <w:rPr>
                <w:b/>
                <w:color w:val="000000"/>
                <w:sz w:val="18"/>
                <w:szCs w:val="18"/>
              </w:rPr>
              <w:t>Sc (ppm)</w:t>
            </w:r>
          </w:p>
        </w:tc>
        <w:tc>
          <w:tcPr>
            <w:tcW w:w="1380" w:type="dxa"/>
            <w:tcBorders>
              <w:top w:val="single" w:sz="8" w:space="0" w:color="auto"/>
              <w:left w:val="nil"/>
              <w:bottom w:val="nil"/>
              <w:right w:val="single" w:sz="8" w:space="0" w:color="auto"/>
            </w:tcBorders>
            <w:shd w:val="clear" w:color="auto" w:fill="auto"/>
            <w:noWrap/>
            <w:vAlign w:val="center"/>
            <w:hideMark/>
          </w:tcPr>
          <w:p w:rsidR="007504E2" w:rsidRPr="0059362D" w:rsidRDefault="007504E2">
            <w:pPr>
              <w:jc w:val="center"/>
              <w:rPr>
                <w:b/>
                <w:i/>
                <w:color w:val="000000"/>
                <w:sz w:val="18"/>
                <w:szCs w:val="18"/>
              </w:rPr>
            </w:pPr>
            <w:r w:rsidRPr="0059362D">
              <w:rPr>
                <w:b/>
                <w:i/>
                <w:color w:val="000000"/>
                <w:sz w:val="18"/>
                <w:szCs w:val="18"/>
              </w:rPr>
              <w:t>D</w:t>
            </w:r>
            <w:r w:rsidRPr="0059362D">
              <w:rPr>
                <w:b/>
                <w:color w:val="000000"/>
                <w:sz w:val="18"/>
                <w:szCs w:val="18"/>
                <w:vertAlign w:val="subscript"/>
              </w:rPr>
              <w:t>v</w:t>
            </w:r>
            <w:r w:rsidRPr="0059362D">
              <w:rPr>
                <w:b/>
                <w:color w:val="000000"/>
                <w:sz w:val="18"/>
                <w:szCs w:val="18"/>
                <w:vertAlign w:val="superscript"/>
              </w:rPr>
              <w:t>Ol-Liq</w:t>
            </w:r>
          </w:p>
        </w:tc>
        <w:tc>
          <w:tcPr>
            <w:tcW w:w="1200" w:type="dxa"/>
            <w:tcBorders>
              <w:top w:val="single" w:sz="8" w:space="0" w:color="auto"/>
              <w:left w:val="nil"/>
              <w:bottom w:val="nil"/>
              <w:right w:val="single" w:sz="8" w:space="0" w:color="auto"/>
            </w:tcBorders>
            <w:shd w:val="clear" w:color="auto" w:fill="auto"/>
            <w:vAlign w:val="center"/>
            <w:hideMark/>
          </w:tcPr>
          <w:p w:rsidR="007504E2" w:rsidRPr="0059362D" w:rsidRDefault="007504E2">
            <w:pPr>
              <w:jc w:val="center"/>
              <w:rPr>
                <w:b/>
                <w:i/>
                <w:color w:val="000000"/>
                <w:sz w:val="18"/>
                <w:szCs w:val="18"/>
              </w:rPr>
            </w:pPr>
            <w:r w:rsidRPr="0059362D">
              <w:rPr>
                <w:b/>
                <w:i/>
                <w:color w:val="000000"/>
                <w:sz w:val="18"/>
                <w:szCs w:val="18"/>
              </w:rPr>
              <w:t>D</w:t>
            </w:r>
            <w:r w:rsidRPr="0059362D">
              <w:rPr>
                <w:b/>
                <w:color w:val="000000"/>
                <w:sz w:val="18"/>
                <w:szCs w:val="18"/>
                <w:vertAlign w:val="subscript"/>
              </w:rPr>
              <w:t>Sc</w:t>
            </w:r>
            <w:r w:rsidRPr="0059362D">
              <w:rPr>
                <w:b/>
                <w:color w:val="000000"/>
                <w:sz w:val="18"/>
                <w:szCs w:val="18"/>
                <w:vertAlign w:val="superscript"/>
              </w:rPr>
              <w:t>Ol-Liq</w:t>
            </w:r>
          </w:p>
        </w:tc>
        <w:tc>
          <w:tcPr>
            <w:tcW w:w="1400" w:type="dxa"/>
            <w:tcBorders>
              <w:top w:val="single" w:sz="8" w:space="0" w:color="auto"/>
              <w:left w:val="nil"/>
              <w:bottom w:val="nil"/>
              <w:right w:val="single" w:sz="8" w:space="0" w:color="auto"/>
            </w:tcBorders>
            <w:shd w:val="clear" w:color="auto" w:fill="auto"/>
            <w:noWrap/>
            <w:vAlign w:val="center"/>
            <w:hideMark/>
          </w:tcPr>
          <w:p w:rsidR="007504E2" w:rsidRPr="0059362D" w:rsidRDefault="007504E2">
            <w:pPr>
              <w:jc w:val="center"/>
              <w:rPr>
                <w:b/>
                <w:i/>
                <w:color w:val="000000"/>
                <w:sz w:val="18"/>
                <w:szCs w:val="18"/>
              </w:rPr>
            </w:pPr>
            <w:r w:rsidRPr="0059362D">
              <w:rPr>
                <w:b/>
                <w:i/>
                <w:color w:val="000000"/>
                <w:sz w:val="18"/>
                <w:szCs w:val="18"/>
              </w:rPr>
              <w:t>f</w:t>
            </w:r>
            <w:r w:rsidRPr="0059362D">
              <w:rPr>
                <w:b/>
                <w:color w:val="000000"/>
                <w:sz w:val="18"/>
                <w:szCs w:val="18"/>
              </w:rPr>
              <w:t>O</w:t>
            </w:r>
            <w:r w:rsidRPr="0059362D">
              <w:rPr>
                <w:b/>
                <w:color w:val="000000"/>
                <w:sz w:val="18"/>
                <w:szCs w:val="18"/>
                <w:vertAlign w:val="subscript"/>
              </w:rPr>
              <w:t>2</w:t>
            </w:r>
            <w:r w:rsidRPr="0059362D">
              <w:rPr>
                <w:b/>
                <w:color w:val="000000"/>
                <w:sz w:val="18"/>
                <w:szCs w:val="18"/>
              </w:rPr>
              <w:t xml:space="preserve"> (</w:t>
            </w:r>
            <w:r w:rsidRPr="0059362D">
              <w:rPr>
                <w:rFonts w:ascii="Symbol" w:hAnsi="Symbol"/>
                <w:b/>
                <w:color w:val="000000"/>
                <w:sz w:val="18"/>
                <w:szCs w:val="18"/>
              </w:rPr>
              <w:t></w:t>
            </w:r>
            <w:r w:rsidRPr="0059362D">
              <w:rPr>
                <w:b/>
                <w:color w:val="000000"/>
                <w:sz w:val="18"/>
                <w:szCs w:val="18"/>
              </w:rPr>
              <w:t>NNO)</w:t>
            </w:r>
          </w:p>
        </w:tc>
        <w:tc>
          <w:tcPr>
            <w:tcW w:w="1360" w:type="dxa"/>
            <w:tcBorders>
              <w:top w:val="single" w:sz="8" w:space="0" w:color="auto"/>
              <w:left w:val="nil"/>
              <w:bottom w:val="nil"/>
              <w:right w:val="single" w:sz="8" w:space="0" w:color="auto"/>
            </w:tcBorders>
            <w:shd w:val="clear" w:color="auto" w:fill="auto"/>
            <w:noWrap/>
            <w:vAlign w:val="center"/>
            <w:hideMark/>
          </w:tcPr>
          <w:p w:rsidR="007504E2" w:rsidRPr="0059362D" w:rsidRDefault="007504E2">
            <w:pPr>
              <w:jc w:val="center"/>
              <w:rPr>
                <w:b/>
                <w:i/>
                <w:color w:val="000000"/>
                <w:sz w:val="18"/>
                <w:szCs w:val="18"/>
              </w:rPr>
            </w:pPr>
            <w:r w:rsidRPr="0059362D">
              <w:rPr>
                <w:b/>
                <w:i/>
                <w:color w:val="000000"/>
                <w:sz w:val="18"/>
                <w:szCs w:val="18"/>
              </w:rPr>
              <w:t>f</w:t>
            </w:r>
            <w:r w:rsidRPr="0059362D">
              <w:rPr>
                <w:b/>
                <w:color w:val="000000"/>
                <w:sz w:val="18"/>
                <w:szCs w:val="18"/>
              </w:rPr>
              <w:t>O</w:t>
            </w:r>
            <w:r w:rsidRPr="0059362D">
              <w:rPr>
                <w:b/>
                <w:color w:val="000000"/>
                <w:sz w:val="18"/>
                <w:szCs w:val="18"/>
                <w:vertAlign w:val="subscript"/>
              </w:rPr>
              <w:t>2</w:t>
            </w:r>
            <w:r w:rsidRPr="0059362D">
              <w:rPr>
                <w:b/>
                <w:color w:val="000000"/>
                <w:sz w:val="18"/>
                <w:szCs w:val="18"/>
              </w:rPr>
              <w:t>(</w:t>
            </w:r>
            <w:r w:rsidRPr="0059362D">
              <w:rPr>
                <w:rFonts w:ascii="Symbol" w:hAnsi="Symbol"/>
                <w:b/>
                <w:color w:val="000000"/>
                <w:sz w:val="18"/>
                <w:szCs w:val="18"/>
              </w:rPr>
              <w:t></w:t>
            </w:r>
            <w:r w:rsidRPr="0059362D">
              <w:rPr>
                <w:b/>
                <w:color w:val="000000"/>
                <w:sz w:val="18"/>
                <w:szCs w:val="18"/>
              </w:rPr>
              <w:t>FMQ)</w:t>
            </w:r>
          </w:p>
        </w:tc>
      </w:tr>
      <w:tr w:rsidR="004D33D0" w:rsidTr="0059362D">
        <w:trPr>
          <w:trHeight w:val="315"/>
          <w:jc w:val="center"/>
        </w:trPr>
        <w:tc>
          <w:tcPr>
            <w:tcW w:w="1520" w:type="dxa"/>
            <w:tcBorders>
              <w:top w:val="single" w:sz="8" w:space="0" w:color="auto"/>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Schapenburg</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51.54±0.54</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6.32±0.50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3.31±0.03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3.22±1.34</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0.0288±0.0046</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0.181±0.079</w:t>
            </w:r>
          </w:p>
        </w:tc>
        <w:tc>
          <w:tcPr>
            <w:tcW w:w="1400" w:type="dxa"/>
            <w:tcBorders>
              <w:top w:val="single" w:sz="8" w:space="0" w:color="auto"/>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0.16±0.38</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0.88±0.38</w:t>
            </w:r>
          </w:p>
        </w:tc>
      </w:tr>
      <w:tr w:rsidR="004D33D0" w:rsidTr="0059362D">
        <w:trPr>
          <w:trHeight w:val="315"/>
          <w:jc w:val="center"/>
        </w:trPr>
        <w:tc>
          <w:tcPr>
            <w:tcW w:w="1520" w:type="dxa"/>
            <w:tcBorders>
              <w:top w:val="nil"/>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Lapland</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51.38±0.55</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6.43±0.32</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5.49±0.35</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3.98±0.84</w:t>
            </w:r>
          </w:p>
        </w:tc>
        <w:tc>
          <w:tcPr>
            <w:tcW w:w="138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0.0284±0.0034</w:t>
            </w:r>
          </w:p>
        </w:tc>
        <w:tc>
          <w:tcPr>
            <w:tcW w:w="12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0.156±0.036</w:t>
            </w:r>
          </w:p>
        </w:tc>
        <w:tc>
          <w:tcPr>
            <w:tcW w:w="14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0.18±0.33</w:t>
            </w:r>
          </w:p>
        </w:tc>
        <w:tc>
          <w:tcPr>
            <w:tcW w:w="13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0.90±0.33</w:t>
            </w:r>
          </w:p>
        </w:tc>
      </w:tr>
      <w:tr w:rsidR="004D33D0" w:rsidTr="0059362D">
        <w:trPr>
          <w:trHeight w:val="315"/>
          <w:jc w:val="center"/>
        </w:trPr>
        <w:tc>
          <w:tcPr>
            <w:tcW w:w="1520" w:type="dxa"/>
            <w:tcBorders>
              <w:top w:val="nil"/>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Onega Plateau</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44.06±0.47</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15.46±0.37</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10.29±0.38</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6.35±1.46</w:t>
            </w:r>
          </w:p>
        </w:tc>
        <w:tc>
          <w:tcPr>
            <w:tcW w:w="138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0.0250±0.0024</w:t>
            </w:r>
          </w:p>
        </w:tc>
        <w:tc>
          <w:tcPr>
            <w:tcW w:w="12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0.158±0.044</w:t>
            </w:r>
          </w:p>
        </w:tc>
        <w:tc>
          <w:tcPr>
            <w:tcW w:w="14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0.40±0.31</w:t>
            </w:r>
          </w:p>
        </w:tc>
        <w:tc>
          <w:tcPr>
            <w:tcW w:w="13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1.12±0.31</w:t>
            </w:r>
          </w:p>
        </w:tc>
      </w:tr>
      <w:tr w:rsidR="004D33D0" w:rsidTr="0059362D">
        <w:trPr>
          <w:trHeight w:val="315"/>
          <w:jc w:val="center"/>
        </w:trPr>
        <w:tc>
          <w:tcPr>
            <w:tcW w:w="1520" w:type="dxa"/>
            <w:tcBorders>
              <w:top w:val="nil"/>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Winnipegosis</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50.10±0.44</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8.13±0.63</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4.84±0.20</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4.09±0.28</w:t>
            </w:r>
          </w:p>
        </w:tc>
        <w:tc>
          <w:tcPr>
            <w:tcW w:w="138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0.0236±0.0023</w:t>
            </w:r>
          </w:p>
        </w:tc>
        <w:tc>
          <w:tcPr>
            <w:tcW w:w="12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0.138±0.015</w:t>
            </w:r>
          </w:p>
        </w:tc>
        <w:tc>
          <w:tcPr>
            <w:tcW w:w="14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0.50±0.31</w:t>
            </w:r>
          </w:p>
        </w:tc>
        <w:tc>
          <w:tcPr>
            <w:tcW w:w="13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1.22±0.31</w:t>
            </w:r>
          </w:p>
        </w:tc>
      </w:tr>
      <w:tr w:rsidR="004D33D0" w:rsidTr="0059362D">
        <w:trPr>
          <w:trHeight w:val="315"/>
          <w:jc w:val="center"/>
        </w:trPr>
        <w:tc>
          <w:tcPr>
            <w:tcW w:w="1520" w:type="dxa"/>
            <w:tcBorders>
              <w:top w:val="nil"/>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Song Da</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47.55±0.35</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11.36±0.38</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5.68±0.28</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8.26±1.06</w:t>
            </w:r>
          </w:p>
        </w:tc>
        <w:tc>
          <w:tcPr>
            <w:tcW w:w="138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0.0207±0.0021</w:t>
            </w:r>
          </w:p>
        </w:tc>
        <w:tc>
          <w:tcPr>
            <w:tcW w:w="12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0.205±0.030</w:t>
            </w:r>
          </w:p>
        </w:tc>
        <w:tc>
          <w:tcPr>
            <w:tcW w:w="14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0.73±0.32</w:t>
            </w:r>
          </w:p>
        </w:tc>
        <w:tc>
          <w:tcPr>
            <w:tcW w:w="13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1.45±0.32</w:t>
            </w:r>
          </w:p>
        </w:tc>
      </w:tr>
      <w:tr w:rsidR="004D33D0" w:rsidTr="0059362D">
        <w:trPr>
          <w:trHeight w:val="315"/>
          <w:jc w:val="center"/>
        </w:trPr>
        <w:tc>
          <w:tcPr>
            <w:tcW w:w="1520" w:type="dxa"/>
            <w:tcBorders>
              <w:top w:val="nil"/>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Eastern Gorgona</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48.62±0.31</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8.86±0.26</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7.02±0.13</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5.24±1.19</w:t>
            </w:r>
          </w:p>
        </w:tc>
        <w:tc>
          <w:tcPr>
            <w:tcW w:w="138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0.0253±0.0012</w:t>
            </w:r>
          </w:p>
        </w:tc>
        <w:tc>
          <w:tcPr>
            <w:tcW w:w="12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0.152±0.035</w:t>
            </w:r>
          </w:p>
        </w:tc>
        <w:tc>
          <w:tcPr>
            <w:tcW w:w="14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0.38±0.27</w:t>
            </w:r>
          </w:p>
        </w:tc>
        <w:tc>
          <w:tcPr>
            <w:tcW w:w="13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1.10±0.27</w:t>
            </w:r>
          </w:p>
        </w:tc>
      </w:tr>
      <w:tr w:rsidR="004D33D0" w:rsidTr="0059362D">
        <w:trPr>
          <w:trHeight w:val="420"/>
          <w:jc w:val="center"/>
        </w:trPr>
        <w:tc>
          <w:tcPr>
            <w:tcW w:w="1520" w:type="dxa"/>
            <w:tcBorders>
              <w:top w:val="nil"/>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Western Gorgona</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48.53±0.52</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8.64±0.39</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7.14±0.12</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6.35±0.71</w:t>
            </w:r>
          </w:p>
        </w:tc>
        <w:tc>
          <w:tcPr>
            <w:tcW w:w="138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0.0261±0.0017</w:t>
            </w:r>
          </w:p>
        </w:tc>
        <w:tc>
          <w:tcPr>
            <w:tcW w:w="12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0.190±0.025</w:t>
            </w:r>
          </w:p>
        </w:tc>
        <w:tc>
          <w:tcPr>
            <w:tcW w:w="14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0.33±0.28</w:t>
            </w:r>
          </w:p>
        </w:tc>
        <w:tc>
          <w:tcPr>
            <w:tcW w:w="13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1.05±0.28</w:t>
            </w:r>
          </w:p>
        </w:tc>
      </w:tr>
      <w:tr w:rsidR="004D33D0" w:rsidTr="0059362D">
        <w:trPr>
          <w:trHeight w:val="420"/>
          <w:jc w:val="center"/>
        </w:trPr>
        <w:tc>
          <w:tcPr>
            <w:tcW w:w="1520" w:type="dxa"/>
            <w:tcBorders>
              <w:top w:val="nil"/>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Padloping</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47.89±0.56</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10.96±0.58</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9.27±1.64</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6.94±0.81</w:t>
            </w:r>
          </w:p>
        </w:tc>
        <w:tc>
          <w:tcPr>
            <w:tcW w:w="138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0.0338±0.0063</w:t>
            </w:r>
          </w:p>
        </w:tc>
        <w:tc>
          <w:tcPr>
            <w:tcW w:w="12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0.185±0.025</w:t>
            </w:r>
          </w:p>
        </w:tc>
        <w:tc>
          <w:tcPr>
            <w:tcW w:w="14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-0.12±0.41</w:t>
            </w:r>
          </w:p>
        </w:tc>
        <w:tc>
          <w:tcPr>
            <w:tcW w:w="13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8"/>
                <w:szCs w:val="18"/>
              </w:rPr>
            </w:pPr>
            <w:r w:rsidRPr="0059362D">
              <w:rPr>
                <w:color w:val="000000"/>
                <w:sz w:val="18"/>
                <w:szCs w:val="18"/>
              </w:rPr>
              <w:t>0.60±0.41</w:t>
            </w:r>
          </w:p>
        </w:tc>
      </w:tr>
      <w:tr w:rsidR="004D33D0" w:rsidTr="0059362D">
        <w:trPr>
          <w:trHeight w:val="525"/>
          <w:jc w:val="center"/>
        </w:trPr>
        <w:tc>
          <w:tcPr>
            <w:tcW w:w="1520" w:type="dxa"/>
            <w:tcBorders>
              <w:top w:val="nil"/>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Kilauea Iki</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47.07±0.15</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11.15±0.15</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5.56±0.19</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5.41±1.19</w:t>
            </w:r>
          </w:p>
        </w:tc>
        <w:tc>
          <w:tcPr>
            <w:tcW w:w="138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0.0199±0.0007</w:t>
            </w:r>
          </w:p>
        </w:tc>
        <w:tc>
          <w:tcPr>
            <w:tcW w:w="12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0.196±0.044</w:t>
            </w:r>
          </w:p>
        </w:tc>
        <w:tc>
          <w:tcPr>
            <w:tcW w:w="14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0.80±0.27</w:t>
            </w:r>
          </w:p>
        </w:tc>
        <w:tc>
          <w:tcPr>
            <w:tcW w:w="13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1.52±0.27</w:t>
            </w:r>
          </w:p>
        </w:tc>
      </w:tr>
      <w:tr w:rsidR="004D33D0" w:rsidTr="0059362D">
        <w:trPr>
          <w:trHeight w:val="315"/>
          <w:jc w:val="center"/>
        </w:trPr>
        <w:tc>
          <w:tcPr>
            <w:tcW w:w="1520" w:type="dxa"/>
            <w:tcBorders>
              <w:top w:val="nil"/>
              <w:left w:val="single" w:sz="8" w:space="0" w:color="auto"/>
              <w:bottom w:val="single" w:sz="8" w:space="0" w:color="auto"/>
              <w:right w:val="nil"/>
            </w:tcBorders>
            <w:shd w:val="clear" w:color="auto" w:fill="auto"/>
            <w:noWrap/>
            <w:vAlign w:val="center"/>
            <w:hideMark/>
          </w:tcPr>
          <w:p w:rsidR="007504E2" w:rsidRPr="0030749A" w:rsidRDefault="007504E2">
            <w:pPr>
              <w:jc w:val="center"/>
              <w:rPr>
                <w:b/>
                <w:bCs/>
                <w:color w:val="000000"/>
                <w:sz w:val="18"/>
                <w:szCs w:val="18"/>
              </w:rPr>
            </w:pPr>
            <w:r w:rsidRPr="0030749A">
              <w:rPr>
                <w:b/>
                <w:bCs/>
                <w:color w:val="000000"/>
                <w:sz w:val="18"/>
                <w:szCs w:val="18"/>
              </w:rPr>
              <w:t>Iceland</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49.26±0.33</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9.42±0.39</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5.36±0.59</w:t>
            </w:r>
          </w:p>
        </w:tc>
        <w:tc>
          <w:tcPr>
            <w:tcW w:w="9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7.04±1.66</w:t>
            </w:r>
          </w:p>
        </w:tc>
        <w:tc>
          <w:tcPr>
            <w:tcW w:w="138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0.0225±0.0027</w:t>
            </w:r>
          </w:p>
        </w:tc>
        <w:tc>
          <w:tcPr>
            <w:tcW w:w="12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0.174±0.042</w:t>
            </w:r>
          </w:p>
        </w:tc>
        <w:tc>
          <w:tcPr>
            <w:tcW w:w="140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0.59±0.34</w:t>
            </w:r>
          </w:p>
        </w:tc>
        <w:tc>
          <w:tcPr>
            <w:tcW w:w="1360" w:type="dxa"/>
            <w:tcBorders>
              <w:top w:val="nil"/>
              <w:left w:val="nil"/>
              <w:bottom w:val="single" w:sz="8" w:space="0" w:color="auto"/>
              <w:right w:val="single" w:sz="8" w:space="0" w:color="auto"/>
            </w:tcBorders>
            <w:shd w:val="clear" w:color="auto" w:fill="auto"/>
            <w:vAlign w:val="center"/>
            <w:hideMark/>
          </w:tcPr>
          <w:p w:rsidR="007504E2" w:rsidRPr="0059362D" w:rsidRDefault="007504E2">
            <w:pPr>
              <w:jc w:val="center"/>
              <w:rPr>
                <w:color w:val="000000"/>
                <w:sz w:val="16"/>
                <w:szCs w:val="16"/>
              </w:rPr>
            </w:pPr>
            <w:r w:rsidRPr="0059362D">
              <w:rPr>
                <w:color w:val="000000"/>
                <w:sz w:val="16"/>
                <w:szCs w:val="16"/>
              </w:rPr>
              <w:t>1.31±0.34</w:t>
            </w:r>
          </w:p>
        </w:tc>
      </w:tr>
    </w:tbl>
    <w:p w:rsidR="00D6198D" w:rsidRDefault="00A81CDC" w:rsidP="00B63112">
      <w:pPr>
        <w:suppressLineNumbers/>
        <w:spacing w:line="276" w:lineRule="auto"/>
        <w:ind w:firstLine="360"/>
      </w:pPr>
      <w:r w:rsidRPr="00A81CDC">
        <w:rPr>
          <w:b/>
        </w:rPr>
        <w:t>Note.</w:t>
      </w:r>
      <w:r>
        <w:t xml:space="preserve"> </w:t>
      </w:r>
      <w:r w:rsidR="007F2247">
        <w:t xml:space="preserve">The </w:t>
      </w:r>
      <w:r w:rsidR="007F2247" w:rsidRPr="007F2247">
        <w:rPr>
          <w:bCs/>
          <w:i/>
          <w:color w:val="000000"/>
        </w:rPr>
        <w:t>D</w:t>
      </w:r>
      <w:r w:rsidR="007F2247" w:rsidRPr="007F2247">
        <w:rPr>
          <w:bCs/>
          <w:color w:val="000000"/>
          <w:vertAlign w:val="subscript"/>
        </w:rPr>
        <w:t>v</w:t>
      </w:r>
      <w:r w:rsidR="007F2247" w:rsidRPr="007F2247">
        <w:rPr>
          <w:bCs/>
          <w:color w:val="000000"/>
          <w:vertAlign w:val="superscript"/>
        </w:rPr>
        <w:t>Ol-Liq</w:t>
      </w:r>
      <w:r w:rsidR="000D251E">
        <w:rPr>
          <w:bCs/>
          <w:color w:val="000000"/>
        </w:rPr>
        <w:t xml:space="preserve"> </w:t>
      </w:r>
      <w:r w:rsidR="007F2247">
        <w:rPr>
          <w:bCs/>
          <w:color w:val="000000"/>
        </w:rPr>
        <w:t xml:space="preserve">and </w:t>
      </w:r>
      <w:r w:rsidR="007F2247" w:rsidRPr="007F2247">
        <w:rPr>
          <w:bCs/>
          <w:i/>
          <w:color w:val="000000"/>
        </w:rPr>
        <w:t>f</w:t>
      </w:r>
      <w:r w:rsidR="007F2247">
        <w:rPr>
          <w:bCs/>
          <w:color w:val="000000"/>
        </w:rPr>
        <w:t>O</w:t>
      </w:r>
      <w:r w:rsidR="007F2247" w:rsidRPr="007F2247">
        <w:rPr>
          <w:bCs/>
          <w:color w:val="000000"/>
          <w:vertAlign w:val="subscript"/>
        </w:rPr>
        <w:t>2</w:t>
      </w:r>
      <w:r w:rsidR="007F2247">
        <w:rPr>
          <w:bCs/>
          <w:color w:val="000000"/>
        </w:rPr>
        <w:t xml:space="preserve"> value</w:t>
      </w:r>
      <w:r w:rsidR="000D251E">
        <w:rPr>
          <w:bCs/>
          <w:color w:val="000000"/>
        </w:rPr>
        <w:t>s</w:t>
      </w:r>
      <w:r w:rsidR="007F2247">
        <w:rPr>
          <w:bCs/>
          <w:color w:val="000000"/>
        </w:rPr>
        <w:t xml:space="preserve"> </w:t>
      </w:r>
      <w:r w:rsidR="007F2247" w:rsidRPr="007F2247">
        <w:rPr>
          <w:bCs/>
          <w:color w:val="000000"/>
        </w:rPr>
        <w:t>were calculated usin</w:t>
      </w:r>
      <w:r w:rsidR="009634DD">
        <w:rPr>
          <w:bCs/>
          <w:color w:val="000000"/>
        </w:rPr>
        <w:t xml:space="preserve">g the </w:t>
      </w:r>
      <w:r w:rsidR="007F2247">
        <w:rPr>
          <w:bCs/>
          <w:color w:val="000000"/>
        </w:rPr>
        <w:t>protocol</w:t>
      </w:r>
      <w:r w:rsidR="009634DD">
        <w:rPr>
          <w:bCs/>
          <w:color w:val="000000"/>
        </w:rPr>
        <w:t xml:space="preserve"> detailed in the text</w:t>
      </w:r>
      <w:r w:rsidR="007F2247">
        <w:rPr>
          <w:bCs/>
          <w:color w:val="000000"/>
        </w:rPr>
        <w:t xml:space="preserve">. </w:t>
      </w:r>
      <w:r w:rsidR="00166C01">
        <w:rPr>
          <w:bCs/>
          <w:color w:val="000000"/>
        </w:rPr>
        <w:t>All t</w:t>
      </w:r>
      <w:r w:rsidR="007F2247">
        <w:rPr>
          <w:bCs/>
          <w:color w:val="000000"/>
        </w:rPr>
        <w:t xml:space="preserve">he uncertainties are </w:t>
      </w:r>
      <w:r w:rsidR="001F7AEA">
        <w:rPr>
          <w:bCs/>
          <w:color w:val="000000"/>
        </w:rPr>
        <w:t xml:space="preserve">the </w:t>
      </w:r>
      <w:r w:rsidR="007F2247">
        <w:rPr>
          <w:bCs/>
          <w:color w:val="000000"/>
        </w:rPr>
        <w:t>2SD</w:t>
      </w:r>
      <w:r w:rsidR="001F7AEA">
        <w:rPr>
          <w:bCs/>
          <w:color w:val="000000"/>
        </w:rPr>
        <w:t xml:space="preserve"> uncertainties </w:t>
      </w:r>
      <w:r w:rsidR="003C27B9">
        <w:rPr>
          <w:bCs/>
          <w:color w:val="000000"/>
        </w:rPr>
        <w:t>propagated in quadrature</w:t>
      </w:r>
      <w:r w:rsidR="007F2247">
        <w:rPr>
          <w:bCs/>
          <w:color w:val="000000"/>
        </w:rPr>
        <w:t>.</w:t>
      </w:r>
    </w:p>
    <w:p w:rsidR="003B0202" w:rsidRDefault="00D03A2C" w:rsidP="001975C5">
      <w:pPr>
        <w:suppressLineNumbers/>
        <w:spacing w:line="276" w:lineRule="auto"/>
        <w:rPr>
          <w:b/>
        </w:rPr>
      </w:pPr>
      <w:r>
        <w:rPr>
          <w:b/>
        </w:rPr>
        <w:br w:type="page"/>
      </w:r>
    </w:p>
    <w:p w:rsidR="007914F1" w:rsidRPr="00D72386" w:rsidRDefault="007914F1" w:rsidP="007914F1">
      <w:pPr>
        <w:suppressLineNumbers/>
        <w:spacing w:line="276" w:lineRule="auto"/>
        <w:ind w:firstLine="360"/>
        <w:rPr>
          <w:b/>
        </w:rPr>
      </w:pPr>
      <w:r w:rsidRPr="00D72386">
        <w:rPr>
          <w:b/>
        </w:rPr>
        <w:lastRenderedPageBreak/>
        <w:t>R</w:t>
      </w:r>
      <w:r w:rsidR="00D7192A" w:rsidRPr="00D72386">
        <w:rPr>
          <w:b/>
        </w:rPr>
        <w:t>EFERENCES</w:t>
      </w:r>
    </w:p>
    <w:p w:rsidR="007914F1" w:rsidRPr="00D72386" w:rsidRDefault="007914F1" w:rsidP="007914F1">
      <w:pPr>
        <w:suppressLineNumbers/>
        <w:ind w:left="720" w:hanging="720"/>
      </w:pPr>
      <w:r w:rsidRPr="00D72386">
        <w:t xml:space="preserve">Alfè D., Gillan M. </w:t>
      </w:r>
      <w:r w:rsidR="002C200F" w:rsidRPr="00D72386">
        <w:t xml:space="preserve">and </w:t>
      </w:r>
      <w:r w:rsidRPr="00D72386">
        <w:t xml:space="preserve">Price G. </w:t>
      </w:r>
      <w:r w:rsidR="002C200F" w:rsidRPr="00D72386">
        <w:t>(</w:t>
      </w:r>
      <w:r w:rsidRPr="00D72386">
        <w:t>2002</w:t>
      </w:r>
      <w:r w:rsidR="002C200F" w:rsidRPr="00D72386">
        <w:t>)</w:t>
      </w:r>
      <w:r w:rsidRPr="00D72386">
        <w:t xml:space="preserve"> Composition and t</w:t>
      </w:r>
      <w:r w:rsidR="00410D69" w:rsidRPr="00D72386">
        <w:t xml:space="preserve">emperature of the Earth’s core </w:t>
      </w:r>
      <w:r w:rsidRPr="00D72386">
        <w:t xml:space="preserve">constrained by combining ab initio calculations and seismic data. </w:t>
      </w:r>
      <w:r w:rsidR="0014393A" w:rsidRPr="0059362D">
        <w:rPr>
          <w:i/>
        </w:rPr>
        <w:t xml:space="preserve">Earth </w:t>
      </w:r>
      <w:r w:rsidRPr="009B010F">
        <w:rPr>
          <w:i/>
          <w:iCs/>
        </w:rPr>
        <w:t>Planet</w:t>
      </w:r>
      <w:r w:rsidR="002C200F" w:rsidRPr="009B010F">
        <w:rPr>
          <w:i/>
          <w:iCs/>
        </w:rPr>
        <w:t>.</w:t>
      </w:r>
      <w:r w:rsidRPr="009B010F">
        <w:rPr>
          <w:i/>
          <w:iCs/>
        </w:rPr>
        <w:t xml:space="preserve"> Sci</w:t>
      </w:r>
      <w:r w:rsidR="002C200F" w:rsidRPr="009B010F">
        <w:rPr>
          <w:i/>
          <w:iCs/>
        </w:rPr>
        <w:t>.</w:t>
      </w:r>
      <w:r w:rsidRPr="009B010F">
        <w:rPr>
          <w:i/>
          <w:iCs/>
        </w:rPr>
        <w:t xml:space="preserve"> Lett</w:t>
      </w:r>
      <w:r w:rsidR="002C200F" w:rsidRPr="009B010F">
        <w:rPr>
          <w:i/>
          <w:iCs/>
        </w:rPr>
        <w:t>.</w:t>
      </w:r>
      <w:r w:rsidRPr="00D72386">
        <w:t xml:space="preserve"> </w:t>
      </w:r>
      <w:r w:rsidRPr="00D72386">
        <w:rPr>
          <w:b/>
          <w:iCs/>
        </w:rPr>
        <w:t>195</w:t>
      </w:r>
      <w:r w:rsidR="002C200F" w:rsidRPr="00D72386">
        <w:rPr>
          <w:b/>
          <w:iCs/>
        </w:rPr>
        <w:t>,</w:t>
      </w:r>
      <w:r w:rsidRPr="00D72386">
        <w:t xml:space="preserve"> 91</w:t>
      </w:r>
      <w:r w:rsidR="002C200F" w:rsidRPr="00D72386">
        <w:t>–</w:t>
      </w:r>
      <w:r w:rsidRPr="00D72386">
        <w:t>98.</w:t>
      </w:r>
    </w:p>
    <w:p w:rsidR="007914F1" w:rsidRPr="00D72386" w:rsidRDefault="0014393A" w:rsidP="007914F1">
      <w:pPr>
        <w:suppressLineNumbers/>
        <w:ind w:left="720" w:hanging="720"/>
      </w:pPr>
      <w:r w:rsidRPr="0059362D">
        <w:rPr>
          <w:shd w:val="clear" w:color="auto" w:fill="FFFFFF"/>
        </w:rPr>
        <w:t>Andrault D., Muñoz M., Pesce G., Cerantola V., Chumakov A., Kantor I., Pascarelli S., Ruffer R</w:t>
      </w:r>
      <w:r w:rsidR="007914F1" w:rsidRPr="00D72386">
        <w:rPr>
          <w:shd w:val="clear" w:color="auto" w:fill="FFFFFF"/>
        </w:rPr>
        <w:t>.</w:t>
      </w:r>
      <w:r w:rsidR="002A1104" w:rsidRPr="00D72386">
        <w:rPr>
          <w:shd w:val="clear" w:color="auto" w:fill="FFFFFF"/>
        </w:rPr>
        <w:t xml:space="preserve"> and</w:t>
      </w:r>
      <w:r w:rsidRPr="0059362D">
        <w:rPr>
          <w:shd w:val="clear" w:color="auto" w:fill="FFFFFF"/>
        </w:rPr>
        <w:t xml:space="preserve"> Hennet L</w:t>
      </w:r>
      <w:r w:rsidR="007914F1" w:rsidRPr="00D72386">
        <w:rPr>
          <w:shd w:val="clear" w:color="auto" w:fill="FFFFFF"/>
        </w:rPr>
        <w:t xml:space="preserve">. </w:t>
      </w:r>
      <w:r w:rsidR="008308FA" w:rsidRPr="00D72386">
        <w:rPr>
          <w:shd w:val="clear" w:color="auto" w:fill="FFFFFF"/>
        </w:rPr>
        <w:t>(</w:t>
      </w:r>
      <w:r w:rsidRPr="0059362D">
        <w:rPr>
          <w:shd w:val="clear" w:color="auto" w:fill="FFFFFF"/>
        </w:rPr>
        <w:t>2018</w:t>
      </w:r>
      <w:r w:rsidR="008308FA" w:rsidRPr="00D72386">
        <w:rPr>
          <w:shd w:val="clear" w:color="auto" w:fill="FFFFFF"/>
        </w:rPr>
        <w:t>)</w:t>
      </w:r>
      <w:r w:rsidRPr="0059362D">
        <w:rPr>
          <w:shd w:val="clear" w:color="auto" w:fill="FFFFFF"/>
        </w:rPr>
        <w:t xml:space="preserve"> Large oxygen excess in the primitive mantle could be the source of the Great Oxygenation Event. </w:t>
      </w:r>
      <w:r w:rsidR="008308FA" w:rsidRPr="009B010F">
        <w:rPr>
          <w:i/>
        </w:rPr>
        <w:t>Geochem. Persp. Let</w:t>
      </w:r>
      <w:r w:rsidR="00410D69" w:rsidRPr="009B010F">
        <w:rPr>
          <w:i/>
        </w:rPr>
        <w:t>t.</w:t>
      </w:r>
      <w:r w:rsidR="00410D69" w:rsidRPr="00D72386">
        <w:t xml:space="preserve"> </w:t>
      </w:r>
      <w:r w:rsidR="008308FA" w:rsidRPr="00D72386">
        <w:t>6, 5</w:t>
      </w:r>
      <w:r w:rsidR="00AD15EA">
        <w:t>–</w:t>
      </w:r>
      <w:r w:rsidR="008308FA" w:rsidRPr="00D72386">
        <w:t>10 | doi: 10.7185/. 2018) geo</w:t>
      </w:r>
      <w:r w:rsidR="009B010F">
        <w:t xml:space="preserve"> </w:t>
      </w:r>
      <w:r w:rsidR="008308FA" w:rsidRPr="00D72386">
        <w:t>chem</w:t>
      </w:r>
      <w:r w:rsidR="009B010F">
        <w:t xml:space="preserve"> </w:t>
      </w:r>
      <w:r w:rsidR="008308FA" w:rsidRPr="00D72386">
        <w:t>let.1801</w:t>
      </w:r>
      <w:r w:rsidRPr="0059362D">
        <w:rPr>
          <w:shd w:val="clear" w:color="auto" w:fill="FFFFFF"/>
        </w:rPr>
        <w:t>.</w:t>
      </w:r>
      <w:r w:rsidR="007914F1" w:rsidRPr="00D72386">
        <w:t xml:space="preserve"> </w:t>
      </w:r>
    </w:p>
    <w:p w:rsidR="007914F1" w:rsidRPr="00D72386" w:rsidRDefault="007914F1" w:rsidP="007914F1">
      <w:pPr>
        <w:suppressLineNumbers/>
        <w:ind w:left="720" w:hanging="720"/>
      </w:pPr>
      <w:r w:rsidRPr="00D72386">
        <w:t>Anh T.</w:t>
      </w:r>
      <w:r w:rsidR="007C1636" w:rsidRPr="00D72386">
        <w:t xml:space="preserve"> </w:t>
      </w:r>
      <w:r w:rsidRPr="00D72386">
        <w:t>V., Pang K.</w:t>
      </w:r>
      <w:r w:rsidR="007C1636" w:rsidRPr="00D72386">
        <w:t xml:space="preserve"> </w:t>
      </w:r>
      <w:r w:rsidRPr="00D72386">
        <w:t>N., Chung S.</w:t>
      </w:r>
      <w:r w:rsidR="007C1636" w:rsidRPr="00D72386">
        <w:t xml:space="preserve"> </w:t>
      </w:r>
      <w:r w:rsidRPr="00D72386">
        <w:t>L., Lin H.</w:t>
      </w:r>
      <w:r w:rsidR="007C1636" w:rsidRPr="00D72386">
        <w:t xml:space="preserve"> </w:t>
      </w:r>
      <w:r w:rsidRPr="00D72386">
        <w:t>M., Hoa T.</w:t>
      </w:r>
      <w:r w:rsidR="007C1636" w:rsidRPr="00D72386">
        <w:t xml:space="preserve"> </w:t>
      </w:r>
      <w:r w:rsidRPr="00D72386">
        <w:t>T., Anh T.</w:t>
      </w:r>
      <w:r w:rsidR="007C1636" w:rsidRPr="00D72386">
        <w:t xml:space="preserve"> </w:t>
      </w:r>
      <w:r w:rsidRPr="00D72386">
        <w:t>T.</w:t>
      </w:r>
      <w:r w:rsidR="002A1104" w:rsidRPr="00D72386">
        <w:t xml:space="preserve"> and</w:t>
      </w:r>
      <w:r w:rsidRPr="00D72386">
        <w:t xml:space="preserve"> Yang H.</w:t>
      </w:r>
      <w:r w:rsidR="007C1636" w:rsidRPr="00D72386">
        <w:t xml:space="preserve"> </w:t>
      </w:r>
      <w:r w:rsidRPr="00D72386">
        <w:t xml:space="preserve">J. </w:t>
      </w:r>
      <w:r w:rsidR="008308FA" w:rsidRPr="00D72386">
        <w:t>(</w:t>
      </w:r>
      <w:r w:rsidRPr="00D72386">
        <w:t>2011</w:t>
      </w:r>
      <w:r w:rsidR="008308FA" w:rsidRPr="00D72386">
        <w:t>)</w:t>
      </w:r>
      <w:r w:rsidRPr="00D72386">
        <w:t xml:space="preserve">  The Song Da Magmatic Suite revisited: A petrologic, geochemical and Sr-Nd isotopic study of picrites, flood basalts and silicic volcanic rocks. </w:t>
      </w:r>
      <w:r w:rsidRPr="009B010F">
        <w:rPr>
          <w:i/>
        </w:rPr>
        <w:t>J</w:t>
      </w:r>
      <w:r w:rsidR="00F83887" w:rsidRPr="009B010F">
        <w:rPr>
          <w:i/>
        </w:rPr>
        <w:t>.</w:t>
      </w:r>
      <w:r w:rsidR="0014393A" w:rsidRPr="0059362D">
        <w:rPr>
          <w:i/>
        </w:rPr>
        <w:t xml:space="preserve"> Asian Earth </w:t>
      </w:r>
      <w:r w:rsidRPr="009B010F">
        <w:rPr>
          <w:i/>
        </w:rPr>
        <w:t>Sci</w:t>
      </w:r>
      <w:r w:rsidR="00F83887" w:rsidRPr="009B010F">
        <w:rPr>
          <w:i/>
        </w:rPr>
        <w:t>.</w:t>
      </w:r>
      <w:r w:rsidRPr="00D72386">
        <w:t xml:space="preserve"> </w:t>
      </w:r>
      <w:r w:rsidRPr="00D72386">
        <w:rPr>
          <w:b/>
        </w:rPr>
        <w:t>42</w:t>
      </w:r>
      <w:r w:rsidR="00F83887" w:rsidRPr="00D72386">
        <w:t>,</w:t>
      </w:r>
      <w:r w:rsidRPr="00D72386">
        <w:t xml:space="preserve"> 1341</w:t>
      </w:r>
      <w:r w:rsidR="00AD15EA">
        <w:t>–</w:t>
      </w:r>
      <w:r w:rsidRPr="00D72386">
        <w:t>1355.</w:t>
      </w:r>
    </w:p>
    <w:p w:rsidR="007914F1" w:rsidRPr="00D72386" w:rsidRDefault="0014393A" w:rsidP="007914F1">
      <w:pPr>
        <w:suppressLineNumbers/>
        <w:ind w:left="720" w:hanging="720"/>
      </w:pPr>
      <w:r w:rsidRPr="0059362D">
        <w:rPr>
          <w:rFonts w:eastAsiaTheme="minorHAnsi"/>
        </w:rPr>
        <w:t>Anhaeusser C. R</w:t>
      </w:r>
      <w:r w:rsidR="007914F1" w:rsidRPr="00D72386">
        <w:rPr>
          <w:rFonts w:eastAsiaTheme="minorHAnsi"/>
          <w:szCs w:val="14"/>
        </w:rPr>
        <w:t xml:space="preserve">. </w:t>
      </w:r>
      <w:r w:rsidR="008308FA" w:rsidRPr="00D72386">
        <w:rPr>
          <w:rFonts w:eastAsiaTheme="minorHAnsi"/>
          <w:szCs w:val="14"/>
        </w:rPr>
        <w:t>(</w:t>
      </w:r>
      <w:r w:rsidRPr="0059362D">
        <w:rPr>
          <w:rFonts w:eastAsiaTheme="minorHAnsi"/>
        </w:rPr>
        <w:t>1983</w:t>
      </w:r>
      <w:r w:rsidR="008308FA" w:rsidRPr="00D72386">
        <w:rPr>
          <w:rFonts w:eastAsiaTheme="minorHAnsi"/>
          <w:szCs w:val="14"/>
        </w:rPr>
        <w:t>)</w:t>
      </w:r>
      <w:r w:rsidRPr="0059362D">
        <w:rPr>
          <w:rFonts w:eastAsiaTheme="minorHAnsi"/>
        </w:rPr>
        <w:t xml:space="preserve"> The geology of the Schapenburg greenstone remnant and surrounding Archaean granitic terrane south of Badplaas, Eastern Transvaal</w:t>
      </w:r>
      <w:r w:rsidR="00F83887" w:rsidRPr="00D72386">
        <w:rPr>
          <w:rFonts w:eastAsiaTheme="minorHAnsi"/>
          <w:szCs w:val="14"/>
        </w:rPr>
        <w:t>.</w:t>
      </w:r>
      <w:r w:rsidRPr="0059362D">
        <w:rPr>
          <w:rFonts w:eastAsiaTheme="minorHAnsi"/>
          <w:i/>
        </w:rPr>
        <w:t>Geol. Soc. S. Afr., Spec. Publ.</w:t>
      </w:r>
      <w:r w:rsidRPr="0059362D">
        <w:rPr>
          <w:rFonts w:eastAsiaTheme="minorHAnsi"/>
        </w:rPr>
        <w:t xml:space="preserve"> 9, 31–44.</w:t>
      </w:r>
    </w:p>
    <w:p w:rsidR="007914F1" w:rsidRPr="00D72386" w:rsidRDefault="0014393A" w:rsidP="007914F1">
      <w:pPr>
        <w:suppressLineNumbers/>
        <w:ind w:left="720" w:hanging="720"/>
      </w:pPr>
      <w:r w:rsidRPr="0059362D">
        <w:rPr>
          <w:rFonts w:eastAsiaTheme="minorHAnsi"/>
        </w:rPr>
        <w:t>Anhaeusser C. R</w:t>
      </w:r>
      <w:r w:rsidR="007914F1" w:rsidRPr="00D72386">
        <w:rPr>
          <w:rFonts w:eastAsiaTheme="minorHAnsi"/>
        </w:rPr>
        <w:t xml:space="preserve">. </w:t>
      </w:r>
      <w:r w:rsidR="008308FA" w:rsidRPr="00D72386">
        <w:rPr>
          <w:rFonts w:eastAsiaTheme="minorHAnsi"/>
        </w:rPr>
        <w:t>(</w:t>
      </w:r>
      <w:r w:rsidRPr="0059362D">
        <w:rPr>
          <w:rFonts w:eastAsiaTheme="minorHAnsi"/>
        </w:rPr>
        <w:t>1991</w:t>
      </w:r>
      <w:r w:rsidR="008308FA" w:rsidRPr="00D72386">
        <w:rPr>
          <w:rFonts w:eastAsiaTheme="minorHAnsi"/>
        </w:rPr>
        <w:t>)</w:t>
      </w:r>
      <w:r w:rsidRPr="0059362D">
        <w:rPr>
          <w:rFonts w:eastAsiaTheme="minorHAnsi"/>
        </w:rPr>
        <w:t xml:space="preserve"> Schapenburg greenstone remnant</w:t>
      </w:r>
      <w:r w:rsidR="008308FA" w:rsidRPr="00D72386">
        <w:rPr>
          <w:rFonts w:eastAsiaTheme="minorHAnsi"/>
        </w:rPr>
        <w:t>.</w:t>
      </w:r>
      <w:r w:rsidR="007914F1" w:rsidRPr="00D72386">
        <w:rPr>
          <w:rFonts w:eastAsiaTheme="minorHAnsi"/>
        </w:rPr>
        <w:t xml:space="preserve"> </w:t>
      </w:r>
      <w:r w:rsidR="008308FA" w:rsidRPr="00D72386">
        <w:rPr>
          <w:rFonts w:eastAsiaTheme="minorHAnsi"/>
        </w:rPr>
        <w:t>I</w:t>
      </w:r>
      <w:r w:rsidR="007914F1" w:rsidRPr="00D72386">
        <w:rPr>
          <w:rFonts w:eastAsiaTheme="minorHAnsi"/>
        </w:rPr>
        <w:t>n</w:t>
      </w:r>
      <w:r w:rsidRPr="0059362D">
        <w:rPr>
          <w:rFonts w:eastAsiaTheme="minorHAnsi"/>
        </w:rPr>
        <w:t xml:space="preserve"> </w:t>
      </w:r>
      <w:r w:rsidRPr="0059362D">
        <w:rPr>
          <w:rFonts w:eastAsiaTheme="minorHAnsi"/>
          <w:i/>
        </w:rPr>
        <w:t>Two Cratons and an Orogen—Excursion Guidebook and Review Articles for a Field Workshop Through Selected Archaean Terranes of Swaziland, South Africa and Zimbabwe</w:t>
      </w:r>
      <w:r w:rsidR="008308FA" w:rsidRPr="00D72386">
        <w:rPr>
          <w:rFonts w:eastAsiaTheme="minorHAnsi"/>
        </w:rPr>
        <w:t xml:space="preserve"> (</w:t>
      </w:r>
      <w:r w:rsidR="007914F1" w:rsidRPr="00D72386">
        <w:rPr>
          <w:rFonts w:eastAsiaTheme="minorHAnsi"/>
        </w:rPr>
        <w:t>ed</w:t>
      </w:r>
      <w:r w:rsidR="008308FA" w:rsidRPr="00D72386">
        <w:rPr>
          <w:rFonts w:eastAsiaTheme="minorHAnsi"/>
        </w:rPr>
        <w:t>.</w:t>
      </w:r>
      <w:r w:rsidRPr="0059362D">
        <w:rPr>
          <w:rFonts w:eastAsiaTheme="minorHAnsi"/>
        </w:rPr>
        <w:t xml:space="preserve"> L. D. Ashwal</w:t>
      </w:r>
      <w:r w:rsidR="008308FA" w:rsidRPr="00D72386">
        <w:rPr>
          <w:rFonts w:eastAsiaTheme="minorHAnsi"/>
        </w:rPr>
        <w:t>).</w:t>
      </w:r>
      <w:r w:rsidRPr="0059362D">
        <w:rPr>
          <w:rFonts w:eastAsiaTheme="minorHAnsi"/>
        </w:rPr>
        <w:t xml:space="preserve"> Univ. of the Witwatersrand, Johannesburg, South Africa. pp. 107–115</w:t>
      </w:r>
      <w:r w:rsidR="008308FA" w:rsidRPr="00D72386">
        <w:rPr>
          <w:rFonts w:eastAsiaTheme="minorHAnsi"/>
        </w:rPr>
        <w:t xml:space="preserve">. </w:t>
      </w:r>
    </w:p>
    <w:p w:rsidR="007914F1" w:rsidRPr="00D72386" w:rsidRDefault="0014393A" w:rsidP="007914F1">
      <w:pPr>
        <w:suppressLineNumbers/>
        <w:ind w:left="720" w:hanging="720"/>
      </w:pPr>
      <w:r w:rsidRPr="0059362D">
        <w:rPr>
          <w:rFonts w:eastAsiaTheme="minorHAnsi"/>
        </w:rPr>
        <w:t>Anhaeusser C. R</w:t>
      </w:r>
      <w:r w:rsidR="007914F1" w:rsidRPr="00D72386">
        <w:rPr>
          <w:rFonts w:eastAsiaTheme="minorHAnsi"/>
        </w:rPr>
        <w:t xml:space="preserve">. </w:t>
      </w:r>
      <w:r w:rsidR="002A1104" w:rsidRPr="00D72386">
        <w:rPr>
          <w:rFonts w:eastAsiaTheme="minorHAnsi"/>
        </w:rPr>
        <w:t>and</w:t>
      </w:r>
      <w:r w:rsidRPr="0059362D">
        <w:rPr>
          <w:rFonts w:eastAsiaTheme="minorHAnsi"/>
        </w:rPr>
        <w:t xml:space="preserve"> Robb L.</w:t>
      </w:r>
      <w:r w:rsidR="007C1636" w:rsidRPr="00D72386">
        <w:rPr>
          <w:rFonts w:eastAsiaTheme="minorHAnsi"/>
        </w:rPr>
        <w:t xml:space="preserve"> </w:t>
      </w:r>
      <w:r w:rsidRPr="0059362D">
        <w:rPr>
          <w:rFonts w:eastAsiaTheme="minorHAnsi"/>
        </w:rPr>
        <w:t>J</w:t>
      </w:r>
      <w:r w:rsidR="007914F1" w:rsidRPr="00D72386">
        <w:rPr>
          <w:rFonts w:eastAsiaTheme="minorHAnsi"/>
        </w:rPr>
        <w:t xml:space="preserve">. </w:t>
      </w:r>
      <w:r w:rsidR="008308FA" w:rsidRPr="00D72386">
        <w:rPr>
          <w:rFonts w:eastAsiaTheme="minorHAnsi"/>
        </w:rPr>
        <w:t>(</w:t>
      </w:r>
      <w:r w:rsidRPr="0059362D">
        <w:rPr>
          <w:rFonts w:eastAsiaTheme="minorHAnsi"/>
        </w:rPr>
        <w:t>1980</w:t>
      </w:r>
      <w:r w:rsidR="008308FA" w:rsidRPr="00D72386">
        <w:rPr>
          <w:rFonts w:eastAsiaTheme="minorHAnsi"/>
        </w:rPr>
        <w:t>)</w:t>
      </w:r>
      <w:r w:rsidRPr="0059362D">
        <w:rPr>
          <w:rFonts w:eastAsiaTheme="minorHAnsi"/>
        </w:rPr>
        <w:t xml:space="preserve"> Regional and detailed field and geochemical studies of Archaean trondhjemitic gneisses, migmatites and greenstone xenoliths in the southern part of the Barberton Mountain Land, South Africa. </w:t>
      </w:r>
      <w:r w:rsidRPr="0059362D">
        <w:rPr>
          <w:rFonts w:eastAsiaTheme="minorHAnsi"/>
          <w:i/>
        </w:rPr>
        <w:t>Precambrian Res</w:t>
      </w:r>
      <w:r w:rsidR="007914F1" w:rsidRPr="009B010F">
        <w:rPr>
          <w:rFonts w:eastAsiaTheme="minorHAnsi"/>
          <w:i/>
        </w:rPr>
        <w:t>.</w:t>
      </w:r>
      <w:r w:rsidRPr="0059362D">
        <w:rPr>
          <w:rFonts w:eastAsiaTheme="minorHAnsi"/>
        </w:rPr>
        <w:t xml:space="preserve"> </w:t>
      </w:r>
      <w:r w:rsidRPr="0059362D">
        <w:rPr>
          <w:rFonts w:eastAsiaTheme="minorHAnsi"/>
          <w:b/>
        </w:rPr>
        <w:t>11</w:t>
      </w:r>
      <w:r w:rsidR="00F83887" w:rsidRPr="00D72386">
        <w:rPr>
          <w:rFonts w:eastAsiaTheme="minorHAnsi"/>
        </w:rPr>
        <w:t>,</w:t>
      </w:r>
      <w:r w:rsidRPr="0059362D">
        <w:rPr>
          <w:rFonts w:eastAsiaTheme="minorHAnsi"/>
        </w:rPr>
        <w:t xml:space="preserve"> 373–397.</w:t>
      </w:r>
    </w:p>
    <w:p w:rsidR="007914F1" w:rsidRPr="00D72386" w:rsidRDefault="0014393A" w:rsidP="007914F1">
      <w:pPr>
        <w:suppressLineNumbers/>
        <w:ind w:left="720" w:hanging="720"/>
        <w:rPr>
          <w:sz w:val="32"/>
        </w:rPr>
      </w:pPr>
      <w:r w:rsidRPr="0059362D">
        <w:rPr>
          <w:shd w:val="clear" w:color="auto" w:fill="FFFFFF"/>
        </w:rPr>
        <w:t>Arndt N. T</w:t>
      </w:r>
      <w:r w:rsidR="007914F1" w:rsidRPr="00D72386">
        <w:rPr>
          <w:bCs/>
          <w:szCs w:val="21"/>
          <w:shd w:val="clear" w:color="auto" w:fill="FFFFFF"/>
        </w:rPr>
        <w:t xml:space="preserve">. </w:t>
      </w:r>
      <w:r w:rsidR="008308FA" w:rsidRPr="00D72386">
        <w:rPr>
          <w:bCs/>
          <w:szCs w:val="21"/>
          <w:shd w:val="clear" w:color="auto" w:fill="FFFFFF"/>
        </w:rPr>
        <w:t>(</w:t>
      </w:r>
      <w:r w:rsidRPr="0059362D">
        <w:rPr>
          <w:shd w:val="clear" w:color="auto" w:fill="FFFFFF"/>
        </w:rPr>
        <w:t>1986a</w:t>
      </w:r>
      <w:r w:rsidR="008308FA" w:rsidRPr="00D72386">
        <w:rPr>
          <w:bCs/>
          <w:szCs w:val="21"/>
          <w:shd w:val="clear" w:color="auto" w:fill="FFFFFF"/>
        </w:rPr>
        <w:t>)</w:t>
      </w:r>
      <w:r w:rsidRPr="0059362D">
        <w:rPr>
          <w:shd w:val="clear" w:color="auto" w:fill="FFFFFF"/>
        </w:rPr>
        <w:t xml:space="preserve"> Spinifex and swirling olivines in a komatiite lava lake, Munro Township, Canada. </w:t>
      </w:r>
      <w:r w:rsidRPr="0059362D">
        <w:rPr>
          <w:i/>
          <w:shd w:val="clear" w:color="auto" w:fill="FFFFFF"/>
        </w:rPr>
        <w:t xml:space="preserve">Precambrian </w:t>
      </w:r>
      <w:r w:rsidR="007914F1" w:rsidRPr="009B010F">
        <w:rPr>
          <w:bCs/>
          <w:i/>
          <w:iCs/>
          <w:szCs w:val="21"/>
          <w:shd w:val="clear" w:color="auto" w:fill="FFFFFF"/>
        </w:rPr>
        <w:t>Res</w:t>
      </w:r>
      <w:r w:rsidR="00F83887" w:rsidRPr="009B010F">
        <w:rPr>
          <w:bCs/>
          <w:i/>
          <w:iCs/>
          <w:szCs w:val="21"/>
          <w:shd w:val="clear" w:color="auto" w:fill="FFFFFF"/>
        </w:rPr>
        <w:t>.</w:t>
      </w:r>
      <w:r w:rsidRPr="0059362D">
        <w:rPr>
          <w:shd w:val="clear" w:color="auto" w:fill="FFFFFF"/>
        </w:rPr>
        <w:t xml:space="preserve"> </w:t>
      </w:r>
      <w:r w:rsidRPr="0059362D">
        <w:rPr>
          <w:b/>
          <w:shd w:val="clear" w:color="auto" w:fill="FFFFFF"/>
        </w:rPr>
        <w:t>34</w:t>
      </w:r>
      <w:r w:rsidR="00F83887" w:rsidRPr="00D72386">
        <w:rPr>
          <w:bCs/>
          <w:szCs w:val="21"/>
          <w:shd w:val="clear" w:color="auto" w:fill="FFFFFF"/>
        </w:rPr>
        <w:t>,</w:t>
      </w:r>
      <w:r w:rsidRPr="0059362D">
        <w:rPr>
          <w:shd w:val="clear" w:color="auto" w:fill="FFFFFF"/>
        </w:rPr>
        <w:t xml:space="preserve"> 139</w:t>
      </w:r>
      <w:r w:rsidR="00AD15EA">
        <w:rPr>
          <w:bCs/>
          <w:szCs w:val="21"/>
          <w:shd w:val="clear" w:color="auto" w:fill="FFFFFF"/>
        </w:rPr>
        <w:t>–</w:t>
      </w:r>
      <w:r w:rsidRPr="0059362D">
        <w:rPr>
          <w:shd w:val="clear" w:color="auto" w:fill="FFFFFF"/>
        </w:rPr>
        <w:t>155.</w:t>
      </w:r>
    </w:p>
    <w:p w:rsidR="007914F1" w:rsidRDefault="007914F1" w:rsidP="007914F1">
      <w:pPr>
        <w:suppressLineNumbers/>
        <w:ind w:left="720" w:hanging="720"/>
      </w:pPr>
      <w:r w:rsidRPr="00D72386">
        <w:t xml:space="preserve">Arndt N. T. </w:t>
      </w:r>
      <w:r w:rsidR="008308FA" w:rsidRPr="00D72386">
        <w:t>(</w:t>
      </w:r>
      <w:r w:rsidRPr="00D72386">
        <w:t>1986b</w:t>
      </w:r>
      <w:r w:rsidR="008308FA" w:rsidRPr="00D72386">
        <w:t>)</w:t>
      </w:r>
      <w:r w:rsidRPr="00D72386">
        <w:t xml:space="preserve"> Differentiation of komatiite flows. J</w:t>
      </w:r>
      <w:r w:rsidR="00F83887" w:rsidRPr="00D72386">
        <w:t>.</w:t>
      </w:r>
      <w:r w:rsidRPr="00D72386">
        <w:t xml:space="preserve"> Petrol</w:t>
      </w:r>
      <w:r w:rsidR="00F83887" w:rsidRPr="00D72386">
        <w:t>.</w:t>
      </w:r>
      <w:r w:rsidRPr="00D72386">
        <w:t xml:space="preserve"> </w:t>
      </w:r>
      <w:r w:rsidRPr="00D72386">
        <w:rPr>
          <w:b/>
        </w:rPr>
        <w:t>27</w:t>
      </w:r>
      <w:r w:rsidR="00F83887" w:rsidRPr="00D72386">
        <w:t>,</w:t>
      </w:r>
      <w:r w:rsidRPr="00D72386">
        <w:t xml:space="preserve"> 279</w:t>
      </w:r>
      <w:r w:rsidR="00AD15EA">
        <w:t>–</w:t>
      </w:r>
      <w:r w:rsidRPr="00D72386">
        <w:t>301.</w:t>
      </w:r>
    </w:p>
    <w:p w:rsidR="00D7470A" w:rsidRPr="00D72386" w:rsidRDefault="00D7470A" w:rsidP="007914F1">
      <w:pPr>
        <w:suppressLineNumbers/>
        <w:ind w:left="720" w:hanging="720"/>
      </w:pPr>
      <w:r>
        <w:t xml:space="preserve">Aulbach S., and Arndt N. T. (2019) Eclogites as paleodynamic archives: Evidence for warm (not hot) and depleted (but heterogeneous) Archean ambient mantle. </w:t>
      </w:r>
      <w:r w:rsidRPr="009B010F">
        <w:rPr>
          <w:i/>
        </w:rPr>
        <w:t>Earth Planet. Sci. Lett.</w:t>
      </w:r>
      <w:r>
        <w:t xml:space="preserve"> </w:t>
      </w:r>
      <w:r>
        <w:rPr>
          <w:b/>
        </w:rPr>
        <w:t>505,</w:t>
      </w:r>
      <w:r>
        <w:t xml:space="preserve"> 162-172. </w:t>
      </w:r>
    </w:p>
    <w:p w:rsidR="00DC61B3" w:rsidRPr="00D72386" w:rsidRDefault="002978AD" w:rsidP="007914F1">
      <w:pPr>
        <w:suppressLineNumbers/>
        <w:ind w:left="720" w:hanging="720"/>
      </w:pPr>
      <w:r w:rsidRPr="00D72386">
        <w:t xml:space="preserve">Aulbach S., Woodland A. B., Vasilyev P., Galvez M. E. </w:t>
      </w:r>
      <w:r w:rsidR="002A1104" w:rsidRPr="00D72386">
        <w:t xml:space="preserve">and </w:t>
      </w:r>
      <w:r w:rsidRPr="00D72386">
        <w:t xml:space="preserve">Viljoen K. S. </w:t>
      </w:r>
      <w:r w:rsidR="008308FA" w:rsidRPr="00D72386">
        <w:t>(</w:t>
      </w:r>
      <w:r w:rsidRPr="00D72386">
        <w:t>2017</w:t>
      </w:r>
      <w:r w:rsidR="00DC61B3" w:rsidRPr="00D72386">
        <w:t>a</w:t>
      </w:r>
      <w:r w:rsidR="008308FA" w:rsidRPr="00D72386">
        <w:t>)</w:t>
      </w:r>
      <w:r w:rsidRPr="00D72386">
        <w:t xml:space="preserve"> Effects of low-pressure igneous processes and subduction of Fe</w:t>
      </w:r>
      <w:r w:rsidRPr="00D72386">
        <w:rPr>
          <w:vertAlign w:val="superscript"/>
        </w:rPr>
        <w:t>+3</w:t>
      </w:r>
      <w:r w:rsidRPr="00D72386">
        <w:t>/</w:t>
      </w:r>
      <w:r w:rsidRPr="00D72386">
        <w:rPr>
          <w:rFonts w:ascii="Symbol" w:hAnsi="Symbol"/>
        </w:rPr>
        <w:t></w:t>
      </w:r>
      <w:r w:rsidRPr="00D72386">
        <w:t xml:space="preserve">Fe and redox state of mantle eclogites from Lace (Kaapvaal Craton). </w:t>
      </w:r>
      <w:r w:rsidR="0014393A" w:rsidRPr="0059362D">
        <w:rPr>
          <w:i/>
        </w:rPr>
        <w:t xml:space="preserve">Earth </w:t>
      </w:r>
      <w:r w:rsidRPr="009B010F">
        <w:rPr>
          <w:i/>
        </w:rPr>
        <w:t>Planet</w:t>
      </w:r>
      <w:r w:rsidR="00F83887" w:rsidRPr="009B010F">
        <w:rPr>
          <w:i/>
        </w:rPr>
        <w:t>.</w:t>
      </w:r>
      <w:r w:rsidRPr="009B010F">
        <w:rPr>
          <w:i/>
        </w:rPr>
        <w:t xml:space="preserve"> Sci</w:t>
      </w:r>
      <w:r w:rsidR="00F83887" w:rsidRPr="009B010F">
        <w:rPr>
          <w:i/>
        </w:rPr>
        <w:t>.</w:t>
      </w:r>
      <w:r w:rsidRPr="009B010F">
        <w:rPr>
          <w:i/>
        </w:rPr>
        <w:t xml:space="preserve"> Lett</w:t>
      </w:r>
      <w:r w:rsidR="00F83887" w:rsidRPr="009B010F">
        <w:rPr>
          <w:i/>
        </w:rPr>
        <w:t>.</w:t>
      </w:r>
      <w:r w:rsidRPr="00D72386">
        <w:t xml:space="preserve"> </w:t>
      </w:r>
      <w:r w:rsidRPr="00D72386">
        <w:rPr>
          <w:b/>
        </w:rPr>
        <w:t>474</w:t>
      </w:r>
      <w:r w:rsidR="00F83887" w:rsidRPr="00D72386">
        <w:t>,</w:t>
      </w:r>
      <w:r w:rsidRPr="00D72386">
        <w:t xml:space="preserve"> 283</w:t>
      </w:r>
      <w:r w:rsidR="00AD15EA">
        <w:t>–</w:t>
      </w:r>
      <w:r w:rsidRPr="00D72386">
        <w:t>295.</w:t>
      </w:r>
    </w:p>
    <w:p w:rsidR="002978AD" w:rsidRPr="00D72386" w:rsidRDefault="00DC61B3" w:rsidP="007914F1">
      <w:pPr>
        <w:suppressLineNumbers/>
        <w:ind w:left="720" w:hanging="720"/>
      </w:pPr>
      <w:r w:rsidRPr="00D72386">
        <w:t xml:space="preserve">Aulbach S., Sun J., Tappe S., Hofer H. </w:t>
      </w:r>
      <w:r w:rsidR="002A1104" w:rsidRPr="00D72386">
        <w:t xml:space="preserve">and </w:t>
      </w:r>
      <w:r w:rsidRPr="00D72386">
        <w:t xml:space="preserve">Gerdes A. </w:t>
      </w:r>
      <w:r w:rsidR="008308FA" w:rsidRPr="00D72386">
        <w:t>(</w:t>
      </w:r>
      <w:r w:rsidRPr="00D72386">
        <w:t>2017</w:t>
      </w:r>
      <w:r w:rsidR="008308FA" w:rsidRPr="00D72386">
        <w:t>)</w:t>
      </w:r>
      <w:r w:rsidRPr="00D72386">
        <w:t xml:space="preserve"> Volatile-rich </w:t>
      </w:r>
      <w:r w:rsidR="00F83887" w:rsidRPr="00D72386">
        <w:t>m</w:t>
      </w:r>
      <w:r w:rsidRPr="00D72386">
        <w:t xml:space="preserve">etasomatism in the </w:t>
      </w:r>
      <w:r w:rsidR="00F83887" w:rsidRPr="00D72386">
        <w:t>c</w:t>
      </w:r>
      <w:r w:rsidRPr="00D72386">
        <w:t xml:space="preserve">ratonic </w:t>
      </w:r>
      <w:r w:rsidR="00F83887" w:rsidRPr="00D72386">
        <w:t>m</w:t>
      </w:r>
      <w:r w:rsidRPr="00D72386">
        <w:t xml:space="preserve">antle beneath SW Greenland: Link to </w:t>
      </w:r>
      <w:r w:rsidR="00F83887" w:rsidRPr="00D72386">
        <w:t>k</w:t>
      </w:r>
      <w:r w:rsidRPr="00D72386">
        <w:t xml:space="preserve">imberlites and </w:t>
      </w:r>
      <w:r w:rsidR="00F83887" w:rsidRPr="00D72386">
        <w:t>m</w:t>
      </w:r>
      <w:r w:rsidRPr="00D72386">
        <w:t xml:space="preserve">id-lithospheric </w:t>
      </w:r>
      <w:r w:rsidR="00F83887" w:rsidRPr="00D72386">
        <w:t>d</w:t>
      </w:r>
      <w:r w:rsidRPr="00D72386">
        <w:t xml:space="preserve">iscontinuites. </w:t>
      </w:r>
      <w:r w:rsidRPr="009B010F">
        <w:rPr>
          <w:i/>
        </w:rPr>
        <w:t>J</w:t>
      </w:r>
      <w:r w:rsidR="00F83887" w:rsidRPr="009B010F">
        <w:rPr>
          <w:i/>
        </w:rPr>
        <w:t>.</w:t>
      </w:r>
      <w:r w:rsidRPr="009B010F">
        <w:rPr>
          <w:i/>
        </w:rPr>
        <w:t xml:space="preserve"> Petrol</w:t>
      </w:r>
      <w:r w:rsidR="00F83887" w:rsidRPr="009B010F">
        <w:rPr>
          <w:i/>
        </w:rPr>
        <w:t>.</w:t>
      </w:r>
      <w:r w:rsidRPr="00D72386">
        <w:t xml:space="preserve"> </w:t>
      </w:r>
      <w:r w:rsidRPr="00D72386">
        <w:rPr>
          <w:b/>
        </w:rPr>
        <w:t>58</w:t>
      </w:r>
      <w:r w:rsidR="00F83887" w:rsidRPr="00D72386">
        <w:t>,</w:t>
      </w:r>
      <w:r w:rsidRPr="00D72386">
        <w:t xml:space="preserve"> 2311</w:t>
      </w:r>
      <w:r w:rsidR="00AD15EA">
        <w:t>–</w:t>
      </w:r>
      <w:r w:rsidRPr="00D72386">
        <w:t>2338.</w:t>
      </w:r>
      <w:r w:rsidR="002978AD" w:rsidRPr="00D72386">
        <w:t xml:space="preserve"> </w:t>
      </w:r>
    </w:p>
    <w:p w:rsidR="007914F1" w:rsidRPr="00D72386" w:rsidRDefault="004E1877" w:rsidP="007914F1">
      <w:pPr>
        <w:suppressLineNumbers/>
        <w:ind w:left="720" w:hanging="720"/>
      </w:pPr>
      <w:r w:rsidRPr="00D72386">
        <w:fldChar w:fldCharType="begin"/>
      </w:r>
      <w:r w:rsidR="007914F1" w:rsidRPr="00D72386">
        <w:instrText xml:space="preserve"> ADDIN EN.REFLIST </w:instrText>
      </w:r>
      <w:r w:rsidRPr="00D72386">
        <w:fldChar w:fldCharType="separate"/>
      </w:r>
      <w:r w:rsidR="007914F1" w:rsidRPr="00D72386">
        <w:t xml:space="preserve">Aulbach S. and Stagno V. </w:t>
      </w:r>
      <w:r w:rsidR="008308FA" w:rsidRPr="00D72386">
        <w:t>(</w:t>
      </w:r>
      <w:r w:rsidR="007914F1" w:rsidRPr="00D72386">
        <w:t>2016</w:t>
      </w:r>
      <w:r w:rsidR="008308FA" w:rsidRPr="00D72386">
        <w:t>)</w:t>
      </w:r>
      <w:r w:rsidR="007914F1" w:rsidRPr="00D72386">
        <w:t xml:space="preserve"> Evidence for a reducing Archean ambient mantle and its effec</w:t>
      </w:r>
      <w:r w:rsidR="00970A8B" w:rsidRPr="00D72386">
        <w:t xml:space="preserve">ts on the carbon cycle. </w:t>
      </w:r>
      <w:r w:rsidR="0014393A" w:rsidRPr="0059362D">
        <w:rPr>
          <w:i/>
        </w:rPr>
        <w:t>Geology</w:t>
      </w:r>
      <w:r w:rsidR="00970A8B" w:rsidRPr="00D72386">
        <w:t xml:space="preserve"> </w:t>
      </w:r>
      <w:r w:rsidR="00970A8B" w:rsidRPr="00D72386">
        <w:rPr>
          <w:b/>
        </w:rPr>
        <w:t>44</w:t>
      </w:r>
      <w:r w:rsidR="00F83887" w:rsidRPr="00D72386">
        <w:t>,</w:t>
      </w:r>
      <w:r w:rsidR="00970A8B" w:rsidRPr="00D72386">
        <w:t xml:space="preserve"> 751</w:t>
      </w:r>
      <w:r w:rsidR="00AD15EA">
        <w:t>–</w:t>
      </w:r>
      <w:r w:rsidR="00970A8B" w:rsidRPr="00D72386">
        <w:t>754.</w:t>
      </w:r>
    </w:p>
    <w:p w:rsidR="007914F1" w:rsidRPr="00D72386" w:rsidRDefault="007914F1" w:rsidP="007914F1">
      <w:pPr>
        <w:suppressLineNumbers/>
        <w:ind w:left="720" w:hanging="720"/>
      </w:pPr>
      <w:r w:rsidRPr="00D72386">
        <w:t>Aulbach S. and Viljoen K.</w:t>
      </w:r>
      <w:r w:rsidR="007C1636" w:rsidRPr="00D72386">
        <w:t xml:space="preserve"> </w:t>
      </w:r>
      <w:r w:rsidRPr="00D72386">
        <w:t xml:space="preserve">S. </w:t>
      </w:r>
      <w:r w:rsidR="008308FA" w:rsidRPr="00D72386">
        <w:t>(</w:t>
      </w:r>
      <w:r w:rsidRPr="00D72386">
        <w:t>2015</w:t>
      </w:r>
      <w:r w:rsidR="008308FA" w:rsidRPr="00D72386">
        <w:t>)</w:t>
      </w:r>
      <w:r w:rsidRPr="00D72386">
        <w:t xml:space="preserve"> Eclogite xenoliths from the Lace kimberlite, Kaapvaal craton: From convecting mantle source to palaeo-ocean floor and back. </w:t>
      </w:r>
      <w:r w:rsidR="0014393A" w:rsidRPr="0059362D">
        <w:rPr>
          <w:i/>
        </w:rPr>
        <w:t xml:space="preserve">Earth </w:t>
      </w:r>
      <w:r w:rsidRPr="009B010F">
        <w:rPr>
          <w:i/>
        </w:rPr>
        <w:t>Planet</w:t>
      </w:r>
      <w:r w:rsidR="00F83887" w:rsidRPr="009B010F">
        <w:rPr>
          <w:i/>
        </w:rPr>
        <w:t>.</w:t>
      </w:r>
      <w:r w:rsidRPr="009B010F">
        <w:rPr>
          <w:i/>
        </w:rPr>
        <w:t xml:space="preserve"> Sci</w:t>
      </w:r>
      <w:r w:rsidR="00F83887" w:rsidRPr="009B010F">
        <w:rPr>
          <w:i/>
        </w:rPr>
        <w:t>.</w:t>
      </w:r>
      <w:r w:rsidRPr="009B010F">
        <w:rPr>
          <w:i/>
        </w:rPr>
        <w:t xml:space="preserve"> Lett</w:t>
      </w:r>
      <w:r w:rsidR="00F83887" w:rsidRPr="009B010F">
        <w:rPr>
          <w:i/>
        </w:rPr>
        <w:t>.</w:t>
      </w:r>
      <w:r w:rsidRPr="00D72386">
        <w:t xml:space="preserve"> </w:t>
      </w:r>
      <w:r w:rsidRPr="00D72386">
        <w:rPr>
          <w:b/>
        </w:rPr>
        <w:t>431</w:t>
      </w:r>
      <w:r w:rsidR="00F83887" w:rsidRPr="00D72386">
        <w:t>,</w:t>
      </w:r>
      <w:r w:rsidRPr="00D72386">
        <w:t xml:space="preserve"> 274</w:t>
      </w:r>
      <w:r w:rsidR="00AD15EA">
        <w:t>–</w:t>
      </w:r>
      <w:r w:rsidRPr="00D72386">
        <w:t>286.</w:t>
      </w:r>
    </w:p>
    <w:p w:rsidR="007914F1" w:rsidRPr="00D72386" w:rsidRDefault="007914F1" w:rsidP="007914F1">
      <w:pPr>
        <w:suppressLineNumbers/>
        <w:ind w:left="720" w:hanging="720"/>
      </w:pPr>
      <w:r w:rsidRPr="00D72386">
        <w:t xml:space="preserve">Badro J., Fiquet G., Guyot F., Gregoryanz E., Occelli F., Antonangeli D. </w:t>
      </w:r>
      <w:r w:rsidR="002A1104" w:rsidRPr="00D72386">
        <w:t xml:space="preserve">and </w:t>
      </w:r>
      <w:r w:rsidRPr="00D72386">
        <w:t xml:space="preserve">D'astuto M. </w:t>
      </w:r>
      <w:r w:rsidR="008308FA" w:rsidRPr="00D72386">
        <w:t>(</w:t>
      </w:r>
      <w:r w:rsidRPr="00D72386">
        <w:t>2007</w:t>
      </w:r>
      <w:r w:rsidR="008308FA" w:rsidRPr="00D72386">
        <w:t>)</w:t>
      </w:r>
      <w:r w:rsidRPr="00D72386">
        <w:t xml:space="preserve"> Effect of light elements on the sound velocities in solid iron: Implications for the composition of Earth's core. </w:t>
      </w:r>
      <w:r w:rsidR="0014393A" w:rsidRPr="0059362D">
        <w:rPr>
          <w:i/>
        </w:rPr>
        <w:t xml:space="preserve">Earth </w:t>
      </w:r>
      <w:r w:rsidRPr="009B010F">
        <w:rPr>
          <w:i/>
          <w:iCs/>
        </w:rPr>
        <w:t>Planet</w:t>
      </w:r>
      <w:r w:rsidR="00B65DD3" w:rsidRPr="009B010F">
        <w:rPr>
          <w:i/>
          <w:iCs/>
        </w:rPr>
        <w:t>.</w:t>
      </w:r>
      <w:r w:rsidRPr="009B010F">
        <w:rPr>
          <w:i/>
          <w:iCs/>
        </w:rPr>
        <w:t xml:space="preserve"> Sci</w:t>
      </w:r>
      <w:r w:rsidR="00B65DD3" w:rsidRPr="009B010F">
        <w:rPr>
          <w:i/>
          <w:iCs/>
        </w:rPr>
        <w:t>.</w:t>
      </w:r>
      <w:r w:rsidRPr="009B010F">
        <w:rPr>
          <w:i/>
          <w:iCs/>
        </w:rPr>
        <w:t xml:space="preserve"> Lett</w:t>
      </w:r>
      <w:r w:rsidR="00B65DD3" w:rsidRPr="009B010F">
        <w:rPr>
          <w:i/>
          <w:iCs/>
        </w:rPr>
        <w:t>.</w:t>
      </w:r>
      <w:r w:rsidRPr="00D72386">
        <w:t xml:space="preserve"> </w:t>
      </w:r>
      <w:r w:rsidRPr="00D72386">
        <w:rPr>
          <w:b/>
          <w:iCs/>
        </w:rPr>
        <w:t>254</w:t>
      </w:r>
      <w:r w:rsidR="00B65DD3" w:rsidRPr="00D72386">
        <w:t>,</w:t>
      </w:r>
      <w:r w:rsidRPr="00D72386">
        <w:t xml:space="preserve"> 233</w:t>
      </w:r>
      <w:r w:rsidR="00AD15EA">
        <w:t>–</w:t>
      </w:r>
      <w:r w:rsidRPr="00D72386">
        <w:t xml:space="preserve">238. </w:t>
      </w:r>
    </w:p>
    <w:p w:rsidR="007914F1" w:rsidRPr="00D72386" w:rsidRDefault="007914F1" w:rsidP="007914F1">
      <w:pPr>
        <w:suppressLineNumbers/>
        <w:ind w:left="720" w:hanging="720"/>
      </w:pPr>
      <w:r w:rsidRPr="00D72386">
        <w:t>Badro J., Brodholt J. P., Piet H., Siebert J.</w:t>
      </w:r>
      <w:r w:rsidR="002A1104" w:rsidRPr="00D72386">
        <w:t xml:space="preserve"> and</w:t>
      </w:r>
      <w:r w:rsidRPr="00D72386">
        <w:t xml:space="preserve"> Ryerson F. J. </w:t>
      </w:r>
      <w:r w:rsidR="008308FA" w:rsidRPr="00D72386">
        <w:t>(</w:t>
      </w:r>
      <w:r w:rsidRPr="00D72386">
        <w:t>2015</w:t>
      </w:r>
      <w:r w:rsidR="008308FA" w:rsidRPr="00D72386">
        <w:t>)</w:t>
      </w:r>
      <w:r w:rsidRPr="00D72386">
        <w:t xml:space="preserve"> Core formation and core composition from coupled geochemical and geophysical constraints. </w:t>
      </w:r>
      <w:r w:rsidR="0014393A" w:rsidRPr="0059362D">
        <w:rPr>
          <w:i/>
        </w:rPr>
        <w:t>Proc</w:t>
      </w:r>
      <w:r w:rsidR="00B65DD3" w:rsidRPr="009B010F">
        <w:rPr>
          <w:i/>
          <w:iCs/>
        </w:rPr>
        <w:t>.</w:t>
      </w:r>
      <w:r w:rsidR="0014393A" w:rsidRPr="0059362D">
        <w:rPr>
          <w:i/>
        </w:rPr>
        <w:t xml:space="preserve"> Natl</w:t>
      </w:r>
      <w:r w:rsidR="00B65DD3" w:rsidRPr="009B010F">
        <w:rPr>
          <w:i/>
          <w:iCs/>
        </w:rPr>
        <w:t>.</w:t>
      </w:r>
      <w:r w:rsidR="0014393A" w:rsidRPr="0059362D">
        <w:rPr>
          <w:i/>
        </w:rPr>
        <w:t xml:space="preserve"> Acad</w:t>
      </w:r>
      <w:r w:rsidR="00B65DD3" w:rsidRPr="009B010F">
        <w:rPr>
          <w:i/>
          <w:iCs/>
        </w:rPr>
        <w:t>.</w:t>
      </w:r>
      <w:r w:rsidR="0014393A" w:rsidRPr="0059362D">
        <w:rPr>
          <w:i/>
        </w:rPr>
        <w:t xml:space="preserve"> Sci</w:t>
      </w:r>
      <w:r w:rsidR="00B65DD3" w:rsidRPr="009B010F">
        <w:rPr>
          <w:i/>
          <w:iCs/>
        </w:rPr>
        <w:t>.</w:t>
      </w:r>
      <w:r w:rsidR="0014393A" w:rsidRPr="0059362D">
        <w:rPr>
          <w:i/>
        </w:rPr>
        <w:t xml:space="preserve"> USA</w:t>
      </w:r>
      <w:r w:rsidRPr="00D72386">
        <w:t xml:space="preserve"> </w:t>
      </w:r>
      <w:r w:rsidRPr="00D72386">
        <w:rPr>
          <w:b/>
          <w:iCs/>
        </w:rPr>
        <w:t>112</w:t>
      </w:r>
      <w:r w:rsidR="00B65DD3" w:rsidRPr="00D72386">
        <w:t>,</w:t>
      </w:r>
      <w:r w:rsidRPr="00D72386">
        <w:t xml:space="preserve"> 12310</w:t>
      </w:r>
      <w:r w:rsidR="00AD15EA">
        <w:t>–</w:t>
      </w:r>
      <w:r w:rsidRPr="00D72386">
        <w:t xml:space="preserve">12314. </w:t>
      </w:r>
    </w:p>
    <w:p w:rsidR="00623826" w:rsidRPr="00D72386" w:rsidRDefault="00623826" w:rsidP="007914F1">
      <w:pPr>
        <w:suppressLineNumbers/>
        <w:ind w:left="720" w:hanging="720"/>
      </w:pPr>
      <w:r w:rsidRPr="00D72386">
        <w:t>Baker J. A.</w:t>
      </w:r>
      <w:r w:rsidR="002A1104" w:rsidRPr="00D72386">
        <w:t xml:space="preserve"> and</w:t>
      </w:r>
      <w:r w:rsidRPr="00D72386">
        <w:t xml:space="preserve"> Jensen J. K. </w:t>
      </w:r>
      <w:r w:rsidR="008308FA" w:rsidRPr="00D72386">
        <w:t>(</w:t>
      </w:r>
      <w:r w:rsidRPr="00D72386">
        <w:t>2004</w:t>
      </w:r>
      <w:r w:rsidR="008308FA" w:rsidRPr="00D72386">
        <w:t>)</w:t>
      </w:r>
      <w:r w:rsidRPr="00D72386">
        <w:t xml:space="preserve"> </w:t>
      </w:r>
      <w:r w:rsidRPr="00D72386">
        <w:rPr>
          <w:vertAlign w:val="superscript"/>
        </w:rPr>
        <w:t>186</w:t>
      </w:r>
      <w:r w:rsidRPr="00D72386">
        <w:t>Os-</w:t>
      </w:r>
      <w:r w:rsidRPr="00D72386">
        <w:rPr>
          <w:vertAlign w:val="superscript"/>
        </w:rPr>
        <w:t>187</w:t>
      </w:r>
      <w:r w:rsidRPr="00D72386">
        <w:t xml:space="preserve">Os enrichments in the Earth's mantle: core-mantle interaction or recycling of ferromanganese crusts and nodules? </w:t>
      </w:r>
      <w:r w:rsidR="0014393A" w:rsidRPr="0059362D">
        <w:rPr>
          <w:i/>
        </w:rPr>
        <w:t xml:space="preserve">Earth </w:t>
      </w:r>
      <w:r w:rsidRPr="009B010F">
        <w:rPr>
          <w:i/>
        </w:rPr>
        <w:t>Planet</w:t>
      </w:r>
      <w:r w:rsidR="00B65DD3" w:rsidRPr="009B010F">
        <w:rPr>
          <w:i/>
        </w:rPr>
        <w:t>.</w:t>
      </w:r>
      <w:r w:rsidRPr="009B010F">
        <w:rPr>
          <w:i/>
        </w:rPr>
        <w:t xml:space="preserve"> Sci</w:t>
      </w:r>
      <w:r w:rsidR="00B65DD3" w:rsidRPr="009B010F">
        <w:rPr>
          <w:i/>
        </w:rPr>
        <w:t>.</w:t>
      </w:r>
      <w:r w:rsidRPr="009B010F">
        <w:rPr>
          <w:i/>
        </w:rPr>
        <w:t xml:space="preserve"> Lett</w:t>
      </w:r>
      <w:r w:rsidR="00B65DD3" w:rsidRPr="009B010F">
        <w:rPr>
          <w:i/>
        </w:rPr>
        <w:t>.</w:t>
      </w:r>
      <w:r w:rsidRPr="00D72386">
        <w:t xml:space="preserve"> </w:t>
      </w:r>
      <w:r w:rsidRPr="00D72386">
        <w:rPr>
          <w:b/>
        </w:rPr>
        <w:t>220</w:t>
      </w:r>
      <w:r w:rsidR="00B65DD3" w:rsidRPr="00D72386">
        <w:t>,</w:t>
      </w:r>
      <w:r w:rsidRPr="00D72386">
        <w:t xml:space="preserve"> 277</w:t>
      </w:r>
      <w:r w:rsidR="00AD15EA">
        <w:t>–</w:t>
      </w:r>
      <w:r w:rsidRPr="00D72386">
        <w:t>286.</w:t>
      </w:r>
    </w:p>
    <w:p w:rsidR="007914F1" w:rsidRPr="00D72386" w:rsidRDefault="007914F1" w:rsidP="007914F1">
      <w:pPr>
        <w:suppressLineNumbers/>
        <w:ind w:left="720" w:hanging="720"/>
      </w:pPr>
      <w:r w:rsidRPr="00D72386">
        <w:lastRenderedPageBreak/>
        <w:t>Ballhaus C., Berry R. F.</w:t>
      </w:r>
      <w:r w:rsidR="002A1104" w:rsidRPr="00D72386">
        <w:t xml:space="preserve"> and</w:t>
      </w:r>
      <w:r w:rsidRPr="00D72386">
        <w:t xml:space="preserve"> Green D. H. </w:t>
      </w:r>
      <w:r w:rsidR="008308FA" w:rsidRPr="00D72386">
        <w:t>(</w:t>
      </w:r>
      <w:r w:rsidRPr="00D72386">
        <w:t>1991</w:t>
      </w:r>
      <w:r w:rsidR="008308FA" w:rsidRPr="00D72386">
        <w:t>)</w:t>
      </w:r>
      <w:r w:rsidRPr="00D72386">
        <w:t xml:space="preserve"> High pressure experimental calibration of the olivine-orthopyroxene-spinel oxygen geobarometer: implications for the oxidation state of the upper mantle. </w:t>
      </w:r>
      <w:r w:rsidRPr="009B010F">
        <w:rPr>
          <w:i/>
        </w:rPr>
        <w:t>Contrib</w:t>
      </w:r>
      <w:r w:rsidR="00B65DD3" w:rsidRPr="009B010F">
        <w:rPr>
          <w:i/>
        </w:rPr>
        <w:t>.</w:t>
      </w:r>
      <w:r w:rsidRPr="009B010F">
        <w:rPr>
          <w:i/>
        </w:rPr>
        <w:t xml:space="preserve"> Mineral</w:t>
      </w:r>
      <w:r w:rsidR="00B65DD3" w:rsidRPr="009B010F">
        <w:rPr>
          <w:i/>
        </w:rPr>
        <w:t>.</w:t>
      </w:r>
      <w:r w:rsidRPr="009B010F">
        <w:rPr>
          <w:i/>
        </w:rPr>
        <w:t xml:space="preserve"> Petrol</w:t>
      </w:r>
      <w:r w:rsidR="00B65DD3" w:rsidRPr="009B010F">
        <w:rPr>
          <w:i/>
        </w:rPr>
        <w:t>.</w:t>
      </w:r>
      <w:r w:rsidRPr="00D72386">
        <w:rPr>
          <w:b/>
        </w:rPr>
        <w:t>107</w:t>
      </w:r>
      <w:r w:rsidR="00B65DD3" w:rsidRPr="00D72386">
        <w:t>,</w:t>
      </w:r>
      <w:r w:rsidRPr="00D72386">
        <w:t xml:space="preserve"> 27</w:t>
      </w:r>
      <w:r w:rsidR="00AD15EA">
        <w:t>–</w:t>
      </w:r>
      <w:r w:rsidRPr="00D72386">
        <w:t>40.</w:t>
      </w:r>
    </w:p>
    <w:p w:rsidR="007914F1" w:rsidRPr="0059362D" w:rsidRDefault="0014393A" w:rsidP="007914F1">
      <w:pPr>
        <w:suppressLineNumbers/>
        <w:ind w:left="720" w:hanging="720"/>
      </w:pPr>
      <w:r w:rsidRPr="0059362D">
        <w:t>Barnes S. J., Hill R. E. T</w:t>
      </w:r>
      <w:r w:rsidR="007914F1" w:rsidRPr="00D72386">
        <w:rPr>
          <w:szCs w:val="22"/>
        </w:rPr>
        <w:t>.</w:t>
      </w:r>
      <w:r w:rsidR="002A1104" w:rsidRPr="00D72386">
        <w:rPr>
          <w:szCs w:val="22"/>
        </w:rPr>
        <w:t xml:space="preserve"> and</w:t>
      </w:r>
      <w:r w:rsidRPr="0059362D">
        <w:t xml:space="preserve"> Gole M. J</w:t>
      </w:r>
      <w:r w:rsidR="007914F1" w:rsidRPr="00D72386">
        <w:rPr>
          <w:szCs w:val="22"/>
        </w:rPr>
        <w:t xml:space="preserve">. </w:t>
      </w:r>
      <w:r w:rsidR="008308FA" w:rsidRPr="00D72386">
        <w:rPr>
          <w:szCs w:val="22"/>
        </w:rPr>
        <w:t>(</w:t>
      </w:r>
      <w:r w:rsidRPr="0059362D">
        <w:t>1988</w:t>
      </w:r>
      <w:r w:rsidR="008308FA" w:rsidRPr="00D72386">
        <w:rPr>
          <w:szCs w:val="22"/>
        </w:rPr>
        <w:t>)</w:t>
      </w:r>
      <w:r w:rsidRPr="0059362D">
        <w:t xml:space="preserve"> The Perseverance ultramafic complex, Western Australia: the product of a komatiite lava river. </w:t>
      </w:r>
      <w:r w:rsidR="007914F1" w:rsidRPr="009B010F">
        <w:rPr>
          <w:i/>
          <w:szCs w:val="22"/>
        </w:rPr>
        <w:t>J</w:t>
      </w:r>
      <w:r w:rsidR="00B65DD3" w:rsidRPr="009B010F">
        <w:rPr>
          <w:i/>
          <w:szCs w:val="22"/>
        </w:rPr>
        <w:t xml:space="preserve">. </w:t>
      </w:r>
      <w:r w:rsidR="007914F1" w:rsidRPr="009B010F">
        <w:rPr>
          <w:i/>
          <w:szCs w:val="22"/>
        </w:rPr>
        <w:t>Petrol</w:t>
      </w:r>
      <w:r w:rsidR="00B65DD3" w:rsidRPr="009B010F">
        <w:rPr>
          <w:i/>
          <w:szCs w:val="22"/>
        </w:rPr>
        <w:t>.</w:t>
      </w:r>
      <w:r w:rsidRPr="0059362D">
        <w:rPr>
          <w:rStyle w:val="apple-converted-space"/>
        </w:rPr>
        <w:t> </w:t>
      </w:r>
      <w:r w:rsidRPr="0059362D">
        <w:rPr>
          <w:b/>
        </w:rPr>
        <w:t>29</w:t>
      </w:r>
      <w:r w:rsidR="00B65DD3" w:rsidRPr="00D72386">
        <w:rPr>
          <w:szCs w:val="22"/>
        </w:rPr>
        <w:t>,</w:t>
      </w:r>
      <w:r w:rsidRPr="0059362D">
        <w:t xml:space="preserve"> 305</w:t>
      </w:r>
      <w:r w:rsidR="00AD15EA">
        <w:rPr>
          <w:szCs w:val="22"/>
        </w:rPr>
        <w:t>–</w:t>
      </w:r>
      <w:r w:rsidRPr="0059362D">
        <w:t>331.</w:t>
      </w:r>
    </w:p>
    <w:p w:rsidR="007914F1" w:rsidRPr="0059362D" w:rsidRDefault="007914F1" w:rsidP="007914F1">
      <w:pPr>
        <w:suppressLineNumbers/>
        <w:ind w:left="720" w:hanging="720"/>
      </w:pPr>
      <w:r w:rsidRPr="00D72386">
        <w:rPr>
          <w:rFonts w:eastAsiaTheme="minorHAnsi"/>
          <w:szCs w:val="13"/>
        </w:rPr>
        <w:t>Baragar W.</w:t>
      </w:r>
      <w:r w:rsidR="007C1636" w:rsidRPr="00D72386">
        <w:rPr>
          <w:rFonts w:eastAsiaTheme="minorHAnsi"/>
          <w:szCs w:val="13"/>
        </w:rPr>
        <w:t xml:space="preserve"> </w:t>
      </w:r>
      <w:r w:rsidRPr="00D72386">
        <w:rPr>
          <w:rFonts w:eastAsiaTheme="minorHAnsi"/>
          <w:szCs w:val="13"/>
        </w:rPr>
        <w:t>R.</w:t>
      </w:r>
      <w:r w:rsidR="007C1636" w:rsidRPr="00D72386">
        <w:rPr>
          <w:rFonts w:eastAsiaTheme="minorHAnsi"/>
          <w:szCs w:val="13"/>
        </w:rPr>
        <w:t xml:space="preserve"> </w:t>
      </w:r>
      <w:r w:rsidRPr="00D72386">
        <w:rPr>
          <w:rFonts w:eastAsiaTheme="minorHAnsi"/>
          <w:szCs w:val="13"/>
        </w:rPr>
        <w:t>A.</w:t>
      </w:r>
      <w:r w:rsidR="002A1104" w:rsidRPr="00D72386">
        <w:rPr>
          <w:rFonts w:eastAsiaTheme="minorHAnsi"/>
          <w:szCs w:val="13"/>
        </w:rPr>
        <w:t xml:space="preserve"> and</w:t>
      </w:r>
      <w:r w:rsidRPr="00D72386">
        <w:rPr>
          <w:rFonts w:eastAsiaTheme="minorHAnsi"/>
          <w:szCs w:val="13"/>
        </w:rPr>
        <w:t xml:space="preserve"> Scoates R.</w:t>
      </w:r>
      <w:r w:rsidR="007C1636" w:rsidRPr="00D72386">
        <w:rPr>
          <w:rFonts w:eastAsiaTheme="minorHAnsi"/>
          <w:szCs w:val="13"/>
        </w:rPr>
        <w:t xml:space="preserve"> </w:t>
      </w:r>
      <w:r w:rsidRPr="00D72386">
        <w:rPr>
          <w:rFonts w:eastAsiaTheme="minorHAnsi"/>
          <w:szCs w:val="13"/>
        </w:rPr>
        <w:t>F.</w:t>
      </w:r>
      <w:r w:rsidR="007C1636" w:rsidRPr="00D72386">
        <w:rPr>
          <w:rFonts w:eastAsiaTheme="minorHAnsi"/>
          <w:szCs w:val="13"/>
        </w:rPr>
        <w:t xml:space="preserve"> </w:t>
      </w:r>
      <w:r w:rsidRPr="00D72386">
        <w:rPr>
          <w:rFonts w:eastAsiaTheme="minorHAnsi"/>
          <w:szCs w:val="13"/>
        </w:rPr>
        <w:t xml:space="preserve">J. </w:t>
      </w:r>
      <w:r w:rsidR="008308FA" w:rsidRPr="00D72386">
        <w:rPr>
          <w:rFonts w:eastAsiaTheme="minorHAnsi"/>
          <w:szCs w:val="13"/>
        </w:rPr>
        <w:t>(</w:t>
      </w:r>
      <w:r w:rsidRPr="00D72386">
        <w:rPr>
          <w:rFonts w:eastAsiaTheme="minorHAnsi"/>
          <w:szCs w:val="13"/>
        </w:rPr>
        <w:t>1981</w:t>
      </w:r>
      <w:r w:rsidR="008308FA" w:rsidRPr="00D72386">
        <w:rPr>
          <w:rFonts w:eastAsiaTheme="minorHAnsi"/>
          <w:szCs w:val="13"/>
        </w:rPr>
        <w:t>)</w:t>
      </w:r>
      <w:r w:rsidRPr="00D72386">
        <w:rPr>
          <w:rFonts w:eastAsiaTheme="minorHAnsi"/>
          <w:szCs w:val="13"/>
        </w:rPr>
        <w:t xml:space="preserve"> The Circum-Superior Belt: </w:t>
      </w:r>
      <w:r w:rsidR="00F83887" w:rsidRPr="00D72386">
        <w:rPr>
          <w:rFonts w:eastAsiaTheme="minorHAnsi"/>
          <w:szCs w:val="13"/>
        </w:rPr>
        <w:t>A</w:t>
      </w:r>
      <w:r w:rsidRPr="00D72386">
        <w:rPr>
          <w:rFonts w:eastAsiaTheme="minorHAnsi"/>
          <w:szCs w:val="13"/>
        </w:rPr>
        <w:t xml:space="preserve"> Proterozoic plate</w:t>
      </w:r>
      <w:r w:rsidR="0014393A" w:rsidRPr="0059362D">
        <w:t xml:space="preserve"> </w:t>
      </w:r>
      <w:r w:rsidRPr="00D72386">
        <w:rPr>
          <w:rFonts w:eastAsiaTheme="minorHAnsi"/>
          <w:szCs w:val="13"/>
        </w:rPr>
        <w:t xml:space="preserve">margin? In </w:t>
      </w:r>
      <w:r w:rsidR="0014393A" w:rsidRPr="0059362D">
        <w:rPr>
          <w:rFonts w:eastAsiaTheme="minorHAnsi"/>
          <w:i/>
        </w:rPr>
        <w:t xml:space="preserve">Precambrian </w:t>
      </w:r>
      <w:r w:rsidR="00F83887" w:rsidRPr="009B010F">
        <w:rPr>
          <w:rFonts w:eastAsiaTheme="minorHAnsi"/>
          <w:i/>
          <w:szCs w:val="13"/>
        </w:rPr>
        <w:t>Plate Tectonics</w:t>
      </w:r>
      <w:r w:rsidR="00F83887" w:rsidRPr="00D72386">
        <w:rPr>
          <w:rFonts w:eastAsiaTheme="minorHAnsi"/>
          <w:szCs w:val="13"/>
        </w:rPr>
        <w:t xml:space="preserve"> (ed. A. </w:t>
      </w:r>
      <w:r w:rsidRPr="00D72386">
        <w:rPr>
          <w:rFonts w:eastAsiaTheme="minorHAnsi"/>
          <w:szCs w:val="13"/>
        </w:rPr>
        <w:t>Kr</w:t>
      </w:r>
      <w:r w:rsidR="00B65DD3" w:rsidRPr="00D72386">
        <w:rPr>
          <w:rFonts w:eastAsiaTheme="minorHAnsi"/>
          <w:szCs w:val="13"/>
        </w:rPr>
        <w:t>ö</w:t>
      </w:r>
      <w:r w:rsidRPr="00D72386">
        <w:rPr>
          <w:rFonts w:eastAsiaTheme="minorHAnsi"/>
          <w:szCs w:val="13"/>
        </w:rPr>
        <w:t>ner, A.)</w:t>
      </w:r>
      <w:r w:rsidR="00F83887" w:rsidRPr="00D72386">
        <w:rPr>
          <w:rFonts w:eastAsiaTheme="minorHAnsi"/>
          <w:szCs w:val="13"/>
        </w:rPr>
        <w:t>.</w:t>
      </w:r>
      <w:r w:rsidRPr="00D72386">
        <w:rPr>
          <w:rFonts w:eastAsiaTheme="minorHAnsi"/>
          <w:szCs w:val="13"/>
        </w:rPr>
        <w:t xml:space="preserve">  </w:t>
      </w:r>
      <w:r w:rsidR="00F83887" w:rsidRPr="00D72386">
        <w:rPr>
          <w:rFonts w:eastAsiaTheme="minorHAnsi"/>
          <w:szCs w:val="13"/>
        </w:rPr>
        <w:t xml:space="preserve">Elsevier, Amsterdam. </w:t>
      </w:r>
      <w:r w:rsidRPr="00D72386">
        <w:rPr>
          <w:rFonts w:eastAsiaTheme="minorHAnsi"/>
          <w:szCs w:val="13"/>
        </w:rPr>
        <w:t>pp. 297–330</w:t>
      </w:r>
    </w:p>
    <w:p w:rsidR="007914F1" w:rsidRPr="00D72386" w:rsidRDefault="007914F1" w:rsidP="007914F1">
      <w:pPr>
        <w:suppressLineNumbers/>
        <w:ind w:left="720" w:hanging="720"/>
      </w:pPr>
      <w:r w:rsidRPr="00D72386">
        <w:t>Beattie P., Ford C.</w:t>
      </w:r>
      <w:r w:rsidR="002A1104" w:rsidRPr="00D72386">
        <w:t xml:space="preserve"> and</w:t>
      </w:r>
      <w:r w:rsidRPr="00D72386">
        <w:t xml:space="preserve"> Russell D. </w:t>
      </w:r>
      <w:r w:rsidR="008308FA" w:rsidRPr="00D72386">
        <w:t>(</w:t>
      </w:r>
      <w:r w:rsidRPr="00D72386">
        <w:t>1991</w:t>
      </w:r>
      <w:r w:rsidR="008308FA" w:rsidRPr="00D72386">
        <w:t>)</w:t>
      </w:r>
      <w:r w:rsidRPr="00D72386">
        <w:t xml:space="preserve"> Partition coefficients for olivine-melt and orthopyroxene-melt systems. </w:t>
      </w:r>
      <w:r w:rsidRPr="009B010F">
        <w:rPr>
          <w:i/>
        </w:rPr>
        <w:t>Contrib</w:t>
      </w:r>
      <w:r w:rsidR="00B65DD3" w:rsidRPr="009B010F">
        <w:rPr>
          <w:i/>
        </w:rPr>
        <w:t>.</w:t>
      </w:r>
      <w:r w:rsidRPr="009B010F">
        <w:rPr>
          <w:i/>
        </w:rPr>
        <w:t xml:space="preserve"> Mineral</w:t>
      </w:r>
      <w:r w:rsidR="00B65DD3" w:rsidRPr="009B010F">
        <w:rPr>
          <w:i/>
        </w:rPr>
        <w:t>.</w:t>
      </w:r>
      <w:r w:rsidRPr="009B010F">
        <w:rPr>
          <w:i/>
        </w:rPr>
        <w:t xml:space="preserve"> Petrol</w:t>
      </w:r>
      <w:r w:rsidR="00B65DD3" w:rsidRPr="009B010F">
        <w:rPr>
          <w:i/>
        </w:rPr>
        <w:t>.</w:t>
      </w:r>
      <w:r w:rsidRPr="00D72386">
        <w:t xml:space="preserve"> </w:t>
      </w:r>
      <w:r w:rsidRPr="00D72386">
        <w:rPr>
          <w:b/>
        </w:rPr>
        <w:t>109</w:t>
      </w:r>
      <w:r w:rsidR="00B65DD3" w:rsidRPr="00D72386">
        <w:t>,</w:t>
      </w:r>
      <w:r w:rsidRPr="00D72386">
        <w:t xml:space="preserve"> 212</w:t>
      </w:r>
      <w:r w:rsidR="00AD15EA">
        <w:t>–</w:t>
      </w:r>
      <w:r w:rsidRPr="00D72386">
        <w:t>224.</w:t>
      </w:r>
    </w:p>
    <w:p w:rsidR="007914F1" w:rsidRPr="00D72386" w:rsidRDefault="007914F1" w:rsidP="007914F1">
      <w:pPr>
        <w:suppressLineNumbers/>
        <w:ind w:left="720" w:hanging="720"/>
      </w:pPr>
      <w:r w:rsidRPr="00D72386">
        <w:t>Berry A.</w:t>
      </w:r>
      <w:r w:rsidR="007C1636" w:rsidRPr="00D72386">
        <w:t xml:space="preserve"> </w:t>
      </w:r>
      <w:r w:rsidRPr="00D72386">
        <w:t>J., Danyushevsky L.</w:t>
      </w:r>
      <w:r w:rsidR="007C1636" w:rsidRPr="00D72386">
        <w:t xml:space="preserve"> </w:t>
      </w:r>
      <w:r w:rsidRPr="00D72386">
        <w:t>V., O'Neill H.</w:t>
      </w:r>
      <w:r w:rsidR="007C1636" w:rsidRPr="00D72386">
        <w:t xml:space="preserve"> </w:t>
      </w:r>
      <w:r w:rsidRPr="00D72386">
        <w:t>S</w:t>
      </w:r>
      <w:r w:rsidR="007C1636" w:rsidRPr="00D72386">
        <w:t>t</w:t>
      </w:r>
      <w:r w:rsidRPr="00D72386">
        <w:t>.</w:t>
      </w:r>
      <w:r w:rsidR="007C1636" w:rsidRPr="00D72386">
        <w:t xml:space="preserve"> </w:t>
      </w:r>
      <w:r w:rsidRPr="00D72386">
        <w:t>C., Newville M. and Sutton S.</w:t>
      </w:r>
      <w:r w:rsidR="007C1636" w:rsidRPr="00D72386">
        <w:t xml:space="preserve"> </w:t>
      </w:r>
      <w:r w:rsidRPr="00D72386">
        <w:t xml:space="preserve">R. </w:t>
      </w:r>
      <w:r w:rsidR="008308FA" w:rsidRPr="00D72386">
        <w:t>(</w:t>
      </w:r>
      <w:r w:rsidRPr="00D72386">
        <w:t>2008</w:t>
      </w:r>
      <w:r w:rsidR="008308FA" w:rsidRPr="00D72386">
        <w:t>)</w:t>
      </w:r>
      <w:r w:rsidRPr="00D72386">
        <w:t xml:space="preserve"> Oxidation state of iron in komatiitic melt inclusions indicates hot Archaean mantle. </w:t>
      </w:r>
      <w:r w:rsidR="0014393A" w:rsidRPr="0059362D">
        <w:rPr>
          <w:i/>
        </w:rPr>
        <w:t xml:space="preserve">Nature </w:t>
      </w:r>
      <w:r w:rsidRPr="00D72386">
        <w:rPr>
          <w:b/>
        </w:rPr>
        <w:t>455</w:t>
      </w:r>
      <w:r w:rsidR="00B65DD3" w:rsidRPr="00D72386">
        <w:t>,</w:t>
      </w:r>
      <w:r w:rsidRPr="00D72386">
        <w:t xml:space="preserve"> 960</w:t>
      </w:r>
      <w:r w:rsidR="00AD15EA">
        <w:t>–</w:t>
      </w:r>
      <w:r w:rsidR="00B65DD3" w:rsidRPr="00D72386">
        <w:t>963</w:t>
      </w:r>
      <w:r w:rsidRPr="00D72386">
        <w:t>.</w:t>
      </w:r>
    </w:p>
    <w:p w:rsidR="007914F1" w:rsidRPr="00D72386" w:rsidRDefault="007914F1" w:rsidP="007914F1">
      <w:pPr>
        <w:suppressLineNumbers/>
        <w:ind w:left="720" w:hanging="720"/>
      </w:pPr>
      <w:r w:rsidRPr="00D72386">
        <w:t xml:space="preserve">Birch F. </w:t>
      </w:r>
      <w:r w:rsidR="008308FA" w:rsidRPr="00D72386">
        <w:t>(</w:t>
      </w:r>
      <w:r w:rsidRPr="00D72386">
        <w:t>1964</w:t>
      </w:r>
      <w:r w:rsidR="008308FA" w:rsidRPr="00D72386">
        <w:t>)</w:t>
      </w:r>
      <w:r w:rsidRPr="00D72386">
        <w:t xml:space="preserve"> Density and composition of mantle and core. </w:t>
      </w:r>
      <w:r w:rsidR="0014393A" w:rsidRPr="0059362D">
        <w:rPr>
          <w:i/>
        </w:rPr>
        <w:t>J. Geophys. Res.</w:t>
      </w:r>
      <w:r w:rsidRPr="00D72386">
        <w:rPr>
          <w:b/>
          <w:iCs/>
        </w:rPr>
        <w:t xml:space="preserve"> 69</w:t>
      </w:r>
      <w:r w:rsidR="00B65DD3" w:rsidRPr="00D72386">
        <w:t>,</w:t>
      </w:r>
      <w:r w:rsidRPr="00D72386">
        <w:t xml:space="preserve"> 4377</w:t>
      </w:r>
      <w:r w:rsidR="00AD15EA">
        <w:t>–</w:t>
      </w:r>
      <w:r w:rsidRPr="00D72386">
        <w:t>4388.</w:t>
      </w:r>
    </w:p>
    <w:p w:rsidR="007914F1" w:rsidRPr="00D72386" w:rsidRDefault="0014393A" w:rsidP="007914F1">
      <w:pPr>
        <w:suppressLineNumbers/>
        <w:ind w:left="720" w:hanging="720"/>
      </w:pPr>
      <w:r w:rsidRPr="0059362D">
        <w:rPr>
          <w:rFonts w:eastAsiaTheme="minorHAnsi"/>
        </w:rPr>
        <w:t>Blichert-Toft J., Arndt N.</w:t>
      </w:r>
      <w:r w:rsidR="007C1636" w:rsidRPr="00D72386">
        <w:rPr>
          <w:rFonts w:eastAsiaTheme="minorHAnsi"/>
        </w:rPr>
        <w:t xml:space="preserve"> </w:t>
      </w:r>
      <w:r w:rsidRPr="0059362D">
        <w:rPr>
          <w:rFonts w:eastAsiaTheme="minorHAnsi"/>
        </w:rPr>
        <w:t>T</w:t>
      </w:r>
      <w:r w:rsidR="007914F1" w:rsidRPr="00D72386">
        <w:rPr>
          <w:rFonts w:eastAsiaTheme="minorHAnsi"/>
        </w:rPr>
        <w:t>.</w:t>
      </w:r>
      <w:r w:rsidR="002A1104" w:rsidRPr="00D72386">
        <w:rPr>
          <w:rFonts w:eastAsiaTheme="minorHAnsi"/>
        </w:rPr>
        <w:t xml:space="preserve"> and</w:t>
      </w:r>
      <w:r w:rsidRPr="0059362D">
        <w:rPr>
          <w:rFonts w:eastAsiaTheme="minorHAnsi"/>
        </w:rPr>
        <w:t xml:space="preserve"> Gruau G</w:t>
      </w:r>
      <w:r w:rsidR="007914F1" w:rsidRPr="00D72386">
        <w:rPr>
          <w:rFonts w:eastAsiaTheme="minorHAnsi"/>
        </w:rPr>
        <w:t xml:space="preserve">. </w:t>
      </w:r>
      <w:r w:rsidR="008308FA" w:rsidRPr="00D72386">
        <w:rPr>
          <w:rFonts w:eastAsiaTheme="minorHAnsi"/>
        </w:rPr>
        <w:t>(</w:t>
      </w:r>
      <w:r w:rsidRPr="0059362D">
        <w:rPr>
          <w:rFonts w:eastAsiaTheme="minorHAnsi"/>
        </w:rPr>
        <w:t>2004</w:t>
      </w:r>
      <w:r w:rsidR="008308FA" w:rsidRPr="00D72386">
        <w:rPr>
          <w:rFonts w:eastAsiaTheme="minorHAnsi"/>
        </w:rPr>
        <w:t>)</w:t>
      </w:r>
      <w:r w:rsidRPr="0059362D">
        <w:rPr>
          <w:rFonts w:eastAsiaTheme="minorHAnsi"/>
        </w:rPr>
        <w:t xml:space="preserve"> Hf isotopic measurements on Barberton komatiites: Effects of incomplete sample dissolution</w:t>
      </w:r>
      <w:r w:rsidR="007914F1" w:rsidRPr="00D72386">
        <w:t xml:space="preserve"> </w:t>
      </w:r>
      <w:r w:rsidRPr="0059362D">
        <w:rPr>
          <w:rFonts w:eastAsiaTheme="minorHAnsi"/>
        </w:rPr>
        <w:t xml:space="preserve">and importance for primary and secondary magmatic signatures. </w:t>
      </w:r>
      <w:r w:rsidRPr="0059362D">
        <w:rPr>
          <w:rFonts w:eastAsiaTheme="minorHAnsi"/>
          <w:i/>
        </w:rPr>
        <w:t>Chem. Geol</w:t>
      </w:r>
      <w:r w:rsidR="007914F1" w:rsidRPr="009B010F">
        <w:rPr>
          <w:rFonts w:eastAsiaTheme="minorHAnsi"/>
          <w:i/>
        </w:rPr>
        <w:t>.</w:t>
      </w:r>
      <w:r w:rsidRPr="0059362D">
        <w:rPr>
          <w:rFonts w:eastAsiaTheme="minorHAnsi"/>
        </w:rPr>
        <w:t xml:space="preserve"> </w:t>
      </w:r>
      <w:r w:rsidRPr="0059362D">
        <w:rPr>
          <w:rFonts w:eastAsiaTheme="minorHAnsi"/>
          <w:b/>
        </w:rPr>
        <w:t>207</w:t>
      </w:r>
      <w:r w:rsidR="00B65DD3" w:rsidRPr="00D72386">
        <w:rPr>
          <w:rFonts w:eastAsiaTheme="minorHAnsi"/>
        </w:rPr>
        <w:t>,</w:t>
      </w:r>
      <w:r w:rsidRPr="0059362D">
        <w:rPr>
          <w:rFonts w:eastAsiaTheme="minorHAnsi"/>
        </w:rPr>
        <w:t xml:space="preserve"> 261–275.</w:t>
      </w:r>
    </w:p>
    <w:p w:rsidR="007914F1" w:rsidRPr="00D72386" w:rsidRDefault="007914F1" w:rsidP="007914F1">
      <w:pPr>
        <w:suppressLineNumbers/>
        <w:ind w:left="720" w:hanging="720"/>
      </w:pPr>
      <w:r w:rsidRPr="00D72386">
        <w:t xml:space="preserve">Bottinga Y. </w:t>
      </w:r>
      <w:r w:rsidR="002A1104" w:rsidRPr="00D72386">
        <w:t>and</w:t>
      </w:r>
      <w:r w:rsidRPr="00D72386">
        <w:t xml:space="preserve"> Javoy M. </w:t>
      </w:r>
      <w:r w:rsidR="008308FA" w:rsidRPr="00D72386">
        <w:t>(</w:t>
      </w:r>
      <w:r w:rsidRPr="00D72386">
        <w:t>1990</w:t>
      </w:r>
      <w:r w:rsidR="008308FA" w:rsidRPr="00D72386">
        <w:t>)</w:t>
      </w:r>
      <w:r w:rsidRPr="00D72386">
        <w:t xml:space="preserve"> MORB degassing: Bubble growth and ascent. </w:t>
      </w:r>
      <w:r w:rsidRPr="009B010F">
        <w:rPr>
          <w:i/>
          <w:iCs/>
        </w:rPr>
        <w:t>Chem</w:t>
      </w:r>
      <w:r w:rsidR="00B65DD3" w:rsidRPr="009B010F">
        <w:rPr>
          <w:i/>
          <w:iCs/>
        </w:rPr>
        <w:t>.</w:t>
      </w:r>
      <w:r w:rsidRPr="009B010F">
        <w:rPr>
          <w:i/>
          <w:iCs/>
        </w:rPr>
        <w:t xml:space="preserve"> Geol</w:t>
      </w:r>
      <w:r w:rsidR="00B65DD3" w:rsidRPr="00D72386">
        <w:rPr>
          <w:i/>
          <w:iCs/>
        </w:rPr>
        <w:t>.</w:t>
      </w:r>
      <w:r w:rsidRPr="00D72386">
        <w:t xml:space="preserve"> </w:t>
      </w:r>
      <w:r w:rsidRPr="00D72386">
        <w:rPr>
          <w:b/>
          <w:iCs/>
        </w:rPr>
        <w:t>81</w:t>
      </w:r>
      <w:r w:rsidR="00B65DD3" w:rsidRPr="00D72386">
        <w:t>,</w:t>
      </w:r>
      <w:r w:rsidRPr="00D72386">
        <w:t xml:space="preserve"> 255</w:t>
      </w:r>
      <w:r w:rsidR="00AD15EA">
        <w:t>–</w:t>
      </w:r>
      <w:r w:rsidRPr="00D72386">
        <w:t xml:space="preserve">270. </w:t>
      </w:r>
    </w:p>
    <w:p w:rsidR="007914F1" w:rsidRPr="0059362D" w:rsidRDefault="0014393A" w:rsidP="007914F1">
      <w:pPr>
        <w:suppressLineNumbers/>
        <w:ind w:left="720" w:hanging="720"/>
        <w:rPr>
          <w:shd w:val="clear" w:color="auto" w:fill="FFFFFF"/>
        </w:rPr>
      </w:pPr>
      <w:r w:rsidRPr="0059362D">
        <w:rPr>
          <w:shd w:val="clear" w:color="auto" w:fill="FFFFFF"/>
        </w:rPr>
        <w:t>Brandon A. D., Graham D. W., Waight T</w:t>
      </w:r>
      <w:r w:rsidR="007914F1" w:rsidRPr="00D72386">
        <w:rPr>
          <w:shd w:val="clear" w:color="auto" w:fill="FFFFFF"/>
        </w:rPr>
        <w:t>.</w:t>
      </w:r>
      <w:r w:rsidR="002A1104" w:rsidRPr="00D72386">
        <w:rPr>
          <w:shd w:val="clear" w:color="auto" w:fill="FFFFFF"/>
        </w:rPr>
        <w:t xml:space="preserve"> and</w:t>
      </w:r>
      <w:r w:rsidRPr="0059362D">
        <w:rPr>
          <w:shd w:val="clear" w:color="auto" w:fill="FFFFFF"/>
        </w:rPr>
        <w:t xml:space="preserve"> Gautason B</w:t>
      </w:r>
      <w:r w:rsidR="007914F1" w:rsidRPr="00D72386">
        <w:rPr>
          <w:shd w:val="clear" w:color="auto" w:fill="FFFFFF"/>
        </w:rPr>
        <w:t xml:space="preserve">. </w:t>
      </w:r>
      <w:r w:rsidR="008308FA" w:rsidRPr="00D72386">
        <w:rPr>
          <w:shd w:val="clear" w:color="auto" w:fill="FFFFFF"/>
        </w:rPr>
        <w:t>(</w:t>
      </w:r>
      <w:r w:rsidRPr="0059362D">
        <w:rPr>
          <w:shd w:val="clear" w:color="auto" w:fill="FFFFFF"/>
        </w:rPr>
        <w:t>2007</w:t>
      </w:r>
      <w:r w:rsidR="008308FA" w:rsidRPr="00D72386">
        <w:rPr>
          <w:shd w:val="clear" w:color="auto" w:fill="FFFFFF"/>
        </w:rPr>
        <w:t>)</w:t>
      </w:r>
      <w:r w:rsidRPr="0059362D">
        <w:rPr>
          <w:shd w:val="clear" w:color="auto" w:fill="FFFFFF"/>
        </w:rPr>
        <w:t xml:space="preserve"> </w:t>
      </w:r>
      <w:r w:rsidRPr="0059362D">
        <w:rPr>
          <w:shd w:val="clear" w:color="auto" w:fill="FFFFFF"/>
          <w:vertAlign w:val="superscript"/>
        </w:rPr>
        <w:t>186</w:t>
      </w:r>
      <w:r w:rsidRPr="0059362D">
        <w:rPr>
          <w:shd w:val="clear" w:color="auto" w:fill="FFFFFF"/>
        </w:rPr>
        <w:t xml:space="preserve">Os and </w:t>
      </w:r>
      <w:r w:rsidRPr="0059362D">
        <w:rPr>
          <w:shd w:val="clear" w:color="auto" w:fill="FFFFFF"/>
          <w:vertAlign w:val="superscript"/>
        </w:rPr>
        <w:t>187</w:t>
      </w:r>
      <w:r w:rsidRPr="0059362D">
        <w:rPr>
          <w:shd w:val="clear" w:color="auto" w:fill="FFFFFF"/>
        </w:rPr>
        <w:t>Os enrichments and high-</w:t>
      </w:r>
      <w:r w:rsidRPr="0059362D">
        <w:rPr>
          <w:shd w:val="clear" w:color="auto" w:fill="FFFFFF"/>
          <w:vertAlign w:val="superscript"/>
        </w:rPr>
        <w:t>3</w:t>
      </w:r>
      <w:r w:rsidRPr="0059362D">
        <w:rPr>
          <w:shd w:val="clear" w:color="auto" w:fill="FFFFFF"/>
        </w:rPr>
        <w:t>He/</w:t>
      </w:r>
      <w:r w:rsidRPr="0059362D">
        <w:rPr>
          <w:shd w:val="clear" w:color="auto" w:fill="FFFFFF"/>
          <w:vertAlign w:val="superscript"/>
        </w:rPr>
        <w:t>4</w:t>
      </w:r>
      <w:r w:rsidRPr="0059362D">
        <w:rPr>
          <w:shd w:val="clear" w:color="auto" w:fill="FFFFFF"/>
        </w:rPr>
        <w:t>He sources in the Earth’s mantle: Evidence from Icelandic picrites. </w:t>
      </w:r>
      <w:r w:rsidR="007914F1" w:rsidRPr="009B010F">
        <w:rPr>
          <w:i/>
          <w:iCs/>
        </w:rPr>
        <w:t>Geochim</w:t>
      </w:r>
      <w:r w:rsidR="00B65DD3" w:rsidRPr="009B010F">
        <w:rPr>
          <w:i/>
          <w:iCs/>
        </w:rPr>
        <w:t>.</w:t>
      </w:r>
      <w:r w:rsidR="007914F1" w:rsidRPr="009B010F">
        <w:rPr>
          <w:i/>
          <w:iCs/>
        </w:rPr>
        <w:t xml:space="preserve"> Cosmochim</w:t>
      </w:r>
      <w:r w:rsidR="00B65DD3" w:rsidRPr="009B010F">
        <w:rPr>
          <w:i/>
          <w:iCs/>
        </w:rPr>
        <w:t>.</w:t>
      </w:r>
      <w:r w:rsidRPr="0059362D">
        <w:rPr>
          <w:i/>
        </w:rPr>
        <w:t xml:space="preserve"> Acta</w:t>
      </w:r>
      <w:r w:rsidRPr="0059362D">
        <w:t xml:space="preserve"> </w:t>
      </w:r>
      <w:r w:rsidRPr="0059362D">
        <w:rPr>
          <w:b/>
        </w:rPr>
        <w:t>71</w:t>
      </w:r>
      <w:r w:rsidR="00B65DD3" w:rsidRPr="00D72386">
        <w:rPr>
          <w:shd w:val="clear" w:color="auto" w:fill="FFFFFF"/>
        </w:rPr>
        <w:t>,</w:t>
      </w:r>
      <w:r w:rsidRPr="0059362D">
        <w:rPr>
          <w:shd w:val="clear" w:color="auto" w:fill="FFFFFF"/>
        </w:rPr>
        <w:t xml:space="preserve"> 4570</w:t>
      </w:r>
      <w:r w:rsidR="00AD15EA">
        <w:rPr>
          <w:shd w:val="clear" w:color="auto" w:fill="FFFFFF"/>
        </w:rPr>
        <w:t>–</w:t>
      </w:r>
      <w:r w:rsidRPr="0059362D">
        <w:rPr>
          <w:shd w:val="clear" w:color="auto" w:fill="FFFFFF"/>
        </w:rPr>
        <w:t>4591.</w:t>
      </w:r>
    </w:p>
    <w:p w:rsidR="00A368DB" w:rsidRPr="00D72386" w:rsidRDefault="0014393A" w:rsidP="007914F1">
      <w:pPr>
        <w:suppressLineNumbers/>
        <w:ind w:left="720" w:hanging="720"/>
      </w:pPr>
      <w:r w:rsidRPr="0059362D">
        <w:rPr>
          <w:shd w:val="clear" w:color="auto" w:fill="FFFFFF"/>
        </w:rPr>
        <w:t>Brandon A</w:t>
      </w:r>
      <w:r w:rsidR="00A368DB" w:rsidRPr="00D72386">
        <w:rPr>
          <w:shd w:val="clear" w:color="auto" w:fill="FFFFFF"/>
        </w:rPr>
        <w:t>.</w:t>
      </w:r>
      <w:r w:rsidR="002A1104" w:rsidRPr="00D72386">
        <w:rPr>
          <w:shd w:val="clear" w:color="auto" w:fill="FFFFFF"/>
        </w:rPr>
        <w:t xml:space="preserve"> and</w:t>
      </w:r>
      <w:r w:rsidRPr="0059362D">
        <w:rPr>
          <w:shd w:val="clear" w:color="auto" w:fill="FFFFFF"/>
        </w:rPr>
        <w:t xml:space="preserve"> D., Walker R. J</w:t>
      </w:r>
      <w:r w:rsidR="00A368DB" w:rsidRPr="00D72386">
        <w:rPr>
          <w:shd w:val="clear" w:color="auto" w:fill="FFFFFF"/>
        </w:rPr>
        <w:t xml:space="preserve">. </w:t>
      </w:r>
      <w:r w:rsidR="008308FA" w:rsidRPr="00D72386">
        <w:rPr>
          <w:shd w:val="clear" w:color="auto" w:fill="FFFFFF"/>
        </w:rPr>
        <w:t>(</w:t>
      </w:r>
      <w:r w:rsidRPr="0059362D">
        <w:rPr>
          <w:shd w:val="clear" w:color="auto" w:fill="FFFFFF"/>
        </w:rPr>
        <w:t>2005</w:t>
      </w:r>
      <w:r w:rsidR="008308FA" w:rsidRPr="00D72386">
        <w:rPr>
          <w:shd w:val="clear" w:color="auto" w:fill="FFFFFF"/>
        </w:rPr>
        <w:t>)</w:t>
      </w:r>
      <w:r w:rsidR="00A368DB" w:rsidRPr="00D72386">
        <w:rPr>
          <w:shd w:val="clear" w:color="auto" w:fill="FFFFFF"/>
        </w:rPr>
        <w:t>.</w:t>
      </w:r>
      <w:r w:rsidRPr="0059362D">
        <w:rPr>
          <w:shd w:val="clear" w:color="auto" w:fill="FFFFFF"/>
        </w:rPr>
        <w:t xml:space="preserve"> The debate over core-mantle interaction.</w:t>
      </w:r>
      <w:r w:rsidRPr="0059362D">
        <w:rPr>
          <w:i/>
          <w:shd w:val="clear" w:color="auto" w:fill="FFFFFF"/>
        </w:rPr>
        <w:t xml:space="preserve"> Earth </w:t>
      </w:r>
      <w:r w:rsidR="00A368DB" w:rsidRPr="009B010F">
        <w:rPr>
          <w:i/>
          <w:shd w:val="clear" w:color="auto" w:fill="FFFFFF"/>
        </w:rPr>
        <w:t>Planet</w:t>
      </w:r>
      <w:r w:rsidR="00B65DD3" w:rsidRPr="009B010F">
        <w:rPr>
          <w:i/>
          <w:shd w:val="clear" w:color="auto" w:fill="FFFFFF"/>
        </w:rPr>
        <w:t xml:space="preserve">. </w:t>
      </w:r>
      <w:r w:rsidR="00A368DB" w:rsidRPr="009B010F">
        <w:rPr>
          <w:i/>
          <w:shd w:val="clear" w:color="auto" w:fill="FFFFFF"/>
        </w:rPr>
        <w:t>Sci</w:t>
      </w:r>
      <w:r w:rsidR="00B65DD3" w:rsidRPr="009B010F">
        <w:rPr>
          <w:i/>
          <w:shd w:val="clear" w:color="auto" w:fill="FFFFFF"/>
        </w:rPr>
        <w:t>.</w:t>
      </w:r>
      <w:r w:rsidR="00A368DB" w:rsidRPr="009B010F">
        <w:rPr>
          <w:i/>
          <w:shd w:val="clear" w:color="auto" w:fill="FFFFFF"/>
        </w:rPr>
        <w:t xml:space="preserve"> Lett</w:t>
      </w:r>
      <w:r w:rsidR="00B65DD3" w:rsidRPr="009B010F">
        <w:rPr>
          <w:i/>
          <w:shd w:val="clear" w:color="auto" w:fill="FFFFFF"/>
        </w:rPr>
        <w:t>.</w:t>
      </w:r>
      <w:r w:rsidRPr="0059362D">
        <w:rPr>
          <w:shd w:val="clear" w:color="auto" w:fill="FFFFFF"/>
        </w:rPr>
        <w:t xml:space="preserve"> </w:t>
      </w:r>
      <w:r w:rsidRPr="0059362D">
        <w:rPr>
          <w:b/>
          <w:shd w:val="clear" w:color="auto" w:fill="FFFFFF"/>
        </w:rPr>
        <w:t>232</w:t>
      </w:r>
      <w:r w:rsidR="00B65DD3" w:rsidRPr="00D72386">
        <w:rPr>
          <w:shd w:val="clear" w:color="auto" w:fill="FFFFFF"/>
        </w:rPr>
        <w:t>,</w:t>
      </w:r>
      <w:r w:rsidRPr="0059362D">
        <w:rPr>
          <w:shd w:val="clear" w:color="auto" w:fill="FFFFFF"/>
        </w:rPr>
        <w:t xml:space="preserve"> 211</w:t>
      </w:r>
      <w:r w:rsidR="00AD15EA">
        <w:rPr>
          <w:shd w:val="clear" w:color="auto" w:fill="FFFFFF"/>
        </w:rPr>
        <w:t>–</w:t>
      </w:r>
      <w:r w:rsidRPr="0059362D">
        <w:rPr>
          <w:shd w:val="clear" w:color="auto" w:fill="FFFFFF"/>
        </w:rPr>
        <w:t>225.</w:t>
      </w:r>
    </w:p>
    <w:p w:rsidR="007914F1" w:rsidRPr="00D72386" w:rsidRDefault="007914F1" w:rsidP="007914F1">
      <w:pPr>
        <w:suppressLineNumbers/>
        <w:ind w:left="720" w:hanging="720"/>
      </w:pPr>
      <w:r w:rsidRPr="00D72386">
        <w:rPr>
          <w:rFonts w:eastAsiaTheme="minorHAnsi"/>
          <w:bCs/>
          <w:szCs w:val="20"/>
        </w:rPr>
        <w:t>Brandon A. D., Walker R. J., Puchtel I. S., Becker H., Humayun M.</w:t>
      </w:r>
      <w:r w:rsidR="002A1104" w:rsidRPr="00D72386">
        <w:rPr>
          <w:rFonts w:eastAsiaTheme="minorHAnsi"/>
          <w:bCs/>
          <w:szCs w:val="20"/>
        </w:rPr>
        <w:t xml:space="preserve"> and</w:t>
      </w:r>
      <w:r w:rsidRPr="00D72386">
        <w:rPr>
          <w:rFonts w:eastAsiaTheme="minorHAnsi"/>
          <w:bCs/>
          <w:szCs w:val="20"/>
        </w:rPr>
        <w:t xml:space="preserve"> Revillon S. </w:t>
      </w:r>
      <w:r w:rsidR="008308FA" w:rsidRPr="00D72386">
        <w:rPr>
          <w:rFonts w:eastAsiaTheme="minorHAnsi"/>
          <w:bCs/>
          <w:szCs w:val="20"/>
        </w:rPr>
        <w:t>(</w:t>
      </w:r>
      <w:r w:rsidRPr="00D72386">
        <w:rPr>
          <w:rFonts w:eastAsiaTheme="minorHAnsi"/>
          <w:bCs/>
          <w:szCs w:val="20"/>
        </w:rPr>
        <w:t>2003</w:t>
      </w:r>
      <w:r w:rsidR="008308FA" w:rsidRPr="00D72386">
        <w:rPr>
          <w:rFonts w:eastAsiaTheme="minorHAnsi"/>
          <w:bCs/>
          <w:szCs w:val="20"/>
        </w:rPr>
        <w:t>)</w:t>
      </w:r>
      <w:r w:rsidRPr="00D72386">
        <w:rPr>
          <w:rFonts w:eastAsiaTheme="minorHAnsi"/>
          <w:bCs/>
          <w:szCs w:val="20"/>
        </w:rPr>
        <w:t xml:space="preserve"> </w:t>
      </w:r>
      <w:r w:rsidRPr="00D72386">
        <w:rPr>
          <w:rFonts w:eastAsiaTheme="minorHAnsi"/>
          <w:bCs/>
          <w:szCs w:val="20"/>
          <w:vertAlign w:val="superscript"/>
        </w:rPr>
        <w:t>186</w:t>
      </w:r>
      <w:r w:rsidRPr="00D72386">
        <w:rPr>
          <w:rFonts w:eastAsiaTheme="minorHAnsi"/>
          <w:bCs/>
          <w:szCs w:val="20"/>
        </w:rPr>
        <w:t>Os-</w:t>
      </w:r>
      <w:r w:rsidRPr="00D72386">
        <w:rPr>
          <w:rFonts w:eastAsiaTheme="minorHAnsi"/>
          <w:bCs/>
          <w:szCs w:val="20"/>
          <w:vertAlign w:val="superscript"/>
        </w:rPr>
        <w:t>187</w:t>
      </w:r>
      <w:r w:rsidRPr="00D72386">
        <w:rPr>
          <w:rFonts w:eastAsiaTheme="minorHAnsi"/>
          <w:bCs/>
          <w:szCs w:val="20"/>
        </w:rPr>
        <w:t xml:space="preserve">Os systematics of Gorgona Island komatiites: Implications for early growth of the inner core. </w:t>
      </w:r>
      <w:r w:rsidR="0014393A" w:rsidRPr="0059362D">
        <w:rPr>
          <w:rFonts w:eastAsiaTheme="minorHAnsi"/>
          <w:i/>
        </w:rPr>
        <w:t xml:space="preserve">Earth </w:t>
      </w:r>
      <w:r w:rsidRPr="009B010F">
        <w:rPr>
          <w:rFonts w:eastAsiaTheme="minorHAnsi"/>
          <w:bCs/>
          <w:i/>
          <w:szCs w:val="20"/>
        </w:rPr>
        <w:t>Planet</w:t>
      </w:r>
      <w:r w:rsidR="00B65DD3" w:rsidRPr="009B010F">
        <w:rPr>
          <w:rFonts w:eastAsiaTheme="minorHAnsi"/>
          <w:bCs/>
          <w:i/>
          <w:szCs w:val="20"/>
        </w:rPr>
        <w:t>.</w:t>
      </w:r>
      <w:r w:rsidRPr="009B010F">
        <w:rPr>
          <w:rFonts w:eastAsiaTheme="minorHAnsi"/>
          <w:bCs/>
          <w:i/>
          <w:szCs w:val="20"/>
        </w:rPr>
        <w:t xml:space="preserve"> Sci</w:t>
      </w:r>
      <w:r w:rsidR="00B65DD3" w:rsidRPr="009B010F">
        <w:rPr>
          <w:rFonts w:eastAsiaTheme="minorHAnsi"/>
          <w:bCs/>
          <w:i/>
          <w:szCs w:val="20"/>
        </w:rPr>
        <w:t>.</w:t>
      </w:r>
      <w:r w:rsidRPr="009B010F">
        <w:rPr>
          <w:rFonts w:eastAsiaTheme="minorHAnsi"/>
          <w:bCs/>
          <w:i/>
          <w:szCs w:val="20"/>
        </w:rPr>
        <w:t xml:space="preserve"> Lett</w:t>
      </w:r>
      <w:r w:rsidR="00B65DD3" w:rsidRPr="009B010F">
        <w:rPr>
          <w:rFonts w:eastAsiaTheme="minorHAnsi"/>
          <w:bCs/>
          <w:i/>
          <w:szCs w:val="20"/>
        </w:rPr>
        <w:t>.</w:t>
      </w:r>
      <w:r w:rsidRPr="00D72386">
        <w:rPr>
          <w:rFonts w:eastAsiaTheme="minorHAnsi"/>
          <w:bCs/>
          <w:szCs w:val="20"/>
        </w:rPr>
        <w:t xml:space="preserve"> </w:t>
      </w:r>
      <w:r w:rsidRPr="00D72386">
        <w:rPr>
          <w:rFonts w:eastAsiaTheme="minorHAnsi"/>
          <w:b/>
          <w:bCs/>
          <w:szCs w:val="20"/>
        </w:rPr>
        <w:t>206</w:t>
      </w:r>
      <w:r w:rsidR="00B65DD3" w:rsidRPr="00D72386">
        <w:rPr>
          <w:rFonts w:eastAsiaTheme="minorHAnsi"/>
          <w:bCs/>
          <w:szCs w:val="20"/>
        </w:rPr>
        <w:t>,</w:t>
      </w:r>
      <w:r w:rsidRPr="00D72386">
        <w:rPr>
          <w:rFonts w:eastAsiaTheme="minorHAnsi"/>
          <w:bCs/>
          <w:szCs w:val="20"/>
        </w:rPr>
        <w:t xml:space="preserve"> 411</w:t>
      </w:r>
      <w:r w:rsidR="00AD15EA">
        <w:rPr>
          <w:rFonts w:eastAsiaTheme="minorHAnsi"/>
          <w:bCs/>
          <w:szCs w:val="20"/>
        </w:rPr>
        <w:t>–</w:t>
      </w:r>
      <w:r w:rsidRPr="00D72386">
        <w:rPr>
          <w:rFonts w:eastAsiaTheme="minorHAnsi"/>
          <w:bCs/>
          <w:szCs w:val="20"/>
        </w:rPr>
        <w:t>426.</w:t>
      </w:r>
    </w:p>
    <w:p w:rsidR="005E29CA" w:rsidRDefault="007914F1" w:rsidP="005E29CA">
      <w:pPr>
        <w:suppressLineNumbers/>
        <w:ind w:left="720" w:hanging="720"/>
      </w:pPr>
      <w:r w:rsidRPr="00D72386">
        <w:t>Brandon A. D., Norman M. D., Walker R. J.</w:t>
      </w:r>
      <w:r w:rsidR="002A1104" w:rsidRPr="00D72386">
        <w:t xml:space="preserve"> and</w:t>
      </w:r>
      <w:r w:rsidRPr="00D72386">
        <w:t xml:space="preserve"> Morgan J. W. </w:t>
      </w:r>
      <w:r w:rsidR="008308FA" w:rsidRPr="00D72386">
        <w:t>(</w:t>
      </w:r>
      <w:r w:rsidRPr="00D72386">
        <w:t>1999</w:t>
      </w:r>
      <w:r w:rsidR="008308FA" w:rsidRPr="00D72386">
        <w:t>)</w:t>
      </w:r>
      <w:r w:rsidRPr="00D72386">
        <w:t xml:space="preserve"> </w:t>
      </w:r>
      <w:r w:rsidRPr="00D72386">
        <w:rPr>
          <w:vertAlign w:val="superscript"/>
        </w:rPr>
        <w:t>186</w:t>
      </w:r>
      <w:r w:rsidRPr="00D72386">
        <w:t>Os-</w:t>
      </w:r>
      <w:r w:rsidRPr="00D72386">
        <w:rPr>
          <w:vertAlign w:val="superscript"/>
        </w:rPr>
        <w:t>187</w:t>
      </w:r>
      <w:r w:rsidRPr="00D72386">
        <w:t xml:space="preserve">Os systematics of Hawaiian picrites. </w:t>
      </w:r>
      <w:r w:rsidR="0014393A" w:rsidRPr="0059362D">
        <w:rPr>
          <w:i/>
        </w:rPr>
        <w:t xml:space="preserve">Earth </w:t>
      </w:r>
      <w:r w:rsidRPr="009B010F">
        <w:rPr>
          <w:i/>
        </w:rPr>
        <w:t>Planet</w:t>
      </w:r>
      <w:r w:rsidR="00B65DD3" w:rsidRPr="009B010F">
        <w:rPr>
          <w:i/>
        </w:rPr>
        <w:t>.</w:t>
      </w:r>
      <w:r w:rsidRPr="009B010F">
        <w:rPr>
          <w:i/>
        </w:rPr>
        <w:t xml:space="preserve"> Sci</w:t>
      </w:r>
      <w:r w:rsidR="00B65DD3" w:rsidRPr="009B010F">
        <w:rPr>
          <w:i/>
        </w:rPr>
        <w:t>.</w:t>
      </w:r>
      <w:r w:rsidRPr="009B010F">
        <w:rPr>
          <w:i/>
        </w:rPr>
        <w:t xml:space="preserve"> Lett</w:t>
      </w:r>
      <w:r w:rsidR="00B65DD3" w:rsidRPr="009B010F">
        <w:rPr>
          <w:i/>
        </w:rPr>
        <w:t>.</w:t>
      </w:r>
      <w:r w:rsidRPr="00D72386">
        <w:t xml:space="preserve"> </w:t>
      </w:r>
      <w:r w:rsidRPr="00D72386">
        <w:rPr>
          <w:b/>
        </w:rPr>
        <w:t>174</w:t>
      </w:r>
      <w:r w:rsidR="00B65DD3" w:rsidRPr="00D72386">
        <w:t>,</w:t>
      </w:r>
      <w:r w:rsidRPr="00D72386">
        <w:t xml:space="preserve"> 25</w:t>
      </w:r>
      <w:r w:rsidR="00AD15EA">
        <w:t>–</w:t>
      </w:r>
      <w:r w:rsidR="005E29CA">
        <w:t>42.</w:t>
      </w:r>
    </w:p>
    <w:p w:rsidR="00A618DD" w:rsidRPr="00D72386" w:rsidRDefault="00D429CB" w:rsidP="005E29CA">
      <w:pPr>
        <w:suppressLineNumbers/>
        <w:ind w:left="720" w:hanging="720"/>
      </w:pPr>
      <w:r w:rsidRPr="00351574">
        <w:t xml:space="preserve">Brounce M. N., </w:t>
      </w:r>
      <w:r w:rsidR="00634D34" w:rsidRPr="00D72386">
        <w:t>Stolper E.</w:t>
      </w:r>
      <w:r w:rsidR="002A1104" w:rsidRPr="00D72386">
        <w:t xml:space="preserve"> and</w:t>
      </w:r>
      <w:r w:rsidR="00634D34" w:rsidRPr="00D72386">
        <w:t xml:space="preserve"> Eiler, J. </w:t>
      </w:r>
      <w:r w:rsidR="008308FA" w:rsidRPr="00D72386">
        <w:t>(</w:t>
      </w:r>
      <w:r w:rsidR="00634D34" w:rsidRPr="00D72386">
        <w:t>2017</w:t>
      </w:r>
      <w:r w:rsidR="008308FA" w:rsidRPr="00D72386">
        <w:t>)</w:t>
      </w:r>
      <w:r w:rsidR="00634D34" w:rsidRPr="00D72386">
        <w:t xml:space="preserve"> </w:t>
      </w:r>
      <w:r w:rsidR="00782A7B" w:rsidRPr="00D72386">
        <w:t>Redox variations in Mauna Kea lavas, the oxygen fugacity of the Hawaiian plume, and the role of volcanic gases in Earth’s oxygenation</w:t>
      </w:r>
      <w:r w:rsidR="00634D34" w:rsidRPr="00D72386">
        <w:t xml:space="preserve">. </w:t>
      </w:r>
      <w:r w:rsidR="00634D34" w:rsidRPr="009B010F">
        <w:rPr>
          <w:i/>
        </w:rPr>
        <w:t>Proc</w:t>
      </w:r>
      <w:r w:rsidR="00410D69" w:rsidRPr="009B010F">
        <w:rPr>
          <w:i/>
        </w:rPr>
        <w:t>.</w:t>
      </w:r>
      <w:r w:rsidR="00634D34" w:rsidRPr="009B010F">
        <w:rPr>
          <w:i/>
        </w:rPr>
        <w:t xml:space="preserve"> Nat</w:t>
      </w:r>
      <w:r w:rsidR="00410D69" w:rsidRPr="009B010F">
        <w:rPr>
          <w:i/>
        </w:rPr>
        <w:t>l</w:t>
      </w:r>
      <w:r w:rsidR="00B65DD3" w:rsidRPr="009B010F">
        <w:rPr>
          <w:i/>
        </w:rPr>
        <w:t>.</w:t>
      </w:r>
      <w:r w:rsidR="00634D34" w:rsidRPr="009B010F">
        <w:rPr>
          <w:i/>
        </w:rPr>
        <w:t xml:space="preserve"> Acad</w:t>
      </w:r>
      <w:r w:rsidR="00B65DD3" w:rsidRPr="009B010F">
        <w:rPr>
          <w:i/>
        </w:rPr>
        <w:t>.</w:t>
      </w:r>
      <w:r w:rsidR="00634D34" w:rsidRPr="009B010F">
        <w:rPr>
          <w:i/>
        </w:rPr>
        <w:t xml:space="preserve"> Sci</w:t>
      </w:r>
      <w:r w:rsidR="00B65DD3" w:rsidRPr="00D72386">
        <w:t>.</w:t>
      </w:r>
      <w:r w:rsidR="00634D34" w:rsidRPr="00D72386">
        <w:t xml:space="preserve"> </w:t>
      </w:r>
      <w:r w:rsidR="00634D34" w:rsidRPr="00D72386">
        <w:rPr>
          <w:b/>
        </w:rPr>
        <w:t>114</w:t>
      </w:r>
      <w:r w:rsidR="00B65DD3" w:rsidRPr="00D72386">
        <w:t>,</w:t>
      </w:r>
      <w:r w:rsidR="00634D34" w:rsidRPr="00D72386">
        <w:t xml:space="preserve"> 8997</w:t>
      </w:r>
      <w:r w:rsidR="00AD15EA">
        <w:t>–</w:t>
      </w:r>
      <w:r w:rsidR="00634D34" w:rsidRPr="00D72386">
        <w:t>9002.</w:t>
      </w:r>
    </w:p>
    <w:p w:rsidR="00AB2989" w:rsidRPr="0059362D" w:rsidRDefault="0014393A" w:rsidP="00AB2989">
      <w:pPr>
        <w:suppressLineNumbers/>
        <w:ind w:left="720" w:hanging="720"/>
        <w:rPr>
          <w:shd w:val="clear" w:color="auto" w:fill="FFFFFF"/>
        </w:rPr>
      </w:pPr>
      <w:r w:rsidRPr="0059362D">
        <w:rPr>
          <w:shd w:val="clear" w:color="auto" w:fill="FFFFFF"/>
        </w:rPr>
        <w:t>Brounce M. N., Kelley K. A</w:t>
      </w:r>
      <w:r w:rsidR="007914F1" w:rsidRPr="00D72386">
        <w:rPr>
          <w:bCs/>
          <w:shd w:val="clear" w:color="auto" w:fill="FFFFFF"/>
        </w:rPr>
        <w:t xml:space="preserve">. </w:t>
      </w:r>
      <w:r w:rsidR="002A1104" w:rsidRPr="00D72386">
        <w:rPr>
          <w:bCs/>
          <w:shd w:val="clear" w:color="auto" w:fill="FFFFFF"/>
        </w:rPr>
        <w:t>and</w:t>
      </w:r>
      <w:r w:rsidRPr="0059362D">
        <w:rPr>
          <w:shd w:val="clear" w:color="auto" w:fill="FFFFFF"/>
        </w:rPr>
        <w:t xml:space="preserve"> Cottrell E</w:t>
      </w:r>
      <w:r w:rsidR="007914F1" w:rsidRPr="00D72386">
        <w:rPr>
          <w:bCs/>
          <w:shd w:val="clear" w:color="auto" w:fill="FFFFFF"/>
        </w:rPr>
        <w:t xml:space="preserve">. </w:t>
      </w:r>
      <w:r w:rsidR="008308FA" w:rsidRPr="00D72386">
        <w:rPr>
          <w:bCs/>
          <w:shd w:val="clear" w:color="auto" w:fill="FFFFFF"/>
        </w:rPr>
        <w:t>(</w:t>
      </w:r>
      <w:r w:rsidRPr="0059362D">
        <w:rPr>
          <w:shd w:val="clear" w:color="auto" w:fill="FFFFFF"/>
        </w:rPr>
        <w:t>2014</w:t>
      </w:r>
      <w:r w:rsidR="008308FA" w:rsidRPr="00D72386">
        <w:rPr>
          <w:bCs/>
          <w:shd w:val="clear" w:color="auto" w:fill="FFFFFF"/>
        </w:rPr>
        <w:t>)</w:t>
      </w:r>
      <w:r w:rsidR="007914F1" w:rsidRPr="00D72386">
        <w:rPr>
          <w:bCs/>
          <w:shd w:val="clear" w:color="auto" w:fill="FFFFFF"/>
        </w:rPr>
        <w:t>.</w:t>
      </w:r>
      <w:r w:rsidRPr="0059362D">
        <w:rPr>
          <w:shd w:val="clear" w:color="auto" w:fill="FFFFFF"/>
        </w:rPr>
        <w:t xml:space="preserve"> Variations in Fe</w:t>
      </w:r>
      <w:r w:rsidRPr="0059362D">
        <w:rPr>
          <w:shd w:val="clear" w:color="auto" w:fill="FFFFFF"/>
          <w:vertAlign w:val="superscript"/>
        </w:rPr>
        <w:t>+3</w:t>
      </w:r>
      <w:r w:rsidRPr="0059362D">
        <w:rPr>
          <w:shd w:val="clear" w:color="auto" w:fill="FFFFFF"/>
        </w:rPr>
        <w:t>/ΣFe of Mariana Arc Basalts and Mantle Wedge fO</w:t>
      </w:r>
      <w:r w:rsidRPr="0059362D">
        <w:rPr>
          <w:shd w:val="clear" w:color="auto" w:fill="FFFFFF"/>
          <w:vertAlign w:val="subscript"/>
        </w:rPr>
        <w:t>2</w:t>
      </w:r>
      <w:r w:rsidRPr="0059362D">
        <w:rPr>
          <w:shd w:val="clear" w:color="auto" w:fill="FFFFFF"/>
        </w:rPr>
        <w:t>.</w:t>
      </w:r>
      <w:r w:rsidRPr="0059362D">
        <w:rPr>
          <w:rStyle w:val="apple-converted-space"/>
          <w:shd w:val="clear" w:color="auto" w:fill="FFFFFF"/>
        </w:rPr>
        <w:t> </w:t>
      </w:r>
      <w:r w:rsidR="007914F1" w:rsidRPr="009B010F">
        <w:rPr>
          <w:bCs/>
          <w:i/>
          <w:iCs/>
          <w:shd w:val="clear" w:color="auto" w:fill="FFFFFF"/>
        </w:rPr>
        <w:t>J</w:t>
      </w:r>
      <w:r w:rsidR="00B65DD3" w:rsidRPr="009B010F">
        <w:rPr>
          <w:bCs/>
          <w:i/>
          <w:iCs/>
          <w:shd w:val="clear" w:color="auto" w:fill="FFFFFF"/>
        </w:rPr>
        <w:t>.</w:t>
      </w:r>
      <w:r w:rsidR="007914F1" w:rsidRPr="009B010F">
        <w:rPr>
          <w:bCs/>
          <w:i/>
          <w:iCs/>
          <w:shd w:val="clear" w:color="auto" w:fill="FFFFFF"/>
        </w:rPr>
        <w:t xml:space="preserve"> Petrol</w:t>
      </w:r>
      <w:r w:rsidR="00B65DD3" w:rsidRPr="009B010F">
        <w:rPr>
          <w:bCs/>
          <w:i/>
          <w:iCs/>
          <w:shd w:val="clear" w:color="auto" w:fill="FFFFFF"/>
        </w:rPr>
        <w:t>.</w:t>
      </w:r>
      <w:r w:rsidRPr="0059362D">
        <w:rPr>
          <w:shd w:val="clear" w:color="auto" w:fill="FFFFFF"/>
        </w:rPr>
        <w:t xml:space="preserve"> </w:t>
      </w:r>
      <w:r w:rsidRPr="0059362D">
        <w:rPr>
          <w:b/>
          <w:shd w:val="clear" w:color="auto" w:fill="FFFFFF"/>
        </w:rPr>
        <w:t>55</w:t>
      </w:r>
      <w:r w:rsidR="00B65DD3" w:rsidRPr="00D72386">
        <w:rPr>
          <w:bCs/>
          <w:shd w:val="clear" w:color="auto" w:fill="FFFFFF"/>
        </w:rPr>
        <w:t>,</w:t>
      </w:r>
      <w:r w:rsidRPr="0059362D">
        <w:rPr>
          <w:shd w:val="clear" w:color="auto" w:fill="FFFFFF"/>
        </w:rPr>
        <w:t xml:space="preserve"> 2513</w:t>
      </w:r>
      <w:r w:rsidR="00AD15EA">
        <w:rPr>
          <w:bCs/>
          <w:shd w:val="clear" w:color="auto" w:fill="FFFFFF"/>
        </w:rPr>
        <w:t>–</w:t>
      </w:r>
      <w:r w:rsidRPr="0059362D">
        <w:rPr>
          <w:shd w:val="clear" w:color="auto" w:fill="FFFFFF"/>
        </w:rPr>
        <w:t>2536.</w:t>
      </w:r>
    </w:p>
    <w:p w:rsidR="00AB2989" w:rsidRPr="0059362D" w:rsidRDefault="00AB2989" w:rsidP="00AB2989">
      <w:pPr>
        <w:suppressLineNumbers/>
        <w:ind w:left="720" w:hanging="720"/>
        <w:rPr>
          <w:shd w:val="clear" w:color="auto" w:fill="FFFFFF"/>
        </w:rPr>
      </w:pPr>
      <w:r w:rsidRPr="00D72386">
        <w:rPr>
          <w:rFonts w:eastAsiaTheme="minorHAnsi"/>
          <w:bCs/>
          <w:szCs w:val="20"/>
        </w:rPr>
        <w:t xml:space="preserve">Brügmann G., Arndt N., Hofmann A. </w:t>
      </w:r>
      <w:r w:rsidR="002A1104" w:rsidRPr="00D72386">
        <w:rPr>
          <w:rFonts w:eastAsiaTheme="minorHAnsi"/>
          <w:bCs/>
          <w:szCs w:val="20"/>
        </w:rPr>
        <w:t>and</w:t>
      </w:r>
      <w:r w:rsidRPr="00D72386">
        <w:rPr>
          <w:rFonts w:eastAsiaTheme="minorHAnsi"/>
          <w:bCs/>
          <w:szCs w:val="20"/>
        </w:rPr>
        <w:t xml:space="preserve"> Tobschall H. </w:t>
      </w:r>
      <w:r w:rsidR="008308FA" w:rsidRPr="00D72386">
        <w:rPr>
          <w:rFonts w:eastAsiaTheme="minorHAnsi"/>
          <w:bCs/>
          <w:szCs w:val="20"/>
        </w:rPr>
        <w:t>(</w:t>
      </w:r>
      <w:r w:rsidRPr="00D72386">
        <w:rPr>
          <w:rFonts w:eastAsiaTheme="minorHAnsi"/>
          <w:bCs/>
          <w:szCs w:val="20"/>
        </w:rPr>
        <w:t>1987</w:t>
      </w:r>
      <w:r w:rsidR="008308FA" w:rsidRPr="00D72386">
        <w:rPr>
          <w:rFonts w:eastAsiaTheme="minorHAnsi"/>
          <w:bCs/>
          <w:szCs w:val="20"/>
        </w:rPr>
        <w:t>)</w:t>
      </w:r>
      <w:r w:rsidRPr="00D72386">
        <w:rPr>
          <w:rFonts w:eastAsiaTheme="minorHAnsi"/>
          <w:bCs/>
          <w:szCs w:val="20"/>
        </w:rPr>
        <w:t xml:space="preserve">. Noble metal abundances in komatiite suites from Alexo, Ontario and Gorgona Island, Colombia. </w:t>
      </w:r>
      <w:r w:rsidRPr="009B010F">
        <w:rPr>
          <w:rFonts w:eastAsiaTheme="minorHAnsi"/>
          <w:bCs/>
          <w:i/>
          <w:iCs/>
          <w:szCs w:val="20"/>
        </w:rPr>
        <w:t>Geochim</w:t>
      </w:r>
      <w:r w:rsidR="00B65DD3" w:rsidRPr="009B010F">
        <w:rPr>
          <w:rFonts w:eastAsiaTheme="minorHAnsi"/>
          <w:bCs/>
          <w:i/>
          <w:iCs/>
          <w:szCs w:val="20"/>
        </w:rPr>
        <w:t>.</w:t>
      </w:r>
      <w:r w:rsidRPr="009B010F">
        <w:rPr>
          <w:rFonts w:eastAsiaTheme="minorHAnsi"/>
          <w:bCs/>
          <w:i/>
          <w:iCs/>
          <w:szCs w:val="20"/>
        </w:rPr>
        <w:t xml:space="preserve"> Cosmochim</w:t>
      </w:r>
      <w:r w:rsidR="00B65DD3" w:rsidRPr="009B010F">
        <w:rPr>
          <w:rFonts w:eastAsiaTheme="minorHAnsi"/>
          <w:bCs/>
          <w:i/>
          <w:iCs/>
          <w:szCs w:val="20"/>
        </w:rPr>
        <w:t>.</w:t>
      </w:r>
      <w:r w:rsidR="0014393A" w:rsidRPr="0059362D">
        <w:rPr>
          <w:rFonts w:eastAsiaTheme="minorHAnsi"/>
          <w:i/>
        </w:rPr>
        <w:t xml:space="preserve"> Acta</w:t>
      </w:r>
      <w:r w:rsidRPr="00D72386">
        <w:rPr>
          <w:rFonts w:eastAsiaTheme="minorHAnsi"/>
          <w:bCs/>
          <w:szCs w:val="20"/>
        </w:rPr>
        <w:t xml:space="preserve"> </w:t>
      </w:r>
      <w:r w:rsidRPr="00D72386">
        <w:rPr>
          <w:rFonts w:eastAsiaTheme="minorHAnsi"/>
          <w:b/>
          <w:bCs/>
          <w:iCs/>
          <w:szCs w:val="20"/>
        </w:rPr>
        <w:t>51</w:t>
      </w:r>
      <w:r w:rsidR="00B65DD3" w:rsidRPr="00D72386">
        <w:rPr>
          <w:rFonts w:eastAsiaTheme="minorHAnsi"/>
          <w:bCs/>
          <w:szCs w:val="20"/>
        </w:rPr>
        <w:t>,</w:t>
      </w:r>
      <w:r w:rsidRPr="00D72386">
        <w:rPr>
          <w:rFonts w:eastAsiaTheme="minorHAnsi"/>
          <w:bCs/>
          <w:szCs w:val="20"/>
        </w:rPr>
        <w:t xml:space="preserve"> 2159</w:t>
      </w:r>
      <w:r w:rsidR="00AD15EA">
        <w:rPr>
          <w:rFonts w:eastAsiaTheme="minorHAnsi"/>
          <w:bCs/>
          <w:szCs w:val="20"/>
        </w:rPr>
        <w:t>–</w:t>
      </w:r>
      <w:r w:rsidRPr="00D72386">
        <w:rPr>
          <w:rFonts w:eastAsiaTheme="minorHAnsi"/>
          <w:bCs/>
          <w:szCs w:val="20"/>
        </w:rPr>
        <w:t xml:space="preserve">2169. </w:t>
      </w:r>
    </w:p>
    <w:p w:rsidR="007914F1" w:rsidRPr="00D72386" w:rsidRDefault="007914F1" w:rsidP="00AB2989">
      <w:pPr>
        <w:suppressLineNumbers/>
        <w:ind w:left="720" w:hanging="720"/>
      </w:pPr>
      <w:r w:rsidRPr="00D72386">
        <w:t xml:space="preserve">Buffett B. A. </w:t>
      </w:r>
      <w:r w:rsidR="008308FA" w:rsidRPr="00D72386">
        <w:t>(</w:t>
      </w:r>
      <w:r w:rsidRPr="00D72386">
        <w:t>2003</w:t>
      </w:r>
      <w:r w:rsidR="008308FA" w:rsidRPr="00D72386">
        <w:t>)</w:t>
      </w:r>
      <w:r w:rsidRPr="00D72386">
        <w:t xml:space="preserve"> The thermal state of Earth's core. </w:t>
      </w:r>
      <w:r w:rsidR="0014393A" w:rsidRPr="0059362D">
        <w:rPr>
          <w:i/>
        </w:rPr>
        <w:t>Science</w:t>
      </w:r>
      <w:r w:rsidRPr="00D72386">
        <w:t xml:space="preserve"> </w:t>
      </w:r>
      <w:r w:rsidRPr="00D72386">
        <w:rPr>
          <w:b/>
        </w:rPr>
        <w:t>299</w:t>
      </w:r>
      <w:r w:rsidR="00B65DD3" w:rsidRPr="00D72386">
        <w:t>,</w:t>
      </w:r>
      <w:r w:rsidRPr="00D72386">
        <w:t xml:space="preserve"> 1675</w:t>
      </w:r>
      <w:r w:rsidR="00AD15EA">
        <w:t>–</w:t>
      </w:r>
      <w:r w:rsidRPr="00D72386">
        <w:t>1676.</w:t>
      </w:r>
    </w:p>
    <w:p w:rsidR="007914F1" w:rsidRPr="00D72386" w:rsidRDefault="007914F1" w:rsidP="007914F1">
      <w:pPr>
        <w:suppressLineNumbers/>
        <w:ind w:left="720" w:hanging="720"/>
      </w:pPr>
      <w:r w:rsidRPr="00D72386">
        <w:t xml:space="preserve">Canil D. and Fedortchouk Y. </w:t>
      </w:r>
      <w:r w:rsidR="008308FA" w:rsidRPr="00D72386">
        <w:t>(</w:t>
      </w:r>
      <w:r w:rsidRPr="00D72386">
        <w:t>2001</w:t>
      </w:r>
      <w:r w:rsidR="008308FA" w:rsidRPr="00D72386">
        <w:t>)</w:t>
      </w:r>
      <w:r w:rsidRPr="00D72386">
        <w:t xml:space="preserve"> Olivine-liquid partitioning of vanadium and other trace elements, with applications to modern and ancient picrites. </w:t>
      </w:r>
      <w:r w:rsidRPr="009B010F">
        <w:rPr>
          <w:i/>
        </w:rPr>
        <w:t>Can</w:t>
      </w:r>
      <w:r w:rsidR="00B65DD3" w:rsidRPr="009B010F">
        <w:rPr>
          <w:i/>
        </w:rPr>
        <w:t>.</w:t>
      </w:r>
      <w:r w:rsidRPr="009B010F">
        <w:rPr>
          <w:i/>
        </w:rPr>
        <w:t xml:space="preserve"> Mineral</w:t>
      </w:r>
      <w:r w:rsidR="00B65DD3" w:rsidRPr="009B010F">
        <w:rPr>
          <w:i/>
        </w:rPr>
        <w:t>.</w:t>
      </w:r>
      <w:r w:rsidRPr="00D72386">
        <w:t xml:space="preserve"> </w:t>
      </w:r>
      <w:r w:rsidRPr="00D72386">
        <w:rPr>
          <w:b/>
        </w:rPr>
        <w:t>39</w:t>
      </w:r>
      <w:r w:rsidR="00B65DD3" w:rsidRPr="00D72386">
        <w:t>,</w:t>
      </w:r>
      <w:r w:rsidRPr="00D72386">
        <w:t xml:space="preserve"> 319</w:t>
      </w:r>
      <w:r w:rsidR="00AD15EA">
        <w:t>–</w:t>
      </w:r>
      <w:r w:rsidRPr="00D72386">
        <w:t>330.</w:t>
      </w:r>
    </w:p>
    <w:p w:rsidR="007914F1" w:rsidRPr="00D72386" w:rsidRDefault="007914F1" w:rsidP="007914F1">
      <w:pPr>
        <w:suppressLineNumbers/>
        <w:ind w:left="720" w:hanging="720"/>
      </w:pPr>
      <w:r w:rsidRPr="00D72386">
        <w:t xml:space="preserve">Canil D. </w:t>
      </w:r>
      <w:r w:rsidR="008308FA" w:rsidRPr="00D72386">
        <w:t>(</w:t>
      </w:r>
      <w:r w:rsidRPr="00D72386">
        <w:t>1997</w:t>
      </w:r>
      <w:r w:rsidR="008308FA" w:rsidRPr="00D72386">
        <w:t>)</w:t>
      </w:r>
      <w:r w:rsidRPr="00D72386">
        <w:t xml:space="preserve"> Vanadium partitioning and the oxidation state of Archaean komatiite magmas. </w:t>
      </w:r>
      <w:r w:rsidR="0014393A" w:rsidRPr="0059362D">
        <w:rPr>
          <w:i/>
        </w:rPr>
        <w:t>Nature</w:t>
      </w:r>
      <w:r w:rsidRPr="00D72386">
        <w:t xml:space="preserve"> </w:t>
      </w:r>
      <w:r w:rsidRPr="00D72386">
        <w:rPr>
          <w:b/>
        </w:rPr>
        <w:t>389</w:t>
      </w:r>
      <w:r w:rsidR="00B65DD3" w:rsidRPr="00D72386">
        <w:t>,</w:t>
      </w:r>
      <w:r w:rsidRPr="00D72386">
        <w:t xml:space="preserve"> 842</w:t>
      </w:r>
      <w:r w:rsidR="00AD15EA">
        <w:t>–</w:t>
      </w:r>
      <w:r w:rsidRPr="00D72386">
        <w:t>845.</w:t>
      </w:r>
    </w:p>
    <w:p w:rsidR="007914F1" w:rsidRPr="00D72386" w:rsidRDefault="0014393A" w:rsidP="007914F1">
      <w:pPr>
        <w:suppressLineNumbers/>
        <w:ind w:left="720" w:hanging="720"/>
      </w:pPr>
      <w:r w:rsidRPr="0059362D">
        <w:rPr>
          <w:shd w:val="clear" w:color="auto" w:fill="FFFFFF"/>
        </w:rPr>
        <w:t xml:space="preserve">Canil D., </w:t>
      </w:r>
      <w:r w:rsidR="007914F1" w:rsidRPr="00D72386">
        <w:rPr>
          <w:shd w:val="clear" w:color="auto" w:fill="FFFFFF"/>
        </w:rPr>
        <w:t>O</w:t>
      </w:r>
      <w:r w:rsidR="00B65DD3" w:rsidRPr="00D72386">
        <w:rPr>
          <w:shd w:val="clear" w:color="auto" w:fill="FFFFFF"/>
        </w:rPr>
        <w:t>'N</w:t>
      </w:r>
      <w:r w:rsidR="007914F1" w:rsidRPr="00D72386">
        <w:rPr>
          <w:shd w:val="clear" w:color="auto" w:fill="FFFFFF"/>
        </w:rPr>
        <w:t>eill</w:t>
      </w:r>
      <w:r w:rsidRPr="0059362D">
        <w:rPr>
          <w:shd w:val="clear" w:color="auto" w:fill="FFFFFF"/>
        </w:rPr>
        <w:t xml:space="preserve"> H</w:t>
      </w:r>
      <w:r w:rsidR="007914F1" w:rsidRPr="00D72386">
        <w:rPr>
          <w:shd w:val="clear" w:color="auto" w:fill="FFFFFF"/>
        </w:rPr>
        <w:t>.</w:t>
      </w:r>
      <w:r w:rsidR="007C1636" w:rsidRPr="00D72386">
        <w:rPr>
          <w:shd w:val="clear" w:color="auto" w:fill="FFFFFF"/>
        </w:rPr>
        <w:t xml:space="preserve"> </w:t>
      </w:r>
      <w:r w:rsidR="00B65DD3" w:rsidRPr="00D72386">
        <w:rPr>
          <w:shd w:val="clear" w:color="auto" w:fill="FFFFFF"/>
        </w:rPr>
        <w:t>St.</w:t>
      </w:r>
      <w:r w:rsidR="007C1636" w:rsidRPr="00D72386">
        <w:rPr>
          <w:shd w:val="clear" w:color="auto" w:fill="FFFFFF"/>
        </w:rPr>
        <w:t xml:space="preserve"> </w:t>
      </w:r>
      <w:r w:rsidR="00B65DD3" w:rsidRPr="00D72386">
        <w:rPr>
          <w:shd w:val="clear" w:color="auto" w:fill="FFFFFF"/>
        </w:rPr>
        <w:t>C</w:t>
      </w:r>
      <w:r w:rsidRPr="0059362D">
        <w:rPr>
          <w:shd w:val="clear" w:color="auto" w:fill="FFFFFF"/>
        </w:rPr>
        <w:t>., Pearson D.</w:t>
      </w:r>
      <w:r w:rsidR="007C1636" w:rsidRPr="00D72386">
        <w:rPr>
          <w:shd w:val="clear" w:color="auto" w:fill="FFFFFF"/>
        </w:rPr>
        <w:t xml:space="preserve"> </w:t>
      </w:r>
      <w:r w:rsidRPr="0059362D">
        <w:rPr>
          <w:shd w:val="clear" w:color="auto" w:fill="FFFFFF"/>
        </w:rPr>
        <w:t>G</w:t>
      </w:r>
      <w:r w:rsidR="007914F1" w:rsidRPr="00D72386">
        <w:rPr>
          <w:shd w:val="clear" w:color="auto" w:fill="FFFFFF"/>
        </w:rPr>
        <w:t>.,</w:t>
      </w:r>
      <w:r w:rsidRPr="0059362D">
        <w:rPr>
          <w:shd w:val="clear" w:color="auto" w:fill="FFFFFF"/>
        </w:rPr>
        <w:t xml:space="preserve"> Rudnick, R., </w:t>
      </w:r>
      <w:r w:rsidR="007914F1" w:rsidRPr="00D72386">
        <w:rPr>
          <w:shd w:val="clear" w:color="auto" w:fill="FFFFFF"/>
        </w:rPr>
        <w:t>Mc</w:t>
      </w:r>
      <w:r w:rsidR="00B65DD3" w:rsidRPr="00D72386">
        <w:rPr>
          <w:shd w:val="clear" w:color="auto" w:fill="FFFFFF"/>
        </w:rPr>
        <w:t>D</w:t>
      </w:r>
      <w:r w:rsidR="007914F1" w:rsidRPr="00D72386">
        <w:rPr>
          <w:shd w:val="clear" w:color="auto" w:fill="FFFFFF"/>
        </w:rPr>
        <w:t>onough</w:t>
      </w:r>
      <w:r w:rsidRPr="0059362D">
        <w:rPr>
          <w:shd w:val="clear" w:color="auto" w:fill="FFFFFF"/>
        </w:rPr>
        <w:t xml:space="preserve"> W</w:t>
      </w:r>
      <w:r w:rsidR="007914F1" w:rsidRPr="00D72386">
        <w:rPr>
          <w:shd w:val="clear" w:color="auto" w:fill="FFFFFF"/>
        </w:rPr>
        <w:t>.</w:t>
      </w:r>
      <w:r w:rsidR="002A1104" w:rsidRPr="00D72386">
        <w:rPr>
          <w:shd w:val="clear" w:color="auto" w:fill="FFFFFF"/>
        </w:rPr>
        <w:t xml:space="preserve"> and</w:t>
      </w:r>
      <w:r w:rsidRPr="0059362D">
        <w:rPr>
          <w:shd w:val="clear" w:color="auto" w:fill="FFFFFF"/>
        </w:rPr>
        <w:t xml:space="preserve"> Carswell, D</w:t>
      </w:r>
      <w:r w:rsidR="007914F1" w:rsidRPr="00D72386">
        <w:rPr>
          <w:shd w:val="clear" w:color="auto" w:fill="FFFFFF"/>
        </w:rPr>
        <w:t xml:space="preserve">. </w:t>
      </w:r>
      <w:r w:rsidR="008308FA" w:rsidRPr="00D72386">
        <w:rPr>
          <w:shd w:val="clear" w:color="auto" w:fill="FFFFFF"/>
        </w:rPr>
        <w:t>(</w:t>
      </w:r>
      <w:r w:rsidRPr="0059362D">
        <w:rPr>
          <w:shd w:val="clear" w:color="auto" w:fill="FFFFFF"/>
        </w:rPr>
        <w:t>1994</w:t>
      </w:r>
      <w:r w:rsidR="008308FA" w:rsidRPr="00D72386">
        <w:rPr>
          <w:shd w:val="clear" w:color="auto" w:fill="FFFFFF"/>
        </w:rPr>
        <w:t>)</w:t>
      </w:r>
      <w:r w:rsidRPr="0059362D">
        <w:rPr>
          <w:shd w:val="clear" w:color="auto" w:fill="FFFFFF"/>
        </w:rPr>
        <w:t xml:space="preserve"> Ferric iron in peridotites and mantle oxidation states. </w:t>
      </w:r>
      <w:r w:rsidRPr="0059362D">
        <w:rPr>
          <w:i/>
        </w:rPr>
        <w:t xml:space="preserve">Earth </w:t>
      </w:r>
      <w:r w:rsidR="007914F1" w:rsidRPr="009B010F">
        <w:rPr>
          <w:i/>
          <w:iCs/>
        </w:rPr>
        <w:t>Planet</w:t>
      </w:r>
      <w:r w:rsidR="00B65DD3" w:rsidRPr="009B010F">
        <w:rPr>
          <w:i/>
          <w:iCs/>
        </w:rPr>
        <w:t>.</w:t>
      </w:r>
      <w:r w:rsidR="007914F1" w:rsidRPr="009B010F">
        <w:rPr>
          <w:i/>
          <w:iCs/>
        </w:rPr>
        <w:t xml:space="preserve"> Sci</w:t>
      </w:r>
      <w:r w:rsidR="00B65DD3" w:rsidRPr="009B010F">
        <w:rPr>
          <w:i/>
          <w:iCs/>
        </w:rPr>
        <w:t>.</w:t>
      </w:r>
      <w:r w:rsidR="007914F1" w:rsidRPr="009B010F">
        <w:rPr>
          <w:i/>
          <w:iCs/>
        </w:rPr>
        <w:t xml:space="preserve"> Lett</w:t>
      </w:r>
      <w:r w:rsidR="00B65DD3" w:rsidRPr="009B010F">
        <w:rPr>
          <w:i/>
          <w:iCs/>
        </w:rPr>
        <w:t>.</w:t>
      </w:r>
      <w:r w:rsidRPr="0059362D">
        <w:t xml:space="preserve"> </w:t>
      </w:r>
      <w:r w:rsidRPr="0059362D">
        <w:rPr>
          <w:b/>
        </w:rPr>
        <w:t>123</w:t>
      </w:r>
      <w:r w:rsidR="00B65DD3" w:rsidRPr="00D72386">
        <w:rPr>
          <w:shd w:val="clear" w:color="auto" w:fill="FFFFFF"/>
        </w:rPr>
        <w:t>,</w:t>
      </w:r>
      <w:r w:rsidRPr="0059362D">
        <w:rPr>
          <w:shd w:val="clear" w:color="auto" w:fill="FFFFFF"/>
        </w:rPr>
        <w:t xml:space="preserve"> 205</w:t>
      </w:r>
      <w:r w:rsidR="00AD15EA">
        <w:rPr>
          <w:shd w:val="clear" w:color="auto" w:fill="FFFFFF"/>
        </w:rPr>
        <w:t>–</w:t>
      </w:r>
      <w:r w:rsidRPr="0059362D">
        <w:rPr>
          <w:shd w:val="clear" w:color="auto" w:fill="FFFFFF"/>
        </w:rPr>
        <w:t>220.</w:t>
      </w:r>
    </w:p>
    <w:p w:rsidR="007914F1" w:rsidRPr="00D72386" w:rsidRDefault="007914F1" w:rsidP="007914F1">
      <w:pPr>
        <w:suppressLineNumbers/>
        <w:ind w:left="720" w:hanging="720"/>
      </w:pPr>
      <w:r w:rsidRPr="00D72386">
        <w:t xml:space="preserve">Carmichael I. S. </w:t>
      </w:r>
      <w:r w:rsidR="008308FA" w:rsidRPr="00D72386">
        <w:t>(</w:t>
      </w:r>
      <w:r w:rsidRPr="00D72386">
        <w:t>1991</w:t>
      </w:r>
      <w:r w:rsidR="008308FA" w:rsidRPr="00D72386">
        <w:t>)</w:t>
      </w:r>
      <w:r w:rsidRPr="00D72386">
        <w:t xml:space="preserve"> The redox states of basic and silicic magmas: A reflection of their source regions? </w:t>
      </w:r>
      <w:r w:rsidRPr="009B010F">
        <w:rPr>
          <w:i/>
          <w:iCs/>
        </w:rPr>
        <w:t>Contr</w:t>
      </w:r>
      <w:r w:rsidR="00B65DD3" w:rsidRPr="009B010F">
        <w:rPr>
          <w:i/>
          <w:iCs/>
        </w:rPr>
        <w:t>ib</w:t>
      </w:r>
      <w:r w:rsidR="0014393A" w:rsidRPr="0059362D">
        <w:rPr>
          <w:i/>
        </w:rPr>
        <w:t>. Mineral. Petrol</w:t>
      </w:r>
      <w:r w:rsidRPr="009B010F">
        <w:rPr>
          <w:i/>
          <w:iCs/>
        </w:rPr>
        <w:t>.</w:t>
      </w:r>
      <w:r w:rsidRPr="00D72386">
        <w:t xml:space="preserve"> </w:t>
      </w:r>
      <w:r w:rsidRPr="00D72386">
        <w:rPr>
          <w:b/>
          <w:iCs/>
        </w:rPr>
        <w:t>106</w:t>
      </w:r>
      <w:r w:rsidR="00B65DD3" w:rsidRPr="00D72386">
        <w:t>,</w:t>
      </w:r>
      <w:r w:rsidRPr="00D72386">
        <w:t xml:space="preserve"> 129</w:t>
      </w:r>
      <w:r w:rsidR="00AD15EA">
        <w:t>–</w:t>
      </w:r>
      <w:r w:rsidRPr="00D72386">
        <w:t xml:space="preserve">141. </w:t>
      </w:r>
    </w:p>
    <w:p w:rsidR="001E41E1" w:rsidRPr="00D72386" w:rsidRDefault="00C858BF" w:rsidP="001E41E1">
      <w:pPr>
        <w:suppressLineNumbers/>
        <w:ind w:left="720" w:hanging="720"/>
      </w:pPr>
      <w:r w:rsidRPr="00D72386">
        <w:t xml:space="preserve">Catling D. C. </w:t>
      </w:r>
      <w:r w:rsidR="008308FA" w:rsidRPr="00D72386">
        <w:t>(</w:t>
      </w:r>
      <w:r w:rsidRPr="00D72386">
        <w:t>2014</w:t>
      </w:r>
      <w:r w:rsidR="008308FA" w:rsidRPr="00D72386">
        <w:t>)</w:t>
      </w:r>
      <w:r w:rsidRPr="00D72386">
        <w:t xml:space="preserve"> The Great Oxidation Event Transition. </w:t>
      </w:r>
      <w:r w:rsidR="0014393A" w:rsidRPr="0059362D">
        <w:rPr>
          <w:i/>
        </w:rPr>
        <w:t>Treatise on Geochemistry</w:t>
      </w:r>
      <w:r w:rsidRPr="00D72386">
        <w:t xml:space="preserve"> </w:t>
      </w:r>
      <w:r w:rsidRPr="00D72386">
        <w:rPr>
          <w:b/>
        </w:rPr>
        <w:t>6</w:t>
      </w:r>
      <w:r w:rsidR="00B65DD3" w:rsidRPr="00D72386">
        <w:t>,</w:t>
      </w:r>
      <w:r w:rsidRPr="00D72386">
        <w:t xml:space="preserve"> 177</w:t>
      </w:r>
      <w:r w:rsidR="00AD15EA">
        <w:t>–</w:t>
      </w:r>
      <w:r w:rsidRPr="00D72386">
        <w:t xml:space="preserve">195. </w:t>
      </w:r>
    </w:p>
    <w:p w:rsidR="001E41E1" w:rsidRPr="00D72386" w:rsidRDefault="001E41E1" w:rsidP="001E41E1">
      <w:pPr>
        <w:suppressLineNumbers/>
        <w:ind w:left="720" w:hanging="720"/>
      </w:pPr>
      <w:r w:rsidRPr="00D72386">
        <w:lastRenderedPageBreak/>
        <w:t>Catling D. C., Zahnle K. J.</w:t>
      </w:r>
      <w:r w:rsidR="002A1104" w:rsidRPr="00D72386">
        <w:t xml:space="preserve"> and</w:t>
      </w:r>
      <w:r w:rsidRPr="00D72386">
        <w:t xml:space="preserve"> McKay C. P. </w:t>
      </w:r>
      <w:r w:rsidR="008308FA" w:rsidRPr="00D72386">
        <w:t>(</w:t>
      </w:r>
      <w:r w:rsidRPr="00D72386">
        <w:t>2001</w:t>
      </w:r>
      <w:r w:rsidR="008308FA" w:rsidRPr="00D72386">
        <w:t>)</w:t>
      </w:r>
      <w:r w:rsidRPr="00D72386">
        <w:t xml:space="preserve">. </w:t>
      </w:r>
      <w:r w:rsidR="00782A7B" w:rsidRPr="00D72386">
        <w:t>Bioge</w:t>
      </w:r>
      <w:r w:rsidRPr="00D72386">
        <w:t xml:space="preserve">nic </w:t>
      </w:r>
      <w:r w:rsidR="00410D69" w:rsidRPr="00D72386">
        <w:t>m</w:t>
      </w:r>
      <w:r w:rsidRPr="00D72386">
        <w:t xml:space="preserve">ethane, </w:t>
      </w:r>
      <w:r w:rsidR="00410D69" w:rsidRPr="00D72386">
        <w:t>h</w:t>
      </w:r>
      <w:r w:rsidRPr="00D72386">
        <w:t xml:space="preserve">ydrogen </w:t>
      </w:r>
      <w:r w:rsidR="00410D69" w:rsidRPr="00D72386">
        <w:t>e</w:t>
      </w:r>
      <w:r w:rsidRPr="00D72386">
        <w:t xml:space="preserve">scape, and the </w:t>
      </w:r>
      <w:r w:rsidR="00410D69" w:rsidRPr="00D72386">
        <w:t>i</w:t>
      </w:r>
      <w:r w:rsidRPr="00D72386">
        <w:t xml:space="preserve">rreversible </w:t>
      </w:r>
      <w:r w:rsidR="00410D69" w:rsidRPr="00D72386">
        <w:t>o</w:t>
      </w:r>
      <w:r w:rsidR="00782A7B" w:rsidRPr="00D72386">
        <w:t xml:space="preserve">xidation of </w:t>
      </w:r>
      <w:r w:rsidR="00410D69" w:rsidRPr="00D72386">
        <w:t>e</w:t>
      </w:r>
      <w:r w:rsidR="00782A7B" w:rsidRPr="00D72386">
        <w:t>arly Earth</w:t>
      </w:r>
      <w:r w:rsidRPr="00D72386">
        <w:t xml:space="preserve">. </w:t>
      </w:r>
      <w:r w:rsidR="0014393A" w:rsidRPr="0059362D">
        <w:rPr>
          <w:i/>
        </w:rPr>
        <w:t>Science</w:t>
      </w:r>
      <w:r w:rsidRPr="00D72386">
        <w:t xml:space="preserve"> </w:t>
      </w:r>
      <w:r w:rsidRPr="00D72386">
        <w:rPr>
          <w:b/>
        </w:rPr>
        <w:t>293</w:t>
      </w:r>
      <w:r w:rsidR="00B65DD3" w:rsidRPr="00D72386">
        <w:t>,</w:t>
      </w:r>
      <w:r w:rsidRPr="00D72386">
        <w:t xml:space="preserve"> 839</w:t>
      </w:r>
      <w:r w:rsidR="00AD15EA">
        <w:t>–</w:t>
      </w:r>
      <w:r w:rsidRPr="00D72386">
        <w:t>843.</w:t>
      </w:r>
    </w:p>
    <w:p w:rsidR="007914F1" w:rsidRPr="00D72386" w:rsidRDefault="007914F1" w:rsidP="007914F1">
      <w:pPr>
        <w:suppressLineNumbers/>
        <w:ind w:left="720" w:hanging="720"/>
      </w:pPr>
      <w:r w:rsidRPr="00D72386">
        <w:rPr>
          <w:rFonts w:eastAsiaTheme="minorHAnsi"/>
        </w:rPr>
        <w:t>Chung S</w:t>
      </w:r>
      <w:r w:rsidR="008308FA" w:rsidRPr="00D72386">
        <w:rPr>
          <w:rFonts w:eastAsiaTheme="minorHAnsi"/>
        </w:rPr>
        <w:t>.</w:t>
      </w:r>
      <w:r w:rsidR="007C1636" w:rsidRPr="00D72386">
        <w:rPr>
          <w:rFonts w:eastAsiaTheme="minorHAnsi"/>
        </w:rPr>
        <w:t xml:space="preserve"> </w:t>
      </w:r>
      <w:r w:rsidRPr="00D72386">
        <w:rPr>
          <w:rFonts w:eastAsiaTheme="minorHAnsi"/>
        </w:rPr>
        <w:t>L</w:t>
      </w:r>
      <w:r w:rsidR="008308FA" w:rsidRPr="00D72386">
        <w:rPr>
          <w:rFonts w:eastAsiaTheme="minorHAnsi"/>
        </w:rPr>
        <w:t>.</w:t>
      </w:r>
      <w:r w:rsidRPr="00D72386">
        <w:rPr>
          <w:rFonts w:eastAsiaTheme="minorHAnsi"/>
        </w:rPr>
        <w:t>, Lee T</w:t>
      </w:r>
      <w:r w:rsidR="008308FA" w:rsidRPr="00D72386">
        <w:rPr>
          <w:rFonts w:eastAsiaTheme="minorHAnsi"/>
        </w:rPr>
        <w:t>.</w:t>
      </w:r>
      <w:r w:rsidR="007C1636" w:rsidRPr="00D72386">
        <w:rPr>
          <w:rFonts w:eastAsiaTheme="minorHAnsi"/>
        </w:rPr>
        <w:t xml:space="preserve"> </w:t>
      </w:r>
      <w:r w:rsidRPr="00D72386">
        <w:rPr>
          <w:rFonts w:eastAsiaTheme="minorHAnsi"/>
        </w:rPr>
        <w:t>Y</w:t>
      </w:r>
      <w:r w:rsidR="008308FA" w:rsidRPr="00D72386">
        <w:rPr>
          <w:rFonts w:eastAsiaTheme="minorHAnsi"/>
        </w:rPr>
        <w:t>.</w:t>
      </w:r>
      <w:r w:rsidRPr="00D72386">
        <w:rPr>
          <w:rFonts w:eastAsiaTheme="minorHAnsi"/>
        </w:rPr>
        <w:t>, Lo C</w:t>
      </w:r>
      <w:r w:rsidR="008308FA" w:rsidRPr="00D72386">
        <w:rPr>
          <w:rFonts w:eastAsiaTheme="minorHAnsi"/>
        </w:rPr>
        <w:t>.</w:t>
      </w:r>
      <w:r w:rsidR="007C1636" w:rsidRPr="00D72386">
        <w:rPr>
          <w:rFonts w:eastAsiaTheme="minorHAnsi"/>
        </w:rPr>
        <w:t xml:space="preserve"> </w:t>
      </w:r>
      <w:r w:rsidRPr="00D72386">
        <w:rPr>
          <w:rFonts w:eastAsiaTheme="minorHAnsi"/>
        </w:rPr>
        <w:t>H</w:t>
      </w:r>
      <w:r w:rsidR="008308FA" w:rsidRPr="00D72386">
        <w:rPr>
          <w:rFonts w:eastAsiaTheme="minorHAnsi"/>
        </w:rPr>
        <w:t>.</w:t>
      </w:r>
      <w:r w:rsidRPr="00D72386">
        <w:rPr>
          <w:rFonts w:eastAsiaTheme="minorHAnsi"/>
        </w:rPr>
        <w:t>, Wang P</w:t>
      </w:r>
      <w:r w:rsidR="008308FA" w:rsidRPr="00D72386">
        <w:rPr>
          <w:rFonts w:eastAsiaTheme="minorHAnsi"/>
        </w:rPr>
        <w:t>.</w:t>
      </w:r>
      <w:r w:rsidR="007C1636" w:rsidRPr="00D72386">
        <w:rPr>
          <w:rFonts w:eastAsiaTheme="minorHAnsi"/>
        </w:rPr>
        <w:t xml:space="preserve"> </w:t>
      </w:r>
      <w:r w:rsidRPr="00D72386">
        <w:rPr>
          <w:rFonts w:eastAsiaTheme="minorHAnsi"/>
        </w:rPr>
        <w:t>L</w:t>
      </w:r>
      <w:r w:rsidR="008308FA" w:rsidRPr="00D72386">
        <w:rPr>
          <w:rFonts w:eastAsiaTheme="minorHAnsi"/>
        </w:rPr>
        <w:t>.</w:t>
      </w:r>
      <w:r w:rsidRPr="00D72386">
        <w:rPr>
          <w:rFonts w:eastAsiaTheme="minorHAnsi"/>
        </w:rPr>
        <w:t>, Chen C</w:t>
      </w:r>
      <w:r w:rsidR="008308FA" w:rsidRPr="00D72386">
        <w:rPr>
          <w:rFonts w:eastAsiaTheme="minorHAnsi"/>
        </w:rPr>
        <w:t>.</w:t>
      </w:r>
      <w:r w:rsidR="007C1636" w:rsidRPr="00D72386">
        <w:rPr>
          <w:rFonts w:eastAsiaTheme="minorHAnsi"/>
        </w:rPr>
        <w:t xml:space="preserve"> </w:t>
      </w:r>
      <w:r w:rsidRPr="00D72386">
        <w:rPr>
          <w:rFonts w:eastAsiaTheme="minorHAnsi"/>
        </w:rPr>
        <w:t>Y</w:t>
      </w:r>
      <w:r w:rsidR="008308FA" w:rsidRPr="00D72386">
        <w:rPr>
          <w:rFonts w:eastAsiaTheme="minorHAnsi"/>
        </w:rPr>
        <w:t>.</w:t>
      </w:r>
      <w:r w:rsidRPr="00D72386">
        <w:rPr>
          <w:rFonts w:eastAsiaTheme="minorHAnsi"/>
        </w:rPr>
        <w:t>, Nguyen T</w:t>
      </w:r>
      <w:r w:rsidR="008308FA" w:rsidRPr="00D72386">
        <w:rPr>
          <w:rFonts w:eastAsiaTheme="minorHAnsi"/>
        </w:rPr>
        <w:t>.</w:t>
      </w:r>
      <w:r w:rsidR="007C1636" w:rsidRPr="00D72386">
        <w:rPr>
          <w:rFonts w:eastAsiaTheme="minorHAnsi"/>
        </w:rPr>
        <w:t xml:space="preserve"> </w:t>
      </w:r>
      <w:r w:rsidRPr="00D72386">
        <w:rPr>
          <w:rFonts w:eastAsiaTheme="minorHAnsi"/>
        </w:rPr>
        <w:t>Y</w:t>
      </w:r>
      <w:r w:rsidR="008308FA" w:rsidRPr="00D72386">
        <w:rPr>
          <w:rFonts w:eastAsiaTheme="minorHAnsi"/>
        </w:rPr>
        <w:t>.</w:t>
      </w:r>
      <w:r w:rsidRPr="00D72386">
        <w:rPr>
          <w:rFonts w:eastAsiaTheme="minorHAnsi"/>
        </w:rPr>
        <w:t>,</w:t>
      </w:r>
      <w:r w:rsidRPr="00D72386">
        <w:t xml:space="preserve"> </w:t>
      </w:r>
      <w:r w:rsidRPr="00D72386">
        <w:rPr>
          <w:rFonts w:eastAsiaTheme="minorHAnsi"/>
        </w:rPr>
        <w:t>Tran T</w:t>
      </w:r>
      <w:r w:rsidR="008308FA" w:rsidRPr="00D72386">
        <w:rPr>
          <w:rFonts w:eastAsiaTheme="minorHAnsi"/>
        </w:rPr>
        <w:t>.</w:t>
      </w:r>
      <w:r w:rsidR="007C1636" w:rsidRPr="00D72386">
        <w:rPr>
          <w:rFonts w:eastAsiaTheme="minorHAnsi"/>
        </w:rPr>
        <w:t xml:space="preserve"> </w:t>
      </w:r>
      <w:r w:rsidRPr="00D72386">
        <w:rPr>
          <w:rFonts w:eastAsiaTheme="minorHAnsi"/>
        </w:rPr>
        <w:t>H</w:t>
      </w:r>
      <w:r w:rsidR="008308FA" w:rsidRPr="00D72386">
        <w:rPr>
          <w:rFonts w:eastAsiaTheme="minorHAnsi"/>
        </w:rPr>
        <w:t>.</w:t>
      </w:r>
      <w:r w:rsidR="002A1104" w:rsidRPr="00D72386">
        <w:rPr>
          <w:rFonts w:eastAsiaTheme="minorHAnsi"/>
        </w:rPr>
        <w:t xml:space="preserve"> and</w:t>
      </w:r>
      <w:r w:rsidRPr="00D72386">
        <w:rPr>
          <w:rFonts w:eastAsiaTheme="minorHAnsi"/>
        </w:rPr>
        <w:t xml:space="preserve"> Wu G</w:t>
      </w:r>
      <w:r w:rsidR="008308FA" w:rsidRPr="00D72386">
        <w:rPr>
          <w:rFonts w:eastAsiaTheme="minorHAnsi"/>
        </w:rPr>
        <w:t>.</w:t>
      </w:r>
      <w:r w:rsidR="007C1636" w:rsidRPr="00D72386">
        <w:rPr>
          <w:rFonts w:eastAsiaTheme="minorHAnsi"/>
        </w:rPr>
        <w:t xml:space="preserve"> </w:t>
      </w:r>
      <w:r w:rsidRPr="00D72386">
        <w:rPr>
          <w:rFonts w:eastAsiaTheme="minorHAnsi"/>
        </w:rPr>
        <w:t>Y</w:t>
      </w:r>
      <w:r w:rsidR="008308FA" w:rsidRPr="00D72386">
        <w:rPr>
          <w:rFonts w:eastAsiaTheme="minorHAnsi"/>
        </w:rPr>
        <w:t>.</w:t>
      </w:r>
      <w:r w:rsidRPr="00D72386">
        <w:rPr>
          <w:rFonts w:eastAsiaTheme="minorHAnsi"/>
        </w:rPr>
        <w:t xml:space="preserve"> </w:t>
      </w:r>
      <w:r w:rsidR="008308FA" w:rsidRPr="00D72386">
        <w:rPr>
          <w:rFonts w:eastAsiaTheme="minorHAnsi"/>
        </w:rPr>
        <w:t>(</w:t>
      </w:r>
      <w:r w:rsidRPr="00D72386">
        <w:rPr>
          <w:rFonts w:eastAsiaTheme="minorHAnsi"/>
        </w:rPr>
        <w:t>1997</w:t>
      </w:r>
      <w:r w:rsidR="008308FA" w:rsidRPr="00D72386">
        <w:rPr>
          <w:rFonts w:eastAsiaTheme="minorHAnsi"/>
        </w:rPr>
        <w:t>)</w:t>
      </w:r>
      <w:r w:rsidRPr="00D72386">
        <w:rPr>
          <w:rFonts w:eastAsiaTheme="minorHAnsi"/>
        </w:rPr>
        <w:t xml:space="preserve">  Intraplate extention prior to continental</w:t>
      </w:r>
      <w:r w:rsidRPr="00D72386">
        <w:t xml:space="preserve"> </w:t>
      </w:r>
      <w:r w:rsidRPr="00D72386">
        <w:rPr>
          <w:rFonts w:eastAsiaTheme="minorHAnsi"/>
        </w:rPr>
        <w:t>extrusion along the Ailao Shan-Red River shear zone.</w:t>
      </w:r>
      <w:r w:rsidRPr="00D72386">
        <w:t xml:space="preserve"> </w:t>
      </w:r>
      <w:r w:rsidR="0014393A" w:rsidRPr="0059362D">
        <w:rPr>
          <w:rFonts w:eastAsiaTheme="minorHAnsi"/>
          <w:i/>
        </w:rPr>
        <w:t>Geology</w:t>
      </w:r>
      <w:r w:rsidRPr="00D72386">
        <w:rPr>
          <w:rFonts w:eastAsiaTheme="minorHAnsi"/>
        </w:rPr>
        <w:t xml:space="preserve"> </w:t>
      </w:r>
      <w:r w:rsidRPr="00D72386">
        <w:rPr>
          <w:rFonts w:eastAsiaTheme="minorHAnsi"/>
          <w:b/>
        </w:rPr>
        <w:t>25</w:t>
      </w:r>
      <w:r w:rsidR="00B65DD3" w:rsidRPr="00D72386">
        <w:rPr>
          <w:rFonts w:eastAsiaTheme="minorHAnsi"/>
        </w:rPr>
        <w:t xml:space="preserve">, </w:t>
      </w:r>
      <w:r w:rsidRPr="00D72386">
        <w:rPr>
          <w:rFonts w:eastAsiaTheme="minorHAnsi"/>
        </w:rPr>
        <w:t>311–314</w:t>
      </w:r>
    </w:p>
    <w:p w:rsidR="007914F1" w:rsidRPr="00D72386" w:rsidRDefault="007914F1" w:rsidP="007914F1">
      <w:pPr>
        <w:suppressLineNumbers/>
        <w:ind w:left="720" w:hanging="720"/>
        <w:rPr>
          <w:rFonts w:eastAsiaTheme="minorHAnsi"/>
        </w:rPr>
      </w:pPr>
      <w:r w:rsidRPr="00D72386">
        <w:rPr>
          <w:rFonts w:eastAsiaTheme="minorHAnsi"/>
        </w:rPr>
        <w:t>Chung S</w:t>
      </w:r>
      <w:r w:rsidR="002A1104" w:rsidRPr="00D72386">
        <w:rPr>
          <w:rFonts w:eastAsiaTheme="minorHAnsi"/>
        </w:rPr>
        <w:t>.</w:t>
      </w:r>
      <w:r w:rsidRPr="00D72386">
        <w:rPr>
          <w:rFonts w:eastAsiaTheme="minorHAnsi"/>
        </w:rPr>
        <w:t>-L</w:t>
      </w:r>
      <w:r w:rsidR="002A1104" w:rsidRPr="00D72386">
        <w:rPr>
          <w:rFonts w:eastAsiaTheme="minorHAnsi"/>
        </w:rPr>
        <w:t>.</w:t>
      </w:r>
      <w:r w:rsidRPr="00D72386">
        <w:rPr>
          <w:rFonts w:eastAsiaTheme="minorHAnsi"/>
        </w:rPr>
        <w:t>, Jahn B</w:t>
      </w:r>
      <w:r w:rsidR="002A1104" w:rsidRPr="00D72386">
        <w:rPr>
          <w:rFonts w:eastAsiaTheme="minorHAnsi"/>
        </w:rPr>
        <w:t>.</w:t>
      </w:r>
      <w:r w:rsidRPr="00D72386">
        <w:rPr>
          <w:rFonts w:eastAsiaTheme="minorHAnsi"/>
        </w:rPr>
        <w:t>-M</w:t>
      </w:r>
      <w:r w:rsidR="002A1104" w:rsidRPr="00D72386">
        <w:rPr>
          <w:rFonts w:eastAsiaTheme="minorHAnsi"/>
        </w:rPr>
        <w:t>.</w:t>
      </w:r>
      <w:r w:rsidRPr="00D72386">
        <w:rPr>
          <w:rFonts w:eastAsiaTheme="minorHAnsi"/>
        </w:rPr>
        <w:t>, Genyao W</w:t>
      </w:r>
      <w:r w:rsidR="002A1104" w:rsidRPr="00D72386">
        <w:rPr>
          <w:rFonts w:eastAsiaTheme="minorHAnsi"/>
        </w:rPr>
        <w:t>.</w:t>
      </w:r>
      <w:r w:rsidRPr="00D72386">
        <w:rPr>
          <w:rFonts w:eastAsiaTheme="minorHAnsi"/>
        </w:rPr>
        <w:t>, Lo C</w:t>
      </w:r>
      <w:r w:rsidR="002A1104" w:rsidRPr="00D72386">
        <w:rPr>
          <w:rFonts w:eastAsiaTheme="minorHAnsi"/>
        </w:rPr>
        <w:t>.</w:t>
      </w:r>
      <w:r w:rsidRPr="00D72386">
        <w:rPr>
          <w:rFonts w:eastAsiaTheme="minorHAnsi"/>
        </w:rPr>
        <w:t>-H</w:t>
      </w:r>
      <w:r w:rsidR="002A1104" w:rsidRPr="00D72386">
        <w:rPr>
          <w:rFonts w:eastAsiaTheme="minorHAnsi"/>
        </w:rPr>
        <w:t>. and</w:t>
      </w:r>
      <w:r w:rsidRPr="00D72386">
        <w:rPr>
          <w:rFonts w:eastAsiaTheme="minorHAnsi"/>
        </w:rPr>
        <w:t xml:space="preserve"> Bolin C</w:t>
      </w:r>
      <w:r w:rsidR="002A1104" w:rsidRPr="00D72386">
        <w:rPr>
          <w:rFonts w:eastAsiaTheme="minorHAnsi"/>
        </w:rPr>
        <w:t>.</w:t>
      </w:r>
      <w:r w:rsidRPr="00D72386">
        <w:rPr>
          <w:rFonts w:eastAsiaTheme="minorHAnsi"/>
        </w:rPr>
        <w:t xml:space="preserve"> </w:t>
      </w:r>
      <w:r w:rsidR="00CD7015" w:rsidRPr="00D72386">
        <w:rPr>
          <w:rFonts w:eastAsiaTheme="minorHAnsi"/>
        </w:rPr>
        <w:t>(</w:t>
      </w:r>
      <w:r w:rsidRPr="00D72386">
        <w:rPr>
          <w:rFonts w:eastAsiaTheme="minorHAnsi"/>
        </w:rPr>
        <w:t>1998</w:t>
      </w:r>
      <w:r w:rsidR="00CD7015" w:rsidRPr="00D72386">
        <w:rPr>
          <w:rFonts w:eastAsiaTheme="minorHAnsi"/>
        </w:rPr>
        <w:t>)</w:t>
      </w:r>
      <w:r w:rsidRPr="00D72386">
        <w:rPr>
          <w:rFonts w:eastAsiaTheme="minorHAnsi"/>
        </w:rPr>
        <w:t xml:space="preserve"> The Emeishan Flood Basalt in SW China: A mantle plume initiation model and its connection with continental breakup and mass extinction at the Permian-Triassic boundary. In </w:t>
      </w:r>
      <w:r w:rsidR="0014393A" w:rsidRPr="0059362D">
        <w:rPr>
          <w:rFonts w:eastAsiaTheme="minorHAnsi"/>
          <w:i/>
        </w:rPr>
        <w:t xml:space="preserve">Mantle </w:t>
      </w:r>
      <w:r w:rsidR="00D74770" w:rsidRPr="009B010F">
        <w:rPr>
          <w:rFonts w:eastAsiaTheme="minorHAnsi"/>
          <w:i/>
        </w:rPr>
        <w:t>Dynamics</w:t>
      </w:r>
      <w:r w:rsidR="0014393A" w:rsidRPr="0059362D">
        <w:rPr>
          <w:rFonts w:eastAsiaTheme="minorHAnsi"/>
          <w:i/>
        </w:rPr>
        <w:t xml:space="preserve"> and </w:t>
      </w:r>
      <w:r w:rsidR="00D74770" w:rsidRPr="009B010F">
        <w:rPr>
          <w:rFonts w:eastAsiaTheme="minorHAnsi"/>
          <w:i/>
        </w:rPr>
        <w:t>Plate Tectonics</w:t>
      </w:r>
      <w:r w:rsidR="0014393A" w:rsidRPr="0059362D">
        <w:rPr>
          <w:rFonts w:eastAsiaTheme="minorHAnsi"/>
          <w:i/>
        </w:rPr>
        <w:t xml:space="preserve"> in East Asia</w:t>
      </w:r>
      <w:r w:rsidR="00D74770" w:rsidRPr="00D72386">
        <w:rPr>
          <w:rFonts w:eastAsiaTheme="minorHAnsi"/>
        </w:rPr>
        <w:t xml:space="preserve"> (eds. M. F. J., </w:t>
      </w:r>
      <w:r w:rsidRPr="00D72386">
        <w:rPr>
          <w:rFonts w:eastAsiaTheme="minorHAnsi"/>
        </w:rPr>
        <w:t xml:space="preserve">Flower, </w:t>
      </w:r>
      <w:r w:rsidR="00D74770" w:rsidRPr="00D72386">
        <w:rPr>
          <w:rFonts w:eastAsiaTheme="minorHAnsi"/>
        </w:rPr>
        <w:t xml:space="preserve">S.-L. </w:t>
      </w:r>
      <w:r w:rsidRPr="00D72386">
        <w:rPr>
          <w:rFonts w:eastAsiaTheme="minorHAnsi"/>
        </w:rPr>
        <w:t xml:space="preserve">Chung, </w:t>
      </w:r>
      <w:r w:rsidR="00D74770" w:rsidRPr="00D72386">
        <w:rPr>
          <w:rFonts w:eastAsiaTheme="minorHAnsi"/>
        </w:rPr>
        <w:t xml:space="preserve">C.-H. </w:t>
      </w:r>
      <w:r w:rsidRPr="00D72386">
        <w:rPr>
          <w:rFonts w:eastAsiaTheme="minorHAnsi"/>
        </w:rPr>
        <w:t>Lo</w:t>
      </w:r>
      <w:r w:rsidR="00D74770" w:rsidRPr="00D72386">
        <w:rPr>
          <w:rFonts w:eastAsiaTheme="minorHAnsi"/>
        </w:rPr>
        <w:t xml:space="preserve"> and</w:t>
      </w:r>
      <w:r w:rsidRPr="00D72386">
        <w:rPr>
          <w:rFonts w:eastAsiaTheme="minorHAnsi"/>
        </w:rPr>
        <w:t xml:space="preserve"> </w:t>
      </w:r>
      <w:r w:rsidR="00D74770" w:rsidRPr="00D72386">
        <w:rPr>
          <w:rFonts w:eastAsiaTheme="minorHAnsi"/>
        </w:rPr>
        <w:t xml:space="preserve">T.-Y. </w:t>
      </w:r>
      <w:r w:rsidRPr="00D72386">
        <w:rPr>
          <w:rFonts w:eastAsiaTheme="minorHAnsi"/>
        </w:rPr>
        <w:t>Lee</w:t>
      </w:r>
      <w:r w:rsidR="00D74770" w:rsidRPr="00D72386">
        <w:rPr>
          <w:rFonts w:eastAsiaTheme="minorHAnsi"/>
        </w:rPr>
        <w:t>).</w:t>
      </w:r>
      <w:r w:rsidRPr="00D72386">
        <w:rPr>
          <w:rFonts w:eastAsiaTheme="minorHAnsi"/>
        </w:rPr>
        <w:t xml:space="preserve"> AGU Geodynamics Series 27, 47–58.</w:t>
      </w:r>
    </w:p>
    <w:p w:rsidR="007914F1" w:rsidRPr="00D72386" w:rsidRDefault="007914F1" w:rsidP="007914F1">
      <w:pPr>
        <w:suppressLineNumbers/>
        <w:ind w:left="720" w:hanging="720"/>
        <w:rPr>
          <w:rFonts w:eastAsiaTheme="minorHAnsi"/>
        </w:rPr>
      </w:pPr>
      <w:r w:rsidRPr="00D72386">
        <w:t xml:space="preserve">Ciborowski T. </w:t>
      </w:r>
      <w:r w:rsidR="002A1104" w:rsidRPr="00D72386">
        <w:t>and</w:t>
      </w:r>
      <w:r w:rsidRPr="00D72386">
        <w:t xml:space="preserve"> Kerr A. C. </w:t>
      </w:r>
      <w:r w:rsidR="00CD7015" w:rsidRPr="00D72386">
        <w:t>(</w:t>
      </w:r>
      <w:r w:rsidRPr="00D72386">
        <w:t>2016</w:t>
      </w:r>
      <w:r w:rsidR="00CD7015" w:rsidRPr="00351574">
        <w:t>)</w:t>
      </w:r>
      <w:r w:rsidRPr="00D72386">
        <w:t xml:space="preserve"> Did mantle plume magmatism help trigger the Great Oxidation Event? </w:t>
      </w:r>
      <w:r w:rsidR="0014393A" w:rsidRPr="0059362D">
        <w:rPr>
          <w:i/>
        </w:rPr>
        <w:t>Lithos</w:t>
      </w:r>
      <w:r w:rsidRPr="00D72386">
        <w:t xml:space="preserve"> </w:t>
      </w:r>
      <w:r w:rsidRPr="00D72386">
        <w:rPr>
          <w:b/>
          <w:iCs/>
        </w:rPr>
        <w:t>246</w:t>
      </w:r>
      <w:r w:rsidR="00AD15EA">
        <w:rPr>
          <w:b/>
          <w:iCs/>
        </w:rPr>
        <w:t>–</w:t>
      </w:r>
      <w:r w:rsidRPr="00D72386">
        <w:rPr>
          <w:b/>
          <w:iCs/>
        </w:rPr>
        <w:t>247</w:t>
      </w:r>
      <w:r w:rsidR="00B65DD3" w:rsidRPr="00D72386">
        <w:t>,</w:t>
      </w:r>
      <w:r w:rsidRPr="00D72386">
        <w:t xml:space="preserve"> 128</w:t>
      </w:r>
      <w:r w:rsidR="00AD15EA">
        <w:t>–</w:t>
      </w:r>
      <w:r w:rsidRPr="00D72386">
        <w:t xml:space="preserve">133. </w:t>
      </w:r>
    </w:p>
    <w:p w:rsidR="007914F1" w:rsidRPr="00D72386" w:rsidRDefault="007914F1" w:rsidP="007914F1">
      <w:pPr>
        <w:suppressLineNumbers/>
        <w:ind w:left="720" w:hanging="720"/>
        <w:rPr>
          <w:rFonts w:eastAsiaTheme="minorHAnsi"/>
        </w:rPr>
      </w:pPr>
      <w:r w:rsidRPr="00D72386">
        <w:rPr>
          <w:rFonts w:eastAsiaTheme="minorHAnsi"/>
        </w:rPr>
        <w:t>Clarke D. B.</w:t>
      </w:r>
      <w:r w:rsidR="002A1104" w:rsidRPr="00D72386">
        <w:rPr>
          <w:rFonts w:eastAsiaTheme="minorHAnsi"/>
        </w:rPr>
        <w:t xml:space="preserve"> and</w:t>
      </w:r>
      <w:r w:rsidRPr="00D72386">
        <w:rPr>
          <w:rFonts w:eastAsiaTheme="minorHAnsi"/>
        </w:rPr>
        <w:t xml:space="preserve"> Upton B.</w:t>
      </w:r>
      <w:r w:rsidR="007C1636" w:rsidRPr="00D72386">
        <w:rPr>
          <w:rFonts w:eastAsiaTheme="minorHAnsi"/>
        </w:rPr>
        <w:t xml:space="preserve"> </w:t>
      </w:r>
      <w:r w:rsidRPr="00D72386">
        <w:rPr>
          <w:rFonts w:eastAsiaTheme="minorHAnsi"/>
        </w:rPr>
        <w:t>G.</w:t>
      </w:r>
      <w:r w:rsidR="007C1636" w:rsidRPr="00D72386">
        <w:rPr>
          <w:rFonts w:eastAsiaTheme="minorHAnsi"/>
        </w:rPr>
        <w:t xml:space="preserve"> </w:t>
      </w:r>
      <w:r w:rsidRPr="00D72386">
        <w:rPr>
          <w:rFonts w:eastAsiaTheme="minorHAnsi"/>
        </w:rPr>
        <w:t xml:space="preserve">J. </w:t>
      </w:r>
      <w:r w:rsidR="00CD7015" w:rsidRPr="00D72386">
        <w:rPr>
          <w:rFonts w:eastAsiaTheme="minorHAnsi"/>
        </w:rPr>
        <w:t>(</w:t>
      </w:r>
      <w:r w:rsidRPr="00D72386">
        <w:rPr>
          <w:rFonts w:eastAsiaTheme="minorHAnsi"/>
        </w:rPr>
        <w:t>1971</w:t>
      </w:r>
      <w:r w:rsidR="00CD7015" w:rsidRPr="00D72386">
        <w:rPr>
          <w:rFonts w:eastAsiaTheme="minorHAnsi"/>
        </w:rPr>
        <w:t>)</w:t>
      </w:r>
      <w:r w:rsidRPr="00D72386">
        <w:rPr>
          <w:rFonts w:eastAsiaTheme="minorHAnsi"/>
        </w:rPr>
        <w:t xml:space="preserve"> Tertiary </w:t>
      </w:r>
      <w:r w:rsidR="00A67D8B">
        <w:rPr>
          <w:rFonts w:eastAsiaTheme="minorHAnsi"/>
        </w:rPr>
        <w:t>b</w:t>
      </w:r>
      <w:r w:rsidRPr="00D72386">
        <w:rPr>
          <w:rFonts w:eastAsiaTheme="minorHAnsi"/>
        </w:rPr>
        <w:t>asalts of Baffin Island: Field relations and tectonic setting</w:t>
      </w:r>
      <w:r w:rsidR="00410D69" w:rsidRPr="00D72386">
        <w:rPr>
          <w:rFonts w:eastAsiaTheme="minorHAnsi"/>
        </w:rPr>
        <w:t>.</w:t>
      </w:r>
      <w:r w:rsidRPr="00D72386">
        <w:rPr>
          <w:rFonts w:eastAsiaTheme="minorHAnsi"/>
        </w:rPr>
        <w:t xml:space="preserve"> </w:t>
      </w:r>
      <w:r w:rsidR="0014393A" w:rsidRPr="0059362D">
        <w:rPr>
          <w:rFonts w:eastAsiaTheme="minorHAnsi"/>
          <w:i/>
        </w:rPr>
        <w:t>Can. J. Earth Sci</w:t>
      </w:r>
      <w:r w:rsidRPr="009B010F">
        <w:rPr>
          <w:rFonts w:eastAsiaTheme="minorHAnsi"/>
          <w:i/>
        </w:rPr>
        <w:t>.</w:t>
      </w:r>
      <w:r w:rsidRPr="00D72386">
        <w:rPr>
          <w:rFonts w:eastAsiaTheme="minorHAnsi"/>
        </w:rPr>
        <w:t xml:space="preserve"> </w:t>
      </w:r>
      <w:r w:rsidRPr="00D72386">
        <w:rPr>
          <w:rFonts w:eastAsiaTheme="minorHAnsi"/>
          <w:b/>
        </w:rPr>
        <w:t>8</w:t>
      </w:r>
      <w:r w:rsidR="00B65DD3" w:rsidRPr="00D72386">
        <w:rPr>
          <w:rFonts w:eastAsiaTheme="minorHAnsi"/>
        </w:rPr>
        <w:t>,</w:t>
      </w:r>
      <w:r w:rsidRPr="00D72386">
        <w:rPr>
          <w:rFonts w:eastAsiaTheme="minorHAnsi"/>
        </w:rPr>
        <w:t xml:space="preserve"> 248–258.</w:t>
      </w:r>
    </w:p>
    <w:p w:rsidR="007914F1" w:rsidRPr="00D72386" w:rsidRDefault="007914F1" w:rsidP="007914F1">
      <w:pPr>
        <w:suppressLineNumbers/>
        <w:ind w:left="720" w:hanging="720"/>
      </w:pPr>
      <w:r w:rsidRPr="00D72386">
        <w:t>Cottrell E. and Kelley K.</w:t>
      </w:r>
      <w:r w:rsidR="007C1636" w:rsidRPr="00D72386">
        <w:t xml:space="preserve"> </w:t>
      </w:r>
      <w:r w:rsidRPr="00D72386">
        <w:t xml:space="preserve">A. </w:t>
      </w:r>
      <w:r w:rsidR="00CD7015" w:rsidRPr="00D72386">
        <w:t>(</w:t>
      </w:r>
      <w:r w:rsidRPr="00D72386">
        <w:t>2011</w:t>
      </w:r>
      <w:r w:rsidR="00CD7015" w:rsidRPr="00D72386">
        <w:t>)</w:t>
      </w:r>
      <w:r w:rsidRPr="00D72386">
        <w:t xml:space="preserve"> The oxidation state of Fe in MORB glasses and the oxygen fugacity of the upper mantle. </w:t>
      </w:r>
      <w:r w:rsidR="0014393A" w:rsidRPr="0059362D">
        <w:rPr>
          <w:i/>
        </w:rPr>
        <w:t xml:space="preserve">Earth </w:t>
      </w:r>
      <w:r w:rsidRPr="009B010F">
        <w:rPr>
          <w:i/>
        </w:rPr>
        <w:t>Planet</w:t>
      </w:r>
      <w:r w:rsidR="00B65DD3" w:rsidRPr="009B010F">
        <w:rPr>
          <w:i/>
        </w:rPr>
        <w:t>.</w:t>
      </w:r>
      <w:r w:rsidRPr="009B010F">
        <w:rPr>
          <w:i/>
        </w:rPr>
        <w:t xml:space="preserve"> Sci</w:t>
      </w:r>
      <w:r w:rsidR="00B65DD3" w:rsidRPr="009B010F">
        <w:rPr>
          <w:i/>
        </w:rPr>
        <w:t>.</w:t>
      </w:r>
      <w:r w:rsidRPr="009B010F">
        <w:rPr>
          <w:i/>
        </w:rPr>
        <w:t xml:space="preserve"> Lett</w:t>
      </w:r>
      <w:r w:rsidR="00B65DD3" w:rsidRPr="009B010F">
        <w:rPr>
          <w:i/>
        </w:rPr>
        <w:t>.</w:t>
      </w:r>
      <w:r w:rsidRPr="00D72386">
        <w:t xml:space="preserve"> </w:t>
      </w:r>
      <w:r w:rsidRPr="00D72386">
        <w:rPr>
          <w:b/>
        </w:rPr>
        <w:t>305</w:t>
      </w:r>
      <w:r w:rsidR="00B65DD3" w:rsidRPr="00D72386">
        <w:t>,</w:t>
      </w:r>
      <w:r w:rsidRPr="00D72386">
        <w:t xml:space="preserve"> 270</w:t>
      </w:r>
      <w:r w:rsidR="00AD15EA">
        <w:t>–</w:t>
      </w:r>
      <w:r w:rsidRPr="00D72386">
        <w:t>282.</w:t>
      </w:r>
    </w:p>
    <w:p w:rsidR="007914F1" w:rsidRPr="00D72386" w:rsidRDefault="007914F1" w:rsidP="007914F1">
      <w:pPr>
        <w:suppressLineNumbers/>
        <w:ind w:left="720" w:hanging="720"/>
      </w:pPr>
      <w:r w:rsidRPr="00D72386">
        <w:t>Cottrell E., Kelley K.A., Lanzirotti A. and Fischer R.</w:t>
      </w:r>
      <w:r w:rsidR="007C1636" w:rsidRPr="00D72386">
        <w:t xml:space="preserve"> </w:t>
      </w:r>
      <w:r w:rsidRPr="00D72386">
        <w:t xml:space="preserve">A. </w:t>
      </w:r>
      <w:r w:rsidR="00CD7015" w:rsidRPr="00D72386">
        <w:t>(</w:t>
      </w:r>
      <w:r w:rsidRPr="00D72386">
        <w:t>2009</w:t>
      </w:r>
      <w:r w:rsidR="00CD7015" w:rsidRPr="00D72386">
        <w:t>)</w:t>
      </w:r>
      <w:r w:rsidRPr="00D72386">
        <w:t xml:space="preserve"> High-precision determination of iron oxidation state in silicate glasses using XANES. </w:t>
      </w:r>
      <w:r w:rsidRPr="009B010F">
        <w:rPr>
          <w:i/>
        </w:rPr>
        <w:t>Chem</w:t>
      </w:r>
      <w:r w:rsidR="00B65DD3" w:rsidRPr="009B010F">
        <w:rPr>
          <w:i/>
        </w:rPr>
        <w:t>.</w:t>
      </w:r>
      <w:r w:rsidRPr="009B010F">
        <w:rPr>
          <w:i/>
        </w:rPr>
        <w:t xml:space="preserve"> Geol</w:t>
      </w:r>
      <w:r w:rsidR="00B65DD3" w:rsidRPr="009B010F">
        <w:rPr>
          <w:i/>
        </w:rPr>
        <w:t>.</w:t>
      </w:r>
      <w:r w:rsidRPr="00D72386">
        <w:t xml:space="preserve"> </w:t>
      </w:r>
      <w:r w:rsidRPr="00D72386">
        <w:rPr>
          <w:b/>
        </w:rPr>
        <w:t>268</w:t>
      </w:r>
      <w:r w:rsidR="00B65DD3" w:rsidRPr="00D72386">
        <w:t>,</w:t>
      </w:r>
      <w:r w:rsidRPr="00D72386">
        <w:t xml:space="preserve"> 167</w:t>
      </w:r>
      <w:r w:rsidR="00AD15EA">
        <w:t>–</w:t>
      </w:r>
      <w:r w:rsidRPr="00D72386">
        <w:t>179.</w:t>
      </w:r>
    </w:p>
    <w:p w:rsidR="007914F1" w:rsidRPr="00D72386" w:rsidRDefault="007914F1" w:rsidP="007914F1">
      <w:pPr>
        <w:suppressLineNumbers/>
        <w:ind w:left="720" w:hanging="720"/>
      </w:pPr>
      <w:r w:rsidRPr="00D72386">
        <w:rPr>
          <w:shd w:val="clear" w:color="auto" w:fill="FFFFFF"/>
        </w:rPr>
        <w:t>Dale C., Pearson D</w:t>
      </w:r>
      <w:r w:rsidR="000E6AC8" w:rsidRPr="00D72386">
        <w:rPr>
          <w:shd w:val="clear" w:color="auto" w:fill="FFFFFF"/>
        </w:rPr>
        <w:t>.</w:t>
      </w:r>
      <w:r w:rsidR="007C1636" w:rsidRPr="00D72386">
        <w:rPr>
          <w:shd w:val="clear" w:color="auto" w:fill="FFFFFF"/>
        </w:rPr>
        <w:t xml:space="preserve"> </w:t>
      </w:r>
      <w:r w:rsidR="000E6AC8" w:rsidRPr="00D72386">
        <w:rPr>
          <w:shd w:val="clear" w:color="auto" w:fill="FFFFFF"/>
        </w:rPr>
        <w:t>G.</w:t>
      </w:r>
      <w:r w:rsidRPr="00D72386">
        <w:rPr>
          <w:shd w:val="clear" w:color="auto" w:fill="FFFFFF"/>
        </w:rPr>
        <w:t>, Starkey N., Stuart F., Ellam R., Larsen L., Fitton J.</w:t>
      </w:r>
      <w:r w:rsidR="007C1636" w:rsidRPr="00D72386">
        <w:rPr>
          <w:shd w:val="clear" w:color="auto" w:fill="FFFFFF"/>
        </w:rPr>
        <w:t xml:space="preserve"> </w:t>
      </w:r>
      <w:r w:rsidRPr="00D72386">
        <w:rPr>
          <w:shd w:val="clear" w:color="auto" w:fill="FFFFFF"/>
        </w:rPr>
        <w:t>M.</w:t>
      </w:r>
      <w:r w:rsidR="002A1104" w:rsidRPr="00D72386">
        <w:rPr>
          <w:shd w:val="clear" w:color="auto" w:fill="FFFFFF"/>
        </w:rPr>
        <w:t xml:space="preserve"> and</w:t>
      </w:r>
      <w:r w:rsidRPr="00D72386">
        <w:rPr>
          <w:shd w:val="clear" w:color="auto" w:fill="FFFFFF"/>
        </w:rPr>
        <w:t xml:space="preserve"> Macpherson C. </w:t>
      </w:r>
      <w:r w:rsidR="00CD7015" w:rsidRPr="00D72386">
        <w:rPr>
          <w:shd w:val="clear" w:color="auto" w:fill="FFFFFF"/>
        </w:rPr>
        <w:t>(</w:t>
      </w:r>
      <w:r w:rsidRPr="00D72386">
        <w:rPr>
          <w:shd w:val="clear" w:color="auto" w:fill="FFFFFF"/>
        </w:rPr>
        <w:t>2009</w:t>
      </w:r>
      <w:r w:rsidR="00CD7015" w:rsidRPr="00D72386">
        <w:rPr>
          <w:shd w:val="clear" w:color="auto" w:fill="FFFFFF"/>
        </w:rPr>
        <w:t>)</w:t>
      </w:r>
      <w:r w:rsidRPr="00D72386">
        <w:rPr>
          <w:shd w:val="clear" w:color="auto" w:fill="FFFFFF"/>
        </w:rPr>
        <w:t xml:space="preserve"> Osmium isotopes in Baffin Island and West Greenland picrites: Implications for the </w:t>
      </w:r>
      <w:r w:rsidR="0014393A" w:rsidRPr="0059362D">
        <w:rPr>
          <w:shd w:val="clear" w:color="auto" w:fill="FFFFFF"/>
          <w:vertAlign w:val="superscript"/>
        </w:rPr>
        <w:t>187</w:t>
      </w:r>
      <w:r w:rsidRPr="00D72386">
        <w:rPr>
          <w:shd w:val="clear" w:color="auto" w:fill="FFFFFF"/>
        </w:rPr>
        <w:t>Os/</w:t>
      </w:r>
      <w:r w:rsidR="0014393A" w:rsidRPr="0059362D">
        <w:rPr>
          <w:shd w:val="clear" w:color="auto" w:fill="FFFFFF"/>
          <w:vertAlign w:val="superscript"/>
        </w:rPr>
        <w:t>188</w:t>
      </w:r>
      <w:r w:rsidRPr="00D72386">
        <w:rPr>
          <w:shd w:val="clear" w:color="auto" w:fill="FFFFFF"/>
        </w:rPr>
        <w:t xml:space="preserve">Os composition of the convecting mantle and the nature of high </w:t>
      </w:r>
      <w:r w:rsidR="0014393A" w:rsidRPr="0059362D">
        <w:rPr>
          <w:shd w:val="clear" w:color="auto" w:fill="FFFFFF"/>
          <w:vertAlign w:val="superscript"/>
        </w:rPr>
        <w:t>3</w:t>
      </w:r>
      <w:r w:rsidRPr="00D72386">
        <w:rPr>
          <w:shd w:val="clear" w:color="auto" w:fill="FFFFFF"/>
        </w:rPr>
        <w:t>He/</w:t>
      </w:r>
      <w:r w:rsidR="0014393A" w:rsidRPr="0059362D">
        <w:rPr>
          <w:shd w:val="clear" w:color="auto" w:fill="FFFFFF"/>
          <w:vertAlign w:val="superscript"/>
        </w:rPr>
        <w:t>4</w:t>
      </w:r>
      <w:r w:rsidRPr="00D72386">
        <w:rPr>
          <w:shd w:val="clear" w:color="auto" w:fill="FFFFFF"/>
        </w:rPr>
        <w:t>He mantle. </w:t>
      </w:r>
      <w:r w:rsidR="0014393A" w:rsidRPr="0059362D">
        <w:rPr>
          <w:i/>
        </w:rPr>
        <w:t xml:space="preserve">Earth </w:t>
      </w:r>
      <w:r w:rsidRPr="009B010F">
        <w:rPr>
          <w:i/>
          <w:iCs/>
        </w:rPr>
        <w:t>Planet</w:t>
      </w:r>
      <w:r w:rsidR="002E40EA" w:rsidRPr="009B010F">
        <w:rPr>
          <w:i/>
          <w:iCs/>
        </w:rPr>
        <w:t>.</w:t>
      </w:r>
      <w:r w:rsidRPr="009B010F">
        <w:rPr>
          <w:i/>
          <w:iCs/>
        </w:rPr>
        <w:t xml:space="preserve"> Sci</w:t>
      </w:r>
      <w:r w:rsidR="002E40EA" w:rsidRPr="009B010F">
        <w:rPr>
          <w:i/>
          <w:iCs/>
        </w:rPr>
        <w:t>.</w:t>
      </w:r>
      <w:r w:rsidRPr="009B010F">
        <w:rPr>
          <w:i/>
          <w:iCs/>
        </w:rPr>
        <w:t xml:space="preserve"> Lett</w:t>
      </w:r>
      <w:r w:rsidR="002E40EA" w:rsidRPr="009B010F">
        <w:rPr>
          <w:i/>
          <w:iCs/>
        </w:rPr>
        <w:t>.</w:t>
      </w:r>
      <w:r w:rsidRPr="00D72386">
        <w:rPr>
          <w:iCs/>
        </w:rPr>
        <w:t xml:space="preserve"> </w:t>
      </w:r>
      <w:r w:rsidRPr="00D72386">
        <w:rPr>
          <w:b/>
          <w:iCs/>
        </w:rPr>
        <w:t>278</w:t>
      </w:r>
      <w:r w:rsidR="002E40EA" w:rsidRPr="00D72386">
        <w:rPr>
          <w:shd w:val="clear" w:color="auto" w:fill="FFFFFF"/>
        </w:rPr>
        <w:t>,</w:t>
      </w:r>
      <w:r w:rsidRPr="00D72386">
        <w:rPr>
          <w:shd w:val="clear" w:color="auto" w:fill="FFFFFF"/>
        </w:rPr>
        <w:t xml:space="preserve"> 267</w:t>
      </w:r>
      <w:r w:rsidR="00AD15EA">
        <w:rPr>
          <w:shd w:val="clear" w:color="auto" w:fill="FFFFFF"/>
        </w:rPr>
        <w:t>–</w:t>
      </w:r>
      <w:r w:rsidRPr="00D72386">
        <w:rPr>
          <w:shd w:val="clear" w:color="auto" w:fill="FFFFFF"/>
        </w:rPr>
        <w:t>277.</w:t>
      </w:r>
    </w:p>
    <w:p w:rsidR="007914F1" w:rsidRPr="00D72386" w:rsidRDefault="007914F1" w:rsidP="007914F1">
      <w:pPr>
        <w:suppressLineNumbers/>
        <w:ind w:left="720" w:hanging="720"/>
        <w:rPr>
          <w:bCs/>
          <w:szCs w:val="27"/>
          <w:shd w:val="clear" w:color="auto" w:fill="FFFFFF"/>
        </w:rPr>
      </w:pPr>
      <w:r w:rsidRPr="00D72386">
        <w:t xml:space="preserve">Dauphas N. </w:t>
      </w:r>
      <w:r w:rsidR="00CD7015" w:rsidRPr="00D72386">
        <w:t>(</w:t>
      </w:r>
      <w:r w:rsidRPr="00D72386">
        <w:t>2009</w:t>
      </w:r>
      <w:r w:rsidR="00CD7015" w:rsidRPr="00D72386">
        <w:t>)</w:t>
      </w:r>
      <w:r w:rsidRPr="00D72386">
        <w:rPr>
          <w:sz w:val="22"/>
        </w:rPr>
        <w:t xml:space="preserve"> </w:t>
      </w:r>
      <w:r w:rsidRPr="00D72386">
        <w:rPr>
          <w:bCs/>
          <w:szCs w:val="27"/>
          <w:shd w:val="clear" w:color="auto" w:fill="FFFFFF"/>
        </w:rPr>
        <w:t xml:space="preserve">Iron isotopes may reveal the redox conditions of mantle melting from Archean to Present. </w:t>
      </w:r>
      <w:r w:rsidR="0014393A" w:rsidRPr="0059362D">
        <w:rPr>
          <w:i/>
          <w:shd w:val="clear" w:color="auto" w:fill="FFFFFF"/>
        </w:rPr>
        <w:t xml:space="preserve">Earth </w:t>
      </w:r>
      <w:r w:rsidRPr="009B010F">
        <w:rPr>
          <w:bCs/>
          <w:i/>
          <w:szCs w:val="27"/>
          <w:shd w:val="clear" w:color="auto" w:fill="FFFFFF"/>
        </w:rPr>
        <w:t>Planet</w:t>
      </w:r>
      <w:r w:rsidR="002E40EA" w:rsidRPr="009B010F">
        <w:rPr>
          <w:bCs/>
          <w:i/>
          <w:szCs w:val="27"/>
          <w:shd w:val="clear" w:color="auto" w:fill="FFFFFF"/>
        </w:rPr>
        <w:t>.</w:t>
      </w:r>
      <w:r w:rsidRPr="009B010F">
        <w:rPr>
          <w:bCs/>
          <w:i/>
          <w:szCs w:val="27"/>
          <w:shd w:val="clear" w:color="auto" w:fill="FFFFFF"/>
        </w:rPr>
        <w:t xml:space="preserve"> Sci</w:t>
      </w:r>
      <w:r w:rsidR="002E40EA" w:rsidRPr="009B010F">
        <w:rPr>
          <w:bCs/>
          <w:i/>
          <w:szCs w:val="27"/>
          <w:shd w:val="clear" w:color="auto" w:fill="FFFFFF"/>
        </w:rPr>
        <w:t>.</w:t>
      </w:r>
      <w:r w:rsidRPr="009B010F">
        <w:rPr>
          <w:bCs/>
          <w:i/>
          <w:szCs w:val="27"/>
          <w:shd w:val="clear" w:color="auto" w:fill="FFFFFF"/>
        </w:rPr>
        <w:t xml:space="preserve"> Lett</w:t>
      </w:r>
      <w:r w:rsidR="002E40EA" w:rsidRPr="009B010F">
        <w:rPr>
          <w:bCs/>
          <w:i/>
          <w:szCs w:val="27"/>
          <w:shd w:val="clear" w:color="auto" w:fill="FFFFFF"/>
        </w:rPr>
        <w:t>.</w:t>
      </w:r>
      <w:r w:rsidRPr="00D72386">
        <w:rPr>
          <w:bCs/>
          <w:szCs w:val="27"/>
          <w:shd w:val="clear" w:color="auto" w:fill="FFFFFF"/>
        </w:rPr>
        <w:t xml:space="preserve"> </w:t>
      </w:r>
      <w:r w:rsidRPr="00D72386">
        <w:rPr>
          <w:b/>
          <w:bCs/>
          <w:szCs w:val="27"/>
          <w:shd w:val="clear" w:color="auto" w:fill="FFFFFF"/>
        </w:rPr>
        <w:t>288</w:t>
      </w:r>
      <w:r w:rsidR="002E40EA" w:rsidRPr="00D72386">
        <w:rPr>
          <w:bCs/>
          <w:szCs w:val="27"/>
          <w:shd w:val="clear" w:color="auto" w:fill="FFFFFF"/>
        </w:rPr>
        <w:t>,</w:t>
      </w:r>
      <w:r w:rsidRPr="00D72386">
        <w:rPr>
          <w:bCs/>
          <w:szCs w:val="27"/>
          <w:shd w:val="clear" w:color="auto" w:fill="FFFFFF"/>
        </w:rPr>
        <w:t xml:space="preserve"> 255</w:t>
      </w:r>
      <w:r w:rsidR="00AD15EA">
        <w:rPr>
          <w:bCs/>
          <w:szCs w:val="27"/>
          <w:shd w:val="clear" w:color="auto" w:fill="FFFFFF"/>
        </w:rPr>
        <w:t>–</w:t>
      </w:r>
      <w:r w:rsidRPr="00D72386">
        <w:rPr>
          <w:bCs/>
          <w:szCs w:val="27"/>
          <w:shd w:val="clear" w:color="auto" w:fill="FFFFFF"/>
        </w:rPr>
        <w:t>267.</w:t>
      </w:r>
    </w:p>
    <w:p w:rsidR="003E74A2" w:rsidRPr="00D72386" w:rsidRDefault="003E74A2" w:rsidP="007914F1">
      <w:pPr>
        <w:suppressLineNumbers/>
        <w:ind w:left="720" w:hanging="720"/>
        <w:rPr>
          <w:bCs/>
          <w:szCs w:val="27"/>
          <w:shd w:val="clear" w:color="auto" w:fill="FFFFFF"/>
        </w:rPr>
      </w:pPr>
      <w:r w:rsidRPr="00D72386">
        <w:rPr>
          <w:bCs/>
          <w:szCs w:val="27"/>
          <w:shd w:val="clear" w:color="auto" w:fill="FFFFFF"/>
        </w:rPr>
        <w:t>Day J.</w:t>
      </w:r>
      <w:r w:rsidR="007C1636" w:rsidRPr="00D72386">
        <w:rPr>
          <w:bCs/>
          <w:szCs w:val="27"/>
          <w:shd w:val="clear" w:color="auto" w:fill="FFFFFF"/>
        </w:rPr>
        <w:t xml:space="preserve"> </w:t>
      </w:r>
      <w:r w:rsidRPr="00D72386">
        <w:rPr>
          <w:bCs/>
          <w:szCs w:val="27"/>
          <w:shd w:val="clear" w:color="auto" w:fill="FFFFFF"/>
        </w:rPr>
        <w:t>M.</w:t>
      </w:r>
      <w:r w:rsidR="007C1636" w:rsidRPr="00D72386">
        <w:rPr>
          <w:bCs/>
          <w:szCs w:val="27"/>
          <w:shd w:val="clear" w:color="auto" w:fill="FFFFFF"/>
        </w:rPr>
        <w:t xml:space="preserve"> </w:t>
      </w:r>
      <w:r w:rsidRPr="00D72386">
        <w:rPr>
          <w:bCs/>
          <w:szCs w:val="27"/>
          <w:shd w:val="clear" w:color="auto" w:fill="FFFFFF"/>
        </w:rPr>
        <w:t xml:space="preserve">D. </w:t>
      </w:r>
      <w:r w:rsidR="00CD7015" w:rsidRPr="00D72386">
        <w:rPr>
          <w:bCs/>
          <w:szCs w:val="27"/>
          <w:shd w:val="clear" w:color="auto" w:fill="FFFFFF"/>
        </w:rPr>
        <w:t>(</w:t>
      </w:r>
      <w:r w:rsidRPr="00D72386">
        <w:rPr>
          <w:bCs/>
          <w:szCs w:val="27"/>
          <w:shd w:val="clear" w:color="auto" w:fill="FFFFFF"/>
        </w:rPr>
        <w:t>2016</w:t>
      </w:r>
      <w:r w:rsidR="00CD7015" w:rsidRPr="00D72386">
        <w:rPr>
          <w:bCs/>
          <w:szCs w:val="27"/>
          <w:shd w:val="clear" w:color="auto" w:fill="FFFFFF"/>
        </w:rPr>
        <w:t>)</w:t>
      </w:r>
      <w:r w:rsidRPr="00D72386">
        <w:rPr>
          <w:bCs/>
          <w:szCs w:val="27"/>
          <w:shd w:val="clear" w:color="auto" w:fill="FFFFFF"/>
        </w:rPr>
        <w:t xml:space="preserve"> Evidence against an ancient non-chondritic mantle source for North Atlantic Igneous Province lavas. </w:t>
      </w:r>
      <w:r w:rsidRPr="009B010F">
        <w:rPr>
          <w:bCs/>
          <w:i/>
          <w:szCs w:val="27"/>
          <w:shd w:val="clear" w:color="auto" w:fill="FFFFFF"/>
        </w:rPr>
        <w:t>Chem</w:t>
      </w:r>
      <w:r w:rsidR="002E40EA" w:rsidRPr="009B010F">
        <w:rPr>
          <w:bCs/>
          <w:i/>
          <w:szCs w:val="27"/>
          <w:shd w:val="clear" w:color="auto" w:fill="FFFFFF"/>
        </w:rPr>
        <w:t>.</w:t>
      </w:r>
      <w:r w:rsidRPr="009B010F">
        <w:rPr>
          <w:bCs/>
          <w:i/>
          <w:szCs w:val="27"/>
          <w:shd w:val="clear" w:color="auto" w:fill="FFFFFF"/>
        </w:rPr>
        <w:t xml:space="preserve"> Geol</w:t>
      </w:r>
      <w:r w:rsidR="002E40EA" w:rsidRPr="009B010F">
        <w:rPr>
          <w:bCs/>
          <w:i/>
          <w:szCs w:val="27"/>
          <w:shd w:val="clear" w:color="auto" w:fill="FFFFFF"/>
        </w:rPr>
        <w:t>.</w:t>
      </w:r>
      <w:r w:rsidRPr="00D72386">
        <w:rPr>
          <w:bCs/>
          <w:szCs w:val="27"/>
          <w:shd w:val="clear" w:color="auto" w:fill="FFFFFF"/>
        </w:rPr>
        <w:t xml:space="preserve"> </w:t>
      </w:r>
      <w:r w:rsidRPr="00D72386">
        <w:rPr>
          <w:b/>
          <w:bCs/>
          <w:szCs w:val="27"/>
          <w:shd w:val="clear" w:color="auto" w:fill="FFFFFF"/>
        </w:rPr>
        <w:t>440</w:t>
      </w:r>
      <w:r w:rsidR="002E40EA" w:rsidRPr="00D72386">
        <w:rPr>
          <w:bCs/>
          <w:szCs w:val="27"/>
          <w:shd w:val="clear" w:color="auto" w:fill="FFFFFF"/>
        </w:rPr>
        <w:t>,</w:t>
      </w:r>
      <w:r w:rsidRPr="00D72386">
        <w:rPr>
          <w:bCs/>
          <w:szCs w:val="27"/>
          <w:shd w:val="clear" w:color="auto" w:fill="FFFFFF"/>
        </w:rPr>
        <w:t xml:space="preserve"> 91</w:t>
      </w:r>
      <w:r w:rsidR="00AD15EA">
        <w:rPr>
          <w:bCs/>
          <w:szCs w:val="27"/>
          <w:shd w:val="clear" w:color="auto" w:fill="FFFFFF"/>
        </w:rPr>
        <w:t>–</w:t>
      </w:r>
      <w:r w:rsidRPr="00D72386">
        <w:rPr>
          <w:bCs/>
          <w:szCs w:val="27"/>
          <w:shd w:val="clear" w:color="auto" w:fill="FFFFFF"/>
        </w:rPr>
        <w:t>100.</w:t>
      </w:r>
    </w:p>
    <w:p w:rsidR="004917A8" w:rsidRPr="00D72386" w:rsidRDefault="004917A8" w:rsidP="007914F1">
      <w:pPr>
        <w:suppressLineNumbers/>
        <w:ind w:left="720" w:hanging="720"/>
        <w:rPr>
          <w:sz w:val="22"/>
        </w:rPr>
      </w:pPr>
      <w:r w:rsidRPr="00D72386">
        <w:rPr>
          <w:bCs/>
          <w:szCs w:val="27"/>
          <w:shd w:val="clear" w:color="auto" w:fill="FFFFFF"/>
        </w:rPr>
        <w:t>Debaill, V., O'Neill C., Brandon A.</w:t>
      </w:r>
      <w:r w:rsidR="007C1636" w:rsidRPr="00D72386">
        <w:rPr>
          <w:bCs/>
          <w:szCs w:val="27"/>
          <w:shd w:val="clear" w:color="auto" w:fill="FFFFFF"/>
        </w:rPr>
        <w:t xml:space="preserve"> </w:t>
      </w:r>
      <w:r w:rsidRPr="00D72386">
        <w:rPr>
          <w:bCs/>
          <w:szCs w:val="27"/>
          <w:shd w:val="clear" w:color="auto" w:fill="FFFFFF"/>
        </w:rPr>
        <w:t>D., Haenecour P., Yin Q.-Z., Matielli N.</w:t>
      </w:r>
      <w:r w:rsidR="002A1104" w:rsidRPr="00D72386">
        <w:rPr>
          <w:bCs/>
          <w:szCs w:val="27"/>
          <w:shd w:val="clear" w:color="auto" w:fill="FFFFFF"/>
        </w:rPr>
        <w:t xml:space="preserve"> and</w:t>
      </w:r>
      <w:r w:rsidRPr="00D72386">
        <w:rPr>
          <w:bCs/>
          <w:szCs w:val="27"/>
          <w:shd w:val="clear" w:color="auto" w:fill="FFFFFF"/>
        </w:rPr>
        <w:t xml:space="preserve"> Treiman A.</w:t>
      </w:r>
      <w:r w:rsidR="007C1636" w:rsidRPr="00D72386">
        <w:rPr>
          <w:bCs/>
          <w:szCs w:val="27"/>
          <w:shd w:val="clear" w:color="auto" w:fill="FFFFFF"/>
        </w:rPr>
        <w:t xml:space="preserve"> </w:t>
      </w:r>
      <w:r w:rsidRPr="00D72386">
        <w:rPr>
          <w:bCs/>
          <w:szCs w:val="27"/>
          <w:shd w:val="clear" w:color="auto" w:fill="FFFFFF"/>
        </w:rPr>
        <w:t xml:space="preserve">H. </w:t>
      </w:r>
      <w:r w:rsidR="00CD7015" w:rsidRPr="00D72386">
        <w:rPr>
          <w:bCs/>
          <w:szCs w:val="27"/>
          <w:shd w:val="clear" w:color="auto" w:fill="FFFFFF"/>
        </w:rPr>
        <w:t>(</w:t>
      </w:r>
      <w:r w:rsidRPr="00D72386">
        <w:rPr>
          <w:bCs/>
          <w:szCs w:val="27"/>
          <w:shd w:val="clear" w:color="auto" w:fill="FFFFFF"/>
        </w:rPr>
        <w:t>2013</w:t>
      </w:r>
      <w:r w:rsidR="00CD7015" w:rsidRPr="00D72386">
        <w:rPr>
          <w:bCs/>
          <w:szCs w:val="27"/>
          <w:shd w:val="clear" w:color="auto" w:fill="FFFFFF"/>
        </w:rPr>
        <w:t>)</w:t>
      </w:r>
      <w:r w:rsidRPr="00D72386">
        <w:rPr>
          <w:bCs/>
          <w:szCs w:val="27"/>
          <w:shd w:val="clear" w:color="auto" w:fill="FFFFFF"/>
        </w:rPr>
        <w:t xml:space="preserve"> Stagnant-lid tectonics in early Earth revealed by </w:t>
      </w:r>
      <w:r w:rsidRPr="00D72386">
        <w:rPr>
          <w:bCs/>
          <w:szCs w:val="27"/>
          <w:shd w:val="clear" w:color="auto" w:fill="FFFFFF"/>
          <w:vertAlign w:val="superscript"/>
        </w:rPr>
        <w:t>142</w:t>
      </w:r>
      <w:r w:rsidRPr="00D72386">
        <w:rPr>
          <w:bCs/>
          <w:szCs w:val="27"/>
          <w:shd w:val="clear" w:color="auto" w:fill="FFFFFF"/>
        </w:rPr>
        <w:t xml:space="preserve">Nd variations in late Archean rocks. </w:t>
      </w:r>
      <w:r w:rsidR="0014393A" w:rsidRPr="0059362D">
        <w:rPr>
          <w:i/>
          <w:shd w:val="clear" w:color="auto" w:fill="FFFFFF"/>
        </w:rPr>
        <w:t xml:space="preserve">Earth </w:t>
      </w:r>
      <w:r w:rsidRPr="009B010F">
        <w:rPr>
          <w:bCs/>
          <w:i/>
          <w:szCs w:val="27"/>
          <w:shd w:val="clear" w:color="auto" w:fill="FFFFFF"/>
        </w:rPr>
        <w:t>Planet</w:t>
      </w:r>
      <w:r w:rsidR="002E40EA" w:rsidRPr="009B010F">
        <w:rPr>
          <w:bCs/>
          <w:i/>
          <w:szCs w:val="27"/>
          <w:shd w:val="clear" w:color="auto" w:fill="FFFFFF"/>
        </w:rPr>
        <w:t>.</w:t>
      </w:r>
      <w:r w:rsidRPr="009B010F">
        <w:rPr>
          <w:bCs/>
          <w:i/>
          <w:szCs w:val="27"/>
          <w:shd w:val="clear" w:color="auto" w:fill="FFFFFF"/>
        </w:rPr>
        <w:t xml:space="preserve"> Sci</w:t>
      </w:r>
      <w:r w:rsidR="002E40EA" w:rsidRPr="009B010F">
        <w:rPr>
          <w:bCs/>
          <w:i/>
          <w:szCs w:val="27"/>
          <w:shd w:val="clear" w:color="auto" w:fill="FFFFFF"/>
        </w:rPr>
        <w:t>.</w:t>
      </w:r>
      <w:r w:rsidRPr="009B010F">
        <w:rPr>
          <w:bCs/>
          <w:i/>
          <w:szCs w:val="27"/>
          <w:shd w:val="clear" w:color="auto" w:fill="FFFFFF"/>
        </w:rPr>
        <w:t xml:space="preserve"> Lett</w:t>
      </w:r>
      <w:r w:rsidR="002E40EA" w:rsidRPr="009B010F">
        <w:rPr>
          <w:bCs/>
          <w:i/>
          <w:szCs w:val="27"/>
          <w:shd w:val="clear" w:color="auto" w:fill="FFFFFF"/>
        </w:rPr>
        <w:t>.</w:t>
      </w:r>
      <w:r w:rsidRPr="00D72386">
        <w:rPr>
          <w:bCs/>
          <w:szCs w:val="27"/>
          <w:shd w:val="clear" w:color="auto" w:fill="FFFFFF"/>
        </w:rPr>
        <w:t xml:space="preserve"> </w:t>
      </w:r>
      <w:r w:rsidRPr="00D72386">
        <w:rPr>
          <w:b/>
          <w:bCs/>
          <w:szCs w:val="27"/>
          <w:shd w:val="clear" w:color="auto" w:fill="FFFFFF"/>
        </w:rPr>
        <w:t>373</w:t>
      </w:r>
      <w:r w:rsidR="002E40EA" w:rsidRPr="00D72386">
        <w:rPr>
          <w:bCs/>
          <w:szCs w:val="27"/>
          <w:shd w:val="clear" w:color="auto" w:fill="FFFFFF"/>
        </w:rPr>
        <w:t xml:space="preserve">, </w:t>
      </w:r>
      <w:r w:rsidRPr="00D72386">
        <w:rPr>
          <w:bCs/>
          <w:szCs w:val="27"/>
          <w:shd w:val="clear" w:color="auto" w:fill="FFFFFF"/>
        </w:rPr>
        <w:t>83</w:t>
      </w:r>
      <w:r w:rsidR="00AD15EA">
        <w:rPr>
          <w:bCs/>
          <w:szCs w:val="27"/>
          <w:shd w:val="clear" w:color="auto" w:fill="FFFFFF"/>
        </w:rPr>
        <w:t>–</w:t>
      </w:r>
      <w:r w:rsidRPr="00D72386">
        <w:rPr>
          <w:bCs/>
          <w:szCs w:val="27"/>
          <w:shd w:val="clear" w:color="auto" w:fill="FFFFFF"/>
        </w:rPr>
        <w:t>92.</w:t>
      </w:r>
    </w:p>
    <w:p w:rsidR="007914F1" w:rsidRPr="00D72386" w:rsidRDefault="007914F1" w:rsidP="007914F1">
      <w:pPr>
        <w:suppressLineNumbers/>
        <w:ind w:left="720" w:hanging="720"/>
      </w:pPr>
      <w:r w:rsidRPr="00D72386">
        <w:t>Delano J.</w:t>
      </w:r>
      <w:r w:rsidR="0058195E" w:rsidRPr="00D72386">
        <w:t xml:space="preserve"> </w:t>
      </w:r>
      <w:r w:rsidRPr="00D72386">
        <w:t xml:space="preserve">W. </w:t>
      </w:r>
      <w:r w:rsidR="00CD7015" w:rsidRPr="00D72386">
        <w:t>(</w:t>
      </w:r>
      <w:r w:rsidRPr="00D72386">
        <w:t>2001</w:t>
      </w:r>
      <w:r w:rsidR="00CD7015" w:rsidRPr="00D72386">
        <w:t>)</w:t>
      </w:r>
      <w:r w:rsidRPr="00D72386">
        <w:t xml:space="preserve"> Redox </w:t>
      </w:r>
      <w:r w:rsidR="002E40EA" w:rsidRPr="00D72386">
        <w:t>h</w:t>
      </w:r>
      <w:r w:rsidRPr="00D72386">
        <w:t xml:space="preserve">istory of the Earth's </w:t>
      </w:r>
      <w:r w:rsidR="002E40EA" w:rsidRPr="00D72386">
        <w:t>i</w:t>
      </w:r>
      <w:r w:rsidRPr="00D72386">
        <w:t xml:space="preserve">nterior since ~3900 Ma: Implications for </w:t>
      </w:r>
      <w:r w:rsidR="002E40EA" w:rsidRPr="00D72386">
        <w:t>p</w:t>
      </w:r>
      <w:r w:rsidRPr="00D72386">
        <w:t xml:space="preserve">rebiotic </w:t>
      </w:r>
      <w:r w:rsidR="002E40EA" w:rsidRPr="00D72386">
        <w:t>m</w:t>
      </w:r>
      <w:r w:rsidRPr="00D72386">
        <w:t xml:space="preserve">olecules. </w:t>
      </w:r>
      <w:r w:rsidRPr="009B010F">
        <w:rPr>
          <w:i/>
        </w:rPr>
        <w:t>Orig</w:t>
      </w:r>
      <w:r w:rsidR="002E40EA" w:rsidRPr="009B010F">
        <w:rPr>
          <w:i/>
        </w:rPr>
        <w:t>.</w:t>
      </w:r>
      <w:r w:rsidRPr="009B010F">
        <w:rPr>
          <w:i/>
        </w:rPr>
        <w:t xml:space="preserve"> </w:t>
      </w:r>
      <w:r w:rsidR="002E40EA" w:rsidRPr="009B010F">
        <w:rPr>
          <w:i/>
        </w:rPr>
        <w:t>L</w:t>
      </w:r>
      <w:r w:rsidRPr="009B010F">
        <w:rPr>
          <w:i/>
        </w:rPr>
        <w:t xml:space="preserve">ife </w:t>
      </w:r>
      <w:r w:rsidR="002E40EA" w:rsidRPr="009B010F">
        <w:rPr>
          <w:i/>
        </w:rPr>
        <w:t>E</w:t>
      </w:r>
      <w:r w:rsidRPr="009B010F">
        <w:rPr>
          <w:i/>
        </w:rPr>
        <w:t>vol</w:t>
      </w:r>
      <w:r w:rsidR="002E40EA" w:rsidRPr="009B010F">
        <w:rPr>
          <w:i/>
        </w:rPr>
        <w:t>.</w:t>
      </w:r>
      <w:r w:rsidRPr="009B010F">
        <w:rPr>
          <w:i/>
        </w:rPr>
        <w:t xml:space="preserve"> </w:t>
      </w:r>
      <w:r w:rsidR="002E40EA" w:rsidRPr="009B010F">
        <w:rPr>
          <w:i/>
        </w:rPr>
        <w:t>B</w:t>
      </w:r>
      <w:r w:rsidRPr="009B010F">
        <w:rPr>
          <w:i/>
        </w:rPr>
        <w:t>iosp</w:t>
      </w:r>
      <w:r w:rsidR="002E40EA" w:rsidRPr="00D72386">
        <w:t>.</w:t>
      </w:r>
      <w:r w:rsidRPr="00D72386">
        <w:t xml:space="preserve"> </w:t>
      </w:r>
      <w:r w:rsidRPr="00D72386">
        <w:rPr>
          <w:b/>
        </w:rPr>
        <w:t>31</w:t>
      </w:r>
      <w:r w:rsidR="002E40EA" w:rsidRPr="00D72386">
        <w:t>,</w:t>
      </w:r>
      <w:r w:rsidRPr="00D72386">
        <w:t xml:space="preserve"> 311</w:t>
      </w:r>
      <w:r w:rsidR="00AD15EA">
        <w:t>–</w:t>
      </w:r>
      <w:r w:rsidRPr="00D72386">
        <w:t>341.</w:t>
      </w:r>
    </w:p>
    <w:p w:rsidR="007914F1" w:rsidRPr="00D72386" w:rsidRDefault="0014393A" w:rsidP="007914F1">
      <w:pPr>
        <w:suppressLineNumbers/>
        <w:ind w:left="720" w:hanging="720"/>
      </w:pPr>
      <w:r w:rsidRPr="0059362D">
        <w:rPr>
          <w:shd w:val="clear" w:color="auto" w:fill="FFFFFF"/>
        </w:rPr>
        <w:t>De Leeuw G. D., Ellam R., Stuart F</w:t>
      </w:r>
      <w:r w:rsidR="007914F1" w:rsidRPr="00D72386">
        <w:rPr>
          <w:shd w:val="clear" w:color="auto" w:fill="FFFFFF"/>
        </w:rPr>
        <w:t>.</w:t>
      </w:r>
      <w:r w:rsidR="002A1104" w:rsidRPr="00D72386">
        <w:rPr>
          <w:shd w:val="clear" w:color="auto" w:fill="FFFFFF"/>
        </w:rPr>
        <w:t xml:space="preserve"> and</w:t>
      </w:r>
      <w:r w:rsidRPr="0059362D">
        <w:rPr>
          <w:shd w:val="clear" w:color="auto" w:fill="FFFFFF"/>
        </w:rPr>
        <w:t xml:space="preserve"> Carlson R</w:t>
      </w:r>
      <w:r w:rsidR="007914F1" w:rsidRPr="00D72386">
        <w:rPr>
          <w:shd w:val="clear" w:color="auto" w:fill="FFFFFF"/>
        </w:rPr>
        <w:t xml:space="preserve">. </w:t>
      </w:r>
      <w:r w:rsidR="00CD7015" w:rsidRPr="00D72386">
        <w:rPr>
          <w:shd w:val="clear" w:color="auto" w:fill="FFFFFF"/>
        </w:rPr>
        <w:t>(</w:t>
      </w:r>
      <w:r w:rsidRPr="0059362D">
        <w:rPr>
          <w:shd w:val="clear" w:color="auto" w:fill="FFFFFF"/>
        </w:rPr>
        <w:t>2017</w:t>
      </w:r>
      <w:r w:rsidR="00CD7015" w:rsidRPr="00D72386">
        <w:rPr>
          <w:shd w:val="clear" w:color="auto" w:fill="FFFFFF"/>
        </w:rPr>
        <w:t>)</w:t>
      </w:r>
      <w:r w:rsidR="007914F1" w:rsidRPr="00D72386">
        <w:rPr>
          <w:shd w:val="clear" w:color="auto" w:fill="FFFFFF"/>
        </w:rPr>
        <w:t xml:space="preserve"> </w:t>
      </w:r>
      <w:r w:rsidR="007914F1" w:rsidRPr="009B010F">
        <w:rPr>
          <w:shd w:val="clear" w:color="auto" w:fill="FFFFFF"/>
          <w:vertAlign w:val="superscript"/>
        </w:rPr>
        <w:t>142</w:t>
      </w:r>
      <w:r w:rsidR="007914F1" w:rsidRPr="00D72386">
        <w:rPr>
          <w:shd w:val="clear" w:color="auto" w:fill="FFFFFF"/>
        </w:rPr>
        <w:t>Nd/</w:t>
      </w:r>
      <w:r w:rsidR="007914F1" w:rsidRPr="009B010F">
        <w:rPr>
          <w:shd w:val="clear" w:color="auto" w:fill="FFFFFF"/>
          <w:vertAlign w:val="superscript"/>
        </w:rPr>
        <w:t>144</w:t>
      </w:r>
      <w:r w:rsidR="007914F1" w:rsidRPr="00D72386">
        <w:rPr>
          <w:shd w:val="clear" w:color="auto" w:fill="FFFFFF"/>
        </w:rPr>
        <w:t>Nd</w:t>
      </w:r>
      <w:r w:rsidRPr="0059362D">
        <w:rPr>
          <w:shd w:val="clear" w:color="auto" w:fill="FFFFFF"/>
        </w:rPr>
        <w:t xml:space="preserve"> inferences on the nature and origin of the source of high </w:t>
      </w:r>
      <w:r w:rsidR="007914F1" w:rsidRPr="009B010F">
        <w:rPr>
          <w:shd w:val="clear" w:color="auto" w:fill="FFFFFF"/>
          <w:vertAlign w:val="superscript"/>
        </w:rPr>
        <w:t>3</w:t>
      </w:r>
      <w:r w:rsidR="007914F1" w:rsidRPr="00D72386">
        <w:rPr>
          <w:shd w:val="clear" w:color="auto" w:fill="FFFFFF"/>
        </w:rPr>
        <w:t>He/</w:t>
      </w:r>
      <w:r w:rsidR="007914F1" w:rsidRPr="009B010F">
        <w:rPr>
          <w:shd w:val="clear" w:color="auto" w:fill="FFFFFF"/>
          <w:vertAlign w:val="superscript"/>
        </w:rPr>
        <w:t>4</w:t>
      </w:r>
      <w:r w:rsidR="007914F1" w:rsidRPr="00D72386">
        <w:rPr>
          <w:shd w:val="clear" w:color="auto" w:fill="FFFFFF"/>
        </w:rPr>
        <w:t>He</w:t>
      </w:r>
      <w:r w:rsidRPr="0059362D">
        <w:rPr>
          <w:shd w:val="clear" w:color="auto" w:fill="FFFFFF"/>
        </w:rPr>
        <w:t xml:space="preserve"> magmas. </w:t>
      </w:r>
      <w:r w:rsidRPr="0059362D">
        <w:rPr>
          <w:i/>
        </w:rPr>
        <w:t xml:space="preserve">Earth </w:t>
      </w:r>
      <w:r w:rsidR="007914F1" w:rsidRPr="009B010F">
        <w:rPr>
          <w:i/>
          <w:iCs/>
        </w:rPr>
        <w:t>Planet</w:t>
      </w:r>
      <w:r w:rsidR="002E40EA" w:rsidRPr="009B010F">
        <w:rPr>
          <w:i/>
          <w:iCs/>
        </w:rPr>
        <w:t>.</w:t>
      </w:r>
      <w:r w:rsidR="007914F1" w:rsidRPr="009B010F">
        <w:rPr>
          <w:i/>
          <w:iCs/>
        </w:rPr>
        <w:t xml:space="preserve"> Sci</w:t>
      </w:r>
      <w:r w:rsidR="002E40EA" w:rsidRPr="009B010F">
        <w:rPr>
          <w:i/>
          <w:iCs/>
        </w:rPr>
        <w:t>.</w:t>
      </w:r>
      <w:r w:rsidR="007914F1" w:rsidRPr="009B010F">
        <w:rPr>
          <w:i/>
          <w:iCs/>
        </w:rPr>
        <w:t xml:space="preserve"> Lett</w:t>
      </w:r>
      <w:r w:rsidR="002E40EA" w:rsidRPr="009B010F">
        <w:rPr>
          <w:i/>
          <w:iCs/>
        </w:rPr>
        <w:t>.</w:t>
      </w:r>
      <w:r w:rsidRPr="0059362D">
        <w:t xml:space="preserve"> </w:t>
      </w:r>
      <w:r w:rsidRPr="0059362D">
        <w:rPr>
          <w:b/>
        </w:rPr>
        <w:t>472</w:t>
      </w:r>
      <w:r w:rsidRPr="0059362D">
        <w:rPr>
          <w:shd w:val="clear" w:color="auto" w:fill="FFFFFF"/>
        </w:rPr>
        <w:t>: 62</w:t>
      </w:r>
      <w:r w:rsidR="00AD15EA">
        <w:rPr>
          <w:shd w:val="clear" w:color="auto" w:fill="FFFFFF"/>
        </w:rPr>
        <w:t>–</w:t>
      </w:r>
      <w:r w:rsidRPr="0059362D">
        <w:rPr>
          <w:shd w:val="clear" w:color="auto" w:fill="FFFFFF"/>
        </w:rPr>
        <w:t>68.</w:t>
      </w:r>
    </w:p>
    <w:p w:rsidR="007914F1" w:rsidRPr="00D72386" w:rsidRDefault="007914F1" w:rsidP="007914F1">
      <w:pPr>
        <w:suppressLineNumbers/>
        <w:ind w:left="720" w:hanging="720"/>
      </w:pPr>
      <w:r w:rsidRPr="00D72386">
        <w:rPr>
          <w:rFonts w:eastAsiaTheme="minorHAnsi"/>
        </w:rPr>
        <w:t>Deutsch E. R., Kristjansson L.</w:t>
      </w:r>
      <w:r w:rsidR="0058195E" w:rsidRPr="009A70BE">
        <w:rPr>
          <w:rFonts w:eastAsiaTheme="minorHAnsi"/>
        </w:rPr>
        <w:t xml:space="preserve"> </w:t>
      </w:r>
      <w:r w:rsidRPr="00D72386">
        <w:rPr>
          <w:rFonts w:eastAsiaTheme="minorHAnsi"/>
        </w:rPr>
        <w:t>G.</w:t>
      </w:r>
      <w:r w:rsidR="002A1104" w:rsidRPr="00D72386">
        <w:rPr>
          <w:rFonts w:eastAsiaTheme="minorHAnsi"/>
        </w:rPr>
        <w:t xml:space="preserve"> and</w:t>
      </w:r>
      <w:r w:rsidRPr="00D72386">
        <w:rPr>
          <w:rFonts w:eastAsiaTheme="minorHAnsi"/>
        </w:rPr>
        <w:t xml:space="preserve"> May B.</w:t>
      </w:r>
      <w:r w:rsidR="0058195E" w:rsidRPr="00D72386">
        <w:rPr>
          <w:rFonts w:eastAsiaTheme="minorHAnsi"/>
        </w:rPr>
        <w:t xml:space="preserve"> </w:t>
      </w:r>
      <w:r w:rsidRPr="00D72386">
        <w:rPr>
          <w:rFonts w:eastAsiaTheme="minorHAnsi"/>
        </w:rPr>
        <w:t xml:space="preserve">T. </w:t>
      </w:r>
      <w:r w:rsidR="00CD7015" w:rsidRPr="00D72386">
        <w:rPr>
          <w:rFonts w:eastAsiaTheme="minorHAnsi"/>
        </w:rPr>
        <w:t>(</w:t>
      </w:r>
      <w:r w:rsidRPr="00D72386">
        <w:rPr>
          <w:rFonts w:eastAsiaTheme="minorHAnsi"/>
        </w:rPr>
        <w:t>1971</w:t>
      </w:r>
      <w:r w:rsidR="00CD7015" w:rsidRPr="00D72386">
        <w:rPr>
          <w:rFonts w:eastAsiaTheme="minorHAnsi"/>
        </w:rPr>
        <w:t>)</w:t>
      </w:r>
      <w:r w:rsidRPr="00D72386">
        <w:rPr>
          <w:rFonts w:eastAsiaTheme="minorHAnsi"/>
        </w:rPr>
        <w:t xml:space="preserve"> Remanent magnetism of lower Tertiary lavas on Baffin Island</w:t>
      </w:r>
      <w:r w:rsidR="00410D69" w:rsidRPr="00D72386">
        <w:rPr>
          <w:rFonts w:eastAsiaTheme="minorHAnsi"/>
        </w:rPr>
        <w:t>.</w:t>
      </w:r>
      <w:r w:rsidRPr="00D72386">
        <w:rPr>
          <w:rFonts w:eastAsiaTheme="minorHAnsi"/>
        </w:rPr>
        <w:t xml:space="preserve"> </w:t>
      </w:r>
      <w:r w:rsidR="0014393A" w:rsidRPr="0059362D">
        <w:rPr>
          <w:rFonts w:eastAsiaTheme="minorHAnsi"/>
          <w:i/>
        </w:rPr>
        <w:t>Can. J. Earth Sci</w:t>
      </w:r>
      <w:r w:rsidRPr="009B010F">
        <w:rPr>
          <w:rFonts w:eastAsiaTheme="minorHAnsi"/>
          <w:i/>
        </w:rPr>
        <w:t>.</w:t>
      </w:r>
      <w:r w:rsidRPr="00D72386">
        <w:rPr>
          <w:rFonts w:eastAsiaTheme="minorHAnsi"/>
        </w:rPr>
        <w:t xml:space="preserve"> </w:t>
      </w:r>
      <w:r w:rsidRPr="00D72386">
        <w:rPr>
          <w:rFonts w:eastAsiaTheme="minorHAnsi"/>
          <w:b/>
        </w:rPr>
        <w:t>8</w:t>
      </w:r>
      <w:r w:rsidR="002E40EA" w:rsidRPr="00D72386">
        <w:rPr>
          <w:rFonts w:eastAsiaTheme="minorHAnsi"/>
          <w:b/>
        </w:rPr>
        <w:t>,</w:t>
      </w:r>
      <w:r w:rsidRPr="00D72386">
        <w:rPr>
          <w:rFonts w:eastAsiaTheme="minorHAnsi"/>
        </w:rPr>
        <w:t xml:space="preserve"> 1542–1552.</w:t>
      </w:r>
    </w:p>
    <w:p w:rsidR="007914F1" w:rsidRPr="00D72386" w:rsidRDefault="007914F1" w:rsidP="007914F1">
      <w:pPr>
        <w:suppressLineNumbers/>
        <w:ind w:left="720" w:hanging="720"/>
      </w:pPr>
      <w:r w:rsidRPr="00D72386">
        <w:rPr>
          <w:szCs w:val="16"/>
        </w:rPr>
        <w:t>Dupre B.</w:t>
      </w:r>
      <w:r w:rsidR="002A1104" w:rsidRPr="00D72386">
        <w:rPr>
          <w:szCs w:val="16"/>
        </w:rPr>
        <w:t xml:space="preserve"> and</w:t>
      </w:r>
      <w:r w:rsidRPr="00D72386">
        <w:rPr>
          <w:szCs w:val="16"/>
        </w:rPr>
        <w:t xml:space="preserve"> Echeverria L.</w:t>
      </w:r>
      <w:r w:rsidR="0058195E" w:rsidRPr="00D72386">
        <w:rPr>
          <w:szCs w:val="16"/>
        </w:rPr>
        <w:t xml:space="preserve"> </w:t>
      </w:r>
      <w:r w:rsidRPr="00D72386">
        <w:rPr>
          <w:szCs w:val="16"/>
        </w:rPr>
        <w:t xml:space="preserve">M. </w:t>
      </w:r>
      <w:r w:rsidR="00CD7015" w:rsidRPr="00D72386">
        <w:rPr>
          <w:szCs w:val="16"/>
        </w:rPr>
        <w:t>(</w:t>
      </w:r>
      <w:r w:rsidRPr="00D72386">
        <w:rPr>
          <w:szCs w:val="16"/>
        </w:rPr>
        <w:t>1984</w:t>
      </w:r>
      <w:r w:rsidR="00CD7015" w:rsidRPr="00D72386">
        <w:rPr>
          <w:szCs w:val="16"/>
        </w:rPr>
        <w:t>)</w:t>
      </w:r>
      <w:r w:rsidRPr="00D72386">
        <w:rPr>
          <w:szCs w:val="16"/>
        </w:rPr>
        <w:t xml:space="preserve"> Pb isotopes of Gorgona island (Colombia): isotopic variations correlated with magma type. </w:t>
      </w:r>
      <w:r w:rsidR="0014393A" w:rsidRPr="0059362D">
        <w:rPr>
          <w:i/>
        </w:rPr>
        <w:t xml:space="preserve">Earth </w:t>
      </w:r>
      <w:r w:rsidRPr="009B010F">
        <w:rPr>
          <w:i/>
          <w:szCs w:val="16"/>
        </w:rPr>
        <w:t>Planet</w:t>
      </w:r>
      <w:r w:rsidR="002E40EA" w:rsidRPr="009B010F">
        <w:rPr>
          <w:i/>
          <w:szCs w:val="16"/>
        </w:rPr>
        <w:t>.</w:t>
      </w:r>
      <w:r w:rsidRPr="009B010F">
        <w:rPr>
          <w:i/>
          <w:szCs w:val="16"/>
        </w:rPr>
        <w:t xml:space="preserve"> Sci</w:t>
      </w:r>
      <w:r w:rsidR="002E40EA" w:rsidRPr="009B010F">
        <w:rPr>
          <w:i/>
          <w:szCs w:val="16"/>
        </w:rPr>
        <w:t>.</w:t>
      </w:r>
      <w:r w:rsidRPr="009B010F">
        <w:rPr>
          <w:i/>
          <w:szCs w:val="16"/>
        </w:rPr>
        <w:t xml:space="preserve"> Lett</w:t>
      </w:r>
      <w:r w:rsidR="002E40EA" w:rsidRPr="009B010F">
        <w:rPr>
          <w:i/>
          <w:szCs w:val="16"/>
        </w:rPr>
        <w:t>.</w:t>
      </w:r>
      <w:r w:rsidRPr="00D72386">
        <w:rPr>
          <w:szCs w:val="16"/>
        </w:rPr>
        <w:t xml:space="preserve"> </w:t>
      </w:r>
      <w:r w:rsidRPr="00D72386">
        <w:rPr>
          <w:b/>
          <w:szCs w:val="16"/>
        </w:rPr>
        <w:t>67</w:t>
      </w:r>
      <w:r w:rsidR="002E40EA" w:rsidRPr="00D72386">
        <w:rPr>
          <w:szCs w:val="16"/>
        </w:rPr>
        <w:t>,</w:t>
      </w:r>
      <w:r w:rsidRPr="00D72386">
        <w:rPr>
          <w:szCs w:val="16"/>
        </w:rPr>
        <w:t xml:space="preserve"> 186–190.</w:t>
      </w:r>
    </w:p>
    <w:p w:rsidR="007914F1" w:rsidRPr="00D72386" w:rsidRDefault="0014393A" w:rsidP="007914F1">
      <w:pPr>
        <w:suppressLineNumbers/>
        <w:ind w:left="720" w:hanging="720"/>
      </w:pPr>
      <w:r w:rsidRPr="0059362D">
        <w:rPr>
          <w:shd w:val="clear" w:color="auto" w:fill="FFFFFF"/>
        </w:rPr>
        <w:t>Echeverria L</w:t>
      </w:r>
      <w:r w:rsidR="007914F1" w:rsidRPr="00D72386">
        <w:rPr>
          <w:rFonts w:cs="Arial"/>
          <w:shd w:val="clear" w:color="auto" w:fill="FFFFFF"/>
        </w:rPr>
        <w:t>.,</w:t>
      </w:r>
      <w:r w:rsidR="00CD7015" w:rsidRPr="00D72386">
        <w:rPr>
          <w:rFonts w:cs="Arial"/>
          <w:shd w:val="clear" w:color="auto" w:fill="FFFFFF"/>
        </w:rPr>
        <w:t>(</w:t>
      </w:r>
      <w:r w:rsidRPr="0059362D">
        <w:rPr>
          <w:shd w:val="clear" w:color="auto" w:fill="FFFFFF"/>
        </w:rPr>
        <w:t>1980</w:t>
      </w:r>
      <w:r w:rsidR="00CD7015" w:rsidRPr="00D72386">
        <w:rPr>
          <w:rFonts w:cs="Arial"/>
          <w:shd w:val="clear" w:color="auto" w:fill="FFFFFF"/>
        </w:rPr>
        <w:t>)</w:t>
      </w:r>
      <w:r w:rsidRPr="0059362D">
        <w:rPr>
          <w:shd w:val="clear" w:color="auto" w:fill="FFFFFF"/>
        </w:rPr>
        <w:t xml:space="preserve"> Tertiary or Mesozoic komatiites from Gorgona Island, Colombia: Field relations and geochemistry.</w:t>
      </w:r>
      <w:r w:rsidRPr="0059362D">
        <w:rPr>
          <w:rStyle w:val="apple-converted-space"/>
          <w:shd w:val="clear" w:color="auto" w:fill="FFFFFF"/>
        </w:rPr>
        <w:t> </w:t>
      </w:r>
      <w:r w:rsidR="007914F1" w:rsidRPr="009B010F">
        <w:rPr>
          <w:rFonts w:cs="Arial"/>
          <w:i/>
          <w:iCs/>
          <w:shd w:val="clear" w:color="auto" w:fill="FFFFFF"/>
        </w:rPr>
        <w:t>Contrib</w:t>
      </w:r>
      <w:r w:rsidR="002E40EA" w:rsidRPr="009B010F">
        <w:rPr>
          <w:rFonts w:cs="Arial"/>
          <w:i/>
          <w:iCs/>
          <w:shd w:val="clear" w:color="auto" w:fill="FFFFFF"/>
        </w:rPr>
        <w:t>.</w:t>
      </w:r>
      <w:r w:rsidR="007914F1" w:rsidRPr="009B010F">
        <w:rPr>
          <w:rFonts w:cs="Arial"/>
          <w:i/>
          <w:iCs/>
          <w:shd w:val="clear" w:color="auto" w:fill="FFFFFF"/>
        </w:rPr>
        <w:t xml:space="preserve"> Mineral</w:t>
      </w:r>
      <w:r w:rsidR="002E40EA" w:rsidRPr="009B010F">
        <w:rPr>
          <w:rFonts w:cs="Arial"/>
          <w:i/>
          <w:iCs/>
          <w:shd w:val="clear" w:color="auto" w:fill="FFFFFF"/>
        </w:rPr>
        <w:t>.</w:t>
      </w:r>
      <w:r w:rsidR="007914F1" w:rsidRPr="009B010F">
        <w:rPr>
          <w:rFonts w:cs="Arial"/>
          <w:i/>
          <w:iCs/>
          <w:shd w:val="clear" w:color="auto" w:fill="FFFFFF"/>
        </w:rPr>
        <w:t xml:space="preserve"> Petrol</w:t>
      </w:r>
      <w:r w:rsidR="002E40EA" w:rsidRPr="009B010F">
        <w:rPr>
          <w:rFonts w:cs="Arial"/>
          <w:i/>
          <w:iCs/>
          <w:shd w:val="clear" w:color="auto" w:fill="FFFFFF"/>
        </w:rPr>
        <w:t>.</w:t>
      </w:r>
      <w:r w:rsidR="007914F1" w:rsidRPr="00D72386">
        <w:rPr>
          <w:rStyle w:val="apple-converted-space"/>
          <w:rFonts w:cs="Arial"/>
          <w:shd w:val="clear" w:color="auto" w:fill="FFFFFF"/>
        </w:rPr>
        <w:t> </w:t>
      </w:r>
      <w:r w:rsidR="002E40EA" w:rsidRPr="00D72386">
        <w:rPr>
          <w:rStyle w:val="apple-converted-space"/>
          <w:rFonts w:cs="Arial"/>
          <w:shd w:val="clear" w:color="auto" w:fill="FFFFFF"/>
        </w:rPr>
        <w:t xml:space="preserve">73, </w:t>
      </w:r>
      <w:r w:rsidR="007914F1" w:rsidRPr="00D72386">
        <w:rPr>
          <w:rFonts w:cs="Arial"/>
          <w:shd w:val="clear" w:color="auto" w:fill="FFFFFF"/>
        </w:rPr>
        <w:t>253</w:t>
      </w:r>
      <w:r w:rsidR="00AD15EA">
        <w:rPr>
          <w:rFonts w:cs="Arial"/>
          <w:shd w:val="clear" w:color="auto" w:fill="FFFFFF"/>
        </w:rPr>
        <w:t>–</w:t>
      </w:r>
      <w:r w:rsidRPr="0059362D">
        <w:rPr>
          <w:shd w:val="clear" w:color="auto" w:fill="FFFFFF"/>
        </w:rPr>
        <w:t>266.</w:t>
      </w:r>
    </w:p>
    <w:p w:rsidR="007914F1" w:rsidRPr="00D72386" w:rsidRDefault="007914F1" w:rsidP="007914F1">
      <w:pPr>
        <w:suppressLineNumbers/>
        <w:ind w:left="720" w:hanging="720"/>
      </w:pPr>
      <w:r w:rsidRPr="00D72386">
        <w:t>Evans K.</w:t>
      </w:r>
      <w:r w:rsidR="0058195E" w:rsidRPr="00D72386">
        <w:t xml:space="preserve"> </w:t>
      </w:r>
      <w:r w:rsidRPr="00D72386">
        <w:t xml:space="preserve">A. </w:t>
      </w:r>
      <w:r w:rsidR="00CD7015" w:rsidRPr="00D72386">
        <w:t>(</w:t>
      </w:r>
      <w:r w:rsidRPr="00D72386">
        <w:t>2012</w:t>
      </w:r>
      <w:r w:rsidR="00CD7015" w:rsidRPr="00D72386">
        <w:t>)</w:t>
      </w:r>
      <w:r w:rsidRPr="00D72386">
        <w:t xml:space="preserve"> The redox budget of subduction zones. </w:t>
      </w:r>
      <w:r w:rsidR="0014393A" w:rsidRPr="0059362D">
        <w:rPr>
          <w:i/>
        </w:rPr>
        <w:t>Earth-</w:t>
      </w:r>
      <w:r w:rsidRPr="009B010F">
        <w:rPr>
          <w:i/>
        </w:rPr>
        <w:t>Sci</w:t>
      </w:r>
      <w:r w:rsidR="002E40EA" w:rsidRPr="009B010F">
        <w:rPr>
          <w:i/>
        </w:rPr>
        <w:t>.</w:t>
      </w:r>
      <w:r w:rsidRPr="009B010F">
        <w:rPr>
          <w:i/>
        </w:rPr>
        <w:t xml:space="preserve"> Rev</w:t>
      </w:r>
      <w:r w:rsidR="002E40EA" w:rsidRPr="009B010F">
        <w:rPr>
          <w:i/>
        </w:rPr>
        <w:t>.</w:t>
      </w:r>
      <w:r w:rsidRPr="00D72386">
        <w:t xml:space="preserve"> </w:t>
      </w:r>
      <w:r w:rsidRPr="00D72386">
        <w:rPr>
          <w:b/>
        </w:rPr>
        <w:t>113</w:t>
      </w:r>
      <w:r w:rsidR="002E40EA" w:rsidRPr="00D72386">
        <w:t>,</w:t>
      </w:r>
      <w:r w:rsidRPr="00D72386">
        <w:t xml:space="preserve"> 11</w:t>
      </w:r>
      <w:r w:rsidR="00AD15EA">
        <w:t>–</w:t>
      </w:r>
      <w:r w:rsidRPr="00D72386">
        <w:t>32.</w:t>
      </w:r>
    </w:p>
    <w:p w:rsidR="007914F1" w:rsidRPr="00D72386" w:rsidRDefault="007914F1" w:rsidP="007914F1">
      <w:pPr>
        <w:suppressLineNumbers/>
        <w:ind w:left="720" w:hanging="720"/>
        <w:rPr>
          <w:rFonts w:ascii="AdvTT5235d5a9" w:eastAsiaTheme="minorHAnsi" w:hAnsi="AdvTT5235d5a9" w:cs="AdvTT5235d5a9"/>
        </w:rPr>
      </w:pPr>
      <w:r w:rsidRPr="00D72386">
        <w:rPr>
          <w:rFonts w:ascii="AdvTT5235d5a9" w:eastAsiaTheme="minorHAnsi" w:hAnsi="AdvTT5235d5a9" w:cs="AdvTT5235d5a9"/>
        </w:rPr>
        <w:t>Ernst R.</w:t>
      </w:r>
      <w:r w:rsidR="002A1104" w:rsidRPr="00D72386">
        <w:rPr>
          <w:rFonts w:ascii="AdvTT5235d5a9" w:eastAsiaTheme="minorHAnsi" w:hAnsi="AdvTT5235d5a9" w:cs="AdvTT5235d5a9"/>
        </w:rPr>
        <w:t xml:space="preserve"> and</w:t>
      </w:r>
      <w:r w:rsidRPr="00D72386">
        <w:rPr>
          <w:rFonts w:ascii="AdvTT5235d5a9" w:eastAsiaTheme="minorHAnsi" w:hAnsi="AdvTT5235d5a9" w:cs="AdvTT5235d5a9"/>
        </w:rPr>
        <w:t xml:space="preserve"> Bleeker W. </w:t>
      </w:r>
      <w:r w:rsidR="00CD7015" w:rsidRPr="00D72386">
        <w:rPr>
          <w:rFonts w:ascii="AdvTT5235d5a9" w:eastAsiaTheme="minorHAnsi" w:hAnsi="AdvTT5235d5a9" w:cs="AdvTT5235d5a9"/>
        </w:rPr>
        <w:t>(</w:t>
      </w:r>
      <w:r w:rsidRPr="00D72386">
        <w:rPr>
          <w:rFonts w:ascii="AdvTT5235d5a9" w:eastAsiaTheme="minorHAnsi" w:hAnsi="AdvTT5235d5a9" w:cs="AdvTT5235d5a9"/>
        </w:rPr>
        <w:t>2010</w:t>
      </w:r>
      <w:r w:rsidR="00CD7015" w:rsidRPr="00D72386">
        <w:rPr>
          <w:rFonts w:ascii="AdvTT5235d5a9" w:eastAsiaTheme="minorHAnsi" w:hAnsi="AdvTT5235d5a9" w:cs="AdvTT5235d5a9"/>
        </w:rPr>
        <w:t>)</w:t>
      </w:r>
      <w:r w:rsidRPr="00D72386">
        <w:rPr>
          <w:rFonts w:ascii="AdvTT5235d5a9" w:eastAsiaTheme="minorHAnsi" w:hAnsi="AdvTT5235d5a9" w:cs="AdvTT5235d5a9"/>
        </w:rPr>
        <w:t xml:space="preserve"> Large igneous provinces (LIPs), giant dyke swarms, and</w:t>
      </w:r>
      <w:r w:rsidRPr="00D72386">
        <w:t xml:space="preserve"> </w:t>
      </w:r>
      <w:r w:rsidRPr="00D72386">
        <w:rPr>
          <w:rFonts w:ascii="AdvTT5235d5a9" w:eastAsiaTheme="minorHAnsi" w:hAnsi="AdvTT5235d5a9" w:cs="AdvTT5235d5a9"/>
        </w:rPr>
        <w:t>mantle plumes: signi</w:t>
      </w:r>
      <w:r w:rsidRPr="00D72386">
        <w:rPr>
          <w:rFonts w:ascii="AdvTT5235d5a9+fb" w:eastAsiaTheme="minorHAnsi" w:hAnsi="AdvTT5235d5a9+fb" w:cs="AdvTT5235d5a9+fb"/>
        </w:rPr>
        <w:t>fi</w:t>
      </w:r>
      <w:r w:rsidRPr="00D72386">
        <w:rPr>
          <w:rFonts w:ascii="AdvTT5235d5a9" w:eastAsiaTheme="minorHAnsi" w:hAnsi="AdvTT5235d5a9" w:cs="AdvTT5235d5a9"/>
        </w:rPr>
        <w:t>cance for breakup events within Canada and adjacent</w:t>
      </w:r>
      <w:r w:rsidRPr="00D72386">
        <w:t xml:space="preserve"> </w:t>
      </w:r>
      <w:r w:rsidRPr="00D72386">
        <w:rPr>
          <w:rFonts w:ascii="AdvTT5235d5a9" w:eastAsiaTheme="minorHAnsi" w:hAnsi="AdvTT5235d5a9" w:cs="AdvTT5235d5a9"/>
        </w:rPr>
        <w:t xml:space="preserve">regions from 2.5 Ga to the present. </w:t>
      </w:r>
      <w:r w:rsidRPr="00D72386">
        <w:rPr>
          <w:rFonts w:ascii="AdvTT5235d5a9" w:eastAsiaTheme="minorHAnsi" w:hAnsi="AdvTT5235d5a9" w:cs="AdvTT5235d5a9"/>
          <w:i/>
        </w:rPr>
        <w:t>Can</w:t>
      </w:r>
      <w:r w:rsidR="002E40EA" w:rsidRPr="00D72386">
        <w:rPr>
          <w:rFonts w:ascii="AdvTT5235d5a9" w:eastAsiaTheme="minorHAnsi" w:hAnsi="AdvTT5235d5a9" w:cs="AdvTT5235d5a9"/>
          <w:i/>
        </w:rPr>
        <w:t>.</w:t>
      </w:r>
      <w:r w:rsidRPr="00D72386">
        <w:rPr>
          <w:rFonts w:ascii="AdvTT5235d5a9" w:eastAsiaTheme="minorHAnsi" w:hAnsi="AdvTT5235d5a9" w:cs="AdvTT5235d5a9"/>
          <w:i/>
        </w:rPr>
        <w:t xml:space="preserve"> J</w:t>
      </w:r>
      <w:r w:rsidR="002E40EA" w:rsidRPr="00D72386">
        <w:rPr>
          <w:rFonts w:ascii="AdvTT5235d5a9" w:eastAsiaTheme="minorHAnsi" w:hAnsi="AdvTT5235d5a9" w:cs="AdvTT5235d5a9"/>
          <w:i/>
        </w:rPr>
        <w:t>.</w:t>
      </w:r>
      <w:r w:rsidR="0014393A" w:rsidRPr="0059362D">
        <w:rPr>
          <w:rFonts w:ascii="AdvTT5235d5a9" w:eastAsiaTheme="minorHAnsi" w:hAnsi="AdvTT5235d5a9"/>
          <w:i/>
        </w:rPr>
        <w:t xml:space="preserve"> Earth </w:t>
      </w:r>
      <w:r w:rsidRPr="00D72386">
        <w:rPr>
          <w:rFonts w:ascii="AdvTT5235d5a9" w:eastAsiaTheme="minorHAnsi" w:hAnsi="AdvTT5235d5a9" w:cs="AdvTT5235d5a9"/>
          <w:i/>
        </w:rPr>
        <w:t>Sci</w:t>
      </w:r>
      <w:r w:rsidR="002E40EA" w:rsidRPr="00D72386">
        <w:rPr>
          <w:rFonts w:ascii="AdvTT5235d5a9" w:eastAsiaTheme="minorHAnsi" w:hAnsi="AdvTT5235d5a9" w:cs="AdvTT5235d5a9"/>
          <w:i/>
        </w:rPr>
        <w:t>.</w:t>
      </w:r>
      <w:r w:rsidRPr="00D72386">
        <w:rPr>
          <w:rFonts w:ascii="AdvTT5235d5a9" w:eastAsiaTheme="minorHAnsi" w:hAnsi="AdvTT5235d5a9" w:cs="AdvTT5235d5a9"/>
        </w:rPr>
        <w:t xml:space="preserve"> </w:t>
      </w:r>
      <w:r w:rsidRPr="00D72386">
        <w:rPr>
          <w:rFonts w:ascii="AdvTT5235d5a9" w:eastAsiaTheme="minorHAnsi" w:hAnsi="AdvTT5235d5a9" w:cs="AdvTT5235d5a9"/>
          <w:b/>
        </w:rPr>
        <w:t>47</w:t>
      </w:r>
      <w:r w:rsidR="002E40EA" w:rsidRPr="00D72386">
        <w:rPr>
          <w:rFonts w:ascii="AdvTT5235d5a9" w:eastAsiaTheme="minorHAnsi" w:hAnsi="AdvTT5235d5a9" w:cs="AdvTT5235d5a9"/>
        </w:rPr>
        <w:t>,</w:t>
      </w:r>
      <w:r w:rsidRPr="00D72386">
        <w:t xml:space="preserve"> </w:t>
      </w:r>
      <w:r w:rsidRPr="00D72386">
        <w:rPr>
          <w:rFonts w:ascii="AdvTT5235d5a9" w:eastAsiaTheme="minorHAnsi" w:hAnsi="AdvTT5235d5a9" w:cs="AdvTT5235d5a9"/>
        </w:rPr>
        <w:t>695</w:t>
      </w:r>
      <w:r w:rsidRPr="00D72386">
        <w:rPr>
          <w:rFonts w:ascii="AdvTT5235d5a9+20" w:eastAsiaTheme="minorHAnsi" w:hAnsi="AdvTT5235d5a9+20" w:cs="AdvTT5235d5a9+20"/>
        </w:rPr>
        <w:t>–</w:t>
      </w:r>
      <w:r w:rsidRPr="00D72386">
        <w:rPr>
          <w:rFonts w:ascii="AdvTT5235d5a9" w:eastAsiaTheme="minorHAnsi" w:hAnsi="AdvTT5235d5a9" w:cs="AdvTT5235d5a9"/>
        </w:rPr>
        <w:t>739.</w:t>
      </w:r>
    </w:p>
    <w:p w:rsidR="007914F1" w:rsidRPr="00D72386" w:rsidRDefault="007914F1" w:rsidP="007914F1">
      <w:pPr>
        <w:suppressLineNumbers/>
        <w:ind w:left="720" w:hanging="720"/>
      </w:pPr>
      <w:r w:rsidRPr="00D72386">
        <w:t>Farquhar J., Bao H.</w:t>
      </w:r>
      <w:r w:rsidR="002A1104" w:rsidRPr="00D72386">
        <w:t xml:space="preserve"> and</w:t>
      </w:r>
      <w:r w:rsidRPr="00D72386">
        <w:t xml:space="preserve"> Thiemens M. </w:t>
      </w:r>
      <w:r w:rsidR="00CD7015" w:rsidRPr="00D72386">
        <w:t>(</w:t>
      </w:r>
      <w:r w:rsidRPr="00D72386">
        <w:t>2000</w:t>
      </w:r>
      <w:r w:rsidR="00CD7015" w:rsidRPr="00D72386">
        <w:t>)</w:t>
      </w:r>
      <w:r w:rsidRPr="00D72386">
        <w:t xml:space="preserve"> Atmospheric influence of Earth's earliest sulfur cycle. </w:t>
      </w:r>
      <w:r w:rsidR="0014393A" w:rsidRPr="0059362D">
        <w:rPr>
          <w:i/>
        </w:rPr>
        <w:t>Science</w:t>
      </w:r>
      <w:r w:rsidRPr="00D72386">
        <w:t xml:space="preserve"> </w:t>
      </w:r>
      <w:r w:rsidRPr="00D72386">
        <w:rPr>
          <w:b/>
        </w:rPr>
        <w:t>289</w:t>
      </w:r>
      <w:r w:rsidR="002E40EA" w:rsidRPr="00D72386">
        <w:t>,</w:t>
      </w:r>
      <w:r w:rsidRPr="00D72386">
        <w:t xml:space="preserve"> 756</w:t>
      </w:r>
      <w:r w:rsidR="00AD15EA">
        <w:t>–</w:t>
      </w:r>
      <w:r w:rsidRPr="00D72386">
        <w:t>758.</w:t>
      </w:r>
    </w:p>
    <w:p w:rsidR="00A618DD" w:rsidRPr="0059362D" w:rsidRDefault="0014393A" w:rsidP="00747E85">
      <w:pPr>
        <w:suppressLineNumbers/>
        <w:ind w:left="720" w:hanging="720"/>
        <w:rPr>
          <w:shd w:val="clear" w:color="auto" w:fill="FFFFFF"/>
        </w:rPr>
      </w:pPr>
      <w:r w:rsidRPr="0059362D">
        <w:rPr>
          <w:shd w:val="clear" w:color="auto" w:fill="FFFFFF"/>
        </w:rPr>
        <w:lastRenderedPageBreak/>
        <w:t>Fischer W. W., Hemp J</w:t>
      </w:r>
      <w:r w:rsidR="0018761B" w:rsidRPr="00D72386">
        <w:rPr>
          <w:szCs w:val="20"/>
          <w:shd w:val="clear" w:color="auto" w:fill="FFFFFF"/>
        </w:rPr>
        <w:t>.</w:t>
      </w:r>
      <w:r w:rsidR="002A1104" w:rsidRPr="00D72386">
        <w:rPr>
          <w:szCs w:val="20"/>
          <w:shd w:val="clear" w:color="auto" w:fill="FFFFFF"/>
        </w:rPr>
        <w:t xml:space="preserve"> and</w:t>
      </w:r>
      <w:r w:rsidRPr="0059362D">
        <w:rPr>
          <w:shd w:val="clear" w:color="auto" w:fill="FFFFFF"/>
        </w:rPr>
        <w:t xml:space="preserve"> Johnson J. E</w:t>
      </w:r>
      <w:r w:rsidR="0018761B" w:rsidRPr="00D72386">
        <w:rPr>
          <w:szCs w:val="20"/>
          <w:shd w:val="clear" w:color="auto" w:fill="FFFFFF"/>
        </w:rPr>
        <w:t xml:space="preserve">. </w:t>
      </w:r>
      <w:r w:rsidR="00CD7015" w:rsidRPr="00D72386">
        <w:rPr>
          <w:szCs w:val="20"/>
          <w:shd w:val="clear" w:color="auto" w:fill="FFFFFF"/>
        </w:rPr>
        <w:t>(</w:t>
      </w:r>
      <w:r w:rsidRPr="0059362D">
        <w:rPr>
          <w:shd w:val="clear" w:color="auto" w:fill="FFFFFF"/>
        </w:rPr>
        <w:t>2016</w:t>
      </w:r>
      <w:r w:rsidR="00CD7015" w:rsidRPr="00D72386">
        <w:rPr>
          <w:szCs w:val="20"/>
          <w:shd w:val="clear" w:color="auto" w:fill="FFFFFF"/>
        </w:rPr>
        <w:t>)</w:t>
      </w:r>
      <w:r w:rsidRPr="0059362D">
        <w:rPr>
          <w:shd w:val="clear" w:color="auto" w:fill="FFFFFF"/>
        </w:rPr>
        <w:t xml:space="preserve"> Evolution of oxygenic photosynthesis. </w:t>
      </w:r>
      <w:r w:rsidR="0018761B" w:rsidRPr="00D72386">
        <w:rPr>
          <w:i/>
          <w:iCs/>
          <w:szCs w:val="20"/>
          <w:shd w:val="clear" w:color="auto" w:fill="FFFFFF"/>
        </w:rPr>
        <w:t>Ann</w:t>
      </w:r>
      <w:r w:rsidR="002E40EA" w:rsidRPr="00D72386">
        <w:rPr>
          <w:i/>
          <w:iCs/>
          <w:szCs w:val="20"/>
          <w:shd w:val="clear" w:color="auto" w:fill="FFFFFF"/>
        </w:rPr>
        <w:t>.</w:t>
      </w:r>
      <w:r w:rsidR="0018761B" w:rsidRPr="00D72386">
        <w:rPr>
          <w:i/>
          <w:iCs/>
          <w:szCs w:val="20"/>
          <w:shd w:val="clear" w:color="auto" w:fill="FFFFFF"/>
        </w:rPr>
        <w:t xml:space="preserve"> Rev</w:t>
      </w:r>
      <w:r w:rsidR="002E40EA" w:rsidRPr="00D72386">
        <w:rPr>
          <w:i/>
          <w:iCs/>
          <w:szCs w:val="20"/>
          <w:shd w:val="clear" w:color="auto" w:fill="FFFFFF"/>
        </w:rPr>
        <w:t>.</w:t>
      </w:r>
      <w:r w:rsidR="0018761B" w:rsidRPr="00D72386">
        <w:rPr>
          <w:i/>
          <w:iCs/>
          <w:szCs w:val="20"/>
          <w:shd w:val="clear" w:color="auto" w:fill="FFFFFF"/>
        </w:rPr>
        <w:t xml:space="preserve"> </w:t>
      </w:r>
      <w:r w:rsidRPr="0059362D">
        <w:rPr>
          <w:i/>
          <w:shd w:val="clear" w:color="auto" w:fill="FFFFFF"/>
        </w:rPr>
        <w:t xml:space="preserve">Earth </w:t>
      </w:r>
      <w:r w:rsidR="0018761B" w:rsidRPr="00D72386">
        <w:rPr>
          <w:i/>
          <w:iCs/>
          <w:szCs w:val="20"/>
          <w:shd w:val="clear" w:color="auto" w:fill="FFFFFF"/>
        </w:rPr>
        <w:t>Planet</w:t>
      </w:r>
      <w:r w:rsidR="002E40EA" w:rsidRPr="00D72386">
        <w:rPr>
          <w:i/>
          <w:iCs/>
          <w:szCs w:val="20"/>
          <w:shd w:val="clear" w:color="auto" w:fill="FFFFFF"/>
        </w:rPr>
        <w:t>.</w:t>
      </w:r>
      <w:r w:rsidR="0018761B" w:rsidRPr="00D72386">
        <w:rPr>
          <w:i/>
          <w:iCs/>
          <w:szCs w:val="20"/>
          <w:shd w:val="clear" w:color="auto" w:fill="FFFFFF"/>
        </w:rPr>
        <w:t xml:space="preserve"> Sci</w:t>
      </w:r>
      <w:r w:rsidR="002E40EA" w:rsidRPr="00D72386">
        <w:rPr>
          <w:i/>
          <w:iCs/>
          <w:szCs w:val="20"/>
          <w:shd w:val="clear" w:color="auto" w:fill="FFFFFF"/>
        </w:rPr>
        <w:t>.</w:t>
      </w:r>
      <w:r w:rsidRPr="0059362D">
        <w:rPr>
          <w:b/>
          <w:shd w:val="clear" w:color="auto" w:fill="FFFFFF"/>
        </w:rPr>
        <w:t> 44</w:t>
      </w:r>
      <w:r w:rsidR="002E40EA" w:rsidRPr="00D72386">
        <w:rPr>
          <w:szCs w:val="20"/>
          <w:shd w:val="clear" w:color="auto" w:fill="FFFFFF"/>
        </w:rPr>
        <w:t>,</w:t>
      </w:r>
      <w:r w:rsidRPr="0059362D">
        <w:rPr>
          <w:shd w:val="clear" w:color="auto" w:fill="FFFFFF"/>
        </w:rPr>
        <w:t xml:space="preserve"> 647</w:t>
      </w:r>
      <w:r w:rsidR="00AD15EA">
        <w:rPr>
          <w:szCs w:val="20"/>
          <w:shd w:val="clear" w:color="auto" w:fill="FFFFFF"/>
        </w:rPr>
        <w:t>–</w:t>
      </w:r>
      <w:r w:rsidRPr="0059362D">
        <w:rPr>
          <w:shd w:val="clear" w:color="auto" w:fill="FFFFFF"/>
        </w:rPr>
        <w:t>683.</w:t>
      </w:r>
    </w:p>
    <w:p w:rsidR="001E7398" w:rsidRPr="0059362D" w:rsidRDefault="0014393A" w:rsidP="001E7398">
      <w:pPr>
        <w:suppressLineNumbers/>
        <w:ind w:left="720" w:hanging="720"/>
        <w:rPr>
          <w:shd w:val="clear" w:color="auto" w:fill="FFFFFF"/>
        </w:rPr>
      </w:pPr>
      <w:r w:rsidRPr="0059362D">
        <w:rPr>
          <w:shd w:val="clear" w:color="auto" w:fill="FFFFFF"/>
        </w:rPr>
        <w:t>Foley S. F</w:t>
      </w:r>
      <w:r w:rsidR="00CD7015" w:rsidRPr="00D72386">
        <w:rPr>
          <w:szCs w:val="20"/>
          <w:shd w:val="clear" w:color="auto" w:fill="FFFFFF"/>
        </w:rPr>
        <w:t>.</w:t>
      </w:r>
      <w:r w:rsidR="001E7398" w:rsidRPr="00D72386">
        <w:rPr>
          <w:szCs w:val="20"/>
          <w:shd w:val="clear" w:color="auto" w:fill="FFFFFF"/>
        </w:rPr>
        <w:t xml:space="preserve"> </w:t>
      </w:r>
      <w:r w:rsidR="00CD7015" w:rsidRPr="00D72386">
        <w:rPr>
          <w:szCs w:val="20"/>
          <w:shd w:val="clear" w:color="auto" w:fill="FFFFFF"/>
        </w:rPr>
        <w:t>(</w:t>
      </w:r>
      <w:r w:rsidRPr="0059362D">
        <w:rPr>
          <w:shd w:val="clear" w:color="auto" w:fill="FFFFFF"/>
        </w:rPr>
        <w:t>2011</w:t>
      </w:r>
      <w:r w:rsidR="00CD7015" w:rsidRPr="00D72386">
        <w:rPr>
          <w:szCs w:val="20"/>
          <w:shd w:val="clear" w:color="auto" w:fill="FFFFFF"/>
        </w:rPr>
        <w:t>)</w:t>
      </w:r>
      <w:r w:rsidRPr="0059362D">
        <w:rPr>
          <w:shd w:val="clear" w:color="auto" w:fill="FFFFFF"/>
        </w:rPr>
        <w:t xml:space="preserve"> </w:t>
      </w:r>
      <w:r w:rsidR="00782A7B" w:rsidRPr="00D72386">
        <w:t xml:space="preserve">A </w:t>
      </w:r>
      <w:r w:rsidR="00D72386">
        <w:t>r</w:t>
      </w:r>
      <w:r w:rsidR="00782A7B" w:rsidRPr="00D72386">
        <w:t>eap</w:t>
      </w:r>
      <w:r w:rsidR="001E7398" w:rsidRPr="00D72386">
        <w:t xml:space="preserve">praisal of </w:t>
      </w:r>
      <w:r w:rsidR="00D72386">
        <w:t>r</w:t>
      </w:r>
      <w:r w:rsidR="001E7398" w:rsidRPr="00D72386">
        <w:t xml:space="preserve">edox </w:t>
      </w:r>
      <w:r w:rsidR="00D72386">
        <w:t>m</w:t>
      </w:r>
      <w:r w:rsidR="001E7398" w:rsidRPr="00D72386">
        <w:t xml:space="preserve">elting in the </w:t>
      </w:r>
      <w:r w:rsidR="00782A7B" w:rsidRPr="00D72386">
        <w:t xml:space="preserve">Earth’s </w:t>
      </w:r>
      <w:r w:rsidR="00D72386">
        <w:t>m</w:t>
      </w:r>
      <w:r w:rsidR="00782A7B" w:rsidRPr="00D72386">
        <w:t xml:space="preserve">antle as a </w:t>
      </w:r>
      <w:r w:rsidR="00D72386">
        <w:t>f</w:t>
      </w:r>
      <w:r w:rsidR="00782A7B" w:rsidRPr="00D72386">
        <w:t xml:space="preserve">unction of </w:t>
      </w:r>
      <w:r w:rsidR="00D72386">
        <w:t>t</w:t>
      </w:r>
      <w:r w:rsidR="00782A7B" w:rsidRPr="00D72386">
        <w:t>ectonic</w:t>
      </w:r>
      <w:r w:rsidR="001E7398" w:rsidRPr="00D72386">
        <w:rPr>
          <w:szCs w:val="20"/>
          <w:shd w:val="clear" w:color="auto" w:fill="FFFFFF"/>
        </w:rPr>
        <w:t xml:space="preserve"> </w:t>
      </w:r>
      <w:r w:rsidR="00D72386">
        <w:t>s</w:t>
      </w:r>
      <w:r w:rsidR="00782A7B" w:rsidRPr="00D72386">
        <w:t>etting and</w:t>
      </w:r>
      <w:r w:rsidR="001E7398" w:rsidRPr="00D72386">
        <w:t xml:space="preserve"> </w:t>
      </w:r>
      <w:r w:rsidR="00D72386">
        <w:t>t</w:t>
      </w:r>
      <w:r w:rsidR="00782A7B" w:rsidRPr="00D72386">
        <w:t>ime</w:t>
      </w:r>
      <w:r w:rsidR="001E7398" w:rsidRPr="00D72386">
        <w:t xml:space="preserve">. </w:t>
      </w:r>
      <w:r w:rsidR="001E7398" w:rsidRPr="00D72386">
        <w:rPr>
          <w:i/>
        </w:rPr>
        <w:t>J</w:t>
      </w:r>
      <w:r w:rsidR="002E40EA" w:rsidRPr="00D72386">
        <w:rPr>
          <w:i/>
        </w:rPr>
        <w:t xml:space="preserve">. </w:t>
      </w:r>
      <w:r w:rsidR="001E7398" w:rsidRPr="00D72386">
        <w:rPr>
          <w:i/>
        </w:rPr>
        <w:t>Petrol</w:t>
      </w:r>
      <w:r w:rsidR="002E40EA" w:rsidRPr="00D72386">
        <w:rPr>
          <w:i/>
        </w:rPr>
        <w:t>.</w:t>
      </w:r>
      <w:r w:rsidR="001E7398" w:rsidRPr="00D72386">
        <w:t xml:space="preserve"> </w:t>
      </w:r>
      <w:r w:rsidR="001E7398" w:rsidRPr="00D72386">
        <w:rPr>
          <w:b/>
        </w:rPr>
        <w:t>52</w:t>
      </w:r>
      <w:r w:rsidR="002E40EA" w:rsidRPr="00D72386">
        <w:t>,</w:t>
      </w:r>
      <w:r w:rsidR="001E7398" w:rsidRPr="00D72386">
        <w:t xml:space="preserve"> 1363</w:t>
      </w:r>
      <w:r w:rsidR="00AD15EA">
        <w:t>–</w:t>
      </w:r>
      <w:r w:rsidR="001E7398" w:rsidRPr="00D72386">
        <w:t>1391.</w:t>
      </w:r>
    </w:p>
    <w:p w:rsidR="007914F1" w:rsidRPr="0059362D" w:rsidRDefault="0014393A" w:rsidP="007914F1">
      <w:pPr>
        <w:suppressLineNumbers/>
        <w:ind w:left="720" w:hanging="720"/>
        <w:rPr>
          <w:rFonts w:eastAsiaTheme="minorHAnsi"/>
        </w:rPr>
      </w:pPr>
      <w:r w:rsidRPr="0059362D">
        <w:rPr>
          <w:rFonts w:eastAsiaTheme="minorHAnsi"/>
        </w:rPr>
        <w:t>Francis D</w:t>
      </w:r>
      <w:r w:rsidR="007914F1" w:rsidRPr="00D72386">
        <w:rPr>
          <w:rFonts w:eastAsiaTheme="minorHAnsi"/>
        </w:rPr>
        <w:t xml:space="preserve">. </w:t>
      </w:r>
      <w:r w:rsidR="00CD7015" w:rsidRPr="00D72386">
        <w:rPr>
          <w:rFonts w:eastAsiaTheme="minorHAnsi"/>
        </w:rPr>
        <w:t>(</w:t>
      </w:r>
      <w:r w:rsidRPr="0059362D">
        <w:rPr>
          <w:rFonts w:eastAsiaTheme="minorHAnsi"/>
        </w:rPr>
        <w:t>1985</w:t>
      </w:r>
      <w:r w:rsidR="00CD7015" w:rsidRPr="00D72386">
        <w:rPr>
          <w:rFonts w:eastAsiaTheme="minorHAnsi"/>
        </w:rPr>
        <w:t>)</w:t>
      </w:r>
      <w:r w:rsidRPr="0059362D">
        <w:rPr>
          <w:rFonts w:eastAsiaTheme="minorHAnsi"/>
        </w:rPr>
        <w:t xml:space="preserve"> The Baffin–Bay lavas and the value of picrites as analogs of primary</w:t>
      </w:r>
      <w:r w:rsidR="007914F1" w:rsidRPr="00D72386">
        <w:rPr>
          <w:rFonts w:eastAsiaTheme="minorHAnsi"/>
        </w:rPr>
        <w:t xml:space="preserve"> </w:t>
      </w:r>
      <w:r w:rsidRPr="0059362D">
        <w:rPr>
          <w:rFonts w:eastAsiaTheme="minorHAnsi"/>
        </w:rPr>
        <w:t xml:space="preserve">magmas. </w:t>
      </w:r>
      <w:r w:rsidRPr="0059362D">
        <w:rPr>
          <w:rFonts w:eastAsiaTheme="minorHAnsi"/>
          <w:i/>
        </w:rPr>
        <w:t>Contrib. Mineral. Petrol.</w:t>
      </w:r>
      <w:r w:rsidRPr="0059362D">
        <w:rPr>
          <w:rFonts w:eastAsiaTheme="minorHAnsi"/>
        </w:rPr>
        <w:t xml:space="preserve"> 89</w:t>
      </w:r>
      <w:r w:rsidR="007914F1" w:rsidRPr="00D72386">
        <w:rPr>
          <w:rFonts w:eastAsiaTheme="minorHAnsi"/>
        </w:rPr>
        <w:t>,</w:t>
      </w:r>
      <w:r w:rsidRPr="0059362D">
        <w:rPr>
          <w:rFonts w:eastAsiaTheme="minorHAnsi"/>
        </w:rPr>
        <w:t xml:space="preserve"> 144–154.</w:t>
      </w:r>
    </w:p>
    <w:p w:rsidR="007914F1" w:rsidRPr="00D72386" w:rsidRDefault="0014393A" w:rsidP="007914F1">
      <w:pPr>
        <w:suppressLineNumbers/>
        <w:ind w:left="720" w:hanging="720"/>
        <w:rPr>
          <w:rFonts w:ascii="AdvTT5235d5a9" w:eastAsiaTheme="minorHAnsi" w:hAnsi="AdvTT5235d5a9" w:cs="AdvTT5235d5a9"/>
        </w:rPr>
      </w:pPr>
      <w:r w:rsidRPr="0059362D">
        <w:rPr>
          <w:shd w:val="clear" w:color="auto" w:fill="FFFFFF"/>
        </w:rPr>
        <w:t>Frost D., Mann U., Asahara Y</w:t>
      </w:r>
      <w:r w:rsidR="007914F1" w:rsidRPr="00D72386">
        <w:rPr>
          <w:shd w:val="clear" w:color="auto" w:fill="FFFFFF"/>
        </w:rPr>
        <w:t>.</w:t>
      </w:r>
      <w:r w:rsidR="002A1104" w:rsidRPr="00D72386">
        <w:rPr>
          <w:shd w:val="clear" w:color="auto" w:fill="FFFFFF"/>
        </w:rPr>
        <w:t xml:space="preserve"> and</w:t>
      </w:r>
      <w:r w:rsidRPr="0059362D">
        <w:rPr>
          <w:shd w:val="clear" w:color="auto" w:fill="FFFFFF"/>
        </w:rPr>
        <w:t xml:space="preserve"> Rubie D</w:t>
      </w:r>
      <w:r w:rsidR="007914F1" w:rsidRPr="00D72386">
        <w:rPr>
          <w:shd w:val="clear" w:color="auto" w:fill="FFFFFF"/>
        </w:rPr>
        <w:t xml:space="preserve">. </w:t>
      </w:r>
      <w:r w:rsidR="00CD7015" w:rsidRPr="00D72386">
        <w:rPr>
          <w:shd w:val="clear" w:color="auto" w:fill="FFFFFF"/>
        </w:rPr>
        <w:t>(</w:t>
      </w:r>
      <w:r w:rsidRPr="0059362D">
        <w:rPr>
          <w:shd w:val="clear" w:color="auto" w:fill="FFFFFF"/>
        </w:rPr>
        <w:t>2008</w:t>
      </w:r>
      <w:r w:rsidR="00CD7015" w:rsidRPr="00D72386">
        <w:rPr>
          <w:shd w:val="clear" w:color="auto" w:fill="FFFFFF"/>
        </w:rPr>
        <w:t>)</w:t>
      </w:r>
      <w:r w:rsidRPr="0059362D">
        <w:rPr>
          <w:shd w:val="clear" w:color="auto" w:fill="FFFFFF"/>
        </w:rPr>
        <w:t xml:space="preserve"> The redox state of the mantle during and just after core formation. </w:t>
      </w:r>
      <w:r w:rsidR="007914F1" w:rsidRPr="009B010F">
        <w:rPr>
          <w:i/>
          <w:iCs/>
        </w:rPr>
        <w:t>Phil</w:t>
      </w:r>
      <w:r w:rsidR="002E40EA" w:rsidRPr="009B010F">
        <w:rPr>
          <w:i/>
          <w:iCs/>
        </w:rPr>
        <w:t>.</w:t>
      </w:r>
      <w:r w:rsidR="007914F1" w:rsidRPr="009B010F">
        <w:rPr>
          <w:i/>
          <w:iCs/>
        </w:rPr>
        <w:t xml:space="preserve"> Trans</w:t>
      </w:r>
      <w:r w:rsidR="002E40EA" w:rsidRPr="009B010F">
        <w:rPr>
          <w:i/>
          <w:iCs/>
        </w:rPr>
        <w:t>.</w:t>
      </w:r>
      <w:r w:rsidR="007914F1" w:rsidRPr="009B010F">
        <w:rPr>
          <w:i/>
          <w:iCs/>
        </w:rPr>
        <w:t xml:space="preserve"> Roy</w:t>
      </w:r>
      <w:r w:rsidR="002E40EA" w:rsidRPr="009B010F">
        <w:rPr>
          <w:i/>
          <w:iCs/>
        </w:rPr>
        <w:t>.</w:t>
      </w:r>
      <w:r w:rsidR="007914F1" w:rsidRPr="009B010F">
        <w:rPr>
          <w:i/>
          <w:iCs/>
        </w:rPr>
        <w:t xml:space="preserve"> Soc</w:t>
      </w:r>
      <w:r w:rsidR="002E40EA" w:rsidRPr="009B010F">
        <w:rPr>
          <w:i/>
          <w:iCs/>
        </w:rPr>
        <w:t>.</w:t>
      </w:r>
      <w:r w:rsidRPr="0059362D">
        <w:rPr>
          <w:i/>
        </w:rPr>
        <w:t xml:space="preserve"> A: </w:t>
      </w:r>
      <w:r w:rsidR="007914F1" w:rsidRPr="009B010F">
        <w:rPr>
          <w:i/>
          <w:iCs/>
        </w:rPr>
        <w:t>Math</w:t>
      </w:r>
      <w:r w:rsidR="002E40EA" w:rsidRPr="009B010F">
        <w:rPr>
          <w:i/>
          <w:iCs/>
        </w:rPr>
        <w:t>.</w:t>
      </w:r>
      <w:r w:rsidR="007914F1" w:rsidRPr="009B010F">
        <w:rPr>
          <w:i/>
          <w:iCs/>
        </w:rPr>
        <w:t xml:space="preserve"> Phys</w:t>
      </w:r>
      <w:r w:rsidR="002E40EA" w:rsidRPr="009B010F">
        <w:rPr>
          <w:i/>
          <w:iCs/>
        </w:rPr>
        <w:t>.</w:t>
      </w:r>
      <w:r w:rsidR="007914F1" w:rsidRPr="009B010F">
        <w:rPr>
          <w:i/>
          <w:iCs/>
        </w:rPr>
        <w:t xml:space="preserve"> Eng</w:t>
      </w:r>
      <w:r w:rsidR="002E40EA" w:rsidRPr="009B010F">
        <w:rPr>
          <w:i/>
          <w:iCs/>
        </w:rPr>
        <w:t>.</w:t>
      </w:r>
      <w:r w:rsidR="007914F1" w:rsidRPr="009B010F">
        <w:rPr>
          <w:i/>
          <w:iCs/>
        </w:rPr>
        <w:t xml:space="preserve"> Sci</w:t>
      </w:r>
      <w:r w:rsidR="002E40EA" w:rsidRPr="009B010F">
        <w:rPr>
          <w:i/>
          <w:iCs/>
        </w:rPr>
        <w:t>.</w:t>
      </w:r>
      <w:r w:rsidRPr="0059362D">
        <w:t xml:space="preserve"> </w:t>
      </w:r>
      <w:r w:rsidRPr="0059362D">
        <w:rPr>
          <w:b/>
        </w:rPr>
        <w:t>366</w:t>
      </w:r>
      <w:r w:rsidR="002E40EA" w:rsidRPr="00D72386">
        <w:rPr>
          <w:shd w:val="clear" w:color="auto" w:fill="FFFFFF"/>
        </w:rPr>
        <w:t>,</w:t>
      </w:r>
      <w:r w:rsidRPr="0059362D">
        <w:rPr>
          <w:shd w:val="clear" w:color="auto" w:fill="FFFFFF"/>
        </w:rPr>
        <w:t xml:space="preserve"> 4315</w:t>
      </w:r>
      <w:r w:rsidR="00AD15EA">
        <w:rPr>
          <w:shd w:val="clear" w:color="auto" w:fill="FFFFFF"/>
        </w:rPr>
        <w:t>–</w:t>
      </w:r>
      <w:r w:rsidRPr="0059362D">
        <w:rPr>
          <w:shd w:val="clear" w:color="auto" w:fill="FFFFFF"/>
        </w:rPr>
        <w:t>4337.</w:t>
      </w:r>
    </w:p>
    <w:p w:rsidR="007914F1" w:rsidRPr="00D72386" w:rsidRDefault="007914F1" w:rsidP="007914F1">
      <w:pPr>
        <w:suppressLineNumbers/>
        <w:ind w:left="720" w:hanging="720"/>
      </w:pPr>
      <w:r w:rsidRPr="00D72386">
        <w:t>Frost D.</w:t>
      </w:r>
      <w:r w:rsidR="0058195E" w:rsidRPr="00D72386">
        <w:t xml:space="preserve"> </w:t>
      </w:r>
      <w:r w:rsidRPr="00D72386">
        <w:t>J. and McCammon C.</w:t>
      </w:r>
      <w:r w:rsidR="0058195E" w:rsidRPr="00D72386">
        <w:t xml:space="preserve"> </w:t>
      </w:r>
      <w:r w:rsidRPr="00D72386">
        <w:t xml:space="preserve">A. </w:t>
      </w:r>
      <w:r w:rsidR="00CD7015" w:rsidRPr="00D72386">
        <w:t>(</w:t>
      </w:r>
      <w:r w:rsidRPr="00D72386">
        <w:t>2008</w:t>
      </w:r>
      <w:r w:rsidR="00CD7015" w:rsidRPr="00D72386">
        <w:t>)</w:t>
      </w:r>
      <w:r w:rsidRPr="00D72386">
        <w:t xml:space="preserve"> The redox state of Earth's mantle. </w:t>
      </w:r>
      <w:r w:rsidRPr="009B010F">
        <w:rPr>
          <w:i/>
        </w:rPr>
        <w:t>Ann</w:t>
      </w:r>
      <w:r w:rsidR="002E40EA" w:rsidRPr="009B010F">
        <w:rPr>
          <w:i/>
        </w:rPr>
        <w:t>.</w:t>
      </w:r>
      <w:r w:rsidRPr="009B010F">
        <w:rPr>
          <w:i/>
        </w:rPr>
        <w:t xml:space="preserve"> Rev</w:t>
      </w:r>
      <w:r w:rsidR="002E40EA" w:rsidRPr="009B010F">
        <w:rPr>
          <w:i/>
        </w:rPr>
        <w:t>.</w:t>
      </w:r>
      <w:r w:rsidR="0014393A" w:rsidRPr="0059362D">
        <w:rPr>
          <w:i/>
        </w:rPr>
        <w:t xml:space="preserve"> Earth </w:t>
      </w:r>
      <w:r w:rsidRPr="009B010F">
        <w:rPr>
          <w:i/>
        </w:rPr>
        <w:t>Planet</w:t>
      </w:r>
      <w:r w:rsidR="002E40EA" w:rsidRPr="009B010F">
        <w:rPr>
          <w:i/>
        </w:rPr>
        <w:t>.</w:t>
      </w:r>
      <w:r w:rsidRPr="009B010F">
        <w:rPr>
          <w:i/>
        </w:rPr>
        <w:t xml:space="preserve"> Sci</w:t>
      </w:r>
      <w:r w:rsidR="002E40EA" w:rsidRPr="009B010F">
        <w:rPr>
          <w:i/>
        </w:rPr>
        <w:t>.</w:t>
      </w:r>
      <w:r w:rsidRPr="00D72386">
        <w:t xml:space="preserve">  </w:t>
      </w:r>
      <w:r w:rsidRPr="00D72386">
        <w:rPr>
          <w:b/>
        </w:rPr>
        <w:t xml:space="preserve">36: </w:t>
      </w:r>
      <w:r w:rsidRPr="00D72386">
        <w:t>389</w:t>
      </w:r>
      <w:r w:rsidR="00AD15EA">
        <w:t>–</w:t>
      </w:r>
      <w:r w:rsidRPr="00D72386">
        <w:t>420.</w:t>
      </w:r>
    </w:p>
    <w:p w:rsidR="007914F1" w:rsidRPr="00D72386" w:rsidRDefault="007914F1" w:rsidP="007914F1">
      <w:pPr>
        <w:suppressLineNumbers/>
        <w:ind w:left="720" w:hanging="720"/>
      </w:pPr>
      <w:r w:rsidRPr="00D72386">
        <w:t>Gaillard F., Scaillet B.</w:t>
      </w:r>
      <w:r w:rsidR="002A1104" w:rsidRPr="00D72386">
        <w:t xml:space="preserve"> and</w:t>
      </w:r>
      <w:r w:rsidRPr="00D72386">
        <w:t xml:space="preserve"> Arndt N. T. </w:t>
      </w:r>
      <w:r w:rsidR="00CD7015" w:rsidRPr="00D72386">
        <w:t>(</w:t>
      </w:r>
      <w:r w:rsidRPr="00D72386">
        <w:t>2011</w:t>
      </w:r>
      <w:r w:rsidR="00CD7015" w:rsidRPr="00D72386">
        <w:t>)</w:t>
      </w:r>
      <w:r w:rsidRPr="00D72386">
        <w:t xml:space="preserve"> Atmospheric oxygenation caused by a change in volcanic degassing pressure. </w:t>
      </w:r>
      <w:r w:rsidR="0014393A" w:rsidRPr="0059362D">
        <w:rPr>
          <w:i/>
        </w:rPr>
        <w:t>Nature</w:t>
      </w:r>
      <w:r w:rsidRPr="00D72386">
        <w:t xml:space="preserve"> </w:t>
      </w:r>
      <w:r w:rsidRPr="00D72386">
        <w:rPr>
          <w:b/>
        </w:rPr>
        <w:t>478</w:t>
      </w:r>
      <w:r w:rsidR="002E40EA" w:rsidRPr="00D72386">
        <w:t>,</w:t>
      </w:r>
      <w:r w:rsidRPr="00D72386">
        <w:t xml:space="preserve"> 229</w:t>
      </w:r>
      <w:r w:rsidR="00AD15EA">
        <w:t>–</w:t>
      </w:r>
      <w:r w:rsidRPr="00D72386">
        <w:t>233.</w:t>
      </w:r>
    </w:p>
    <w:p w:rsidR="000D56E7" w:rsidRPr="00D72386" w:rsidRDefault="000D56E7" w:rsidP="007914F1">
      <w:pPr>
        <w:suppressLineNumbers/>
        <w:ind w:left="720" w:hanging="720"/>
      </w:pPr>
      <w:r w:rsidRPr="00D72386">
        <w:t>Ganne J.</w:t>
      </w:r>
      <w:r w:rsidR="002A1104" w:rsidRPr="00D72386">
        <w:t xml:space="preserve"> and</w:t>
      </w:r>
      <w:r w:rsidRPr="00D72386">
        <w:t xml:space="preserve"> Feng X. </w:t>
      </w:r>
      <w:r w:rsidR="00CD7015" w:rsidRPr="00D72386">
        <w:t>(</w:t>
      </w:r>
      <w:r w:rsidRPr="00D72386">
        <w:t>2017</w:t>
      </w:r>
      <w:r w:rsidR="00CD7015" w:rsidRPr="00D72386">
        <w:t>)</w:t>
      </w:r>
      <w:r w:rsidRPr="00D72386">
        <w:t xml:space="preserve"> Primary magmas and mantle temperatures through time. </w:t>
      </w:r>
      <w:r w:rsidRPr="009B010F">
        <w:rPr>
          <w:i/>
        </w:rPr>
        <w:t>Geochem</w:t>
      </w:r>
      <w:r w:rsidR="002E40EA" w:rsidRPr="009B010F">
        <w:rPr>
          <w:i/>
        </w:rPr>
        <w:t>.</w:t>
      </w:r>
      <w:r w:rsidRPr="009B010F">
        <w:rPr>
          <w:i/>
        </w:rPr>
        <w:t xml:space="preserve"> Geophys</w:t>
      </w:r>
      <w:r w:rsidR="002E40EA" w:rsidRPr="009B010F">
        <w:rPr>
          <w:i/>
        </w:rPr>
        <w:t>.</w:t>
      </w:r>
      <w:r w:rsidRPr="009B010F">
        <w:rPr>
          <w:i/>
        </w:rPr>
        <w:t xml:space="preserve"> Geosyst</w:t>
      </w:r>
      <w:r w:rsidR="002E40EA" w:rsidRPr="009B010F">
        <w:rPr>
          <w:i/>
        </w:rPr>
        <w:t>.</w:t>
      </w:r>
      <w:r w:rsidRPr="00D72386">
        <w:t xml:space="preserve"> </w:t>
      </w:r>
      <w:r w:rsidRPr="00D72386">
        <w:rPr>
          <w:b/>
        </w:rPr>
        <w:t>18</w:t>
      </w:r>
      <w:r w:rsidR="002E40EA" w:rsidRPr="00D72386">
        <w:t>,</w:t>
      </w:r>
      <w:r w:rsidRPr="00D72386">
        <w:t xml:space="preserve"> 872</w:t>
      </w:r>
      <w:r w:rsidR="00AD15EA">
        <w:t>–</w:t>
      </w:r>
      <w:r w:rsidRPr="00D72386">
        <w:t>888.</w:t>
      </w:r>
    </w:p>
    <w:p w:rsidR="007914F1" w:rsidRPr="00D72386" w:rsidRDefault="007914F1" w:rsidP="007914F1">
      <w:pPr>
        <w:suppressLineNumbers/>
        <w:ind w:left="720" w:hanging="720"/>
      </w:pPr>
      <w:r w:rsidRPr="00D72386">
        <w:rPr>
          <w:szCs w:val="16"/>
        </w:rPr>
        <w:t>Gansser A., Dietrich V.</w:t>
      </w:r>
      <w:r w:rsidR="0058195E" w:rsidRPr="00D72386">
        <w:rPr>
          <w:szCs w:val="16"/>
        </w:rPr>
        <w:t xml:space="preserve"> </w:t>
      </w:r>
      <w:r w:rsidRPr="00D72386">
        <w:rPr>
          <w:szCs w:val="16"/>
        </w:rPr>
        <w:t>J.</w:t>
      </w:r>
      <w:r w:rsidR="002A1104" w:rsidRPr="00D72386">
        <w:rPr>
          <w:szCs w:val="16"/>
        </w:rPr>
        <w:t xml:space="preserve"> and</w:t>
      </w:r>
      <w:r w:rsidRPr="00D72386">
        <w:rPr>
          <w:szCs w:val="16"/>
        </w:rPr>
        <w:t xml:space="preserve"> Cameron W.</w:t>
      </w:r>
      <w:r w:rsidR="0058195E" w:rsidRPr="00D72386">
        <w:rPr>
          <w:szCs w:val="16"/>
        </w:rPr>
        <w:t xml:space="preserve"> </w:t>
      </w:r>
      <w:r w:rsidRPr="00D72386">
        <w:rPr>
          <w:szCs w:val="16"/>
        </w:rPr>
        <w:t xml:space="preserve">E. </w:t>
      </w:r>
      <w:r w:rsidR="00CD7015" w:rsidRPr="00D72386">
        <w:rPr>
          <w:szCs w:val="16"/>
        </w:rPr>
        <w:t>(</w:t>
      </w:r>
      <w:r w:rsidRPr="00D72386">
        <w:rPr>
          <w:szCs w:val="16"/>
        </w:rPr>
        <w:t>1979</w:t>
      </w:r>
      <w:r w:rsidR="00CD7015" w:rsidRPr="00D72386">
        <w:rPr>
          <w:szCs w:val="16"/>
        </w:rPr>
        <w:t>)</w:t>
      </w:r>
      <w:r w:rsidRPr="00D72386">
        <w:rPr>
          <w:szCs w:val="16"/>
        </w:rPr>
        <w:t xml:space="preserve"> Paleogene komatiites</w:t>
      </w:r>
      <w:r w:rsidRPr="00D72386">
        <w:rPr>
          <w:bCs/>
          <w:sz w:val="40"/>
        </w:rPr>
        <w:t xml:space="preserve"> </w:t>
      </w:r>
      <w:r w:rsidRPr="00D72386">
        <w:rPr>
          <w:szCs w:val="16"/>
        </w:rPr>
        <w:t xml:space="preserve">from Gorgona Island. </w:t>
      </w:r>
      <w:r w:rsidR="0014393A" w:rsidRPr="0059362D">
        <w:rPr>
          <w:i/>
        </w:rPr>
        <w:t>Nature</w:t>
      </w:r>
      <w:r w:rsidRPr="00D72386">
        <w:rPr>
          <w:szCs w:val="16"/>
        </w:rPr>
        <w:t xml:space="preserve"> </w:t>
      </w:r>
      <w:r w:rsidRPr="00D72386">
        <w:rPr>
          <w:b/>
          <w:szCs w:val="16"/>
        </w:rPr>
        <w:t>278</w:t>
      </w:r>
      <w:r w:rsidR="002E40EA" w:rsidRPr="00D72386">
        <w:rPr>
          <w:szCs w:val="16"/>
        </w:rPr>
        <w:t>,</w:t>
      </w:r>
      <w:r w:rsidRPr="00D72386">
        <w:rPr>
          <w:szCs w:val="16"/>
        </w:rPr>
        <w:t xml:space="preserve"> 545</w:t>
      </w:r>
      <w:r w:rsidR="00AD15EA">
        <w:rPr>
          <w:szCs w:val="16"/>
        </w:rPr>
        <w:t>–</w:t>
      </w:r>
      <w:r w:rsidRPr="00D72386">
        <w:rPr>
          <w:szCs w:val="16"/>
        </w:rPr>
        <w:t>546</w:t>
      </w:r>
      <w:r w:rsidRPr="00D72386">
        <w:rPr>
          <w:bCs/>
          <w:sz w:val="40"/>
        </w:rPr>
        <w:t xml:space="preserve"> </w:t>
      </w:r>
    </w:p>
    <w:p w:rsidR="007914F1" w:rsidRPr="00D72386" w:rsidRDefault="007914F1" w:rsidP="007914F1">
      <w:pPr>
        <w:suppressLineNumbers/>
        <w:ind w:left="720" w:hanging="720"/>
      </w:pPr>
      <w:r w:rsidRPr="00D72386">
        <w:t xml:space="preserve">Gerlach T. M. </w:t>
      </w:r>
      <w:r w:rsidR="00CD7015" w:rsidRPr="00D72386">
        <w:t>(</w:t>
      </w:r>
      <w:r w:rsidRPr="00D72386">
        <w:t>1993</w:t>
      </w:r>
      <w:r w:rsidR="00CD7015" w:rsidRPr="00D72386">
        <w:t>)</w:t>
      </w:r>
      <w:r w:rsidRPr="00D72386">
        <w:t xml:space="preserve"> Oxygen buffering of Kilauea volcanic gases and the oxygen fugacity of Kilauea basalt. </w:t>
      </w:r>
      <w:r w:rsidRPr="009B010F">
        <w:rPr>
          <w:i/>
        </w:rPr>
        <w:t>Geochim</w:t>
      </w:r>
      <w:r w:rsidR="002E40EA" w:rsidRPr="009B010F">
        <w:rPr>
          <w:i/>
        </w:rPr>
        <w:t>.</w:t>
      </w:r>
      <w:r w:rsidRPr="009B010F">
        <w:rPr>
          <w:i/>
        </w:rPr>
        <w:t xml:space="preserve"> Cosmochim</w:t>
      </w:r>
      <w:r w:rsidR="002E40EA" w:rsidRPr="009B010F">
        <w:rPr>
          <w:i/>
        </w:rPr>
        <w:t>.</w:t>
      </w:r>
      <w:r w:rsidR="0014393A" w:rsidRPr="0059362D">
        <w:rPr>
          <w:i/>
        </w:rPr>
        <w:t xml:space="preserve"> Acta</w:t>
      </w:r>
      <w:r w:rsidRPr="00D72386">
        <w:t xml:space="preserve"> </w:t>
      </w:r>
      <w:r w:rsidRPr="00D72386">
        <w:rPr>
          <w:b/>
        </w:rPr>
        <w:t>57</w:t>
      </w:r>
      <w:r w:rsidR="002E40EA" w:rsidRPr="00D72386">
        <w:t>,</w:t>
      </w:r>
      <w:r w:rsidRPr="00D72386">
        <w:t xml:space="preserve"> 795</w:t>
      </w:r>
      <w:r w:rsidR="00AD15EA">
        <w:t>–</w:t>
      </w:r>
      <w:r w:rsidRPr="00D72386">
        <w:t>814.</w:t>
      </w:r>
    </w:p>
    <w:p w:rsidR="007914F1" w:rsidRPr="00D72386" w:rsidRDefault="007914F1" w:rsidP="007914F1">
      <w:pPr>
        <w:suppressLineNumbers/>
        <w:ind w:left="720" w:hanging="720"/>
      </w:pPr>
      <w:r w:rsidRPr="00D72386">
        <w:t xml:space="preserve">Gerya T. </w:t>
      </w:r>
      <w:r w:rsidR="00CD7015" w:rsidRPr="00D72386">
        <w:t>(</w:t>
      </w:r>
      <w:r w:rsidRPr="00D72386">
        <w:t>2014</w:t>
      </w:r>
      <w:r w:rsidR="00CD7015" w:rsidRPr="00D72386">
        <w:t>)</w:t>
      </w:r>
      <w:r w:rsidRPr="00D72386">
        <w:t xml:space="preserve"> Precambrian geodynamics: Concepts and models. </w:t>
      </w:r>
      <w:r w:rsidR="0014393A" w:rsidRPr="0059362D">
        <w:rPr>
          <w:i/>
        </w:rPr>
        <w:t xml:space="preserve">Gondwana </w:t>
      </w:r>
      <w:r w:rsidRPr="009B010F">
        <w:rPr>
          <w:i/>
          <w:iCs/>
        </w:rPr>
        <w:t>Res</w:t>
      </w:r>
      <w:r w:rsidR="002E40EA" w:rsidRPr="009B010F">
        <w:rPr>
          <w:i/>
          <w:iCs/>
        </w:rPr>
        <w:t>.</w:t>
      </w:r>
      <w:r w:rsidRPr="00D72386">
        <w:t xml:space="preserve"> </w:t>
      </w:r>
      <w:r w:rsidRPr="00D72386">
        <w:rPr>
          <w:b/>
          <w:iCs/>
        </w:rPr>
        <w:t>25</w:t>
      </w:r>
      <w:r w:rsidR="002E40EA" w:rsidRPr="00D72386">
        <w:t>,</w:t>
      </w:r>
      <w:r w:rsidRPr="00D72386">
        <w:t xml:space="preserve"> 442</w:t>
      </w:r>
      <w:r w:rsidR="00AD15EA">
        <w:t>–</w:t>
      </w:r>
      <w:r w:rsidRPr="00D72386">
        <w:t xml:space="preserve">463. </w:t>
      </w:r>
    </w:p>
    <w:p w:rsidR="007914F1" w:rsidRPr="0059362D" w:rsidRDefault="0014393A" w:rsidP="007914F1">
      <w:pPr>
        <w:suppressLineNumbers/>
        <w:ind w:left="720" w:hanging="720"/>
        <w:rPr>
          <w:shd w:val="clear" w:color="auto" w:fill="FFFFFF"/>
        </w:rPr>
      </w:pPr>
      <w:r w:rsidRPr="0059362D">
        <w:rPr>
          <w:shd w:val="clear" w:color="auto" w:fill="FFFFFF"/>
        </w:rPr>
        <w:t>Grocke S. B., Cottrell E., Silva S. D</w:t>
      </w:r>
      <w:r w:rsidR="007914F1" w:rsidRPr="00D72386">
        <w:rPr>
          <w:bCs/>
          <w:shd w:val="clear" w:color="auto" w:fill="FFFFFF"/>
        </w:rPr>
        <w:t xml:space="preserve">. </w:t>
      </w:r>
      <w:r w:rsidR="002A1104" w:rsidRPr="00D72386">
        <w:rPr>
          <w:bCs/>
          <w:shd w:val="clear" w:color="auto" w:fill="FFFFFF"/>
        </w:rPr>
        <w:t>and</w:t>
      </w:r>
      <w:r w:rsidRPr="0059362D">
        <w:rPr>
          <w:shd w:val="clear" w:color="auto" w:fill="FFFFFF"/>
        </w:rPr>
        <w:t xml:space="preserve"> Kelley K. A</w:t>
      </w:r>
      <w:r w:rsidR="007914F1" w:rsidRPr="00D72386">
        <w:rPr>
          <w:bCs/>
          <w:shd w:val="clear" w:color="auto" w:fill="FFFFFF"/>
        </w:rPr>
        <w:t xml:space="preserve">. </w:t>
      </w:r>
      <w:r w:rsidR="00CD7015" w:rsidRPr="00D72386">
        <w:rPr>
          <w:bCs/>
          <w:shd w:val="clear" w:color="auto" w:fill="FFFFFF"/>
        </w:rPr>
        <w:t>(</w:t>
      </w:r>
      <w:r w:rsidRPr="0059362D">
        <w:rPr>
          <w:shd w:val="clear" w:color="auto" w:fill="FFFFFF"/>
        </w:rPr>
        <w:t>2016</w:t>
      </w:r>
      <w:r w:rsidR="00CD7015" w:rsidRPr="00D72386">
        <w:rPr>
          <w:bCs/>
          <w:shd w:val="clear" w:color="auto" w:fill="FFFFFF"/>
        </w:rPr>
        <w:t>)</w:t>
      </w:r>
      <w:r w:rsidRPr="0059362D">
        <w:rPr>
          <w:shd w:val="clear" w:color="auto" w:fill="FFFFFF"/>
        </w:rPr>
        <w:t xml:space="preserve"> The role of crustal and eruptive processes versus source variations in controlling the oxidation state of iron in Central Andean magmas.</w:t>
      </w:r>
      <w:r w:rsidRPr="0059362D">
        <w:rPr>
          <w:rStyle w:val="apple-converted-space"/>
          <w:shd w:val="clear" w:color="auto" w:fill="FFFFFF"/>
        </w:rPr>
        <w:t> </w:t>
      </w:r>
      <w:r w:rsidRPr="0059362D">
        <w:rPr>
          <w:i/>
          <w:shd w:val="clear" w:color="auto" w:fill="FFFFFF"/>
        </w:rPr>
        <w:t xml:space="preserve">Earth </w:t>
      </w:r>
      <w:r w:rsidR="007914F1" w:rsidRPr="009B010F">
        <w:rPr>
          <w:bCs/>
          <w:i/>
          <w:iCs/>
          <w:shd w:val="clear" w:color="auto" w:fill="FFFFFF"/>
        </w:rPr>
        <w:t>Planet</w:t>
      </w:r>
      <w:r w:rsidR="002E40EA" w:rsidRPr="009B010F">
        <w:rPr>
          <w:bCs/>
          <w:i/>
          <w:iCs/>
          <w:shd w:val="clear" w:color="auto" w:fill="FFFFFF"/>
        </w:rPr>
        <w:t>.</w:t>
      </w:r>
      <w:r w:rsidR="007914F1" w:rsidRPr="009B010F">
        <w:rPr>
          <w:bCs/>
          <w:i/>
          <w:iCs/>
          <w:shd w:val="clear" w:color="auto" w:fill="FFFFFF"/>
        </w:rPr>
        <w:t xml:space="preserve"> Sci</w:t>
      </w:r>
      <w:r w:rsidR="002E40EA" w:rsidRPr="009B010F">
        <w:rPr>
          <w:bCs/>
          <w:i/>
          <w:iCs/>
          <w:shd w:val="clear" w:color="auto" w:fill="FFFFFF"/>
        </w:rPr>
        <w:t>.</w:t>
      </w:r>
      <w:r w:rsidR="007914F1" w:rsidRPr="009B010F">
        <w:rPr>
          <w:bCs/>
          <w:i/>
          <w:iCs/>
          <w:shd w:val="clear" w:color="auto" w:fill="FFFFFF"/>
        </w:rPr>
        <w:t xml:space="preserve"> Lett</w:t>
      </w:r>
      <w:r w:rsidR="002E40EA" w:rsidRPr="009B010F">
        <w:rPr>
          <w:bCs/>
          <w:i/>
          <w:iCs/>
          <w:shd w:val="clear" w:color="auto" w:fill="FFFFFF"/>
        </w:rPr>
        <w:t>.</w:t>
      </w:r>
      <w:r w:rsidRPr="0059362D">
        <w:rPr>
          <w:shd w:val="clear" w:color="auto" w:fill="FFFFFF"/>
        </w:rPr>
        <w:t xml:space="preserve"> </w:t>
      </w:r>
      <w:r w:rsidRPr="0059362D">
        <w:rPr>
          <w:b/>
          <w:shd w:val="clear" w:color="auto" w:fill="FFFFFF"/>
        </w:rPr>
        <w:t>440</w:t>
      </w:r>
      <w:r w:rsidR="002E40EA" w:rsidRPr="00D72386">
        <w:rPr>
          <w:b/>
          <w:bCs/>
          <w:shd w:val="clear" w:color="auto" w:fill="FFFFFF"/>
        </w:rPr>
        <w:t>,</w:t>
      </w:r>
      <w:r w:rsidRPr="0059362D">
        <w:rPr>
          <w:shd w:val="clear" w:color="auto" w:fill="FFFFFF"/>
        </w:rPr>
        <w:t xml:space="preserve"> 92</w:t>
      </w:r>
      <w:r w:rsidR="00AD15EA">
        <w:rPr>
          <w:bCs/>
          <w:shd w:val="clear" w:color="auto" w:fill="FFFFFF"/>
        </w:rPr>
        <w:t>–</w:t>
      </w:r>
      <w:r w:rsidRPr="0059362D">
        <w:rPr>
          <w:shd w:val="clear" w:color="auto" w:fill="FFFFFF"/>
        </w:rPr>
        <w:t>104.</w:t>
      </w:r>
    </w:p>
    <w:p w:rsidR="005A46EC" w:rsidRPr="0059362D" w:rsidRDefault="0014393A" w:rsidP="007914F1">
      <w:pPr>
        <w:suppressLineNumbers/>
        <w:ind w:left="720" w:hanging="720"/>
        <w:rPr>
          <w:sz w:val="32"/>
          <w:shd w:val="clear" w:color="auto" w:fill="FFFFFF"/>
        </w:rPr>
      </w:pPr>
      <w:r w:rsidRPr="0059362D">
        <w:rPr>
          <w:shd w:val="clear" w:color="auto" w:fill="FFFFFF"/>
        </w:rPr>
        <w:t>Gumsley A. P., Chamberlain K. R., Bleeker W., Söderlund U., de Kock M. O., Larsson E. R</w:t>
      </w:r>
      <w:r w:rsidR="005A46EC" w:rsidRPr="00D72386">
        <w:rPr>
          <w:szCs w:val="20"/>
          <w:shd w:val="clear" w:color="auto" w:fill="FFFFFF"/>
        </w:rPr>
        <w:t>.</w:t>
      </w:r>
      <w:r w:rsidR="002A1104" w:rsidRPr="00D72386">
        <w:rPr>
          <w:szCs w:val="20"/>
          <w:shd w:val="clear" w:color="auto" w:fill="FFFFFF"/>
        </w:rPr>
        <w:t xml:space="preserve"> and</w:t>
      </w:r>
      <w:r w:rsidRPr="0059362D">
        <w:rPr>
          <w:shd w:val="clear" w:color="auto" w:fill="FFFFFF"/>
        </w:rPr>
        <w:t xml:space="preserve"> Bekker A</w:t>
      </w:r>
      <w:r w:rsidR="005A46EC" w:rsidRPr="00D72386">
        <w:rPr>
          <w:szCs w:val="20"/>
          <w:shd w:val="clear" w:color="auto" w:fill="FFFFFF"/>
        </w:rPr>
        <w:t xml:space="preserve">. </w:t>
      </w:r>
      <w:r w:rsidR="00CD7015" w:rsidRPr="00D72386">
        <w:rPr>
          <w:szCs w:val="20"/>
          <w:shd w:val="clear" w:color="auto" w:fill="FFFFFF"/>
        </w:rPr>
        <w:t>(</w:t>
      </w:r>
      <w:r w:rsidRPr="0059362D">
        <w:rPr>
          <w:shd w:val="clear" w:color="auto" w:fill="FFFFFF"/>
        </w:rPr>
        <w:t>2017</w:t>
      </w:r>
      <w:r w:rsidR="00CD7015" w:rsidRPr="00D72386">
        <w:rPr>
          <w:szCs w:val="20"/>
          <w:shd w:val="clear" w:color="auto" w:fill="FFFFFF"/>
        </w:rPr>
        <w:t>)</w:t>
      </w:r>
      <w:r w:rsidRPr="0059362D">
        <w:rPr>
          <w:shd w:val="clear" w:color="auto" w:fill="FFFFFF"/>
        </w:rPr>
        <w:t xml:space="preserve"> Timing and tempo of the Great Oxidation Event. </w:t>
      </w:r>
      <w:r w:rsidR="005A46EC" w:rsidRPr="009B010F">
        <w:rPr>
          <w:i/>
          <w:iCs/>
          <w:szCs w:val="20"/>
          <w:shd w:val="clear" w:color="auto" w:fill="FFFFFF"/>
        </w:rPr>
        <w:t>Proc</w:t>
      </w:r>
      <w:r w:rsidR="00854D0C" w:rsidRPr="009B010F">
        <w:rPr>
          <w:i/>
          <w:iCs/>
          <w:szCs w:val="20"/>
          <w:shd w:val="clear" w:color="auto" w:fill="FFFFFF"/>
        </w:rPr>
        <w:t>.</w:t>
      </w:r>
      <w:r w:rsidR="005A46EC" w:rsidRPr="009B010F">
        <w:rPr>
          <w:i/>
          <w:iCs/>
          <w:szCs w:val="20"/>
          <w:shd w:val="clear" w:color="auto" w:fill="FFFFFF"/>
        </w:rPr>
        <w:t xml:space="preserve"> Nat</w:t>
      </w:r>
      <w:r w:rsidR="002A1104" w:rsidRPr="009B010F">
        <w:rPr>
          <w:i/>
          <w:iCs/>
          <w:szCs w:val="20"/>
          <w:shd w:val="clear" w:color="auto" w:fill="FFFFFF"/>
        </w:rPr>
        <w:t>l</w:t>
      </w:r>
      <w:r w:rsidR="00854D0C" w:rsidRPr="009B010F">
        <w:rPr>
          <w:i/>
          <w:iCs/>
          <w:szCs w:val="20"/>
          <w:shd w:val="clear" w:color="auto" w:fill="FFFFFF"/>
        </w:rPr>
        <w:t>.</w:t>
      </w:r>
      <w:r w:rsidR="005A46EC" w:rsidRPr="009B010F">
        <w:rPr>
          <w:i/>
          <w:iCs/>
          <w:szCs w:val="20"/>
          <w:shd w:val="clear" w:color="auto" w:fill="FFFFFF"/>
        </w:rPr>
        <w:t xml:space="preserve"> Acad</w:t>
      </w:r>
      <w:r w:rsidR="00854D0C" w:rsidRPr="009B010F">
        <w:rPr>
          <w:i/>
          <w:iCs/>
          <w:szCs w:val="20"/>
          <w:shd w:val="clear" w:color="auto" w:fill="FFFFFF"/>
        </w:rPr>
        <w:t>.</w:t>
      </w:r>
      <w:r w:rsidR="005A46EC" w:rsidRPr="009B010F">
        <w:rPr>
          <w:i/>
          <w:iCs/>
          <w:szCs w:val="20"/>
          <w:shd w:val="clear" w:color="auto" w:fill="FFFFFF"/>
        </w:rPr>
        <w:t xml:space="preserve"> Sci</w:t>
      </w:r>
      <w:r w:rsidR="00854D0C" w:rsidRPr="00D72386">
        <w:rPr>
          <w:szCs w:val="20"/>
          <w:shd w:val="clear" w:color="auto" w:fill="FFFFFF"/>
        </w:rPr>
        <w:t>.</w:t>
      </w:r>
      <w:r w:rsidRPr="0059362D">
        <w:rPr>
          <w:shd w:val="clear" w:color="auto" w:fill="FFFFFF"/>
        </w:rPr>
        <w:t> </w:t>
      </w:r>
      <w:r w:rsidRPr="0059362D">
        <w:rPr>
          <w:b/>
          <w:shd w:val="clear" w:color="auto" w:fill="FFFFFF"/>
        </w:rPr>
        <w:t>114</w:t>
      </w:r>
      <w:r w:rsidR="00854D0C" w:rsidRPr="00D72386">
        <w:rPr>
          <w:szCs w:val="20"/>
          <w:shd w:val="clear" w:color="auto" w:fill="FFFFFF"/>
        </w:rPr>
        <w:t>,</w:t>
      </w:r>
      <w:r w:rsidRPr="0059362D">
        <w:rPr>
          <w:shd w:val="clear" w:color="auto" w:fill="FFFFFF"/>
        </w:rPr>
        <w:t xml:space="preserve"> 1811</w:t>
      </w:r>
      <w:r w:rsidR="00AD15EA">
        <w:rPr>
          <w:szCs w:val="20"/>
          <w:shd w:val="clear" w:color="auto" w:fill="FFFFFF"/>
        </w:rPr>
        <w:t>–</w:t>
      </w:r>
      <w:r w:rsidRPr="0059362D">
        <w:rPr>
          <w:shd w:val="clear" w:color="auto" w:fill="FFFFFF"/>
        </w:rPr>
        <w:t>1816.</w:t>
      </w:r>
    </w:p>
    <w:p w:rsidR="007914F1" w:rsidRPr="0059362D" w:rsidRDefault="007914F1" w:rsidP="007914F1">
      <w:pPr>
        <w:suppressLineNumbers/>
        <w:ind w:left="720" w:hanging="720"/>
        <w:rPr>
          <w:shd w:val="clear" w:color="auto" w:fill="FFFFFF"/>
        </w:rPr>
      </w:pPr>
      <w:r w:rsidRPr="00D72386">
        <w:rPr>
          <w:rFonts w:eastAsiaTheme="minorHAnsi"/>
          <w:bCs/>
        </w:rPr>
        <w:t xml:space="preserve">Hanski E. </w:t>
      </w:r>
      <w:r w:rsidR="00CD7015" w:rsidRPr="00D72386">
        <w:rPr>
          <w:rFonts w:eastAsiaTheme="minorHAnsi"/>
          <w:bCs/>
        </w:rPr>
        <w:t xml:space="preserve">and </w:t>
      </w:r>
      <w:r w:rsidRPr="00D72386">
        <w:rPr>
          <w:rFonts w:eastAsiaTheme="minorHAnsi"/>
          <w:bCs/>
        </w:rPr>
        <w:t xml:space="preserve">Huhma H. </w:t>
      </w:r>
      <w:r w:rsidR="00CD7015" w:rsidRPr="00D72386">
        <w:rPr>
          <w:rFonts w:eastAsiaTheme="minorHAnsi"/>
          <w:bCs/>
        </w:rPr>
        <w:t>(</w:t>
      </w:r>
      <w:r w:rsidRPr="00D72386">
        <w:rPr>
          <w:rFonts w:eastAsiaTheme="minorHAnsi"/>
          <w:bCs/>
        </w:rPr>
        <w:t>2005</w:t>
      </w:r>
      <w:r w:rsidR="00CD7015" w:rsidRPr="00D72386">
        <w:rPr>
          <w:rFonts w:eastAsiaTheme="minorHAnsi"/>
          <w:bCs/>
        </w:rPr>
        <w:t>)</w:t>
      </w:r>
      <w:r w:rsidRPr="00D72386">
        <w:rPr>
          <w:rFonts w:eastAsiaTheme="minorHAnsi"/>
          <w:bCs/>
        </w:rPr>
        <w:t xml:space="preserve"> Central Lapland greenstone belt. </w:t>
      </w:r>
      <w:r w:rsidRPr="00D72386">
        <w:rPr>
          <w:rFonts w:eastAsia="Merriweather-Regular"/>
        </w:rPr>
        <w:t xml:space="preserve">In </w:t>
      </w:r>
      <w:r w:rsidR="0014393A" w:rsidRPr="0059362D">
        <w:rPr>
          <w:rFonts w:eastAsia="Merriweather-Regular"/>
          <w:i/>
        </w:rPr>
        <w:t>Precambrian Geology of Finland</w:t>
      </w:r>
      <w:r w:rsidRPr="009B010F">
        <w:rPr>
          <w:rFonts w:eastAsia="Merriweather-Regular"/>
          <w:i/>
        </w:rPr>
        <w:t xml:space="preserve"> </w:t>
      </w:r>
      <w:r w:rsidR="00D74770" w:rsidRPr="009B010F">
        <w:rPr>
          <w:rFonts w:eastAsia="Merriweather-Regular"/>
          <w:i/>
        </w:rPr>
        <w:t>–</w:t>
      </w:r>
      <w:r w:rsidR="0014393A" w:rsidRPr="0059362D">
        <w:rPr>
          <w:rFonts w:eastAsia="Merriweather-Regular"/>
          <w:i/>
        </w:rPr>
        <w:t xml:space="preserve"> Key to the</w:t>
      </w:r>
      <w:r w:rsidR="0014393A" w:rsidRPr="0059362D">
        <w:rPr>
          <w:rFonts w:eastAsiaTheme="minorHAnsi"/>
          <w:i/>
        </w:rPr>
        <w:t xml:space="preserve"> </w:t>
      </w:r>
      <w:r w:rsidR="0014393A" w:rsidRPr="0059362D">
        <w:rPr>
          <w:rFonts w:eastAsia="Merriweather-Regular"/>
          <w:i/>
        </w:rPr>
        <w:t>Evolution of the Fennoscandian Shield</w:t>
      </w:r>
      <w:r w:rsidR="00D74770" w:rsidRPr="00D72386">
        <w:rPr>
          <w:rFonts w:eastAsia="Merriweather-Regular"/>
        </w:rPr>
        <w:t xml:space="preserve"> (eds. </w:t>
      </w:r>
      <w:r w:rsidR="00D74770" w:rsidRPr="009A70BE">
        <w:rPr>
          <w:rFonts w:eastAsia="Merriweather-Regular"/>
          <w:lang w:val="fi-FI"/>
        </w:rPr>
        <w:t>M.</w:t>
      </w:r>
      <w:r w:rsidR="00D74770" w:rsidRPr="00D72386">
        <w:rPr>
          <w:rFonts w:eastAsia="Merriweather-Regular"/>
          <w:lang w:val="fi-FI"/>
        </w:rPr>
        <w:t xml:space="preserve"> </w:t>
      </w:r>
      <w:r w:rsidR="00D74770" w:rsidRPr="009A70BE">
        <w:rPr>
          <w:rFonts w:eastAsia="Merriweather-Regular"/>
          <w:lang w:val="fi-FI"/>
        </w:rPr>
        <w:t xml:space="preserve">Lehtinen, </w:t>
      </w:r>
      <w:r w:rsidR="00D74770" w:rsidRPr="00D72386">
        <w:rPr>
          <w:rFonts w:eastAsia="Merriweather-Regular"/>
          <w:lang w:val="fi-FI"/>
        </w:rPr>
        <w:t>P.</w:t>
      </w:r>
      <w:r w:rsidR="00D74770" w:rsidRPr="009A70BE">
        <w:rPr>
          <w:rFonts w:eastAsia="Merriweather-Regular"/>
          <w:lang w:val="fi-FI"/>
        </w:rPr>
        <w:t xml:space="preserve"> </w:t>
      </w:r>
      <w:r w:rsidR="00D74770" w:rsidRPr="00D72386">
        <w:rPr>
          <w:rFonts w:eastAsia="Merriweather-Regular"/>
          <w:lang w:val="fi-FI"/>
        </w:rPr>
        <w:t xml:space="preserve">A. </w:t>
      </w:r>
      <w:r w:rsidR="00D74770" w:rsidRPr="009A70BE">
        <w:rPr>
          <w:rFonts w:eastAsia="Merriweather-Regular"/>
          <w:lang w:val="fi-FI"/>
        </w:rPr>
        <w:t xml:space="preserve">Nurmi, </w:t>
      </w:r>
      <w:r w:rsidR="00D74770" w:rsidRPr="00D72386">
        <w:rPr>
          <w:rFonts w:eastAsia="Merriweather-Regular"/>
          <w:lang w:val="fi-FI"/>
        </w:rPr>
        <w:t>O. T.</w:t>
      </w:r>
      <w:r w:rsidR="00D74770" w:rsidRPr="009A70BE">
        <w:rPr>
          <w:rFonts w:eastAsia="Merriweather-Regular"/>
          <w:lang w:val="fi-FI"/>
        </w:rPr>
        <w:t xml:space="preserve"> Rämö, O.</w:t>
      </w:r>
      <w:r w:rsidR="00D74770" w:rsidRPr="009A70BE">
        <w:rPr>
          <w:rFonts w:eastAsiaTheme="minorHAnsi"/>
          <w:bCs/>
          <w:lang w:val="fi-FI"/>
        </w:rPr>
        <w:t xml:space="preserve"> </w:t>
      </w:r>
      <w:r w:rsidR="00D74770" w:rsidRPr="00D72386">
        <w:rPr>
          <w:rFonts w:eastAsia="Merriweather-Regular"/>
          <w:lang w:val="fi-FI"/>
        </w:rPr>
        <w:t>T.</w:t>
      </w:r>
      <w:r w:rsidR="00D74770" w:rsidRPr="009A70BE">
        <w:rPr>
          <w:rFonts w:eastAsia="Merriweather-Regular"/>
          <w:lang w:val="fi-FI"/>
        </w:rPr>
        <w:t>)</w:t>
      </w:r>
      <w:r w:rsidRPr="009A70BE">
        <w:rPr>
          <w:rFonts w:eastAsia="Merriweather-Regular"/>
          <w:lang w:val="fi-FI"/>
        </w:rPr>
        <w:t>.</w:t>
      </w:r>
      <w:r w:rsidR="0014393A" w:rsidRPr="0059362D">
        <w:rPr>
          <w:rFonts w:eastAsia="Merriweather-Regular"/>
          <w:lang w:val="fi-FI"/>
        </w:rPr>
        <w:t xml:space="preserve"> </w:t>
      </w:r>
      <w:r w:rsidRPr="00D72386">
        <w:rPr>
          <w:rFonts w:eastAsia="Merriweather-Regular"/>
        </w:rPr>
        <w:t xml:space="preserve">Elsevier Science B.V., </w:t>
      </w:r>
      <w:r w:rsidR="00D74770" w:rsidRPr="00D72386">
        <w:rPr>
          <w:rFonts w:eastAsia="Merriweather-Regular"/>
        </w:rPr>
        <w:t>Amsterdam. pp.</w:t>
      </w:r>
      <w:r w:rsidR="00D74770" w:rsidRPr="00D72386">
        <w:rPr>
          <w:rFonts w:eastAsiaTheme="minorHAnsi"/>
          <w:bCs/>
        </w:rPr>
        <w:t xml:space="preserve"> </w:t>
      </w:r>
      <w:r w:rsidRPr="00D72386">
        <w:rPr>
          <w:rFonts w:eastAsia="Merriweather-Regular"/>
        </w:rPr>
        <w:t>139–193.</w:t>
      </w:r>
    </w:p>
    <w:p w:rsidR="007914F1" w:rsidRPr="0059362D" w:rsidRDefault="0014393A" w:rsidP="007914F1">
      <w:pPr>
        <w:suppressLineNumbers/>
        <w:ind w:left="720" w:hanging="720"/>
        <w:rPr>
          <w:shd w:val="clear" w:color="auto" w:fill="FFFFFF"/>
        </w:rPr>
      </w:pPr>
      <w:r w:rsidRPr="0059362D">
        <w:rPr>
          <w:shd w:val="clear" w:color="auto" w:fill="FFFFFF"/>
        </w:rPr>
        <w:t>Hanski E., Walker R. J., Huhma H., Polyakov G. V., Balykin P. A., Hoa T</w:t>
      </w:r>
      <w:r w:rsidR="007914F1" w:rsidRPr="00D72386">
        <w:rPr>
          <w:shd w:val="clear" w:color="auto" w:fill="FFFFFF"/>
        </w:rPr>
        <w:t>. T.</w:t>
      </w:r>
      <w:r w:rsidR="002A1104" w:rsidRPr="00D72386">
        <w:rPr>
          <w:shd w:val="clear" w:color="auto" w:fill="FFFFFF"/>
        </w:rPr>
        <w:t xml:space="preserve"> and</w:t>
      </w:r>
      <w:r w:rsidRPr="0059362D">
        <w:rPr>
          <w:shd w:val="clear" w:color="auto" w:fill="FFFFFF"/>
        </w:rPr>
        <w:t xml:space="preserve"> Phuong N</w:t>
      </w:r>
      <w:r w:rsidR="007914F1" w:rsidRPr="00D72386">
        <w:rPr>
          <w:shd w:val="clear" w:color="auto" w:fill="FFFFFF"/>
        </w:rPr>
        <w:t>.</w:t>
      </w:r>
      <w:r w:rsidRPr="0059362D">
        <w:rPr>
          <w:shd w:val="clear" w:color="auto" w:fill="FFFFFF"/>
        </w:rPr>
        <w:t xml:space="preserve"> T</w:t>
      </w:r>
      <w:r w:rsidR="007914F1" w:rsidRPr="00D72386">
        <w:rPr>
          <w:shd w:val="clear" w:color="auto" w:fill="FFFFFF"/>
        </w:rPr>
        <w:t xml:space="preserve">. </w:t>
      </w:r>
      <w:r w:rsidR="00CD7015" w:rsidRPr="00D72386">
        <w:rPr>
          <w:shd w:val="clear" w:color="auto" w:fill="FFFFFF"/>
        </w:rPr>
        <w:t>(</w:t>
      </w:r>
      <w:r w:rsidRPr="0059362D">
        <w:rPr>
          <w:shd w:val="clear" w:color="auto" w:fill="FFFFFF"/>
        </w:rPr>
        <w:t>2004</w:t>
      </w:r>
      <w:r w:rsidR="00CD7015" w:rsidRPr="00D72386">
        <w:rPr>
          <w:shd w:val="clear" w:color="auto" w:fill="FFFFFF"/>
        </w:rPr>
        <w:t>)</w:t>
      </w:r>
      <w:r w:rsidRPr="0059362D">
        <w:rPr>
          <w:shd w:val="clear" w:color="auto" w:fill="FFFFFF"/>
        </w:rPr>
        <w:t xml:space="preserve"> Origin of the Permian-Triassic komatiites, northwestern Vietnam. </w:t>
      </w:r>
      <w:r w:rsidR="007914F1" w:rsidRPr="009B010F">
        <w:rPr>
          <w:i/>
          <w:iCs/>
        </w:rPr>
        <w:t>Contrib</w:t>
      </w:r>
      <w:r w:rsidR="00854D0C" w:rsidRPr="009B010F">
        <w:rPr>
          <w:i/>
          <w:iCs/>
        </w:rPr>
        <w:t>.</w:t>
      </w:r>
      <w:r w:rsidR="007914F1" w:rsidRPr="009B010F">
        <w:rPr>
          <w:i/>
          <w:iCs/>
        </w:rPr>
        <w:t xml:space="preserve"> Mineral</w:t>
      </w:r>
      <w:r w:rsidR="00854D0C" w:rsidRPr="009B010F">
        <w:rPr>
          <w:i/>
          <w:iCs/>
        </w:rPr>
        <w:t>.</w:t>
      </w:r>
      <w:r w:rsidR="007914F1" w:rsidRPr="009B010F">
        <w:rPr>
          <w:i/>
          <w:iCs/>
        </w:rPr>
        <w:t xml:space="preserve"> Petrol</w:t>
      </w:r>
      <w:r w:rsidR="00854D0C" w:rsidRPr="00D72386">
        <w:rPr>
          <w:i/>
          <w:iCs/>
        </w:rPr>
        <w:t xml:space="preserve">. </w:t>
      </w:r>
      <w:r w:rsidRPr="0059362D">
        <w:rPr>
          <w:b/>
        </w:rPr>
        <w:t>147</w:t>
      </w:r>
      <w:r w:rsidR="00854D0C" w:rsidRPr="00D72386">
        <w:rPr>
          <w:shd w:val="clear" w:color="auto" w:fill="FFFFFF"/>
        </w:rPr>
        <w:t>,</w:t>
      </w:r>
      <w:r w:rsidRPr="0059362D">
        <w:rPr>
          <w:shd w:val="clear" w:color="auto" w:fill="FFFFFF"/>
        </w:rPr>
        <w:t xml:space="preserve"> 453</w:t>
      </w:r>
      <w:r w:rsidR="00AD15EA">
        <w:rPr>
          <w:shd w:val="clear" w:color="auto" w:fill="FFFFFF"/>
        </w:rPr>
        <w:t>–</w:t>
      </w:r>
      <w:r w:rsidRPr="0059362D">
        <w:rPr>
          <w:shd w:val="clear" w:color="auto" w:fill="FFFFFF"/>
        </w:rPr>
        <w:t>469.</w:t>
      </w:r>
    </w:p>
    <w:p w:rsidR="007914F1" w:rsidRPr="0059362D" w:rsidRDefault="0014393A" w:rsidP="007914F1">
      <w:pPr>
        <w:suppressLineNumbers/>
        <w:ind w:left="720" w:hanging="720"/>
        <w:rPr>
          <w:shd w:val="clear" w:color="auto" w:fill="FFFFFF"/>
        </w:rPr>
      </w:pPr>
      <w:r w:rsidRPr="0059362D">
        <w:rPr>
          <w:shd w:val="clear" w:color="auto" w:fill="FFFFFF"/>
        </w:rPr>
        <w:t>Hanski E., Huhma H., Rastas P</w:t>
      </w:r>
      <w:r w:rsidR="007914F1" w:rsidRPr="009A70BE">
        <w:rPr>
          <w:shd w:val="clear" w:color="auto" w:fill="FFFFFF"/>
        </w:rPr>
        <w:t>.</w:t>
      </w:r>
      <w:r w:rsidR="002A1104" w:rsidRPr="009A70BE">
        <w:rPr>
          <w:shd w:val="clear" w:color="auto" w:fill="FFFFFF"/>
        </w:rPr>
        <w:t xml:space="preserve"> </w:t>
      </w:r>
      <w:r w:rsidR="002A1104" w:rsidRPr="00351574">
        <w:rPr>
          <w:shd w:val="clear" w:color="auto" w:fill="FFFFFF"/>
        </w:rPr>
        <w:t>and</w:t>
      </w:r>
      <w:r w:rsidRPr="0059362D">
        <w:rPr>
          <w:shd w:val="clear" w:color="auto" w:fill="FFFFFF"/>
        </w:rPr>
        <w:t xml:space="preserve"> Kamenetsky V. S</w:t>
      </w:r>
      <w:r w:rsidR="007914F1" w:rsidRPr="00351574">
        <w:rPr>
          <w:shd w:val="clear" w:color="auto" w:fill="FFFFFF"/>
        </w:rPr>
        <w:t xml:space="preserve">. </w:t>
      </w:r>
      <w:r w:rsidR="00CD7015" w:rsidRPr="00D72386">
        <w:rPr>
          <w:shd w:val="clear" w:color="auto" w:fill="FFFFFF"/>
        </w:rPr>
        <w:t>(</w:t>
      </w:r>
      <w:r w:rsidRPr="0059362D">
        <w:rPr>
          <w:shd w:val="clear" w:color="auto" w:fill="FFFFFF"/>
        </w:rPr>
        <w:t>2001</w:t>
      </w:r>
      <w:r w:rsidR="00CD7015" w:rsidRPr="00D72386">
        <w:rPr>
          <w:shd w:val="clear" w:color="auto" w:fill="FFFFFF"/>
        </w:rPr>
        <w:t>)</w:t>
      </w:r>
      <w:r w:rsidRPr="0059362D">
        <w:rPr>
          <w:shd w:val="clear" w:color="auto" w:fill="FFFFFF"/>
        </w:rPr>
        <w:t xml:space="preserve"> The Palaeoproterozoic </w:t>
      </w:r>
      <w:r w:rsidR="00AD15EA">
        <w:rPr>
          <w:shd w:val="clear" w:color="auto" w:fill="FFFFFF"/>
        </w:rPr>
        <w:t>k</w:t>
      </w:r>
      <w:r w:rsidR="007914F1" w:rsidRPr="00D72386">
        <w:rPr>
          <w:shd w:val="clear" w:color="auto" w:fill="FFFFFF"/>
        </w:rPr>
        <w:t>omatiite-</w:t>
      </w:r>
      <w:r w:rsidR="00AD15EA">
        <w:rPr>
          <w:shd w:val="clear" w:color="auto" w:fill="FFFFFF"/>
        </w:rPr>
        <w:t>p</w:t>
      </w:r>
      <w:r w:rsidR="007914F1" w:rsidRPr="00D72386">
        <w:rPr>
          <w:shd w:val="clear" w:color="auto" w:fill="FFFFFF"/>
        </w:rPr>
        <w:t xml:space="preserve">icrite </w:t>
      </w:r>
      <w:r w:rsidR="00AD15EA">
        <w:rPr>
          <w:shd w:val="clear" w:color="auto" w:fill="FFFFFF"/>
        </w:rPr>
        <w:t>a</w:t>
      </w:r>
      <w:r w:rsidR="007914F1" w:rsidRPr="00D72386">
        <w:rPr>
          <w:shd w:val="clear" w:color="auto" w:fill="FFFFFF"/>
        </w:rPr>
        <w:t>ssociation</w:t>
      </w:r>
      <w:r w:rsidRPr="0059362D">
        <w:rPr>
          <w:shd w:val="clear" w:color="auto" w:fill="FFFFFF"/>
        </w:rPr>
        <w:t xml:space="preserve"> of Finnish Lapland. </w:t>
      </w:r>
      <w:r w:rsidR="007914F1" w:rsidRPr="009B010F">
        <w:rPr>
          <w:i/>
          <w:iCs/>
        </w:rPr>
        <w:t>J</w:t>
      </w:r>
      <w:r w:rsidR="00854D0C" w:rsidRPr="009B010F">
        <w:rPr>
          <w:i/>
          <w:iCs/>
        </w:rPr>
        <w:t>.</w:t>
      </w:r>
      <w:r w:rsidR="007914F1" w:rsidRPr="009B010F">
        <w:rPr>
          <w:i/>
          <w:iCs/>
        </w:rPr>
        <w:t xml:space="preserve"> Petrol</w:t>
      </w:r>
      <w:r w:rsidR="00854D0C" w:rsidRPr="009B010F">
        <w:rPr>
          <w:i/>
          <w:iCs/>
        </w:rPr>
        <w:t>.</w:t>
      </w:r>
      <w:r w:rsidRPr="0059362D">
        <w:t xml:space="preserve"> </w:t>
      </w:r>
      <w:r w:rsidRPr="0059362D">
        <w:rPr>
          <w:b/>
        </w:rPr>
        <w:t>42</w:t>
      </w:r>
      <w:r w:rsidR="00854D0C" w:rsidRPr="00D72386">
        <w:rPr>
          <w:shd w:val="clear" w:color="auto" w:fill="FFFFFF"/>
        </w:rPr>
        <w:t>,</w:t>
      </w:r>
      <w:r w:rsidRPr="0059362D">
        <w:rPr>
          <w:shd w:val="clear" w:color="auto" w:fill="FFFFFF"/>
        </w:rPr>
        <w:t xml:space="preserve"> 855</w:t>
      </w:r>
      <w:r w:rsidR="00AD15EA">
        <w:rPr>
          <w:shd w:val="clear" w:color="auto" w:fill="FFFFFF"/>
        </w:rPr>
        <w:t>–</w:t>
      </w:r>
      <w:r w:rsidRPr="0059362D">
        <w:rPr>
          <w:shd w:val="clear" w:color="auto" w:fill="FFFFFF"/>
        </w:rPr>
        <w:t xml:space="preserve">876. </w:t>
      </w:r>
    </w:p>
    <w:p w:rsidR="007914F1" w:rsidRPr="00D72386" w:rsidRDefault="007914F1" w:rsidP="007914F1">
      <w:pPr>
        <w:suppressLineNumbers/>
        <w:ind w:left="720" w:hanging="720"/>
        <w:rPr>
          <w:rFonts w:eastAsiaTheme="minorHAnsi"/>
          <w:szCs w:val="16"/>
        </w:rPr>
      </w:pPr>
      <w:r w:rsidRPr="00D72386">
        <w:rPr>
          <w:rFonts w:eastAsiaTheme="minorHAnsi"/>
          <w:szCs w:val="16"/>
        </w:rPr>
        <w:t xml:space="preserve">Helz R. T. </w:t>
      </w:r>
      <w:r w:rsidR="00CD7015" w:rsidRPr="00D72386">
        <w:rPr>
          <w:rFonts w:eastAsiaTheme="minorHAnsi"/>
          <w:szCs w:val="16"/>
        </w:rPr>
        <w:t>(</w:t>
      </w:r>
      <w:r w:rsidRPr="00D72386">
        <w:rPr>
          <w:rFonts w:eastAsiaTheme="minorHAnsi"/>
          <w:szCs w:val="16"/>
        </w:rPr>
        <w:t>2012</w:t>
      </w:r>
      <w:r w:rsidR="00CD7015" w:rsidRPr="00D72386">
        <w:rPr>
          <w:rFonts w:eastAsiaTheme="minorHAnsi"/>
          <w:szCs w:val="16"/>
        </w:rPr>
        <w:t>)</w:t>
      </w:r>
      <w:r w:rsidRPr="00D72386">
        <w:rPr>
          <w:rFonts w:eastAsiaTheme="minorHAnsi"/>
          <w:szCs w:val="16"/>
        </w:rPr>
        <w:t xml:space="preserve"> Trace Element Analyses of Core Samples from the 1967</w:t>
      </w:r>
      <w:r w:rsidR="00AD15EA">
        <w:rPr>
          <w:rFonts w:eastAsiaTheme="minorHAnsi"/>
          <w:szCs w:val="16"/>
        </w:rPr>
        <w:t>–</w:t>
      </w:r>
      <w:r w:rsidRPr="00D72386">
        <w:rPr>
          <w:rFonts w:eastAsiaTheme="minorHAnsi"/>
          <w:szCs w:val="16"/>
        </w:rPr>
        <w:t xml:space="preserve">1988 Drillings of Kilauea Iki Lava Lake, Hawaii. </w:t>
      </w:r>
      <w:r w:rsidRPr="009B010F">
        <w:rPr>
          <w:rFonts w:eastAsiaTheme="minorHAnsi"/>
          <w:i/>
          <w:szCs w:val="16"/>
        </w:rPr>
        <w:t>U</w:t>
      </w:r>
      <w:r w:rsidR="00854D0C" w:rsidRPr="009B010F">
        <w:rPr>
          <w:rFonts w:eastAsiaTheme="minorHAnsi"/>
          <w:i/>
          <w:szCs w:val="16"/>
        </w:rPr>
        <w:t>.</w:t>
      </w:r>
      <w:r w:rsidRPr="009B010F">
        <w:rPr>
          <w:rFonts w:eastAsiaTheme="minorHAnsi"/>
          <w:i/>
          <w:szCs w:val="16"/>
        </w:rPr>
        <w:t>S</w:t>
      </w:r>
      <w:r w:rsidR="00854D0C" w:rsidRPr="009B010F">
        <w:rPr>
          <w:rFonts w:eastAsiaTheme="minorHAnsi"/>
          <w:i/>
          <w:szCs w:val="16"/>
        </w:rPr>
        <w:t xml:space="preserve">. </w:t>
      </w:r>
      <w:r w:rsidRPr="009B010F">
        <w:rPr>
          <w:rFonts w:eastAsiaTheme="minorHAnsi"/>
          <w:i/>
          <w:szCs w:val="16"/>
        </w:rPr>
        <w:t>G</w:t>
      </w:r>
      <w:r w:rsidR="00854D0C" w:rsidRPr="009B010F">
        <w:rPr>
          <w:rFonts w:eastAsiaTheme="minorHAnsi"/>
          <w:i/>
          <w:szCs w:val="16"/>
        </w:rPr>
        <w:t xml:space="preserve">eol. </w:t>
      </w:r>
      <w:r w:rsidRPr="009B010F">
        <w:rPr>
          <w:rFonts w:eastAsiaTheme="minorHAnsi"/>
          <w:i/>
          <w:szCs w:val="16"/>
        </w:rPr>
        <w:t>S</w:t>
      </w:r>
      <w:r w:rsidR="00854D0C" w:rsidRPr="009B010F">
        <w:rPr>
          <w:rFonts w:eastAsiaTheme="minorHAnsi"/>
          <w:i/>
          <w:szCs w:val="16"/>
        </w:rPr>
        <w:t>urv.,</w:t>
      </w:r>
      <w:r w:rsidR="0014393A" w:rsidRPr="0059362D">
        <w:rPr>
          <w:rFonts w:eastAsiaTheme="minorHAnsi"/>
          <w:i/>
        </w:rPr>
        <w:t xml:space="preserve"> Open-file Report</w:t>
      </w:r>
      <w:r w:rsidRPr="00D72386">
        <w:rPr>
          <w:rFonts w:eastAsiaTheme="minorHAnsi"/>
          <w:szCs w:val="16"/>
        </w:rPr>
        <w:t xml:space="preserve"> 2012</w:t>
      </w:r>
      <w:r w:rsidR="00AD15EA">
        <w:rPr>
          <w:rFonts w:eastAsiaTheme="minorHAnsi"/>
          <w:szCs w:val="16"/>
        </w:rPr>
        <w:t>–</w:t>
      </w:r>
      <w:r w:rsidRPr="00D72386">
        <w:rPr>
          <w:rFonts w:eastAsiaTheme="minorHAnsi"/>
          <w:szCs w:val="16"/>
        </w:rPr>
        <w:t>1050.</w:t>
      </w:r>
    </w:p>
    <w:p w:rsidR="007914F1" w:rsidRPr="00D72386" w:rsidRDefault="007914F1" w:rsidP="007914F1">
      <w:pPr>
        <w:suppressLineNumbers/>
        <w:ind w:left="720" w:hanging="720"/>
        <w:rPr>
          <w:rFonts w:eastAsiaTheme="minorHAnsi"/>
        </w:rPr>
      </w:pPr>
      <w:r w:rsidRPr="00D72386">
        <w:rPr>
          <w:rFonts w:eastAsiaTheme="minorHAnsi"/>
        </w:rPr>
        <w:t>Hemond C., Arndt N. T., Lichtenstein U., Hofmann A. W.,</w:t>
      </w:r>
      <w:r w:rsidR="0014393A" w:rsidRPr="0059362D">
        <w:rPr>
          <w:shd w:val="clear" w:color="auto" w:fill="FFFFFF"/>
        </w:rPr>
        <w:t xml:space="preserve"> </w:t>
      </w:r>
      <w:r w:rsidRPr="00D72386">
        <w:rPr>
          <w:rFonts w:eastAsiaTheme="minorHAnsi"/>
        </w:rPr>
        <w:t>Askarsson N.</w:t>
      </w:r>
      <w:r w:rsidR="002A1104" w:rsidRPr="00D72386">
        <w:rPr>
          <w:rFonts w:eastAsiaTheme="minorHAnsi"/>
        </w:rPr>
        <w:t xml:space="preserve"> and</w:t>
      </w:r>
      <w:r w:rsidRPr="00D72386">
        <w:rPr>
          <w:rFonts w:eastAsiaTheme="minorHAnsi"/>
        </w:rPr>
        <w:t xml:space="preserve"> Steinthorsson S. </w:t>
      </w:r>
      <w:r w:rsidR="00CD7015" w:rsidRPr="00D72386">
        <w:rPr>
          <w:rFonts w:eastAsiaTheme="minorHAnsi"/>
        </w:rPr>
        <w:t>(</w:t>
      </w:r>
      <w:r w:rsidRPr="00D72386">
        <w:rPr>
          <w:rFonts w:eastAsiaTheme="minorHAnsi"/>
        </w:rPr>
        <w:t>1993</w:t>
      </w:r>
      <w:r w:rsidR="00CD7015" w:rsidRPr="00D72386">
        <w:rPr>
          <w:rFonts w:eastAsiaTheme="minorHAnsi"/>
        </w:rPr>
        <w:t>)</w:t>
      </w:r>
      <w:r w:rsidRPr="00D72386">
        <w:rPr>
          <w:rFonts w:eastAsiaTheme="minorHAnsi"/>
        </w:rPr>
        <w:t xml:space="preserve"> The heterogeneous</w:t>
      </w:r>
      <w:r w:rsidR="0014393A" w:rsidRPr="0059362D">
        <w:rPr>
          <w:shd w:val="clear" w:color="auto" w:fill="FFFFFF"/>
        </w:rPr>
        <w:t xml:space="preserve"> </w:t>
      </w:r>
      <w:r w:rsidRPr="00D72386">
        <w:rPr>
          <w:rFonts w:eastAsiaTheme="minorHAnsi"/>
        </w:rPr>
        <w:t>Iceland plume: Nd–Sr–O isotopes and trace element constraints.</w:t>
      </w:r>
      <w:r w:rsidR="0014393A" w:rsidRPr="0059362D">
        <w:rPr>
          <w:shd w:val="clear" w:color="auto" w:fill="FFFFFF"/>
        </w:rPr>
        <w:t xml:space="preserve"> </w:t>
      </w:r>
      <w:r w:rsidR="0014393A" w:rsidRPr="0059362D">
        <w:rPr>
          <w:rFonts w:eastAsiaTheme="minorHAnsi"/>
          <w:i/>
        </w:rPr>
        <w:t>J. Geophys. Res.</w:t>
      </w:r>
      <w:r w:rsidRPr="00D72386">
        <w:rPr>
          <w:rFonts w:eastAsiaTheme="minorHAnsi"/>
        </w:rPr>
        <w:t xml:space="preserve"> </w:t>
      </w:r>
      <w:r w:rsidRPr="00D72386">
        <w:rPr>
          <w:rFonts w:eastAsiaTheme="minorHAnsi"/>
          <w:b/>
        </w:rPr>
        <w:t>98</w:t>
      </w:r>
      <w:r w:rsidR="00854D0C" w:rsidRPr="00D72386">
        <w:rPr>
          <w:rFonts w:eastAsiaTheme="minorHAnsi"/>
        </w:rPr>
        <w:t>,</w:t>
      </w:r>
      <w:r w:rsidRPr="00D72386">
        <w:rPr>
          <w:rFonts w:eastAsiaTheme="minorHAnsi"/>
        </w:rPr>
        <w:t xml:space="preserve"> 15833–15850.</w:t>
      </w:r>
    </w:p>
    <w:p w:rsidR="003047BF" w:rsidRPr="0059362D" w:rsidRDefault="0014393A" w:rsidP="007914F1">
      <w:pPr>
        <w:suppressLineNumbers/>
        <w:ind w:left="720" w:hanging="720"/>
        <w:rPr>
          <w:shd w:val="clear" w:color="auto" w:fill="FFFFFF"/>
        </w:rPr>
      </w:pPr>
      <w:r w:rsidRPr="0059362D">
        <w:rPr>
          <w:shd w:val="clear" w:color="auto" w:fill="FFFFFF"/>
        </w:rPr>
        <w:t>Herd C. D</w:t>
      </w:r>
      <w:r w:rsidR="003047BF" w:rsidRPr="00D72386">
        <w:rPr>
          <w:shd w:val="clear" w:color="auto" w:fill="FFFFFF"/>
        </w:rPr>
        <w:t xml:space="preserve">. </w:t>
      </w:r>
      <w:r w:rsidR="00CD7015" w:rsidRPr="00D72386">
        <w:rPr>
          <w:shd w:val="clear" w:color="auto" w:fill="FFFFFF"/>
        </w:rPr>
        <w:t>(</w:t>
      </w:r>
      <w:r w:rsidRPr="0059362D">
        <w:rPr>
          <w:shd w:val="clear" w:color="auto" w:fill="FFFFFF"/>
        </w:rPr>
        <w:t>2008</w:t>
      </w:r>
      <w:r w:rsidR="00CD7015" w:rsidRPr="00D72386">
        <w:rPr>
          <w:shd w:val="clear" w:color="auto" w:fill="FFFFFF"/>
        </w:rPr>
        <w:t>)</w:t>
      </w:r>
      <w:r w:rsidRPr="0059362D">
        <w:rPr>
          <w:shd w:val="clear" w:color="auto" w:fill="FFFFFF"/>
        </w:rPr>
        <w:t xml:space="preserve"> Basalts as </w:t>
      </w:r>
      <w:r w:rsidR="00854D0C" w:rsidRPr="00D72386">
        <w:rPr>
          <w:shd w:val="clear" w:color="auto" w:fill="FFFFFF"/>
        </w:rPr>
        <w:t>p</w:t>
      </w:r>
      <w:r w:rsidR="003047BF" w:rsidRPr="00D72386">
        <w:rPr>
          <w:shd w:val="clear" w:color="auto" w:fill="FFFFFF"/>
        </w:rPr>
        <w:t>robes</w:t>
      </w:r>
      <w:r w:rsidRPr="0059362D">
        <w:rPr>
          <w:shd w:val="clear" w:color="auto" w:fill="FFFFFF"/>
        </w:rPr>
        <w:t xml:space="preserve"> of </w:t>
      </w:r>
      <w:r w:rsidR="00854D0C" w:rsidRPr="00D72386">
        <w:rPr>
          <w:shd w:val="clear" w:color="auto" w:fill="FFFFFF"/>
        </w:rPr>
        <w:t>p</w:t>
      </w:r>
      <w:r w:rsidR="003047BF" w:rsidRPr="00D72386">
        <w:rPr>
          <w:shd w:val="clear" w:color="auto" w:fill="FFFFFF"/>
        </w:rPr>
        <w:t xml:space="preserve">lanetary </w:t>
      </w:r>
      <w:r w:rsidR="00854D0C" w:rsidRPr="00D72386">
        <w:rPr>
          <w:shd w:val="clear" w:color="auto" w:fill="FFFFFF"/>
        </w:rPr>
        <w:t>i</w:t>
      </w:r>
      <w:r w:rsidR="003047BF" w:rsidRPr="00D72386">
        <w:rPr>
          <w:shd w:val="clear" w:color="auto" w:fill="FFFFFF"/>
        </w:rPr>
        <w:t xml:space="preserve">nterior </w:t>
      </w:r>
      <w:r w:rsidR="00854D0C" w:rsidRPr="00D72386">
        <w:rPr>
          <w:shd w:val="clear" w:color="auto" w:fill="FFFFFF"/>
        </w:rPr>
        <w:t>r</w:t>
      </w:r>
      <w:r w:rsidR="003047BF" w:rsidRPr="00D72386">
        <w:rPr>
          <w:shd w:val="clear" w:color="auto" w:fill="FFFFFF"/>
        </w:rPr>
        <w:t xml:space="preserve">edox </w:t>
      </w:r>
      <w:r w:rsidR="00854D0C" w:rsidRPr="00D72386">
        <w:rPr>
          <w:shd w:val="clear" w:color="auto" w:fill="FFFFFF"/>
        </w:rPr>
        <w:t>s</w:t>
      </w:r>
      <w:r w:rsidR="003047BF" w:rsidRPr="00D72386">
        <w:rPr>
          <w:shd w:val="clear" w:color="auto" w:fill="FFFFFF"/>
        </w:rPr>
        <w:t>tate. </w:t>
      </w:r>
      <w:r w:rsidR="003047BF" w:rsidRPr="009B010F">
        <w:rPr>
          <w:i/>
          <w:iCs/>
        </w:rPr>
        <w:t>Rev</w:t>
      </w:r>
      <w:r w:rsidR="00854D0C" w:rsidRPr="009B010F">
        <w:rPr>
          <w:i/>
          <w:iCs/>
        </w:rPr>
        <w:t>.</w:t>
      </w:r>
      <w:r w:rsidR="003047BF" w:rsidRPr="009B010F">
        <w:rPr>
          <w:i/>
          <w:iCs/>
        </w:rPr>
        <w:t xml:space="preserve"> Mineral</w:t>
      </w:r>
      <w:r w:rsidR="00854D0C" w:rsidRPr="009B010F">
        <w:rPr>
          <w:i/>
          <w:iCs/>
        </w:rPr>
        <w:t>.</w:t>
      </w:r>
      <w:r w:rsidR="003047BF" w:rsidRPr="009B010F">
        <w:rPr>
          <w:i/>
          <w:iCs/>
        </w:rPr>
        <w:t xml:space="preserve"> Geochem</w:t>
      </w:r>
      <w:r w:rsidR="00854D0C" w:rsidRPr="009B010F">
        <w:rPr>
          <w:i/>
          <w:iCs/>
        </w:rPr>
        <w:t>.</w:t>
      </w:r>
      <w:r w:rsidR="00854D0C" w:rsidRPr="00D72386">
        <w:rPr>
          <w:i/>
          <w:iCs/>
        </w:rPr>
        <w:t xml:space="preserve"> </w:t>
      </w:r>
      <w:r w:rsidRPr="0059362D">
        <w:rPr>
          <w:b/>
        </w:rPr>
        <w:t>68</w:t>
      </w:r>
      <w:r w:rsidR="00854D0C" w:rsidRPr="00D72386">
        <w:rPr>
          <w:shd w:val="clear" w:color="auto" w:fill="FFFFFF"/>
        </w:rPr>
        <w:t>,</w:t>
      </w:r>
      <w:r w:rsidRPr="0059362D">
        <w:rPr>
          <w:shd w:val="clear" w:color="auto" w:fill="FFFFFF"/>
        </w:rPr>
        <w:t xml:space="preserve"> 527</w:t>
      </w:r>
      <w:r w:rsidR="00AD15EA">
        <w:rPr>
          <w:shd w:val="clear" w:color="auto" w:fill="FFFFFF"/>
        </w:rPr>
        <w:t>–</w:t>
      </w:r>
      <w:r w:rsidRPr="0059362D">
        <w:rPr>
          <w:shd w:val="clear" w:color="auto" w:fill="FFFFFF"/>
        </w:rPr>
        <w:t>553.</w:t>
      </w:r>
    </w:p>
    <w:p w:rsidR="007914F1" w:rsidRPr="00D72386" w:rsidRDefault="007914F1" w:rsidP="007914F1">
      <w:pPr>
        <w:suppressLineNumbers/>
        <w:ind w:left="720" w:hanging="720"/>
      </w:pPr>
      <w:r w:rsidRPr="00D72386">
        <w:t>Herzberg C., Condie K.</w:t>
      </w:r>
      <w:r w:rsidR="002A1104" w:rsidRPr="00D72386">
        <w:t xml:space="preserve"> and</w:t>
      </w:r>
      <w:r w:rsidRPr="00D72386">
        <w:t xml:space="preserve"> Korenaga J. </w:t>
      </w:r>
      <w:r w:rsidR="00CD7015" w:rsidRPr="00D72386">
        <w:t>(</w:t>
      </w:r>
      <w:r w:rsidRPr="00D72386">
        <w:t>2010</w:t>
      </w:r>
      <w:r w:rsidR="00CD7015" w:rsidRPr="00D72386">
        <w:t>)</w:t>
      </w:r>
      <w:r w:rsidRPr="00D72386">
        <w:t xml:space="preserve"> Thermal history of the Earth and its petrological expression. </w:t>
      </w:r>
      <w:r w:rsidR="0014393A" w:rsidRPr="0059362D">
        <w:rPr>
          <w:i/>
        </w:rPr>
        <w:t xml:space="preserve">Earth </w:t>
      </w:r>
      <w:r w:rsidRPr="009B010F">
        <w:rPr>
          <w:i/>
        </w:rPr>
        <w:t>Planet</w:t>
      </w:r>
      <w:r w:rsidR="00854D0C" w:rsidRPr="009B010F">
        <w:rPr>
          <w:i/>
        </w:rPr>
        <w:t>.</w:t>
      </w:r>
      <w:r w:rsidRPr="009B010F">
        <w:rPr>
          <w:i/>
        </w:rPr>
        <w:t xml:space="preserve"> Sci</w:t>
      </w:r>
      <w:r w:rsidR="00854D0C" w:rsidRPr="009B010F">
        <w:rPr>
          <w:i/>
        </w:rPr>
        <w:t>.</w:t>
      </w:r>
      <w:r w:rsidRPr="009B010F">
        <w:rPr>
          <w:i/>
        </w:rPr>
        <w:t xml:space="preserve"> Lett</w:t>
      </w:r>
      <w:r w:rsidR="00854D0C" w:rsidRPr="009B010F">
        <w:rPr>
          <w:i/>
        </w:rPr>
        <w:t>.</w:t>
      </w:r>
      <w:r w:rsidRPr="00D72386">
        <w:t xml:space="preserve"> </w:t>
      </w:r>
      <w:r w:rsidRPr="00D72386">
        <w:rPr>
          <w:b/>
        </w:rPr>
        <w:t>292</w:t>
      </w:r>
      <w:r w:rsidR="00854D0C" w:rsidRPr="00D72386">
        <w:t>,</w:t>
      </w:r>
      <w:r w:rsidRPr="00D72386">
        <w:t xml:space="preserve"> 79</w:t>
      </w:r>
      <w:r w:rsidR="00AD15EA">
        <w:t>–</w:t>
      </w:r>
      <w:r w:rsidRPr="00D72386">
        <w:t>88.</w:t>
      </w:r>
    </w:p>
    <w:p w:rsidR="007914F1" w:rsidRPr="00D72386" w:rsidRDefault="007914F1" w:rsidP="007914F1">
      <w:pPr>
        <w:suppressLineNumbers/>
        <w:ind w:left="720" w:hanging="720"/>
      </w:pPr>
      <w:r w:rsidRPr="00D72386">
        <w:t>Hibbert K.</w:t>
      </w:r>
      <w:r w:rsidR="0058195E" w:rsidRPr="00D72386">
        <w:t xml:space="preserve"> </w:t>
      </w:r>
      <w:r w:rsidRPr="00D72386">
        <w:t>E.</w:t>
      </w:r>
      <w:r w:rsidR="0058195E" w:rsidRPr="00D72386">
        <w:t xml:space="preserve"> </w:t>
      </w:r>
      <w:r w:rsidRPr="00D72386">
        <w:t>J., Williams H.</w:t>
      </w:r>
      <w:r w:rsidR="0058195E" w:rsidRPr="00D72386">
        <w:t xml:space="preserve"> </w:t>
      </w:r>
      <w:r w:rsidRPr="00D72386">
        <w:t>M., Kerr A.</w:t>
      </w:r>
      <w:r w:rsidR="0058195E" w:rsidRPr="00D72386">
        <w:t xml:space="preserve"> </w:t>
      </w:r>
      <w:r w:rsidRPr="00D72386">
        <w:t>C. and Puchtel, I.</w:t>
      </w:r>
      <w:r w:rsidR="0058195E" w:rsidRPr="00D72386">
        <w:t xml:space="preserve"> </w:t>
      </w:r>
      <w:r w:rsidRPr="00D72386">
        <w:t xml:space="preserve">S. </w:t>
      </w:r>
      <w:r w:rsidR="00CD7015" w:rsidRPr="00D72386">
        <w:t>(</w:t>
      </w:r>
      <w:r w:rsidRPr="00D72386">
        <w:t>2012</w:t>
      </w:r>
      <w:r w:rsidR="00CD7015" w:rsidRPr="00D72386">
        <w:t>)</w:t>
      </w:r>
      <w:r w:rsidRPr="00D72386">
        <w:t xml:space="preserve"> Iron isotopes in ancient and modern komatiites: Evidence in support of an oxidised mantle from Archean to present. </w:t>
      </w:r>
      <w:r w:rsidR="0014393A" w:rsidRPr="0059362D">
        <w:rPr>
          <w:i/>
        </w:rPr>
        <w:t xml:space="preserve">Earth </w:t>
      </w:r>
      <w:r w:rsidRPr="009B010F">
        <w:rPr>
          <w:i/>
        </w:rPr>
        <w:t>Planet</w:t>
      </w:r>
      <w:r w:rsidR="00854D0C" w:rsidRPr="009B010F">
        <w:rPr>
          <w:i/>
        </w:rPr>
        <w:t>.</w:t>
      </w:r>
      <w:r w:rsidRPr="009B010F">
        <w:rPr>
          <w:i/>
        </w:rPr>
        <w:t xml:space="preserve"> Sci</w:t>
      </w:r>
      <w:r w:rsidR="00854D0C" w:rsidRPr="009B010F">
        <w:rPr>
          <w:i/>
        </w:rPr>
        <w:t>.</w:t>
      </w:r>
      <w:r w:rsidRPr="009B010F">
        <w:rPr>
          <w:i/>
        </w:rPr>
        <w:t xml:space="preserve"> Lett</w:t>
      </w:r>
      <w:r w:rsidR="00854D0C" w:rsidRPr="009B010F">
        <w:rPr>
          <w:i/>
        </w:rPr>
        <w:t>.</w:t>
      </w:r>
      <w:r w:rsidRPr="00D72386">
        <w:t xml:space="preserve"> </w:t>
      </w:r>
      <w:r w:rsidRPr="00D72386">
        <w:rPr>
          <w:b/>
        </w:rPr>
        <w:t>321-322</w:t>
      </w:r>
      <w:r w:rsidR="00854D0C" w:rsidRPr="00D72386">
        <w:t>,</w:t>
      </w:r>
      <w:r w:rsidRPr="00D72386">
        <w:t xml:space="preserve"> 198</w:t>
      </w:r>
      <w:r w:rsidR="00AD15EA">
        <w:t>–</w:t>
      </w:r>
      <w:r w:rsidRPr="00D72386">
        <w:t>207.</w:t>
      </w:r>
    </w:p>
    <w:p w:rsidR="005A46EC" w:rsidRPr="00D72386" w:rsidRDefault="005A46EC" w:rsidP="007914F1">
      <w:pPr>
        <w:suppressLineNumbers/>
        <w:ind w:left="720" w:hanging="720"/>
      </w:pPr>
      <w:r w:rsidRPr="00D72386">
        <w:lastRenderedPageBreak/>
        <w:t>Holland H.</w:t>
      </w:r>
      <w:r w:rsidR="0058195E" w:rsidRPr="00D72386">
        <w:t xml:space="preserve"> </w:t>
      </w:r>
      <w:r w:rsidRPr="00D72386">
        <w:t xml:space="preserve">D. </w:t>
      </w:r>
      <w:r w:rsidR="00CD7015" w:rsidRPr="00D72386">
        <w:t>(</w:t>
      </w:r>
      <w:r w:rsidRPr="00D72386">
        <w:t>2002</w:t>
      </w:r>
      <w:r w:rsidR="00CD7015" w:rsidRPr="00D72386">
        <w:t>)</w:t>
      </w:r>
      <w:r w:rsidRPr="00D72386">
        <w:t xml:space="preserve"> Volcanic gases, black smokers, and the great oxidation event. </w:t>
      </w:r>
      <w:r w:rsidRPr="009B010F">
        <w:rPr>
          <w:i/>
        </w:rPr>
        <w:t>Geochim</w:t>
      </w:r>
      <w:r w:rsidR="00854D0C" w:rsidRPr="009B010F">
        <w:rPr>
          <w:i/>
        </w:rPr>
        <w:t>.</w:t>
      </w:r>
      <w:r w:rsidRPr="009B010F">
        <w:rPr>
          <w:i/>
        </w:rPr>
        <w:t xml:space="preserve"> Cosmochim</w:t>
      </w:r>
      <w:r w:rsidR="00854D0C" w:rsidRPr="009B010F">
        <w:rPr>
          <w:i/>
        </w:rPr>
        <w:t>.</w:t>
      </w:r>
      <w:r w:rsidR="0014393A" w:rsidRPr="0059362D">
        <w:rPr>
          <w:i/>
        </w:rPr>
        <w:t xml:space="preserve"> Acta</w:t>
      </w:r>
      <w:r w:rsidRPr="00D72386">
        <w:t xml:space="preserve"> </w:t>
      </w:r>
      <w:r w:rsidRPr="00D72386">
        <w:rPr>
          <w:b/>
        </w:rPr>
        <w:t>66</w:t>
      </w:r>
      <w:r w:rsidR="00854D0C" w:rsidRPr="00D72386">
        <w:t>,</w:t>
      </w:r>
      <w:r w:rsidRPr="00D72386">
        <w:t xml:space="preserve"> 3811</w:t>
      </w:r>
      <w:r w:rsidR="00AD15EA">
        <w:t>–</w:t>
      </w:r>
      <w:r w:rsidRPr="00D72386">
        <w:t>3826.</w:t>
      </w:r>
    </w:p>
    <w:p w:rsidR="007914F1" w:rsidRPr="00D72386" w:rsidRDefault="0014393A" w:rsidP="007914F1">
      <w:pPr>
        <w:suppressLineNumbers/>
        <w:ind w:left="720" w:hanging="720"/>
      </w:pPr>
      <w:r w:rsidRPr="0059362D">
        <w:rPr>
          <w:lang w:val="fi-FI"/>
        </w:rPr>
        <w:t xml:space="preserve">Huhma H., Hanski E., Kontinen A., Vuollo J., </w:t>
      </w:r>
      <w:r w:rsidR="007914F1" w:rsidRPr="009A70BE">
        <w:rPr>
          <w:lang w:val="fi-FI"/>
        </w:rPr>
        <w:t>M</w:t>
      </w:r>
      <w:r w:rsidR="00CD7015" w:rsidRPr="00D72386">
        <w:rPr>
          <w:lang w:val="fi-FI"/>
        </w:rPr>
        <w:t>ä</w:t>
      </w:r>
      <w:r w:rsidR="007914F1" w:rsidRPr="009A70BE">
        <w:rPr>
          <w:lang w:val="fi-FI"/>
        </w:rPr>
        <w:t>ntt</w:t>
      </w:r>
      <w:r w:rsidR="00CD7015" w:rsidRPr="00D72386">
        <w:rPr>
          <w:lang w:val="fi-FI"/>
        </w:rPr>
        <w:t>ä</w:t>
      </w:r>
      <w:r w:rsidR="007914F1" w:rsidRPr="009A70BE">
        <w:rPr>
          <w:lang w:val="fi-FI"/>
        </w:rPr>
        <w:t>ri</w:t>
      </w:r>
      <w:r w:rsidRPr="0059362D">
        <w:rPr>
          <w:lang w:val="fi-FI"/>
        </w:rPr>
        <w:t xml:space="preserve"> I</w:t>
      </w:r>
      <w:r w:rsidR="007914F1" w:rsidRPr="009A70BE">
        <w:rPr>
          <w:lang w:val="fi-FI"/>
        </w:rPr>
        <w:t xml:space="preserve">. </w:t>
      </w:r>
      <w:r w:rsidR="00CD7015" w:rsidRPr="00D72386">
        <w:t xml:space="preserve">and </w:t>
      </w:r>
      <w:r w:rsidR="007914F1" w:rsidRPr="00D72386">
        <w:t xml:space="preserve">Lahaye Y. </w:t>
      </w:r>
      <w:r w:rsidR="00CD7015" w:rsidRPr="00D72386">
        <w:t>(</w:t>
      </w:r>
      <w:r w:rsidR="007914F1" w:rsidRPr="00D72386">
        <w:t>2018</w:t>
      </w:r>
      <w:r w:rsidR="00CD7015" w:rsidRPr="00D72386">
        <w:t>)</w:t>
      </w:r>
      <w:r w:rsidR="007914F1" w:rsidRPr="00D72386">
        <w:t xml:space="preserve"> Sm-Nd and U-Pb isotope geochemistry of the Paleoproterozoic mafic magmatism in eastern and northern Finland. </w:t>
      </w:r>
      <w:r w:rsidR="007914F1" w:rsidRPr="009B010F">
        <w:rPr>
          <w:i/>
        </w:rPr>
        <w:t>Geol</w:t>
      </w:r>
      <w:r w:rsidR="00854D0C" w:rsidRPr="009B010F">
        <w:rPr>
          <w:i/>
        </w:rPr>
        <w:t>.</w:t>
      </w:r>
      <w:r w:rsidR="007914F1" w:rsidRPr="009B010F">
        <w:rPr>
          <w:i/>
        </w:rPr>
        <w:t xml:space="preserve"> Surv</w:t>
      </w:r>
      <w:r w:rsidR="00854D0C" w:rsidRPr="009B010F">
        <w:rPr>
          <w:i/>
        </w:rPr>
        <w:t>.</w:t>
      </w:r>
      <w:r w:rsidR="007914F1" w:rsidRPr="009B010F">
        <w:rPr>
          <w:i/>
        </w:rPr>
        <w:t xml:space="preserve"> Finl</w:t>
      </w:r>
      <w:r w:rsidR="00854D0C" w:rsidRPr="009B010F">
        <w:rPr>
          <w:i/>
        </w:rPr>
        <w:t>., Bull.</w:t>
      </w:r>
      <w:r w:rsidR="007914F1" w:rsidRPr="00D72386">
        <w:t xml:space="preserve"> 405.  </w:t>
      </w:r>
    </w:p>
    <w:p w:rsidR="00AF2080" w:rsidRPr="00D72386" w:rsidRDefault="00AF2080" w:rsidP="00AF2080">
      <w:pPr>
        <w:suppressLineNumbers/>
        <w:ind w:left="720" w:hanging="720"/>
        <w:rPr>
          <w:rFonts w:eastAsiaTheme="minorHAnsi"/>
        </w:rPr>
      </w:pPr>
      <w:r w:rsidRPr="00D72386">
        <w:rPr>
          <w:rFonts w:eastAsiaTheme="minorHAnsi"/>
        </w:rPr>
        <w:t xml:space="preserve">Hulbert L., </w:t>
      </w:r>
      <w:r w:rsidR="00854D0C" w:rsidRPr="00D72386">
        <w:rPr>
          <w:rStyle w:val="st1"/>
        </w:rPr>
        <w:t>Stern R., Kyser T.</w:t>
      </w:r>
      <w:r w:rsidR="0058195E" w:rsidRPr="00D72386">
        <w:rPr>
          <w:rStyle w:val="st1"/>
        </w:rPr>
        <w:t xml:space="preserve"> </w:t>
      </w:r>
      <w:r w:rsidR="00854D0C" w:rsidRPr="00D72386">
        <w:rPr>
          <w:rStyle w:val="st1"/>
        </w:rPr>
        <w:t>K., Pearson J., Lesher M. and Grinenko L.</w:t>
      </w:r>
      <w:r w:rsidRPr="00D72386">
        <w:rPr>
          <w:rFonts w:eastAsiaTheme="minorHAnsi"/>
        </w:rPr>
        <w:t xml:space="preserve">, </w:t>
      </w:r>
      <w:r w:rsidR="00CD7015" w:rsidRPr="00D72386">
        <w:rPr>
          <w:rFonts w:eastAsiaTheme="minorHAnsi"/>
        </w:rPr>
        <w:t>(</w:t>
      </w:r>
      <w:r w:rsidRPr="00D72386">
        <w:rPr>
          <w:rFonts w:eastAsiaTheme="minorHAnsi"/>
        </w:rPr>
        <w:t>1994</w:t>
      </w:r>
      <w:r w:rsidR="00CD7015" w:rsidRPr="00D72386">
        <w:rPr>
          <w:rFonts w:eastAsiaTheme="minorHAnsi"/>
        </w:rPr>
        <w:t>)</w:t>
      </w:r>
      <w:r w:rsidRPr="00D72386">
        <w:rPr>
          <w:rFonts w:eastAsiaTheme="minorHAnsi"/>
        </w:rPr>
        <w:t xml:space="preserve"> The Winnipegosis komatiite belt, central Manitoba. </w:t>
      </w:r>
      <w:r w:rsidR="0014393A" w:rsidRPr="0059362D">
        <w:rPr>
          <w:rFonts w:eastAsiaTheme="minorHAnsi"/>
          <w:i/>
        </w:rPr>
        <w:t>Manitoba</w:t>
      </w:r>
      <w:r w:rsidR="0014393A" w:rsidRPr="0059362D">
        <w:rPr>
          <w:i/>
        </w:rPr>
        <w:t xml:space="preserve"> </w:t>
      </w:r>
      <w:r w:rsidR="0014393A" w:rsidRPr="0059362D">
        <w:rPr>
          <w:rFonts w:eastAsiaTheme="minorHAnsi"/>
          <w:i/>
        </w:rPr>
        <w:t>Mining and Minerals Convention</w:t>
      </w:r>
      <w:r w:rsidRPr="00D72386">
        <w:rPr>
          <w:rFonts w:eastAsiaTheme="minorHAnsi"/>
        </w:rPr>
        <w:t xml:space="preserve"> 1994, Program and Abstracts, p. 21.</w:t>
      </w:r>
    </w:p>
    <w:p w:rsidR="00AF2080" w:rsidRPr="00D72386" w:rsidRDefault="00AF2080" w:rsidP="00AF2080">
      <w:pPr>
        <w:suppressLineNumbers/>
        <w:ind w:left="720" w:hanging="720"/>
      </w:pPr>
      <w:r w:rsidRPr="00D72386">
        <w:rPr>
          <w:rFonts w:eastAsiaTheme="minorHAnsi"/>
        </w:rPr>
        <w:t>Humayun M., Qin L.</w:t>
      </w:r>
      <w:r w:rsidR="002A1104" w:rsidRPr="00D72386">
        <w:rPr>
          <w:rFonts w:eastAsiaTheme="minorHAnsi"/>
        </w:rPr>
        <w:t xml:space="preserve"> and</w:t>
      </w:r>
      <w:r w:rsidRPr="00D72386">
        <w:rPr>
          <w:rFonts w:eastAsiaTheme="minorHAnsi"/>
        </w:rPr>
        <w:t xml:space="preserve"> Norman M. D. </w:t>
      </w:r>
      <w:r w:rsidR="00CD7015" w:rsidRPr="00D72386">
        <w:rPr>
          <w:rFonts w:eastAsiaTheme="minorHAnsi"/>
        </w:rPr>
        <w:t>(</w:t>
      </w:r>
      <w:r w:rsidRPr="00D72386">
        <w:rPr>
          <w:rFonts w:eastAsiaTheme="minorHAnsi"/>
        </w:rPr>
        <w:t>2004</w:t>
      </w:r>
      <w:r w:rsidR="00CD7015" w:rsidRPr="00D72386">
        <w:rPr>
          <w:rFonts w:eastAsiaTheme="minorHAnsi"/>
        </w:rPr>
        <w:t>)</w:t>
      </w:r>
      <w:r w:rsidRPr="00D72386">
        <w:rPr>
          <w:rFonts w:eastAsiaTheme="minorHAnsi"/>
        </w:rPr>
        <w:t xml:space="preserve"> Geochemical Evidence for Excess Iron in the Mantle Beneath Hawaii. </w:t>
      </w:r>
      <w:r w:rsidR="0014393A" w:rsidRPr="0059362D">
        <w:rPr>
          <w:rFonts w:eastAsiaTheme="minorHAnsi"/>
          <w:i/>
        </w:rPr>
        <w:t xml:space="preserve"> Science </w:t>
      </w:r>
      <w:r w:rsidRPr="00D72386">
        <w:rPr>
          <w:rFonts w:eastAsiaTheme="minorHAnsi"/>
          <w:b/>
        </w:rPr>
        <w:t>306</w:t>
      </w:r>
      <w:r w:rsidR="00854D0C" w:rsidRPr="00D72386">
        <w:rPr>
          <w:rFonts w:eastAsiaTheme="minorHAnsi"/>
        </w:rPr>
        <w:t>,</w:t>
      </w:r>
      <w:r w:rsidRPr="00D72386">
        <w:rPr>
          <w:rFonts w:eastAsiaTheme="minorHAnsi"/>
        </w:rPr>
        <w:t xml:space="preserve"> 91</w:t>
      </w:r>
      <w:r w:rsidR="00AD15EA">
        <w:rPr>
          <w:rFonts w:eastAsiaTheme="minorHAnsi"/>
        </w:rPr>
        <w:t>–</w:t>
      </w:r>
      <w:r w:rsidRPr="00D72386">
        <w:rPr>
          <w:rFonts w:eastAsiaTheme="minorHAnsi"/>
        </w:rPr>
        <w:t>94.</w:t>
      </w:r>
    </w:p>
    <w:p w:rsidR="007914F1" w:rsidRPr="00D72386" w:rsidRDefault="007914F1" w:rsidP="007914F1">
      <w:pPr>
        <w:suppressLineNumbers/>
        <w:ind w:left="720" w:hanging="720"/>
      </w:pPr>
      <w:r w:rsidRPr="00D72386">
        <w:t>Huppert H.</w:t>
      </w:r>
      <w:r w:rsidR="0058195E" w:rsidRPr="00D72386">
        <w:t xml:space="preserve"> </w:t>
      </w:r>
      <w:r w:rsidRPr="00D72386">
        <w:t>E. and Sparks R.</w:t>
      </w:r>
      <w:r w:rsidR="0058195E" w:rsidRPr="00D72386">
        <w:t xml:space="preserve"> </w:t>
      </w:r>
      <w:r w:rsidRPr="00D72386">
        <w:t>S.</w:t>
      </w:r>
      <w:r w:rsidR="0058195E" w:rsidRPr="00D72386">
        <w:t xml:space="preserve"> </w:t>
      </w:r>
      <w:r w:rsidRPr="00D72386">
        <w:t xml:space="preserve">J. </w:t>
      </w:r>
      <w:r w:rsidR="00CD7015" w:rsidRPr="00D72386">
        <w:t>(</w:t>
      </w:r>
      <w:r w:rsidRPr="00D72386">
        <w:t>1985</w:t>
      </w:r>
      <w:r w:rsidR="00CD7015" w:rsidRPr="00D72386">
        <w:t>)</w:t>
      </w:r>
      <w:r w:rsidRPr="00D72386">
        <w:t xml:space="preserve"> Komatiites I: Eruption and flow. </w:t>
      </w:r>
      <w:r w:rsidRPr="009B010F">
        <w:rPr>
          <w:i/>
        </w:rPr>
        <w:t>J</w:t>
      </w:r>
      <w:r w:rsidR="00854D0C" w:rsidRPr="009B010F">
        <w:rPr>
          <w:i/>
        </w:rPr>
        <w:t>.</w:t>
      </w:r>
      <w:r w:rsidRPr="009B010F">
        <w:rPr>
          <w:i/>
        </w:rPr>
        <w:t xml:space="preserve"> Petrol</w:t>
      </w:r>
      <w:r w:rsidR="00854D0C" w:rsidRPr="009B010F">
        <w:rPr>
          <w:i/>
        </w:rPr>
        <w:t>.</w:t>
      </w:r>
      <w:r w:rsidRPr="00D72386">
        <w:t xml:space="preserve"> </w:t>
      </w:r>
      <w:r w:rsidRPr="00D72386">
        <w:rPr>
          <w:b/>
        </w:rPr>
        <w:t>26</w:t>
      </w:r>
      <w:r w:rsidR="00854D0C" w:rsidRPr="00D72386">
        <w:t>,</w:t>
      </w:r>
      <w:r w:rsidRPr="00D72386">
        <w:t xml:space="preserve"> 694</w:t>
      </w:r>
      <w:r w:rsidR="00AD15EA">
        <w:t>–</w:t>
      </w:r>
      <w:r w:rsidRPr="00D72386">
        <w:t>725.</w:t>
      </w:r>
    </w:p>
    <w:p w:rsidR="00D72386" w:rsidRDefault="007914F1" w:rsidP="00D72386">
      <w:pPr>
        <w:suppressLineNumbers/>
        <w:ind w:left="720" w:hanging="720"/>
      </w:pPr>
      <w:r w:rsidRPr="00D72386">
        <w:t>Huppert H.</w:t>
      </w:r>
      <w:r w:rsidR="0058195E" w:rsidRPr="00D72386">
        <w:t xml:space="preserve"> </w:t>
      </w:r>
      <w:r w:rsidRPr="00D72386">
        <w:t>E., Sparks R.</w:t>
      </w:r>
      <w:r w:rsidR="0058195E" w:rsidRPr="00D72386">
        <w:t xml:space="preserve"> </w:t>
      </w:r>
      <w:r w:rsidRPr="00D72386">
        <w:t>S.</w:t>
      </w:r>
      <w:r w:rsidR="0058195E" w:rsidRPr="00D72386">
        <w:t xml:space="preserve"> </w:t>
      </w:r>
      <w:r w:rsidRPr="00D72386">
        <w:t>J., Turner J.</w:t>
      </w:r>
      <w:r w:rsidR="0058195E" w:rsidRPr="00D72386">
        <w:t xml:space="preserve"> </w:t>
      </w:r>
      <w:r w:rsidRPr="00D72386">
        <w:t>S. and Arndt N.</w:t>
      </w:r>
      <w:r w:rsidR="0058195E" w:rsidRPr="00D72386">
        <w:t xml:space="preserve"> </w:t>
      </w:r>
      <w:r w:rsidRPr="00D72386">
        <w:t xml:space="preserve">T. </w:t>
      </w:r>
      <w:r w:rsidR="00CD7015" w:rsidRPr="00D72386">
        <w:t>(</w:t>
      </w:r>
      <w:r w:rsidRPr="00D72386">
        <w:t>1984</w:t>
      </w:r>
      <w:r w:rsidR="00CD7015" w:rsidRPr="00D72386">
        <w:t>)</w:t>
      </w:r>
      <w:r w:rsidRPr="00D72386">
        <w:t xml:space="preserve"> Emplacement and cooling of komatiite lavas. </w:t>
      </w:r>
      <w:r w:rsidR="0014393A" w:rsidRPr="0059362D">
        <w:rPr>
          <w:i/>
        </w:rPr>
        <w:t>Nature</w:t>
      </w:r>
      <w:r w:rsidRPr="00D72386">
        <w:t xml:space="preserve"> </w:t>
      </w:r>
      <w:r w:rsidRPr="00D72386">
        <w:rPr>
          <w:b/>
        </w:rPr>
        <w:t>309</w:t>
      </w:r>
      <w:r w:rsidR="00854D0C" w:rsidRPr="00D72386">
        <w:t>,</w:t>
      </w:r>
      <w:r w:rsidR="00D72386">
        <w:t xml:space="preserve"> 19</w:t>
      </w:r>
      <w:r w:rsidR="00AD15EA">
        <w:t>–</w:t>
      </w:r>
      <w:r w:rsidR="00D72386">
        <w:t>22.</w:t>
      </w:r>
    </w:p>
    <w:p w:rsidR="00E307BE" w:rsidRDefault="00A368DB" w:rsidP="0059362D">
      <w:pPr>
        <w:suppressLineNumbers/>
        <w:ind w:left="720" w:hanging="720"/>
      </w:pPr>
      <w:r w:rsidRPr="00D72386">
        <w:t>Ireland T. J., Walker R. J.</w:t>
      </w:r>
      <w:r w:rsidR="002A1104" w:rsidRPr="00D72386">
        <w:t xml:space="preserve"> and</w:t>
      </w:r>
      <w:r w:rsidRPr="00D72386">
        <w:t xml:space="preserve"> Brandon A. D. </w:t>
      </w:r>
      <w:r w:rsidR="00CD7015" w:rsidRPr="00D72386">
        <w:t>(</w:t>
      </w:r>
      <w:r w:rsidRPr="00D72386">
        <w:t>2011</w:t>
      </w:r>
      <w:r w:rsidR="00CD7015" w:rsidRPr="00D72386">
        <w:t>)</w:t>
      </w:r>
      <w:r w:rsidRPr="00D72386">
        <w:t xml:space="preserve"> </w:t>
      </w:r>
      <w:r w:rsidR="00782A7B" w:rsidRPr="00D72386">
        <w:rPr>
          <w:vertAlign w:val="superscript"/>
        </w:rPr>
        <w:t>186</w:t>
      </w:r>
      <w:r w:rsidR="00782A7B" w:rsidRPr="00D72386">
        <w:t>Os–</w:t>
      </w:r>
      <w:r w:rsidR="00782A7B" w:rsidRPr="00D72386">
        <w:rPr>
          <w:vertAlign w:val="superscript"/>
        </w:rPr>
        <w:t>187</w:t>
      </w:r>
      <w:r w:rsidR="00782A7B" w:rsidRPr="00D72386">
        <w:t xml:space="preserve">Os systematics </w:t>
      </w:r>
      <w:r w:rsidRPr="00D72386">
        <w:t xml:space="preserve">of Hawaiian picrites revisited: </w:t>
      </w:r>
      <w:r w:rsidR="00782A7B" w:rsidRPr="00D72386">
        <w:t>New insights into Os isotopic variations in ocean island basalts</w:t>
      </w:r>
      <w:r w:rsidRPr="00D72386">
        <w:t xml:space="preserve">. </w:t>
      </w:r>
      <w:r w:rsidRPr="009B010F">
        <w:rPr>
          <w:i/>
        </w:rPr>
        <w:t>Geochim</w:t>
      </w:r>
      <w:r w:rsidR="00854D0C" w:rsidRPr="009B010F">
        <w:rPr>
          <w:i/>
        </w:rPr>
        <w:t>.</w:t>
      </w:r>
      <w:r w:rsidRPr="009B010F">
        <w:rPr>
          <w:i/>
        </w:rPr>
        <w:t xml:space="preserve"> Cosmochim</w:t>
      </w:r>
      <w:r w:rsidR="00854D0C" w:rsidRPr="009B010F">
        <w:rPr>
          <w:i/>
        </w:rPr>
        <w:t>.</w:t>
      </w:r>
      <w:r w:rsidR="0014393A" w:rsidRPr="0059362D">
        <w:rPr>
          <w:i/>
        </w:rPr>
        <w:t xml:space="preserve"> Acta </w:t>
      </w:r>
      <w:r w:rsidRPr="00D72386">
        <w:rPr>
          <w:b/>
        </w:rPr>
        <w:t>75</w:t>
      </w:r>
      <w:r w:rsidR="00854D0C" w:rsidRPr="00D72386">
        <w:t>,</w:t>
      </w:r>
      <w:r w:rsidRPr="00D72386">
        <w:t xml:space="preserve"> 4456</w:t>
      </w:r>
      <w:r w:rsidR="00AD15EA">
        <w:t>–</w:t>
      </w:r>
      <w:r w:rsidRPr="00D72386">
        <w:t>4475.</w:t>
      </w:r>
    </w:p>
    <w:p w:rsidR="007914F1" w:rsidRPr="00D72386" w:rsidRDefault="0014393A" w:rsidP="007914F1">
      <w:pPr>
        <w:suppressLineNumbers/>
        <w:ind w:left="720" w:hanging="720"/>
      </w:pPr>
      <w:r w:rsidRPr="0059362D">
        <w:rPr>
          <w:shd w:val="clear" w:color="auto" w:fill="FFFFFF"/>
        </w:rPr>
        <w:t>Jackson M. G., Carlson R. W., Kurz M. D., Kempton P. D., Francis D</w:t>
      </w:r>
      <w:r w:rsidR="007914F1" w:rsidRPr="00D72386">
        <w:rPr>
          <w:shd w:val="clear" w:color="auto" w:fill="FFFFFF"/>
        </w:rPr>
        <w:t>.</w:t>
      </w:r>
      <w:r w:rsidR="002A1104" w:rsidRPr="00D72386">
        <w:rPr>
          <w:shd w:val="clear" w:color="auto" w:fill="FFFFFF"/>
        </w:rPr>
        <w:t xml:space="preserve"> and</w:t>
      </w:r>
      <w:r w:rsidRPr="0059362D">
        <w:rPr>
          <w:shd w:val="clear" w:color="auto" w:fill="FFFFFF"/>
        </w:rPr>
        <w:t xml:space="preserve"> Blusztajn J</w:t>
      </w:r>
      <w:r w:rsidR="007914F1" w:rsidRPr="00D72386">
        <w:rPr>
          <w:shd w:val="clear" w:color="auto" w:fill="FFFFFF"/>
        </w:rPr>
        <w:t xml:space="preserve">. </w:t>
      </w:r>
      <w:r w:rsidR="00CD7015" w:rsidRPr="00D72386">
        <w:rPr>
          <w:shd w:val="clear" w:color="auto" w:fill="FFFFFF"/>
        </w:rPr>
        <w:t>(</w:t>
      </w:r>
      <w:r w:rsidRPr="0059362D">
        <w:rPr>
          <w:shd w:val="clear" w:color="auto" w:fill="FFFFFF"/>
        </w:rPr>
        <w:t>2010</w:t>
      </w:r>
      <w:r w:rsidR="00CD7015" w:rsidRPr="00D72386">
        <w:rPr>
          <w:shd w:val="clear" w:color="auto" w:fill="FFFFFF"/>
        </w:rPr>
        <w:t>)</w:t>
      </w:r>
      <w:r w:rsidRPr="0059362D">
        <w:rPr>
          <w:shd w:val="clear" w:color="auto" w:fill="FFFFFF"/>
        </w:rPr>
        <w:t xml:space="preserve"> Evidence for the survival of the oldest terrestrial mantle reservoir. </w:t>
      </w:r>
      <w:r w:rsidRPr="0059362D">
        <w:rPr>
          <w:i/>
        </w:rPr>
        <w:t>Nature</w:t>
      </w:r>
      <w:r w:rsidRPr="0059362D">
        <w:t xml:space="preserve"> </w:t>
      </w:r>
      <w:r w:rsidRPr="0059362D">
        <w:rPr>
          <w:b/>
        </w:rPr>
        <w:t>466</w:t>
      </w:r>
      <w:r w:rsidR="00854D0C" w:rsidRPr="00D72386">
        <w:rPr>
          <w:shd w:val="clear" w:color="auto" w:fill="FFFFFF"/>
        </w:rPr>
        <w:t>,</w:t>
      </w:r>
      <w:r w:rsidRPr="0059362D">
        <w:rPr>
          <w:shd w:val="clear" w:color="auto" w:fill="FFFFFF"/>
        </w:rPr>
        <w:t xml:space="preserve"> 853</w:t>
      </w:r>
      <w:r w:rsidR="00AD15EA">
        <w:rPr>
          <w:shd w:val="clear" w:color="auto" w:fill="FFFFFF"/>
        </w:rPr>
        <w:t>–</w:t>
      </w:r>
      <w:r w:rsidRPr="0059362D">
        <w:rPr>
          <w:shd w:val="clear" w:color="auto" w:fill="FFFFFF"/>
        </w:rPr>
        <w:t>856.</w:t>
      </w:r>
    </w:p>
    <w:p w:rsidR="007914F1" w:rsidRPr="00D72386" w:rsidRDefault="0014393A" w:rsidP="007914F1">
      <w:pPr>
        <w:suppressLineNumbers/>
        <w:ind w:left="720" w:hanging="720"/>
      </w:pPr>
      <w:r w:rsidRPr="0059362D">
        <w:rPr>
          <w:shd w:val="clear" w:color="auto" w:fill="FFFFFF"/>
        </w:rPr>
        <w:t>Kasting J. F., Eggler D. H</w:t>
      </w:r>
      <w:r w:rsidR="007914F1" w:rsidRPr="00D72386">
        <w:rPr>
          <w:bCs/>
          <w:shd w:val="clear" w:color="auto" w:fill="FFFFFF"/>
        </w:rPr>
        <w:t>.</w:t>
      </w:r>
      <w:r w:rsidR="002A1104" w:rsidRPr="00D72386">
        <w:rPr>
          <w:bCs/>
          <w:shd w:val="clear" w:color="auto" w:fill="FFFFFF"/>
        </w:rPr>
        <w:t xml:space="preserve"> and</w:t>
      </w:r>
      <w:r w:rsidRPr="0059362D">
        <w:rPr>
          <w:shd w:val="clear" w:color="auto" w:fill="FFFFFF"/>
        </w:rPr>
        <w:t xml:space="preserve"> Raeburn S. P</w:t>
      </w:r>
      <w:r w:rsidR="007914F1" w:rsidRPr="00D72386">
        <w:rPr>
          <w:bCs/>
          <w:shd w:val="clear" w:color="auto" w:fill="FFFFFF"/>
        </w:rPr>
        <w:t xml:space="preserve">. </w:t>
      </w:r>
      <w:r w:rsidR="00CD7015" w:rsidRPr="00D72386">
        <w:rPr>
          <w:bCs/>
          <w:shd w:val="clear" w:color="auto" w:fill="FFFFFF"/>
        </w:rPr>
        <w:t>(</w:t>
      </w:r>
      <w:r w:rsidRPr="0059362D">
        <w:rPr>
          <w:shd w:val="clear" w:color="auto" w:fill="FFFFFF"/>
        </w:rPr>
        <w:t>1993</w:t>
      </w:r>
      <w:r w:rsidR="00CD7015" w:rsidRPr="00D72386">
        <w:rPr>
          <w:bCs/>
          <w:shd w:val="clear" w:color="auto" w:fill="FFFFFF"/>
        </w:rPr>
        <w:t>)</w:t>
      </w:r>
      <w:r w:rsidRPr="0059362D">
        <w:rPr>
          <w:shd w:val="clear" w:color="auto" w:fill="FFFFFF"/>
        </w:rPr>
        <w:t xml:space="preserve"> Mantle redox evolution and the oxidation state of the Archean atmosphere. </w:t>
      </w:r>
      <w:r w:rsidR="007914F1" w:rsidRPr="009B010F">
        <w:rPr>
          <w:bCs/>
          <w:i/>
          <w:shd w:val="clear" w:color="auto" w:fill="FFFFFF"/>
        </w:rPr>
        <w:t>J</w:t>
      </w:r>
      <w:r w:rsidR="00854D0C" w:rsidRPr="009B010F">
        <w:rPr>
          <w:bCs/>
          <w:i/>
          <w:shd w:val="clear" w:color="auto" w:fill="FFFFFF"/>
        </w:rPr>
        <w:t xml:space="preserve">. </w:t>
      </w:r>
      <w:r w:rsidR="007914F1" w:rsidRPr="009B010F">
        <w:rPr>
          <w:bCs/>
          <w:i/>
          <w:shd w:val="clear" w:color="auto" w:fill="FFFFFF"/>
        </w:rPr>
        <w:t>Geol</w:t>
      </w:r>
      <w:r w:rsidR="00854D0C" w:rsidRPr="009B010F">
        <w:rPr>
          <w:bCs/>
          <w:i/>
          <w:shd w:val="clear" w:color="auto" w:fill="FFFFFF"/>
        </w:rPr>
        <w:t>.</w:t>
      </w:r>
      <w:r w:rsidRPr="0059362D">
        <w:rPr>
          <w:shd w:val="clear" w:color="auto" w:fill="FFFFFF"/>
        </w:rPr>
        <w:t xml:space="preserve"> </w:t>
      </w:r>
      <w:r w:rsidRPr="0059362D">
        <w:rPr>
          <w:b/>
          <w:shd w:val="clear" w:color="auto" w:fill="FFFFFF"/>
        </w:rPr>
        <w:t>101</w:t>
      </w:r>
      <w:r w:rsidR="00854D0C" w:rsidRPr="00D72386">
        <w:rPr>
          <w:bCs/>
          <w:shd w:val="clear" w:color="auto" w:fill="FFFFFF"/>
        </w:rPr>
        <w:t>,</w:t>
      </w:r>
      <w:r w:rsidRPr="0059362D">
        <w:rPr>
          <w:shd w:val="clear" w:color="auto" w:fill="FFFFFF"/>
        </w:rPr>
        <w:t xml:space="preserve"> 245</w:t>
      </w:r>
      <w:r w:rsidR="00AD15EA">
        <w:rPr>
          <w:bCs/>
          <w:shd w:val="clear" w:color="auto" w:fill="FFFFFF"/>
        </w:rPr>
        <w:t>–</w:t>
      </w:r>
      <w:r w:rsidRPr="0059362D">
        <w:rPr>
          <w:shd w:val="clear" w:color="auto" w:fill="FFFFFF"/>
        </w:rPr>
        <w:t>257.</w:t>
      </w:r>
    </w:p>
    <w:p w:rsidR="007914F1" w:rsidRPr="00D72386" w:rsidRDefault="007914F1" w:rsidP="007914F1">
      <w:pPr>
        <w:suppressLineNumbers/>
        <w:ind w:left="720" w:hanging="720"/>
      </w:pPr>
      <w:r w:rsidRPr="00D72386">
        <w:t>Kelley K.</w:t>
      </w:r>
      <w:r w:rsidR="0058195E" w:rsidRPr="00D72386">
        <w:t xml:space="preserve"> </w:t>
      </w:r>
      <w:r w:rsidRPr="00D72386">
        <w:t xml:space="preserve">A. and Cottrell E. </w:t>
      </w:r>
      <w:r w:rsidR="00CD7015" w:rsidRPr="00D72386">
        <w:t>(</w:t>
      </w:r>
      <w:r w:rsidRPr="00D72386">
        <w:t>2012</w:t>
      </w:r>
      <w:r w:rsidR="00CD7015" w:rsidRPr="00D72386">
        <w:t>)</w:t>
      </w:r>
      <w:r w:rsidRPr="00D72386">
        <w:t xml:space="preserve"> The influence of magmatic differentiation on the oxidation state of Fe in a basaltic arc magma. </w:t>
      </w:r>
      <w:r w:rsidR="0014393A" w:rsidRPr="0059362D">
        <w:rPr>
          <w:i/>
        </w:rPr>
        <w:t xml:space="preserve">Earth </w:t>
      </w:r>
      <w:r w:rsidRPr="009B010F">
        <w:rPr>
          <w:i/>
        </w:rPr>
        <w:t>Planet</w:t>
      </w:r>
      <w:r w:rsidR="00854D0C" w:rsidRPr="009B010F">
        <w:rPr>
          <w:i/>
        </w:rPr>
        <w:t>.</w:t>
      </w:r>
      <w:r w:rsidRPr="009B010F">
        <w:rPr>
          <w:i/>
        </w:rPr>
        <w:t xml:space="preserve"> Sci</w:t>
      </w:r>
      <w:r w:rsidR="00854D0C" w:rsidRPr="009B010F">
        <w:rPr>
          <w:i/>
        </w:rPr>
        <w:t>.</w:t>
      </w:r>
      <w:r w:rsidRPr="009B010F">
        <w:rPr>
          <w:i/>
        </w:rPr>
        <w:t xml:space="preserve"> Lett</w:t>
      </w:r>
      <w:r w:rsidR="00854D0C" w:rsidRPr="009B010F">
        <w:rPr>
          <w:i/>
        </w:rPr>
        <w:t>.</w:t>
      </w:r>
      <w:r w:rsidRPr="00D72386">
        <w:t xml:space="preserve"> </w:t>
      </w:r>
      <w:r w:rsidRPr="00D72386">
        <w:rPr>
          <w:b/>
        </w:rPr>
        <w:t>329-330</w:t>
      </w:r>
      <w:r w:rsidR="00854D0C" w:rsidRPr="00D72386">
        <w:t>,</w:t>
      </w:r>
      <w:r w:rsidRPr="00D72386">
        <w:t xml:space="preserve"> 109</w:t>
      </w:r>
      <w:r w:rsidR="00AD15EA">
        <w:t>–</w:t>
      </w:r>
      <w:r w:rsidRPr="00D72386">
        <w:t>121.</w:t>
      </w:r>
    </w:p>
    <w:p w:rsidR="007914F1" w:rsidRPr="00D72386" w:rsidRDefault="0014393A" w:rsidP="007914F1">
      <w:pPr>
        <w:suppressLineNumbers/>
        <w:ind w:left="720" w:hanging="720"/>
      </w:pPr>
      <w:r w:rsidRPr="0059362D">
        <w:rPr>
          <w:rFonts w:eastAsiaTheme="minorHAnsi"/>
        </w:rPr>
        <w:t>Kent A.</w:t>
      </w:r>
      <w:r w:rsidR="0058195E" w:rsidRPr="00D72386">
        <w:rPr>
          <w:rFonts w:eastAsiaTheme="minorHAnsi"/>
        </w:rPr>
        <w:t xml:space="preserve"> </w:t>
      </w:r>
      <w:r w:rsidRPr="0059362D">
        <w:rPr>
          <w:rFonts w:eastAsiaTheme="minorHAnsi"/>
        </w:rPr>
        <w:t>J.</w:t>
      </w:r>
      <w:r w:rsidR="0058195E" w:rsidRPr="00D72386">
        <w:rPr>
          <w:rFonts w:eastAsiaTheme="minorHAnsi"/>
        </w:rPr>
        <w:t xml:space="preserve"> </w:t>
      </w:r>
      <w:r w:rsidRPr="0059362D">
        <w:rPr>
          <w:rFonts w:eastAsiaTheme="minorHAnsi"/>
        </w:rPr>
        <w:t>R., Stolper E.</w:t>
      </w:r>
      <w:r w:rsidR="0058195E" w:rsidRPr="00D72386">
        <w:rPr>
          <w:rFonts w:eastAsiaTheme="minorHAnsi"/>
        </w:rPr>
        <w:t xml:space="preserve"> </w:t>
      </w:r>
      <w:r w:rsidRPr="0059362D">
        <w:rPr>
          <w:rFonts w:eastAsiaTheme="minorHAnsi"/>
        </w:rPr>
        <w:t>M., Francis D., Woodhead J., Frei R</w:t>
      </w:r>
      <w:r w:rsidR="007914F1" w:rsidRPr="00D72386">
        <w:rPr>
          <w:rFonts w:eastAsiaTheme="minorHAnsi"/>
        </w:rPr>
        <w:t>.</w:t>
      </w:r>
      <w:r w:rsidR="002A1104" w:rsidRPr="00D72386">
        <w:rPr>
          <w:rFonts w:eastAsiaTheme="minorHAnsi"/>
        </w:rPr>
        <w:t xml:space="preserve"> and</w:t>
      </w:r>
      <w:r w:rsidRPr="0059362D">
        <w:rPr>
          <w:rFonts w:eastAsiaTheme="minorHAnsi"/>
        </w:rPr>
        <w:t xml:space="preserve"> Eiler J</w:t>
      </w:r>
      <w:r w:rsidR="007914F1" w:rsidRPr="00D72386">
        <w:rPr>
          <w:rFonts w:eastAsiaTheme="minorHAnsi"/>
        </w:rPr>
        <w:t xml:space="preserve">. </w:t>
      </w:r>
      <w:r w:rsidR="00CD7015" w:rsidRPr="00D72386">
        <w:rPr>
          <w:rFonts w:eastAsiaTheme="minorHAnsi"/>
        </w:rPr>
        <w:t>(</w:t>
      </w:r>
      <w:r w:rsidRPr="0059362D">
        <w:rPr>
          <w:rFonts w:eastAsiaTheme="minorHAnsi"/>
        </w:rPr>
        <w:t>2004</w:t>
      </w:r>
      <w:r w:rsidR="00CD7015" w:rsidRPr="00D72386">
        <w:rPr>
          <w:rFonts w:eastAsiaTheme="minorHAnsi"/>
        </w:rPr>
        <w:t>)</w:t>
      </w:r>
      <w:r w:rsidRPr="0059362D">
        <w:rPr>
          <w:rFonts w:eastAsiaTheme="minorHAnsi"/>
        </w:rPr>
        <w:t xml:space="preserve"> Mantle</w:t>
      </w:r>
      <w:r w:rsidR="007914F1" w:rsidRPr="00D72386">
        <w:t xml:space="preserve"> </w:t>
      </w:r>
      <w:r w:rsidRPr="0059362D">
        <w:rPr>
          <w:rFonts w:eastAsiaTheme="minorHAnsi"/>
        </w:rPr>
        <w:t>heterogeneity during the formation of the North Atlantic Igneous Province:</w:t>
      </w:r>
      <w:r w:rsidR="007914F1" w:rsidRPr="00D72386">
        <w:t xml:space="preserve"> </w:t>
      </w:r>
      <w:r w:rsidRPr="0059362D">
        <w:rPr>
          <w:rFonts w:eastAsiaTheme="minorHAnsi"/>
        </w:rPr>
        <w:t>constraints from trace element and Sr–Nd–Os–O isotope systematics of Baffin</w:t>
      </w:r>
      <w:r w:rsidR="007914F1" w:rsidRPr="00D72386">
        <w:t xml:space="preserve"> </w:t>
      </w:r>
      <w:r w:rsidRPr="0059362D">
        <w:rPr>
          <w:rFonts w:eastAsiaTheme="minorHAnsi"/>
        </w:rPr>
        <w:t xml:space="preserve">Island picrites. </w:t>
      </w:r>
      <w:r w:rsidRPr="0059362D">
        <w:rPr>
          <w:rFonts w:eastAsiaTheme="minorHAnsi"/>
          <w:i/>
        </w:rPr>
        <w:t>Geochem. Geophys. Geosyst.</w:t>
      </w:r>
      <w:r w:rsidRPr="0059362D">
        <w:rPr>
          <w:rFonts w:eastAsiaTheme="minorHAnsi"/>
        </w:rPr>
        <w:t xml:space="preserve"> </w:t>
      </w:r>
      <w:r w:rsidR="007914F1" w:rsidRPr="00D72386">
        <w:rPr>
          <w:rFonts w:eastAsiaTheme="minorHAnsi"/>
        </w:rPr>
        <w:t>5</w:t>
      </w:r>
      <w:r w:rsidR="00D72386">
        <w:rPr>
          <w:rFonts w:eastAsiaTheme="minorHAnsi"/>
        </w:rPr>
        <w:t xml:space="preserve">, </w:t>
      </w:r>
      <w:r w:rsidR="00D72386" w:rsidRPr="00D72386">
        <w:t>2004GC000743</w:t>
      </w:r>
      <w:r w:rsidRPr="0059362D">
        <w:rPr>
          <w:rFonts w:eastAsiaTheme="minorHAnsi"/>
        </w:rPr>
        <w:t>.</w:t>
      </w:r>
    </w:p>
    <w:p w:rsidR="007914F1" w:rsidRPr="00D72386" w:rsidRDefault="007914F1" w:rsidP="007914F1">
      <w:pPr>
        <w:suppressLineNumbers/>
        <w:ind w:left="720" w:hanging="720"/>
      </w:pPr>
      <w:r w:rsidRPr="00D72386">
        <w:rPr>
          <w:rFonts w:eastAsiaTheme="minorHAnsi"/>
          <w:bCs/>
          <w:szCs w:val="20"/>
        </w:rPr>
        <w:t xml:space="preserve">Kerr A. C. </w:t>
      </w:r>
      <w:r w:rsidR="00CD7015" w:rsidRPr="00D72386">
        <w:rPr>
          <w:rFonts w:eastAsiaTheme="minorHAnsi"/>
          <w:bCs/>
          <w:szCs w:val="20"/>
        </w:rPr>
        <w:t>(</w:t>
      </w:r>
      <w:r w:rsidRPr="00D72386">
        <w:rPr>
          <w:rFonts w:eastAsiaTheme="minorHAnsi"/>
          <w:bCs/>
          <w:szCs w:val="20"/>
        </w:rPr>
        <w:t>2005</w:t>
      </w:r>
      <w:r w:rsidR="00CD7015" w:rsidRPr="00D72386">
        <w:rPr>
          <w:rFonts w:eastAsiaTheme="minorHAnsi"/>
          <w:bCs/>
          <w:szCs w:val="20"/>
        </w:rPr>
        <w:t>)</w:t>
      </w:r>
      <w:r w:rsidRPr="00D72386">
        <w:rPr>
          <w:rFonts w:eastAsiaTheme="minorHAnsi"/>
          <w:bCs/>
          <w:szCs w:val="20"/>
        </w:rPr>
        <w:t xml:space="preserve"> La Isla de Gorgona, Colombia: A petrological enigma? </w:t>
      </w:r>
      <w:r w:rsidRPr="00D72386">
        <w:rPr>
          <w:rFonts w:eastAsiaTheme="minorHAnsi"/>
          <w:bCs/>
          <w:iCs/>
          <w:szCs w:val="20"/>
        </w:rPr>
        <w:t>Lithos</w:t>
      </w:r>
      <w:r w:rsidRPr="00D72386">
        <w:rPr>
          <w:rFonts w:eastAsiaTheme="minorHAnsi"/>
          <w:bCs/>
          <w:szCs w:val="20"/>
        </w:rPr>
        <w:t xml:space="preserve"> </w:t>
      </w:r>
      <w:r w:rsidRPr="00D72386">
        <w:rPr>
          <w:rFonts w:eastAsiaTheme="minorHAnsi"/>
          <w:b/>
          <w:bCs/>
          <w:iCs/>
          <w:szCs w:val="20"/>
        </w:rPr>
        <w:t>84</w:t>
      </w:r>
      <w:r w:rsidR="00854D0C" w:rsidRPr="00D72386">
        <w:rPr>
          <w:rFonts w:eastAsiaTheme="minorHAnsi"/>
          <w:bCs/>
          <w:szCs w:val="20"/>
        </w:rPr>
        <w:t>,</w:t>
      </w:r>
      <w:r w:rsidRPr="00D72386">
        <w:rPr>
          <w:rFonts w:eastAsiaTheme="minorHAnsi"/>
          <w:bCs/>
          <w:szCs w:val="20"/>
        </w:rPr>
        <w:t xml:space="preserve"> 77</w:t>
      </w:r>
      <w:r w:rsidR="00AD15EA">
        <w:rPr>
          <w:rFonts w:eastAsiaTheme="minorHAnsi"/>
          <w:bCs/>
          <w:szCs w:val="20"/>
        </w:rPr>
        <w:t>–</w:t>
      </w:r>
      <w:r w:rsidRPr="00D72386">
        <w:rPr>
          <w:rFonts w:eastAsiaTheme="minorHAnsi"/>
          <w:bCs/>
          <w:szCs w:val="20"/>
        </w:rPr>
        <w:t>101.</w:t>
      </w:r>
    </w:p>
    <w:p w:rsidR="007914F1" w:rsidRPr="00D72386" w:rsidRDefault="0014393A" w:rsidP="007914F1">
      <w:pPr>
        <w:suppressLineNumbers/>
        <w:ind w:left="720" w:hanging="720"/>
      </w:pPr>
      <w:r w:rsidRPr="0059362D">
        <w:t>Kerr A. C., Marriner G. F., Arndt N. T., Tarney J., Nivia A., Saunders A. D</w:t>
      </w:r>
      <w:r w:rsidR="007914F1" w:rsidRPr="00D72386">
        <w:t xml:space="preserve">. </w:t>
      </w:r>
      <w:r w:rsidR="002A1104" w:rsidRPr="00D72386">
        <w:t>and</w:t>
      </w:r>
      <w:r w:rsidRPr="0059362D">
        <w:t xml:space="preserve"> Duncan R. A</w:t>
      </w:r>
      <w:r w:rsidR="007914F1" w:rsidRPr="00D72386">
        <w:t xml:space="preserve">. </w:t>
      </w:r>
      <w:r w:rsidR="00CD7015" w:rsidRPr="00D72386">
        <w:t>(</w:t>
      </w:r>
      <w:r w:rsidRPr="0059362D">
        <w:t>1996</w:t>
      </w:r>
      <w:r w:rsidR="00CD7015" w:rsidRPr="00D72386">
        <w:t>)</w:t>
      </w:r>
      <w:r w:rsidRPr="0059362D">
        <w:t xml:space="preserve"> The </w:t>
      </w:r>
      <w:r w:rsidR="00A67D8B">
        <w:t>p</w:t>
      </w:r>
      <w:r w:rsidR="007914F1" w:rsidRPr="00D72386">
        <w:t>etrogenesis</w:t>
      </w:r>
      <w:r w:rsidRPr="0059362D">
        <w:t xml:space="preserve"> of Gorgona </w:t>
      </w:r>
      <w:r w:rsidR="00A67D8B">
        <w:t>k</w:t>
      </w:r>
      <w:r w:rsidR="007914F1" w:rsidRPr="00D72386">
        <w:t xml:space="preserve">omatiites, </w:t>
      </w:r>
      <w:r w:rsidR="00A67D8B">
        <w:t>p</w:t>
      </w:r>
      <w:r w:rsidR="007914F1" w:rsidRPr="00D72386">
        <w:t>icrites</w:t>
      </w:r>
      <w:r w:rsidRPr="0059362D">
        <w:t xml:space="preserve"> and </w:t>
      </w:r>
      <w:r w:rsidR="00A67D8B">
        <w:t>b</w:t>
      </w:r>
      <w:r w:rsidR="007914F1" w:rsidRPr="00D72386">
        <w:t>asalts</w:t>
      </w:r>
      <w:r w:rsidRPr="0059362D">
        <w:t xml:space="preserve">: New </w:t>
      </w:r>
      <w:r w:rsidR="00A67D8B">
        <w:t>f</w:t>
      </w:r>
      <w:r w:rsidR="007914F1" w:rsidRPr="00D72386">
        <w:t xml:space="preserve">ield, </w:t>
      </w:r>
      <w:r w:rsidR="00A67D8B">
        <w:t>p</w:t>
      </w:r>
      <w:r w:rsidR="007914F1" w:rsidRPr="00D72386">
        <w:t xml:space="preserve">etrographic and </w:t>
      </w:r>
      <w:r w:rsidR="00A67D8B">
        <w:t>g</w:t>
      </w:r>
      <w:r w:rsidR="007914F1" w:rsidRPr="00D72386">
        <w:t xml:space="preserve">eochemical </w:t>
      </w:r>
      <w:r w:rsidR="00A67D8B">
        <w:t>c</w:t>
      </w:r>
      <w:r w:rsidR="007914F1" w:rsidRPr="00D72386">
        <w:t>onstraints.</w:t>
      </w:r>
      <w:r w:rsidRPr="0059362D">
        <w:t xml:space="preserve"> </w:t>
      </w:r>
      <w:r w:rsidRPr="0059362D">
        <w:rPr>
          <w:i/>
        </w:rPr>
        <w:t>Lithos</w:t>
      </w:r>
      <w:r w:rsidRPr="0059362D">
        <w:t xml:space="preserve"> </w:t>
      </w:r>
      <w:r w:rsidRPr="0059362D">
        <w:rPr>
          <w:b/>
        </w:rPr>
        <w:t>37</w:t>
      </w:r>
      <w:r w:rsidR="00854D0C" w:rsidRPr="00D72386">
        <w:rPr>
          <w:b/>
        </w:rPr>
        <w:t>,</w:t>
      </w:r>
      <w:r w:rsidRPr="0059362D">
        <w:t xml:space="preserve"> 245</w:t>
      </w:r>
      <w:r w:rsidR="00AD15EA">
        <w:t>–</w:t>
      </w:r>
      <w:r w:rsidRPr="0059362D">
        <w:t>260.</w:t>
      </w:r>
    </w:p>
    <w:p w:rsidR="007914F1" w:rsidRPr="00D72386" w:rsidRDefault="000F4500" w:rsidP="007914F1">
      <w:pPr>
        <w:suppressLineNumbers/>
        <w:ind w:left="720" w:hanging="720"/>
      </w:pPr>
      <w:r w:rsidRPr="00D72386">
        <w:t>Kress V.</w:t>
      </w:r>
      <w:r w:rsidR="0058195E" w:rsidRPr="00D72386">
        <w:t xml:space="preserve"> </w:t>
      </w:r>
      <w:r w:rsidRPr="00D72386">
        <w:t>C.</w:t>
      </w:r>
      <w:r w:rsidR="002A1104" w:rsidRPr="00D72386">
        <w:t xml:space="preserve"> and</w:t>
      </w:r>
      <w:r w:rsidRPr="00D72386">
        <w:t xml:space="preserve"> </w:t>
      </w:r>
      <w:r w:rsidR="007914F1" w:rsidRPr="00D72386">
        <w:t>Carmichael I.</w:t>
      </w:r>
      <w:r w:rsidR="0058195E" w:rsidRPr="00D72386">
        <w:t xml:space="preserve"> </w:t>
      </w:r>
      <w:r w:rsidR="007914F1" w:rsidRPr="00D72386">
        <w:t>S.</w:t>
      </w:r>
      <w:r w:rsidR="0058195E" w:rsidRPr="00D72386">
        <w:t xml:space="preserve"> </w:t>
      </w:r>
      <w:r w:rsidR="007914F1" w:rsidRPr="00D72386">
        <w:t xml:space="preserve">E. </w:t>
      </w:r>
      <w:r w:rsidR="00CD7015" w:rsidRPr="00D72386">
        <w:t>(</w:t>
      </w:r>
      <w:r w:rsidR="007914F1" w:rsidRPr="00D72386">
        <w:t>1991</w:t>
      </w:r>
      <w:r w:rsidR="00CD7015" w:rsidRPr="00D72386">
        <w:t>)</w:t>
      </w:r>
      <w:r w:rsidR="007914F1" w:rsidRPr="00D72386">
        <w:t xml:space="preserve"> The compressibility </w:t>
      </w:r>
      <w:r w:rsidR="00A67D8B">
        <w:t>o</w:t>
      </w:r>
      <w:r w:rsidR="007914F1" w:rsidRPr="00D72386">
        <w:t>f silicate liquidus containing Fe</w:t>
      </w:r>
      <w:r w:rsidR="007914F1" w:rsidRPr="00D72386">
        <w:rPr>
          <w:vertAlign w:val="subscript"/>
        </w:rPr>
        <w:t>2</w:t>
      </w:r>
      <w:r w:rsidR="007914F1" w:rsidRPr="00D72386">
        <w:t>O</w:t>
      </w:r>
      <w:r w:rsidR="007914F1" w:rsidRPr="00D72386">
        <w:rPr>
          <w:vertAlign w:val="subscript"/>
        </w:rPr>
        <w:t>3</w:t>
      </w:r>
      <w:r w:rsidR="007914F1" w:rsidRPr="00D72386">
        <w:t xml:space="preserve"> and the effect of composition, temperature, oxygen fugacity and pressure on their redox states. </w:t>
      </w:r>
      <w:r w:rsidR="007914F1" w:rsidRPr="009B010F">
        <w:rPr>
          <w:i/>
        </w:rPr>
        <w:t>Contr</w:t>
      </w:r>
      <w:r w:rsidR="00854D0C" w:rsidRPr="009B010F">
        <w:rPr>
          <w:i/>
        </w:rPr>
        <w:t>i</w:t>
      </w:r>
      <w:r w:rsidR="007914F1" w:rsidRPr="009B010F">
        <w:rPr>
          <w:i/>
        </w:rPr>
        <w:t>b</w:t>
      </w:r>
      <w:r w:rsidR="00854D0C" w:rsidRPr="009B010F">
        <w:rPr>
          <w:i/>
        </w:rPr>
        <w:t>.</w:t>
      </w:r>
      <w:r w:rsidR="0014393A" w:rsidRPr="0059362D">
        <w:rPr>
          <w:i/>
        </w:rPr>
        <w:t xml:space="preserve"> Mineral</w:t>
      </w:r>
      <w:r w:rsidR="00854D0C" w:rsidRPr="009B010F">
        <w:rPr>
          <w:i/>
        </w:rPr>
        <w:t>.</w:t>
      </w:r>
      <w:r w:rsidR="0014393A" w:rsidRPr="0059362D">
        <w:rPr>
          <w:i/>
        </w:rPr>
        <w:t xml:space="preserve"> Petrol</w:t>
      </w:r>
      <w:r w:rsidR="00854D0C" w:rsidRPr="009B010F">
        <w:rPr>
          <w:i/>
        </w:rPr>
        <w:t>.</w:t>
      </w:r>
      <w:r w:rsidR="007914F1" w:rsidRPr="00D72386">
        <w:t xml:space="preserve"> </w:t>
      </w:r>
      <w:r w:rsidR="007914F1" w:rsidRPr="00D72386">
        <w:rPr>
          <w:b/>
        </w:rPr>
        <w:t>103</w:t>
      </w:r>
      <w:r w:rsidR="00854D0C" w:rsidRPr="00D72386">
        <w:t>,</w:t>
      </w:r>
      <w:r w:rsidR="007914F1" w:rsidRPr="00D72386">
        <w:t xml:space="preserve"> 82</w:t>
      </w:r>
      <w:r w:rsidR="00AD15EA">
        <w:t>–</w:t>
      </w:r>
      <w:r w:rsidR="007914F1" w:rsidRPr="00D72386">
        <w:t xml:space="preserve">92. </w:t>
      </w:r>
    </w:p>
    <w:p w:rsidR="00C858BF" w:rsidRPr="00D72386" w:rsidRDefault="0014393A" w:rsidP="007914F1">
      <w:pPr>
        <w:suppressLineNumbers/>
        <w:ind w:left="720" w:hanging="720"/>
        <w:rPr>
          <w:sz w:val="32"/>
        </w:rPr>
      </w:pPr>
      <w:r w:rsidRPr="0059362D">
        <w:rPr>
          <w:shd w:val="clear" w:color="auto" w:fill="FFFFFF"/>
        </w:rPr>
        <w:t>Krissansen-Totton J., Buick R</w:t>
      </w:r>
      <w:r w:rsidR="00C858BF" w:rsidRPr="009A70BE">
        <w:rPr>
          <w:szCs w:val="20"/>
          <w:shd w:val="clear" w:color="auto" w:fill="FFFFFF"/>
        </w:rPr>
        <w:t>.</w:t>
      </w:r>
      <w:r w:rsidR="002A1104" w:rsidRPr="009A70BE">
        <w:rPr>
          <w:szCs w:val="20"/>
          <w:shd w:val="clear" w:color="auto" w:fill="FFFFFF"/>
        </w:rPr>
        <w:t xml:space="preserve"> </w:t>
      </w:r>
      <w:r w:rsidR="002A1104" w:rsidRPr="00D72386">
        <w:rPr>
          <w:szCs w:val="20"/>
          <w:shd w:val="clear" w:color="auto" w:fill="FFFFFF"/>
        </w:rPr>
        <w:t>and</w:t>
      </w:r>
      <w:r w:rsidRPr="0059362D">
        <w:rPr>
          <w:shd w:val="clear" w:color="auto" w:fill="FFFFFF"/>
        </w:rPr>
        <w:t xml:space="preserve"> Catling D. C</w:t>
      </w:r>
      <w:r w:rsidR="00C858BF" w:rsidRPr="00D72386">
        <w:rPr>
          <w:szCs w:val="20"/>
          <w:shd w:val="clear" w:color="auto" w:fill="FFFFFF"/>
        </w:rPr>
        <w:t xml:space="preserve">. </w:t>
      </w:r>
      <w:r w:rsidR="00CD7015" w:rsidRPr="00D72386">
        <w:rPr>
          <w:szCs w:val="20"/>
          <w:shd w:val="clear" w:color="auto" w:fill="FFFFFF"/>
        </w:rPr>
        <w:t>(</w:t>
      </w:r>
      <w:r w:rsidRPr="0059362D">
        <w:rPr>
          <w:shd w:val="clear" w:color="auto" w:fill="FFFFFF"/>
        </w:rPr>
        <w:t>2015</w:t>
      </w:r>
      <w:r w:rsidR="00CD7015" w:rsidRPr="00D72386">
        <w:rPr>
          <w:szCs w:val="20"/>
          <w:shd w:val="clear" w:color="auto" w:fill="FFFFFF"/>
        </w:rPr>
        <w:t>)</w:t>
      </w:r>
      <w:r w:rsidRPr="0059362D">
        <w:rPr>
          <w:shd w:val="clear" w:color="auto" w:fill="FFFFFF"/>
        </w:rPr>
        <w:t xml:space="preserve"> A statistical analysis of the carbon isotope record from the Archean to Phanerozoic and implications for the rise of oxygen. </w:t>
      </w:r>
      <w:r w:rsidR="00C858BF" w:rsidRPr="009B010F">
        <w:rPr>
          <w:i/>
          <w:iCs/>
          <w:szCs w:val="20"/>
          <w:shd w:val="clear" w:color="auto" w:fill="FFFFFF"/>
        </w:rPr>
        <w:t>Am</w:t>
      </w:r>
      <w:r w:rsidR="00854D0C" w:rsidRPr="009B010F">
        <w:rPr>
          <w:i/>
          <w:iCs/>
          <w:szCs w:val="20"/>
          <w:shd w:val="clear" w:color="auto" w:fill="FFFFFF"/>
        </w:rPr>
        <w:t>.</w:t>
      </w:r>
      <w:r w:rsidR="00C858BF" w:rsidRPr="009B010F">
        <w:rPr>
          <w:i/>
          <w:iCs/>
          <w:szCs w:val="20"/>
          <w:shd w:val="clear" w:color="auto" w:fill="FFFFFF"/>
        </w:rPr>
        <w:t xml:space="preserve"> J</w:t>
      </w:r>
      <w:r w:rsidR="00854D0C" w:rsidRPr="009B010F">
        <w:rPr>
          <w:i/>
          <w:iCs/>
          <w:szCs w:val="20"/>
          <w:shd w:val="clear" w:color="auto" w:fill="FFFFFF"/>
        </w:rPr>
        <w:t>.</w:t>
      </w:r>
      <w:r w:rsidR="00C858BF" w:rsidRPr="009B010F">
        <w:rPr>
          <w:i/>
          <w:iCs/>
          <w:szCs w:val="20"/>
          <w:shd w:val="clear" w:color="auto" w:fill="FFFFFF"/>
        </w:rPr>
        <w:t xml:space="preserve"> Sci</w:t>
      </w:r>
      <w:r w:rsidR="00854D0C" w:rsidRPr="00D72386">
        <w:rPr>
          <w:szCs w:val="20"/>
          <w:shd w:val="clear" w:color="auto" w:fill="FFFFFF"/>
        </w:rPr>
        <w:t>.</w:t>
      </w:r>
      <w:r w:rsidRPr="0059362D">
        <w:rPr>
          <w:shd w:val="clear" w:color="auto" w:fill="FFFFFF"/>
        </w:rPr>
        <w:t> </w:t>
      </w:r>
      <w:r w:rsidRPr="0059362D">
        <w:rPr>
          <w:b/>
          <w:shd w:val="clear" w:color="auto" w:fill="FFFFFF"/>
        </w:rPr>
        <w:t>315</w:t>
      </w:r>
      <w:r w:rsidR="00854D0C" w:rsidRPr="00D72386">
        <w:rPr>
          <w:szCs w:val="20"/>
          <w:shd w:val="clear" w:color="auto" w:fill="FFFFFF"/>
        </w:rPr>
        <w:t>,</w:t>
      </w:r>
      <w:r w:rsidRPr="0059362D">
        <w:rPr>
          <w:shd w:val="clear" w:color="auto" w:fill="FFFFFF"/>
        </w:rPr>
        <w:t xml:space="preserve"> 275</w:t>
      </w:r>
      <w:r w:rsidR="00AD15EA">
        <w:rPr>
          <w:szCs w:val="20"/>
          <w:shd w:val="clear" w:color="auto" w:fill="FFFFFF"/>
        </w:rPr>
        <w:t>–</w:t>
      </w:r>
      <w:r w:rsidRPr="0059362D">
        <w:rPr>
          <w:shd w:val="clear" w:color="auto" w:fill="FFFFFF"/>
        </w:rPr>
        <w:t>316.</w:t>
      </w:r>
    </w:p>
    <w:p w:rsidR="000F4500" w:rsidRPr="00D72386" w:rsidRDefault="000F4500" w:rsidP="007914F1">
      <w:pPr>
        <w:suppressLineNumbers/>
        <w:ind w:left="720" w:hanging="720"/>
      </w:pPr>
      <w:r w:rsidRPr="00D72386">
        <w:t>Kruijer T.</w:t>
      </w:r>
      <w:r w:rsidR="0058195E" w:rsidRPr="00D72386">
        <w:t xml:space="preserve"> </w:t>
      </w:r>
      <w:r w:rsidRPr="00D72386">
        <w:t>C.</w:t>
      </w:r>
      <w:r w:rsidR="002A1104" w:rsidRPr="00D72386">
        <w:t xml:space="preserve"> and</w:t>
      </w:r>
      <w:r w:rsidRPr="00D72386">
        <w:t xml:space="preserve"> Kleine T. </w:t>
      </w:r>
      <w:r w:rsidR="00CD7015" w:rsidRPr="00D72386">
        <w:t>(</w:t>
      </w:r>
      <w:r w:rsidRPr="00D72386">
        <w:t>2018</w:t>
      </w:r>
      <w:r w:rsidR="00CD7015" w:rsidRPr="00D72386">
        <w:t>)</w:t>
      </w:r>
      <w:r w:rsidRPr="00D72386">
        <w:t xml:space="preserve"> No </w:t>
      </w:r>
      <w:r w:rsidRPr="00D72386">
        <w:rPr>
          <w:vertAlign w:val="superscript"/>
        </w:rPr>
        <w:t>182</w:t>
      </w:r>
      <w:r w:rsidRPr="00D72386">
        <w:t xml:space="preserve">W excess in Ontong Java </w:t>
      </w:r>
      <w:r w:rsidR="00A67D8B">
        <w:t>s</w:t>
      </w:r>
      <w:r w:rsidRPr="00D72386">
        <w:t xml:space="preserve">ource. </w:t>
      </w:r>
      <w:r w:rsidRPr="009B010F">
        <w:rPr>
          <w:i/>
        </w:rPr>
        <w:t>Chem</w:t>
      </w:r>
      <w:r w:rsidR="00D72386" w:rsidRPr="009B010F">
        <w:rPr>
          <w:i/>
        </w:rPr>
        <w:t>.</w:t>
      </w:r>
      <w:r w:rsidRPr="009B010F">
        <w:rPr>
          <w:i/>
        </w:rPr>
        <w:t xml:space="preserve"> Geol</w:t>
      </w:r>
      <w:r w:rsidR="00D72386" w:rsidRPr="009B010F">
        <w:rPr>
          <w:i/>
        </w:rPr>
        <w:t>.</w:t>
      </w:r>
      <w:r w:rsidRPr="00D72386">
        <w:t xml:space="preserve"> </w:t>
      </w:r>
      <w:r w:rsidRPr="00D72386">
        <w:rPr>
          <w:b/>
        </w:rPr>
        <w:t>485</w:t>
      </w:r>
      <w:r w:rsidR="00D72386">
        <w:t>,</w:t>
      </w:r>
      <w:r w:rsidRPr="00D72386">
        <w:t xml:space="preserve"> 24</w:t>
      </w:r>
      <w:r w:rsidR="00AD15EA">
        <w:t>–</w:t>
      </w:r>
      <w:r w:rsidRPr="00D72386">
        <w:t xml:space="preserve">31. </w:t>
      </w:r>
    </w:p>
    <w:p w:rsidR="007914F1" w:rsidRPr="00D72386" w:rsidRDefault="007914F1" w:rsidP="007914F1">
      <w:pPr>
        <w:suppressLineNumbers/>
        <w:ind w:left="720" w:hanging="720"/>
      </w:pPr>
      <w:r w:rsidRPr="00D72386">
        <w:t>Kump L. R.</w:t>
      </w:r>
      <w:r w:rsidR="002A1104" w:rsidRPr="00D72386">
        <w:t xml:space="preserve"> and</w:t>
      </w:r>
      <w:r w:rsidRPr="00D72386">
        <w:t xml:space="preserve"> Barley M. E., 2007. Increased subaerial volcanism and the rise of atmospheric oxygen 2.5 billion years ago. </w:t>
      </w:r>
      <w:r w:rsidR="0014393A" w:rsidRPr="0059362D">
        <w:rPr>
          <w:i/>
        </w:rPr>
        <w:t>Nature</w:t>
      </w:r>
      <w:r w:rsidRPr="00D72386">
        <w:t xml:space="preserve"> </w:t>
      </w:r>
      <w:r w:rsidRPr="00D72386">
        <w:rPr>
          <w:b/>
        </w:rPr>
        <w:t>448</w:t>
      </w:r>
      <w:r w:rsidR="00854D0C" w:rsidRPr="00D72386">
        <w:t>,</w:t>
      </w:r>
      <w:r w:rsidRPr="00D72386">
        <w:t xml:space="preserve"> 1033</w:t>
      </w:r>
      <w:r w:rsidR="00AD15EA">
        <w:t>–</w:t>
      </w:r>
      <w:r w:rsidRPr="00D72386">
        <w:t>1036.</w:t>
      </w:r>
    </w:p>
    <w:p w:rsidR="007914F1" w:rsidRPr="00D72386" w:rsidRDefault="007914F1" w:rsidP="007914F1">
      <w:pPr>
        <w:suppressLineNumbers/>
        <w:ind w:left="720" w:hanging="720"/>
        <w:rPr>
          <w:rFonts w:eastAsiaTheme="minorHAnsi"/>
        </w:rPr>
      </w:pPr>
      <w:r w:rsidRPr="00D72386">
        <w:rPr>
          <w:rFonts w:eastAsiaTheme="minorHAnsi"/>
        </w:rPr>
        <w:t>Kurz M. D., Meyer P. S.</w:t>
      </w:r>
      <w:r w:rsidR="002A1104" w:rsidRPr="00D72386">
        <w:rPr>
          <w:rFonts w:eastAsiaTheme="minorHAnsi"/>
        </w:rPr>
        <w:t xml:space="preserve"> and</w:t>
      </w:r>
      <w:r w:rsidRPr="00D72386">
        <w:rPr>
          <w:rFonts w:eastAsiaTheme="minorHAnsi"/>
        </w:rPr>
        <w:t xml:space="preserve"> Sigurdsson H. </w:t>
      </w:r>
      <w:r w:rsidR="00CD7015" w:rsidRPr="00D72386">
        <w:rPr>
          <w:rFonts w:eastAsiaTheme="minorHAnsi"/>
        </w:rPr>
        <w:t>(</w:t>
      </w:r>
      <w:r w:rsidRPr="00D72386">
        <w:rPr>
          <w:rFonts w:eastAsiaTheme="minorHAnsi"/>
        </w:rPr>
        <w:t>1985</w:t>
      </w:r>
      <w:r w:rsidR="00CD7015" w:rsidRPr="00D72386">
        <w:rPr>
          <w:rFonts w:eastAsiaTheme="minorHAnsi"/>
        </w:rPr>
        <w:t>)</w:t>
      </w:r>
      <w:r w:rsidRPr="00D72386">
        <w:rPr>
          <w:rFonts w:eastAsiaTheme="minorHAnsi"/>
        </w:rPr>
        <w:t xml:space="preserve"> Helium isotopic</w:t>
      </w:r>
      <w:r w:rsidRPr="00D72386">
        <w:t xml:space="preserve"> </w:t>
      </w:r>
      <w:r w:rsidRPr="00D72386">
        <w:rPr>
          <w:rFonts w:eastAsiaTheme="minorHAnsi"/>
        </w:rPr>
        <w:t xml:space="preserve">systematics within the neovolcanic zones of Iceland. </w:t>
      </w:r>
      <w:r w:rsidR="0014393A" w:rsidRPr="0059362D">
        <w:rPr>
          <w:rFonts w:eastAsiaTheme="minorHAnsi"/>
          <w:i/>
        </w:rPr>
        <w:t>Earth</w:t>
      </w:r>
      <w:r w:rsidR="0014393A" w:rsidRPr="0059362D">
        <w:rPr>
          <w:i/>
        </w:rPr>
        <w:t xml:space="preserve"> </w:t>
      </w:r>
      <w:r w:rsidR="0014393A" w:rsidRPr="0059362D">
        <w:rPr>
          <w:rFonts w:eastAsiaTheme="minorHAnsi"/>
          <w:i/>
        </w:rPr>
        <w:t>Planet. Sci. Lett.</w:t>
      </w:r>
      <w:r w:rsidRPr="00D72386">
        <w:rPr>
          <w:rFonts w:eastAsiaTheme="minorHAnsi"/>
        </w:rPr>
        <w:t xml:space="preserve"> </w:t>
      </w:r>
      <w:r w:rsidRPr="00D72386">
        <w:rPr>
          <w:rFonts w:eastAsiaTheme="minorHAnsi"/>
          <w:b/>
        </w:rPr>
        <w:t>74</w:t>
      </w:r>
      <w:r w:rsidR="00854D0C" w:rsidRPr="00D72386">
        <w:rPr>
          <w:rFonts w:eastAsiaTheme="minorHAnsi"/>
        </w:rPr>
        <w:t>,</w:t>
      </w:r>
      <w:r w:rsidRPr="00D72386">
        <w:rPr>
          <w:rFonts w:eastAsiaTheme="minorHAnsi"/>
        </w:rPr>
        <w:t xml:space="preserve"> 291–305.</w:t>
      </w:r>
    </w:p>
    <w:p w:rsidR="007914F1" w:rsidRPr="00D72386" w:rsidRDefault="007914F1" w:rsidP="007914F1">
      <w:pPr>
        <w:suppressLineNumbers/>
        <w:ind w:left="720" w:hanging="720"/>
      </w:pPr>
      <w:r w:rsidRPr="00D72386">
        <w:t>Labrosse S., Poirier J.-P.</w:t>
      </w:r>
      <w:r w:rsidR="002A1104" w:rsidRPr="00D72386">
        <w:t xml:space="preserve"> and</w:t>
      </w:r>
      <w:r w:rsidRPr="00D72386">
        <w:t xml:space="preserve"> Le Mouël J.-L. </w:t>
      </w:r>
      <w:r w:rsidR="00CD7015" w:rsidRPr="00D72386">
        <w:t>(</w:t>
      </w:r>
      <w:r w:rsidRPr="00D72386">
        <w:t>2001</w:t>
      </w:r>
      <w:r w:rsidR="00CD7015" w:rsidRPr="00D72386">
        <w:t>)</w:t>
      </w:r>
      <w:r w:rsidRPr="00D72386">
        <w:t xml:space="preserve"> The age of the inner core. </w:t>
      </w:r>
      <w:r w:rsidR="0014393A" w:rsidRPr="0059362D">
        <w:rPr>
          <w:i/>
        </w:rPr>
        <w:t xml:space="preserve">Earth </w:t>
      </w:r>
      <w:r w:rsidRPr="009B010F">
        <w:rPr>
          <w:i/>
        </w:rPr>
        <w:t>Planet</w:t>
      </w:r>
      <w:r w:rsidR="00854D0C" w:rsidRPr="009B010F">
        <w:rPr>
          <w:i/>
        </w:rPr>
        <w:t>.</w:t>
      </w:r>
      <w:r w:rsidRPr="009B010F">
        <w:rPr>
          <w:i/>
        </w:rPr>
        <w:t xml:space="preserve"> Sci</w:t>
      </w:r>
      <w:r w:rsidR="00854D0C" w:rsidRPr="009B010F">
        <w:rPr>
          <w:i/>
        </w:rPr>
        <w:t>.</w:t>
      </w:r>
      <w:r w:rsidRPr="009B010F">
        <w:rPr>
          <w:i/>
        </w:rPr>
        <w:t xml:space="preserve"> Lett</w:t>
      </w:r>
      <w:r w:rsidR="00854D0C" w:rsidRPr="009B010F">
        <w:rPr>
          <w:i/>
        </w:rPr>
        <w:t>.</w:t>
      </w:r>
      <w:r w:rsidRPr="00D72386">
        <w:t xml:space="preserve"> </w:t>
      </w:r>
      <w:r w:rsidRPr="00D72386">
        <w:rPr>
          <w:b/>
        </w:rPr>
        <w:t>190</w:t>
      </w:r>
      <w:r w:rsidR="00854D0C" w:rsidRPr="00D72386">
        <w:t>,</w:t>
      </w:r>
      <w:r w:rsidRPr="00D72386">
        <w:t xml:space="preserve"> 111</w:t>
      </w:r>
      <w:r w:rsidR="00AD15EA">
        <w:t>–</w:t>
      </w:r>
      <w:r w:rsidRPr="00D72386">
        <w:t>123.</w:t>
      </w:r>
    </w:p>
    <w:p w:rsidR="00271349" w:rsidRPr="00D72386" w:rsidRDefault="00271349" w:rsidP="007914F1">
      <w:pPr>
        <w:suppressLineNumbers/>
        <w:ind w:left="720" w:hanging="720"/>
        <w:rPr>
          <w:rFonts w:eastAsiaTheme="minorHAnsi"/>
        </w:rPr>
      </w:pPr>
      <w:r w:rsidRPr="00D72386">
        <w:t>Laubier M., Grove T. L.</w:t>
      </w:r>
      <w:r w:rsidR="002A1104" w:rsidRPr="00D72386">
        <w:t xml:space="preserve"> and</w:t>
      </w:r>
      <w:r w:rsidRPr="00D72386">
        <w:t xml:space="preserve"> Langmuir C. H. </w:t>
      </w:r>
      <w:r w:rsidR="00CD7015" w:rsidRPr="00D72386">
        <w:t>(</w:t>
      </w:r>
      <w:r w:rsidRPr="00D72386">
        <w:t>2014</w:t>
      </w:r>
      <w:r w:rsidR="00CD7015" w:rsidRPr="00D72386">
        <w:t>)</w:t>
      </w:r>
      <w:r w:rsidRPr="00D72386">
        <w:t xml:space="preserve"> </w:t>
      </w:r>
      <w:r w:rsidR="00782A7B" w:rsidRPr="00D72386">
        <w:t>Trace element mineral/melt partitioning for basaltic and basaltic andesitic melts: An experimental and laser ICP-MS study with application to the oxidation state of mantle source regions</w:t>
      </w:r>
      <w:r w:rsidR="00EC68F5" w:rsidRPr="00D72386">
        <w:t xml:space="preserve">. </w:t>
      </w:r>
      <w:r w:rsidR="0014393A" w:rsidRPr="0059362D">
        <w:rPr>
          <w:i/>
        </w:rPr>
        <w:t xml:space="preserve">Earth </w:t>
      </w:r>
      <w:r w:rsidR="00EC68F5" w:rsidRPr="009B010F">
        <w:rPr>
          <w:i/>
        </w:rPr>
        <w:t>Planet</w:t>
      </w:r>
      <w:r w:rsidR="00854D0C" w:rsidRPr="009B010F">
        <w:rPr>
          <w:i/>
        </w:rPr>
        <w:t>.</w:t>
      </w:r>
      <w:r w:rsidR="00EC68F5" w:rsidRPr="009B010F">
        <w:rPr>
          <w:i/>
        </w:rPr>
        <w:t xml:space="preserve"> Sci</w:t>
      </w:r>
      <w:r w:rsidR="00854D0C" w:rsidRPr="009B010F">
        <w:rPr>
          <w:i/>
        </w:rPr>
        <w:t>.</w:t>
      </w:r>
      <w:r w:rsidR="00EC68F5" w:rsidRPr="009B010F">
        <w:rPr>
          <w:i/>
        </w:rPr>
        <w:t xml:space="preserve"> Lett</w:t>
      </w:r>
      <w:r w:rsidR="00854D0C" w:rsidRPr="009B010F">
        <w:rPr>
          <w:i/>
        </w:rPr>
        <w:t>.</w:t>
      </w:r>
      <w:r w:rsidR="00EC68F5" w:rsidRPr="00D72386">
        <w:t xml:space="preserve"> </w:t>
      </w:r>
      <w:r w:rsidR="00EC68F5" w:rsidRPr="00D72386">
        <w:rPr>
          <w:b/>
        </w:rPr>
        <w:t>392</w:t>
      </w:r>
      <w:r w:rsidR="00854D0C" w:rsidRPr="00D72386">
        <w:t>,</w:t>
      </w:r>
      <w:r w:rsidR="00EC68F5" w:rsidRPr="00D72386">
        <w:t xml:space="preserve"> 265</w:t>
      </w:r>
      <w:r w:rsidR="00AD15EA">
        <w:t>–</w:t>
      </w:r>
      <w:r w:rsidR="00EC68F5" w:rsidRPr="00D72386">
        <w:t>278.</w:t>
      </w:r>
    </w:p>
    <w:p w:rsidR="007914F1" w:rsidRPr="00D72386" w:rsidRDefault="007914F1" w:rsidP="007914F1">
      <w:pPr>
        <w:suppressLineNumbers/>
        <w:ind w:left="720" w:hanging="720"/>
        <w:rPr>
          <w:rFonts w:eastAsiaTheme="minorHAnsi"/>
        </w:rPr>
      </w:pPr>
      <w:r w:rsidRPr="00D72386">
        <w:lastRenderedPageBreak/>
        <w:t>Lécuyer C.</w:t>
      </w:r>
      <w:r w:rsidR="002A1104" w:rsidRPr="00D72386">
        <w:t xml:space="preserve"> and</w:t>
      </w:r>
      <w:r w:rsidRPr="00D72386">
        <w:t xml:space="preserve"> Ricard Y. </w:t>
      </w:r>
      <w:r w:rsidR="00CD7015" w:rsidRPr="00D72386">
        <w:t>(</w:t>
      </w:r>
      <w:r w:rsidRPr="00D72386">
        <w:t>1999</w:t>
      </w:r>
      <w:r w:rsidR="00CD7015" w:rsidRPr="00D72386">
        <w:t>)</w:t>
      </w:r>
      <w:r w:rsidRPr="00D72386">
        <w:t xml:space="preserve"> Long-term fluxes and budget of ferric iron: Implication for the redox states of the Earth's mantle and atmosphere. </w:t>
      </w:r>
      <w:r w:rsidR="0014393A" w:rsidRPr="0059362D">
        <w:rPr>
          <w:i/>
        </w:rPr>
        <w:t xml:space="preserve">Earth </w:t>
      </w:r>
      <w:r w:rsidRPr="009B010F">
        <w:rPr>
          <w:i/>
          <w:iCs/>
        </w:rPr>
        <w:t>Planet</w:t>
      </w:r>
      <w:r w:rsidR="00854D0C" w:rsidRPr="009B010F">
        <w:rPr>
          <w:i/>
          <w:iCs/>
        </w:rPr>
        <w:t>.</w:t>
      </w:r>
      <w:r w:rsidRPr="009B010F">
        <w:rPr>
          <w:i/>
          <w:iCs/>
        </w:rPr>
        <w:t xml:space="preserve"> Sci</w:t>
      </w:r>
      <w:r w:rsidR="00854D0C" w:rsidRPr="009B010F">
        <w:rPr>
          <w:i/>
          <w:iCs/>
        </w:rPr>
        <w:t>.</w:t>
      </w:r>
      <w:r w:rsidRPr="009B010F">
        <w:rPr>
          <w:i/>
          <w:iCs/>
        </w:rPr>
        <w:t xml:space="preserve"> Lett</w:t>
      </w:r>
      <w:r w:rsidR="00854D0C" w:rsidRPr="009B010F">
        <w:rPr>
          <w:i/>
          <w:iCs/>
        </w:rPr>
        <w:t>.</w:t>
      </w:r>
      <w:r w:rsidRPr="00D72386">
        <w:t xml:space="preserve"> </w:t>
      </w:r>
      <w:r w:rsidRPr="00D72386">
        <w:rPr>
          <w:b/>
          <w:iCs/>
        </w:rPr>
        <w:t>165</w:t>
      </w:r>
      <w:r w:rsidR="00854D0C" w:rsidRPr="00D72386">
        <w:t>,</w:t>
      </w:r>
      <w:r w:rsidRPr="00D72386">
        <w:t xml:space="preserve"> 197</w:t>
      </w:r>
      <w:r w:rsidR="00AD15EA">
        <w:t>–</w:t>
      </w:r>
      <w:r w:rsidRPr="00D72386">
        <w:t>211.</w:t>
      </w:r>
    </w:p>
    <w:p w:rsidR="007762ED" w:rsidRDefault="0014393A" w:rsidP="007762ED">
      <w:pPr>
        <w:suppressLineNumbers/>
        <w:ind w:left="720" w:hanging="720"/>
        <w:rPr>
          <w:rFonts w:eastAsiaTheme="minorHAnsi"/>
        </w:rPr>
      </w:pPr>
      <w:r w:rsidRPr="0059362D">
        <w:rPr>
          <w:rFonts w:eastAsiaTheme="minorHAnsi"/>
        </w:rPr>
        <w:t>Lecuyer C., Gruau G., Anhaeusser C.</w:t>
      </w:r>
      <w:r w:rsidR="0058195E" w:rsidRPr="00D72386">
        <w:rPr>
          <w:rFonts w:eastAsiaTheme="minorHAnsi"/>
        </w:rPr>
        <w:t xml:space="preserve"> </w:t>
      </w:r>
      <w:r w:rsidRPr="0059362D">
        <w:rPr>
          <w:rFonts w:eastAsiaTheme="minorHAnsi"/>
        </w:rPr>
        <w:t>R</w:t>
      </w:r>
      <w:r w:rsidR="007914F1" w:rsidRPr="00D72386">
        <w:rPr>
          <w:rFonts w:eastAsiaTheme="minorHAnsi"/>
        </w:rPr>
        <w:t>.</w:t>
      </w:r>
      <w:r w:rsidR="002A1104" w:rsidRPr="00D72386">
        <w:rPr>
          <w:rFonts w:eastAsiaTheme="minorHAnsi"/>
        </w:rPr>
        <w:t xml:space="preserve"> and</w:t>
      </w:r>
      <w:r w:rsidRPr="0059362D">
        <w:rPr>
          <w:rFonts w:eastAsiaTheme="minorHAnsi"/>
        </w:rPr>
        <w:t xml:space="preserve"> Fourcade S</w:t>
      </w:r>
      <w:r w:rsidR="007914F1" w:rsidRPr="00D72386">
        <w:rPr>
          <w:rFonts w:eastAsiaTheme="minorHAnsi"/>
        </w:rPr>
        <w:t xml:space="preserve">. </w:t>
      </w:r>
      <w:r w:rsidR="00CD7015" w:rsidRPr="00D72386">
        <w:rPr>
          <w:rFonts w:eastAsiaTheme="minorHAnsi"/>
        </w:rPr>
        <w:t>(</w:t>
      </w:r>
      <w:r w:rsidRPr="0059362D">
        <w:rPr>
          <w:rFonts w:eastAsiaTheme="minorHAnsi"/>
        </w:rPr>
        <w:t>1994</w:t>
      </w:r>
      <w:r w:rsidR="00CD7015" w:rsidRPr="00D72386">
        <w:rPr>
          <w:rFonts w:eastAsiaTheme="minorHAnsi"/>
        </w:rPr>
        <w:t>)</w:t>
      </w:r>
      <w:r w:rsidRPr="0059362D">
        <w:rPr>
          <w:rFonts w:eastAsiaTheme="minorHAnsi"/>
        </w:rPr>
        <w:t xml:space="preserve"> The origin of fluids and the effect of metamorphism on the primary chemical</w:t>
      </w:r>
      <w:r w:rsidR="007914F1" w:rsidRPr="00D72386">
        <w:t xml:space="preserve"> </w:t>
      </w:r>
      <w:r w:rsidRPr="0059362D">
        <w:rPr>
          <w:rFonts w:eastAsiaTheme="minorHAnsi"/>
        </w:rPr>
        <w:t xml:space="preserve">compositions of Barberton komatiites: New evidence from geochemical (REE) and isotopic (Nd, O, H, </w:t>
      </w:r>
      <w:r w:rsidRPr="0059362D">
        <w:rPr>
          <w:rFonts w:eastAsiaTheme="minorHAnsi"/>
          <w:vertAlign w:val="superscript"/>
        </w:rPr>
        <w:t>39</w:t>
      </w:r>
      <w:r w:rsidRPr="0059362D">
        <w:rPr>
          <w:rFonts w:eastAsiaTheme="minorHAnsi"/>
        </w:rPr>
        <w:t>Ar/</w:t>
      </w:r>
      <w:r w:rsidRPr="0059362D">
        <w:rPr>
          <w:rFonts w:eastAsiaTheme="minorHAnsi"/>
          <w:vertAlign w:val="superscript"/>
        </w:rPr>
        <w:t>40</w:t>
      </w:r>
      <w:r w:rsidRPr="0059362D">
        <w:rPr>
          <w:rFonts w:eastAsiaTheme="minorHAnsi"/>
        </w:rPr>
        <w:t>Ar) data</w:t>
      </w:r>
      <w:r w:rsidR="00D72386">
        <w:rPr>
          <w:rFonts w:eastAsiaTheme="minorHAnsi"/>
        </w:rPr>
        <w:t>.</w:t>
      </w:r>
      <w:r w:rsidRPr="0059362D">
        <w:rPr>
          <w:rFonts w:eastAsiaTheme="minorHAnsi"/>
        </w:rPr>
        <w:t xml:space="preserve"> </w:t>
      </w:r>
      <w:r w:rsidRPr="0059362D">
        <w:rPr>
          <w:rFonts w:eastAsiaTheme="minorHAnsi"/>
          <w:i/>
        </w:rPr>
        <w:t>Geochim. Cosmochim.</w:t>
      </w:r>
      <w:r w:rsidRPr="0059362D">
        <w:rPr>
          <w:i/>
        </w:rPr>
        <w:t xml:space="preserve"> </w:t>
      </w:r>
      <w:r w:rsidRPr="0059362D">
        <w:rPr>
          <w:rFonts w:eastAsiaTheme="minorHAnsi"/>
          <w:i/>
        </w:rPr>
        <w:t>Acta</w:t>
      </w:r>
      <w:r w:rsidRPr="0059362D">
        <w:rPr>
          <w:rFonts w:eastAsiaTheme="minorHAnsi"/>
        </w:rPr>
        <w:t xml:space="preserve"> </w:t>
      </w:r>
      <w:r w:rsidRPr="0059362D">
        <w:rPr>
          <w:rFonts w:eastAsiaTheme="minorHAnsi"/>
          <w:b/>
        </w:rPr>
        <w:t>58</w:t>
      </w:r>
      <w:r w:rsidR="00854D0C" w:rsidRPr="00D72386">
        <w:rPr>
          <w:rFonts w:eastAsiaTheme="minorHAnsi"/>
        </w:rPr>
        <w:t>,</w:t>
      </w:r>
      <w:r w:rsidRPr="0059362D">
        <w:rPr>
          <w:rFonts w:eastAsiaTheme="minorHAnsi"/>
        </w:rPr>
        <w:t xml:space="preserve"> 969–984.</w:t>
      </w:r>
    </w:p>
    <w:p w:rsidR="007914F1" w:rsidRDefault="007914F1" w:rsidP="007914F1">
      <w:pPr>
        <w:suppressLineNumbers/>
        <w:ind w:left="720" w:hanging="720"/>
      </w:pPr>
      <w:r w:rsidRPr="00D72386">
        <w:t>Lee C.-T.</w:t>
      </w:r>
      <w:r w:rsidR="0058195E" w:rsidRPr="00D72386">
        <w:t xml:space="preserve"> </w:t>
      </w:r>
      <w:r w:rsidRPr="00D72386">
        <w:t>A., Yeung L.</w:t>
      </w:r>
      <w:r w:rsidR="0058195E" w:rsidRPr="00D72386">
        <w:t xml:space="preserve"> </w:t>
      </w:r>
      <w:r w:rsidRPr="00D72386">
        <w:t>Y., McKenzie N.</w:t>
      </w:r>
      <w:r w:rsidR="0058195E" w:rsidRPr="00D72386">
        <w:t xml:space="preserve"> </w:t>
      </w:r>
      <w:r w:rsidRPr="00D72386">
        <w:t xml:space="preserve">R., Yokoyama Y., Ozaki K. and Lenardic A. </w:t>
      </w:r>
      <w:r w:rsidR="00CD7015" w:rsidRPr="00D72386">
        <w:t>(</w:t>
      </w:r>
      <w:r w:rsidRPr="00D72386">
        <w:t>2016</w:t>
      </w:r>
      <w:r w:rsidR="00CD7015" w:rsidRPr="00D72386">
        <w:t>)</w:t>
      </w:r>
      <w:r w:rsidRPr="00D72386">
        <w:t xml:space="preserve"> Two-step rise of atmospheric oxygen linked to the growth of continents. </w:t>
      </w:r>
      <w:r w:rsidR="0014393A" w:rsidRPr="0059362D">
        <w:rPr>
          <w:i/>
        </w:rPr>
        <w:t xml:space="preserve">Nature </w:t>
      </w:r>
      <w:r w:rsidRPr="009B010F">
        <w:rPr>
          <w:i/>
        </w:rPr>
        <w:t>Geosci</w:t>
      </w:r>
      <w:r w:rsidR="00D9463E" w:rsidRPr="009B010F">
        <w:rPr>
          <w:i/>
        </w:rPr>
        <w:t>.</w:t>
      </w:r>
      <w:r w:rsidRPr="00D72386">
        <w:t xml:space="preserve"> </w:t>
      </w:r>
      <w:r w:rsidRPr="00D72386">
        <w:rPr>
          <w:b/>
        </w:rPr>
        <w:t>9</w:t>
      </w:r>
      <w:r w:rsidR="00D9463E" w:rsidRPr="00D72386">
        <w:t>,</w:t>
      </w:r>
      <w:r w:rsidRPr="00D72386">
        <w:t xml:space="preserve"> 417</w:t>
      </w:r>
      <w:r w:rsidR="00AD15EA">
        <w:t>–</w:t>
      </w:r>
      <w:r w:rsidRPr="00D72386">
        <w:t>424.</w:t>
      </w:r>
    </w:p>
    <w:p w:rsidR="007762ED" w:rsidRPr="007762ED" w:rsidRDefault="007762ED" w:rsidP="007914F1">
      <w:pPr>
        <w:suppressLineNumbers/>
        <w:ind w:left="720" w:hanging="720"/>
        <w:rPr>
          <w:rFonts w:eastAsiaTheme="minorHAnsi"/>
        </w:rPr>
      </w:pPr>
      <w:r>
        <w:rPr>
          <w:rFonts w:eastAsiaTheme="minorHAnsi"/>
        </w:rPr>
        <w:t xml:space="preserve">Lee C.-T. A., Leeman W. P., Canil D.,  and Li Z.-X. A. (2005) </w:t>
      </w:r>
      <w:r w:rsidRPr="007762ED">
        <w:rPr>
          <w:color w:val="292526"/>
        </w:rPr>
        <w:t>Similar V</w:t>
      </w:r>
      <w:r>
        <w:rPr>
          <w:color w:val="292526"/>
        </w:rPr>
        <w:t xml:space="preserve">/Sc Systematics in MORB and Arc </w:t>
      </w:r>
      <w:r w:rsidRPr="007762ED">
        <w:rPr>
          <w:color w:val="292526"/>
        </w:rPr>
        <w:t>Basalts: Implica</w:t>
      </w:r>
      <w:r>
        <w:rPr>
          <w:color w:val="292526"/>
        </w:rPr>
        <w:t xml:space="preserve">tions for the Oxygen Fugacities </w:t>
      </w:r>
      <w:r w:rsidRPr="007762ED">
        <w:rPr>
          <w:color w:val="292526"/>
        </w:rPr>
        <w:t>of their Mantle Source Regions</w:t>
      </w:r>
      <w:r>
        <w:rPr>
          <w:color w:val="292526"/>
        </w:rPr>
        <w:t xml:space="preserve">. Journal of Petrology </w:t>
      </w:r>
      <w:r>
        <w:rPr>
          <w:b/>
          <w:color w:val="292526"/>
        </w:rPr>
        <w:t>46</w:t>
      </w:r>
      <w:r>
        <w:rPr>
          <w:color w:val="292526"/>
        </w:rPr>
        <w:t>(11): 2313-2336.</w:t>
      </w:r>
    </w:p>
    <w:p w:rsidR="007914F1" w:rsidRPr="00D72386" w:rsidRDefault="0014393A" w:rsidP="007914F1">
      <w:pPr>
        <w:suppressLineNumbers/>
        <w:ind w:left="720" w:hanging="720"/>
        <w:rPr>
          <w:sz w:val="32"/>
        </w:rPr>
      </w:pPr>
      <w:r w:rsidRPr="0059362D">
        <w:rPr>
          <w:shd w:val="clear" w:color="auto" w:fill="FFFFFF"/>
        </w:rPr>
        <w:t>Le Voyer M., Cottrell E., Kelley K. A., Brounce M</w:t>
      </w:r>
      <w:r w:rsidR="007914F1" w:rsidRPr="00D72386">
        <w:rPr>
          <w:bCs/>
          <w:szCs w:val="21"/>
          <w:shd w:val="clear" w:color="auto" w:fill="FFFFFF"/>
        </w:rPr>
        <w:t xml:space="preserve">. </w:t>
      </w:r>
      <w:r w:rsidR="002A1104" w:rsidRPr="00D72386">
        <w:rPr>
          <w:bCs/>
          <w:szCs w:val="21"/>
          <w:shd w:val="clear" w:color="auto" w:fill="FFFFFF"/>
        </w:rPr>
        <w:t>and</w:t>
      </w:r>
      <w:r w:rsidRPr="0059362D">
        <w:rPr>
          <w:shd w:val="clear" w:color="auto" w:fill="FFFFFF"/>
        </w:rPr>
        <w:t xml:space="preserve"> Hauri E. H</w:t>
      </w:r>
      <w:r w:rsidR="007914F1" w:rsidRPr="00D72386">
        <w:rPr>
          <w:bCs/>
          <w:szCs w:val="21"/>
          <w:shd w:val="clear" w:color="auto" w:fill="FFFFFF"/>
        </w:rPr>
        <w:t xml:space="preserve">. </w:t>
      </w:r>
      <w:r w:rsidR="00CD7015" w:rsidRPr="00D72386">
        <w:rPr>
          <w:bCs/>
          <w:szCs w:val="21"/>
          <w:shd w:val="clear" w:color="auto" w:fill="FFFFFF"/>
        </w:rPr>
        <w:t>(</w:t>
      </w:r>
      <w:r w:rsidRPr="0059362D">
        <w:rPr>
          <w:shd w:val="clear" w:color="auto" w:fill="FFFFFF"/>
        </w:rPr>
        <w:t>2015</w:t>
      </w:r>
      <w:r w:rsidR="00CD7015" w:rsidRPr="00D72386">
        <w:rPr>
          <w:bCs/>
          <w:szCs w:val="21"/>
          <w:shd w:val="clear" w:color="auto" w:fill="FFFFFF"/>
        </w:rPr>
        <w:t>)</w:t>
      </w:r>
      <w:r w:rsidRPr="0059362D">
        <w:rPr>
          <w:shd w:val="clear" w:color="auto" w:fill="FFFFFF"/>
        </w:rPr>
        <w:t xml:space="preserve"> The effect of primary versus secondary processes on the volatile content of MORB glasses: An example from the equatorial Mid-Atlantic Ridge (5°N-3°S).</w:t>
      </w:r>
      <w:r w:rsidRPr="0059362D">
        <w:rPr>
          <w:rStyle w:val="apple-converted-space"/>
          <w:shd w:val="clear" w:color="auto" w:fill="FFFFFF"/>
        </w:rPr>
        <w:t> </w:t>
      </w:r>
      <w:r w:rsidR="007914F1" w:rsidRPr="009B010F">
        <w:rPr>
          <w:bCs/>
          <w:i/>
          <w:iCs/>
          <w:szCs w:val="21"/>
          <w:shd w:val="clear" w:color="auto" w:fill="FFFFFF"/>
        </w:rPr>
        <w:t>J</w:t>
      </w:r>
      <w:r w:rsidR="00D9463E" w:rsidRPr="009B010F">
        <w:rPr>
          <w:bCs/>
          <w:i/>
          <w:iCs/>
          <w:szCs w:val="21"/>
          <w:shd w:val="clear" w:color="auto" w:fill="FFFFFF"/>
        </w:rPr>
        <w:t>.</w:t>
      </w:r>
      <w:r w:rsidR="007914F1" w:rsidRPr="009B010F">
        <w:rPr>
          <w:bCs/>
          <w:i/>
          <w:iCs/>
          <w:szCs w:val="21"/>
          <w:shd w:val="clear" w:color="auto" w:fill="FFFFFF"/>
        </w:rPr>
        <w:t xml:space="preserve"> Geophys</w:t>
      </w:r>
      <w:r w:rsidR="00D9463E" w:rsidRPr="009B010F">
        <w:rPr>
          <w:bCs/>
          <w:i/>
          <w:iCs/>
          <w:szCs w:val="21"/>
          <w:shd w:val="clear" w:color="auto" w:fill="FFFFFF"/>
        </w:rPr>
        <w:t>.</w:t>
      </w:r>
      <w:r w:rsidR="007914F1" w:rsidRPr="009B010F">
        <w:rPr>
          <w:bCs/>
          <w:i/>
          <w:iCs/>
          <w:szCs w:val="21"/>
          <w:shd w:val="clear" w:color="auto" w:fill="FFFFFF"/>
        </w:rPr>
        <w:t xml:space="preserve"> Res</w:t>
      </w:r>
      <w:r w:rsidR="008308FA" w:rsidRPr="009B010F">
        <w:rPr>
          <w:bCs/>
          <w:i/>
          <w:iCs/>
          <w:szCs w:val="21"/>
          <w:shd w:val="clear" w:color="auto" w:fill="FFFFFF"/>
        </w:rPr>
        <w:t>.</w:t>
      </w:r>
      <w:r w:rsidRPr="0059362D">
        <w:rPr>
          <w:shd w:val="clear" w:color="auto" w:fill="FFFFFF"/>
        </w:rPr>
        <w:t xml:space="preserve"> </w:t>
      </w:r>
      <w:r w:rsidRPr="0059362D">
        <w:rPr>
          <w:b/>
          <w:shd w:val="clear" w:color="auto" w:fill="FFFFFF"/>
        </w:rPr>
        <w:t>120</w:t>
      </w:r>
      <w:r w:rsidR="00D9463E" w:rsidRPr="00D72386">
        <w:rPr>
          <w:bCs/>
          <w:szCs w:val="21"/>
          <w:shd w:val="clear" w:color="auto" w:fill="FFFFFF"/>
        </w:rPr>
        <w:t>,</w:t>
      </w:r>
      <w:r w:rsidRPr="0059362D">
        <w:rPr>
          <w:shd w:val="clear" w:color="auto" w:fill="FFFFFF"/>
        </w:rPr>
        <w:t xml:space="preserve"> 125</w:t>
      </w:r>
      <w:r w:rsidR="00AD15EA">
        <w:rPr>
          <w:bCs/>
          <w:szCs w:val="21"/>
          <w:shd w:val="clear" w:color="auto" w:fill="FFFFFF"/>
        </w:rPr>
        <w:t>–</w:t>
      </w:r>
      <w:r w:rsidRPr="0059362D">
        <w:rPr>
          <w:shd w:val="clear" w:color="auto" w:fill="FFFFFF"/>
        </w:rPr>
        <w:t>144.</w:t>
      </w:r>
    </w:p>
    <w:p w:rsidR="007914F1" w:rsidRPr="00D72386" w:rsidRDefault="007914F1" w:rsidP="007914F1">
      <w:pPr>
        <w:suppressLineNumbers/>
        <w:ind w:left="720" w:hanging="720"/>
      </w:pPr>
      <w:r w:rsidRPr="00D72386">
        <w:t>Li Z.</w:t>
      </w:r>
      <w:r w:rsidR="0058195E" w:rsidRPr="00D72386">
        <w:t xml:space="preserve"> </w:t>
      </w:r>
      <w:r w:rsidRPr="00D72386">
        <w:t>X.</w:t>
      </w:r>
      <w:r w:rsidR="0058195E" w:rsidRPr="00D72386">
        <w:t xml:space="preserve"> </w:t>
      </w:r>
      <w:r w:rsidRPr="00D72386">
        <w:t>A. and Lee C.</w:t>
      </w:r>
      <w:r w:rsidR="0058195E" w:rsidRPr="00D72386">
        <w:t xml:space="preserve"> </w:t>
      </w:r>
      <w:r w:rsidRPr="00D72386">
        <w:t>T.</w:t>
      </w:r>
      <w:r w:rsidR="0058195E" w:rsidRPr="00D72386">
        <w:t xml:space="preserve"> </w:t>
      </w:r>
      <w:r w:rsidRPr="00D72386">
        <w:t xml:space="preserve">A. </w:t>
      </w:r>
      <w:r w:rsidR="00CD7015" w:rsidRPr="00D72386">
        <w:t>(</w:t>
      </w:r>
      <w:r w:rsidRPr="00D72386">
        <w:t>2004</w:t>
      </w:r>
      <w:r w:rsidR="00CD7015" w:rsidRPr="00D72386">
        <w:t>)</w:t>
      </w:r>
      <w:r w:rsidRPr="00D72386">
        <w:t xml:space="preserve"> The constancy of upper mantle </w:t>
      </w:r>
      <w:r w:rsidRPr="00D72386">
        <w:rPr>
          <w:i/>
        </w:rPr>
        <w:t>f</w:t>
      </w:r>
      <w:r w:rsidRPr="00D72386">
        <w:t>O</w:t>
      </w:r>
      <w:r w:rsidRPr="00D72386">
        <w:rPr>
          <w:vertAlign w:val="subscript"/>
        </w:rPr>
        <w:t>2</w:t>
      </w:r>
      <w:r w:rsidRPr="00D72386">
        <w:t xml:space="preserve"> through time inferred from V/Sc ratios in basalts. </w:t>
      </w:r>
      <w:r w:rsidR="0014393A" w:rsidRPr="0059362D">
        <w:rPr>
          <w:i/>
        </w:rPr>
        <w:t xml:space="preserve">Earth </w:t>
      </w:r>
      <w:r w:rsidRPr="009B010F">
        <w:rPr>
          <w:i/>
        </w:rPr>
        <w:t>Planet</w:t>
      </w:r>
      <w:r w:rsidR="008308FA" w:rsidRPr="009B010F">
        <w:rPr>
          <w:i/>
        </w:rPr>
        <w:t>.</w:t>
      </w:r>
      <w:r w:rsidRPr="009B010F">
        <w:rPr>
          <w:i/>
        </w:rPr>
        <w:t xml:space="preserve"> Sci</w:t>
      </w:r>
      <w:r w:rsidR="008308FA" w:rsidRPr="009B010F">
        <w:rPr>
          <w:i/>
        </w:rPr>
        <w:t>.</w:t>
      </w:r>
      <w:r w:rsidRPr="009B010F">
        <w:rPr>
          <w:i/>
        </w:rPr>
        <w:t xml:space="preserve"> Lett</w:t>
      </w:r>
      <w:r w:rsidR="008308FA" w:rsidRPr="009B010F">
        <w:rPr>
          <w:i/>
        </w:rPr>
        <w:t>.</w:t>
      </w:r>
      <w:r w:rsidRPr="00D72386">
        <w:t xml:space="preserve"> </w:t>
      </w:r>
      <w:r w:rsidRPr="00D72386">
        <w:rPr>
          <w:b/>
        </w:rPr>
        <w:t>228</w:t>
      </w:r>
      <w:r w:rsidR="00F0097D" w:rsidRPr="00D72386">
        <w:t xml:space="preserve">, </w:t>
      </w:r>
      <w:r w:rsidRPr="00D72386">
        <w:t xml:space="preserve"> 483</w:t>
      </w:r>
      <w:r w:rsidR="00AD15EA">
        <w:t>–</w:t>
      </w:r>
      <w:r w:rsidRPr="00D72386">
        <w:t>493.</w:t>
      </w:r>
    </w:p>
    <w:p w:rsidR="007D6679" w:rsidRPr="00D72386" w:rsidRDefault="007D6679" w:rsidP="007D6679">
      <w:pPr>
        <w:suppressLineNumbers/>
        <w:ind w:left="720" w:hanging="720"/>
      </w:pPr>
      <w:r w:rsidRPr="00D72386">
        <w:t>Lo C</w:t>
      </w:r>
      <w:r w:rsidR="0058195E" w:rsidRPr="00D72386">
        <w:t>.</w:t>
      </w:r>
      <w:r w:rsidRPr="00D72386">
        <w:t>-H., Chung S</w:t>
      </w:r>
      <w:r w:rsidR="0058195E" w:rsidRPr="00D72386">
        <w:t>.</w:t>
      </w:r>
      <w:r w:rsidRPr="00D72386">
        <w:t>-L., Lee T</w:t>
      </w:r>
      <w:r w:rsidR="0058195E" w:rsidRPr="00D72386">
        <w:t>.</w:t>
      </w:r>
      <w:r w:rsidRPr="00D72386">
        <w:t>-Y.</w:t>
      </w:r>
      <w:r w:rsidR="002A1104" w:rsidRPr="00D72386">
        <w:t xml:space="preserve"> and</w:t>
      </w:r>
      <w:r w:rsidRPr="00D72386">
        <w:t xml:space="preserve"> Wu G. </w:t>
      </w:r>
      <w:r w:rsidR="00CD7015" w:rsidRPr="00D72386">
        <w:t>(</w:t>
      </w:r>
      <w:r w:rsidRPr="00D72386">
        <w:t>2002</w:t>
      </w:r>
      <w:r w:rsidR="00CD7015" w:rsidRPr="00D72386">
        <w:t>)</w:t>
      </w:r>
      <w:r w:rsidRPr="00D72386">
        <w:t xml:space="preserve"> Age of the Emeishan flood magmatism and relations to Permian-Triassic boundary events. </w:t>
      </w:r>
      <w:r w:rsidR="0014393A" w:rsidRPr="0059362D">
        <w:rPr>
          <w:i/>
        </w:rPr>
        <w:t>Earth Planet</w:t>
      </w:r>
      <w:r w:rsidR="00F0097D" w:rsidRPr="009B010F">
        <w:rPr>
          <w:i/>
        </w:rPr>
        <w:t>.</w:t>
      </w:r>
      <w:r w:rsidR="0014393A" w:rsidRPr="0059362D">
        <w:rPr>
          <w:i/>
        </w:rPr>
        <w:t xml:space="preserve"> Sci</w:t>
      </w:r>
      <w:r w:rsidR="00F0097D" w:rsidRPr="009B010F">
        <w:rPr>
          <w:i/>
        </w:rPr>
        <w:t>.</w:t>
      </w:r>
      <w:r w:rsidR="0014393A" w:rsidRPr="0059362D">
        <w:rPr>
          <w:i/>
        </w:rPr>
        <w:t xml:space="preserve"> Lett</w:t>
      </w:r>
      <w:r w:rsidR="00F0097D" w:rsidRPr="009B010F">
        <w:rPr>
          <w:i/>
        </w:rPr>
        <w:t>.</w:t>
      </w:r>
      <w:r w:rsidR="0014393A" w:rsidRPr="0059362D">
        <w:rPr>
          <w:i/>
        </w:rPr>
        <w:t xml:space="preserve"> </w:t>
      </w:r>
      <w:r w:rsidRPr="00D72386">
        <w:rPr>
          <w:b/>
        </w:rPr>
        <w:t>198</w:t>
      </w:r>
      <w:r w:rsidR="00F0097D" w:rsidRPr="00D72386">
        <w:rPr>
          <w:b/>
        </w:rPr>
        <w:t>,</w:t>
      </w:r>
      <w:r w:rsidR="00F0097D" w:rsidRPr="00D72386">
        <w:t xml:space="preserve"> </w:t>
      </w:r>
      <w:r w:rsidRPr="00D72386">
        <w:t>449–458</w:t>
      </w:r>
    </w:p>
    <w:p w:rsidR="007914F1" w:rsidRPr="0059362D" w:rsidRDefault="0014393A" w:rsidP="007914F1">
      <w:pPr>
        <w:suppressLineNumbers/>
        <w:ind w:left="720" w:hanging="720"/>
      </w:pPr>
      <w:r w:rsidRPr="0059362D">
        <w:t>Ludwig K. R</w:t>
      </w:r>
      <w:r w:rsidR="007914F1" w:rsidRPr="00D72386">
        <w:t xml:space="preserve">. </w:t>
      </w:r>
      <w:r w:rsidR="00CD7015" w:rsidRPr="00D72386">
        <w:t>(</w:t>
      </w:r>
      <w:r w:rsidRPr="0059362D">
        <w:t>2003</w:t>
      </w:r>
      <w:r w:rsidR="00CD7015" w:rsidRPr="00D72386">
        <w:t>)</w:t>
      </w:r>
      <w:r w:rsidRPr="0059362D">
        <w:t xml:space="preserve"> ISOPLOT 3.00. </w:t>
      </w:r>
      <w:r w:rsidRPr="0059362D">
        <w:rPr>
          <w:i/>
        </w:rPr>
        <w:t xml:space="preserve">A </w:t>
      </w:r>
      <w:r w:rsidR="00F008D9" w:rsidRPr="009B010F">
        <w:rPr>
          <w:i/>
        </w:rPr>
        <w:t>G</w:t>
      </w:r>
      <w:r w:rsidR="007914F1" w:rsidRPr="009B010F">
        <w:rPr>
          <w:i/>
        </w:rPr>
        <w:t xml:space="preserve">eochronological </w:t>
      </w:r>
      <w:r w:rsidR="00F008D9" w:rsidRPr="009B010F">
        <w:rPr>
          <w:i/>
        </w:rPr>
        <w:t>T</w:t>
      </w:r>
      <w:r w:rsidR="007914F1" w:rsidRPr="009B010F">
        <w:rPr>
          <w:i/>
        </w:rPr>
        <w:t>oolkit</w:t>
      </w:r>
      <w:r w:rsidRPr="0059362D">
        <w:rPr>
          <w:i/>
        </w:rPr>
        <w:t xml:space="preserve"> for Microsoft Excel</w:t>
      </w:r>
      <w:r w:rsidR="00F008D9">
        <w:t>.</w:t>
      </w:r>
      <w:r w:rsidRPr="0059362D">
        <w:t xml:space="preserve"> Berkeley Geochronol. Cent. Spec. Publ</w:t>
      </w:r>
      <w:r w:rsidR="007914F1" w:rsidRPr="00D72386">
        <w:t>.</w:t>
      </w:r>
      <w:r w:rsidRPr="0059362D">
        <w:t xml:space="preserve"> 4.</w:t>
      </w:r>
    </w:p>
    <w:p w:rsidR="00623826" w:rsidRPr="00D72386" w:rsidRDefault="0014393A" w:rsidP="007914F1">
      <w:pPr>
        <w:suppressLineNumbers/>
        <w:ind w:left="720" w:hanging="720"/>
      </w:pPr>
      <w:r w:rsidRPr="0059362D">
        <w:t>Luguet A., Pearson D. G., Nowell G. M., Dreher S. T., Coggon J. A., Spetsius Z. V</w:t>
      </w:r>
      <w:r w:rsidR="00623826" w:rsidRPr="00D72386">
        <w:t>.</w:t>
      </w:r>
      <w:r w:rsidR="002A1104" w:rsidRPr="00D72386">
        <w:t xml:space="preserve"> and</w:t>
      </w:r>
      <w:r w:rsidRPr="0059362D">
        <w:t xml:space="preserve"> Parman S. W</w:t>
      </w:r>
      <w:r w:rsidR="00623826" w:rsidRPr="00D72386">
        <w:t xml:space="preserve">. </w:t>
      </w:r>
      <w:r w:rsidR="00CD7015" w:rsidRPr="00D72386">
        <w:t>(</w:t>
      </w:r>
      <w:r w:rsidRPr="0059362D">
        <w:t>2008</w:t>
      </w:r>
      <w:r w:rsidR="00CD7015" w:rsidRPr="00D72386">
        <w:t>)</w:t>
      </w:r>
      <w:r w:rsidRPr="0059362D">
        <w:t xml:space="preserve"> Enriched Pt-Re-Os </w:t>
      </w:r>
      <w:r w:rsidR="00A67D8B">
        <w:t>i</w:t>
      </w:r>
      <w:r w:rsidR="00623826" w:rsidRPr="00D72386">
        <w:t xml:space="preserve">sotope </w:t>
      </w:r>
      <w:r w:rsidR="00A67D8B">
        <w:t>s</w:t>
      </w:r>
      <w:r w:rsidR="00623826" w:rsidRPr="00D72386">
        <w:t xml:space="preserve">ystematics in </w:t>
      </w:r>
      <w:r w:rsidR="00A67D8B">
        <w:t>p</w:t>
      </w:r>
      <w:r w:rsidR="00623826" w:rsidRPr="00D72386">
        <w:t xml:space="preserve">lume </w:t>
      </w:r>
      <w:r w:rsidR="00A67D8B">
        <w:t>l</w:t>
      </w:r>
      <w:r w:rsidR="00623826" w:rsidRPr="00D72386">
        <w:t xml:space="preserve">avas </w:t>
      </w:r>
      <w:r w:rsidR="00A67D8B">
        <w:t>e</w:t>
      </w:r>
      <w:r w:rsidR="00623826" w:rsidRPr="00D72386">
        <w:t>xplained</w:t>
      </w:r>
      <w:r w:rsidRPr="0059362D">
        <w:t xml:space="preserve"> by </w:t>
      </w:r>
      <w:r w:rsidR="00A67D8B">
        <w:t>m</w:t>
      </w:r>
      <w:r w:rsidR="00623826" w:rsidRPr="00D72386">
        <w:t xml:space="preserve">etasomatic </w:t>
      </w:r>
      <w:r w:rsidR="00A67D8B">
        <w:t>s</w:t>
      </w:r>
      <w:r w:rsidR="00623826" w:rsidRPr="00D72386">
        <w:t>ulfides.</w:t>
      </w:r>
      <w:r w:rsidRPr="0059362D">
        <w:t xml:space="preserve"> </w:t>
      </w:r>
      <w:r w:rsidRPr="0059362D">
        <w:rPr>
          <w:i/>
        </w:rPr>
        <w:t>Science</w:t>
      </w:r>
      <w:r w:rsidRPr="0059362D">
        <w:t xml:space="preserve"> </w:t>
      </w:r>
      <w:r w:rsidRPr="0059362D">
        <w:rPr>
          <w:b/>
        </w:rPr>
        <w:t>319</w:t>
      </w:r>
      <w:r w:rsidR="00F0097D" w:rsidRPr="00D72386">
        <w:t>,</w:t>
      </w:r>
      <w:r w:rsidRPr="0059362D">
        <w:t xml:space="preserve"> 453</w:t>
      </w:r>
      <w:r w:rsidR="00AD15EA">
        <w:t>–</w:t>
      </w:r>
      <w:r w:rsidRPr="0059362D">
        <w:t>456.</w:t>
      </w:r>
    </w:p>
    <w:p w:rsidR="007914F1" w:rsidRPr="00D72386" w:rsidRDefault="007914F1" w:rsidP="007914F1">
      <w:pPr>
        <w:suppressLineNumbers/>
        <w:ind w:left="720" w:hanging="720"/>
      </w:pPr>
      <w:r w:rsidRPr="00D72386">
        <w:t>Lyons T. W., Reinhard C. T.</w:t>
      </w:r>
      <w:r w:rsidR="002A1104" w:rsidRPr="00D72386">
        <w:t xml:space="preserve"> and</w:t>
      </w:r>
      <w:r w:rsidRPr="00D72386">
        <w:t xml:space="preserve"> Planavsky, N. J. </w:t>
      </w:r>
      <w:r w:rsidR="00CD7015" w:rsidRPr="00D72386">
        <w:t>(</w:t>
      </w:r>
      <w:r w:rsidRPr="00D72386">
        <w:t>2014</w:t>
      </w:r>
      <w:r w:rsidR="00CD7015" w:rsidRPr="00D72386">
        <w:t>)</w:t>
      </w:r>
      <w:r w:rsidRPr="00D72386">
        <w:t xml:space="preserve"> The rise of oxygen in Earth's early ocean and atmosphere. </w:t>
      </w:r>
      <w:r w:rsidR="0014393A" w:rsidRPr="0059362D">
        <w:rPr>
          <w:i/>
        </w:rPr>
        <w:t>Nature</w:t>
      </w:r>
      <w:r w:rsidRPr="00D72386">
        <w:t xml:space="preserve"> </w:t>
      </w:r>
      <w:r w:rsidRPr="00D72386">
        <w:rPr>
          <w:b/>
        </w:rPr>
        <w:t>506</w:t>
      </w:r>
      <w:r w:rsidR="00F0097D" w:rsidRPr="00D72386">
        <w:t>,</w:t>
      </w:r>
      <w:r w:rsidRPr="00D72386">
        <w:t xml:space="preserve"> 307</w:t>
      </w:r>
      <w:r w:rsidR="00AD15EA">
        <w:t>–</w:t>
      </w:r>
      <w:r w:rsidRPr="00D72386">
        <w:t>315.</w:t>
      </w:r>
    </w:p>
    <w:p w:rsidR="007914F1" w:rsidRPr="0059362D" w:rsidRDefault="0014393A" w:rsidP="007914F1">
      <w:pPr>
        <w:suppressLineNumbers/>
        <w:ind w:left="720" w:hanging="720"/>
        <w:rPr>
          <w:shd w:val="clear" w:color="auto" w:fill="FFFFFF"/>
        </w:rPr>
      </w:pPr>
      <w:r w:rsidRPr="0059362D">
        <w:rPr>
          <w:shd w:val="clear" w:color="auto" w:fill="FFFFFF"/>
        </w:rPr>
        <w:t>Mallmann G</w:t>
      </w:r>
      <w:r w:rsidR="007914F1" w:rsidRPr="00D72386">
        <w:rPr>
          <w:bCs/>
          <w:szCs w:val="21"/>
          <w:shd w:val="clear" w:color="auto" w:fill="FFFFFF"/>
        </w:rPr>
        <w:t xml:space="preserve">. </w:t>
      </w:r>
      <w:r w:rsidR="002A1104" w:rsidRPr="00D72386">
        <w:rPr>
          <w:bCs/>
          <w:szCs w:val="21"/>
          <w:shd w:val="clear" w:color="auto" w:fill="FFFFFF"/>
        </w:rPr>
        <w:t>and</w:t>
      </w:r>
      <w:r w:rsidRPr="0059362D">
        <w:rPr>
          <w:shd w:val="clear" w:color="auto" w:fill="FFFFFF"/>
        </w:rPr>
        <w:t xml:space="preserve"> O’Neill H. </w:t>
      </w:r>
      <w:r w:rsidR="007914F1" w:rsidRPr="00D72386">
        <w:rPr>
          <w:bCs/>
          <w:szCs w:val="21"/>
          <w:shd w:val="clear" w:color="auto" w:fill="FFFFFF"/>
        </w:rPr>
        <w:t>S</w:t>
      </w:r>
      <w:r w:rsidR="0058195E" w:rsidRPr="00D72386">
        <w:rPr>
          <w:bCs/>
          <w:szCs w:val="21"/>
          <w:shd w:val="clear" w:color="auto" w:fill="FFFFFF"/>
        </w:rPr>
        <w:t>t</w:t>
      </w:r>
      <w:r w:rsidR="007914F1" w:rsidRPr="00D72386">
        <w:rPr>
          <w:bCs/>
          <w:szCs w:val="21"/>
          <w:shd w:val="clear" w:color="auto" w:fill="FFFFFF"/>
        </w:rPr>
        <w:t>.</w:t>
      </w:r>
      <w:r w:rsidR="0058195E" w:rsidRPr="00D72386">
        <w:rPr>
          <w:bCs/>
          <w:szCs w:val="21"/>
          <w:shd w:val="clear" w:color="auto" w:fill="FFFFFF"/>
        </w:rPr>
        <w:t xml:space="preserve"> C.</w:t>
      </w:r>
      <w:r w:rsidR="007914F1" w:rsidRPr="00D72386">
        <w:rPr>
          <w:bCs/>
          <w:szCs w:val="21"/>
          <w:shd w:val="clear" w:color="auto" w:fill="FFFFFF"/>
        </w:rPr>
        <w:t xml:space="preserve"> </w:t>
      </w:r>
      <w:r w:rsidR="00CD7015" w:rsidRPr="00D72386">
        <w:rPr>
          <w:bCs/>
          <w:szCs w:val="21"/>
          <w:shd w:val="clear" w:color="auto" w:fill="FFFFFF"/>
        </w:rPr>
        <w:t>(</w:t>
      </w:r>
      <w:r w:rsidRPr="0059362D">
        <w:rPr>
          <w:shd w:val="clear" w:color="auto" w:fill="FFFFFF"/>
        </w:rPr>
        <w:t>2013</w:t>
      </w:r>
      <w:r w:rsidR="00CD7015" w:rsidRPr="00D72386">
        <w:rPr>
          <w:bCs/>
          <w:szCs w:val="21"/>
          <w:shd w:val="clear" w:color="auto" w:fill="FFFFFF"/>
        </w:rPr>
        <w:t>)</w:t>
      </w:r>
      <w:r w:rsidRPr="0059362D">
        <w:rPr>
          <w:shd w:val="clear" w:color="auto" w:fill="FFFFFF"/>
        </w:rPr>
        <w:t xml:space="preserve"> Calibration of an </w:t>
      </w:r>
      <w:r w:rsidR="0058195E" w:rsidRPr="00D72386">
        <w:rPr>
          <w:bCs/>
          <w:szCs w:val="21"/>
          <w:shd w:val="clear" w:color="auto" w:fill="FFFFFF"/>
        </w:rPr>
        <w:t>e</w:t>
      </w:r>
      <w:r w:rsidR="007914F1" w:rsidRPr="00D72386">
        <w:rPr>
          <w:bCs/>
          <w:szCs w:val="21"/>
          <w:shd w:val="clear" w:color="auto" w:fill="FFFFFF"/>
        </w:rPr>
        <w:t xml:space="preserve">mpirical </w:t>
      </w:r>
      <w:r w:rsidR="0058195E" w:rsidRPr="00D72386">
        <w:rPr>
          <w:bCs/>
          <w:szCs w:val="21"/>
          <w:shd w:val="clear" w:color="auto" w:fill="FFFFFF"/>
        </w:rPr>
        <w:t>t</w:t>
      </w:r>
      <w:r w:rsidR="007914F1" w:rsidRPr="00D72386">
        <w:rPr>
          <w:bCs/>
          <w:szCs w:val="21"/>
          <w:shd w:val="clear" w:color="auto" w:fill="FFFFFF"/>
        </w:rPr>
        <w:t>hermometer</w:t>
      </w:r>
      <w:r w:rsidRPr="0059362D">
        <w:rPr>
          <w:shd w:val="clear" w:color="auto" w:fill="FFFFFF"/>
        </w:rPr>
        <w:t xml:space="preserve"> and </w:t>
      </w:r>
      <w:r w:rsidR="0058195E" w:rsidRPr="00D72386">
        <w:rPr>
          <w:bCs/>
          <w:szCs w:val="21"/>
          <w:shd w:val="clear" w:color="auto" w:fill="FFFFFF"/>
        </w:rPr>
        <w:t>o</w:t>
      </w:r>
      <w:r w:rsidR="007914F1" w:rsidRPr="00D72386">
        <w:rPr>
          <w:bCs/>
          <w:szCs w:val="21"/>
          <w:shd w:val="clear" w:color="auto" w:fill="FFFFFF"/>
        </w:rPr>
        <w:t>xybarometer</w:t>
      </w:r>
      <w:r w:rsidRPr="0059362D">
        <w:rPr>
          <w:shd w:val="clear" w:color="auto" w:fill="FFFFFF"/>
        </w:rPr>
        <w:t xml:space="preserve"> based on the </w:t>
      </w:r>
      <w:r w:rsidR="0058195E" w:rsidRPr="00D72386">
        <w:rPr>
          <w:bCs/>
          <w:szCs w:val="21"/>
          <w:shd w:val="clear" w:color="auto" w:fill="FFFFFF"/>
        </w:rPr>
        <w:t>p</w:t>
      </w:r>
      <w:r w:rsidR="007914F1" w:rsidRPr="00D72386">
        <w:rPr>
          <w:bCs/>
          <w:szCs w:val="21"/>
          <w:shd w:val="clear" w:color="auto" w:fill="FFFFFF"/>
        </w:rPr>
        <w:t>artitioning</w:t>
      </w:r>
      <w:r w:rsidRPr="0059362D">
        <w:rPr>
          <w:shd w:val="clear" w:color="auto" w:fill="FFFFFF"/>
        </w:rPr>
        <w:t xml:space="preserve"> of Sc, Y and V between </w:t>
      </w:r>
      <w:r w:rsidR="0058195E" w:rsidRPr="00D72386">
        <w:rPr>
          <w:bCs/>
          <w:szCs w:val="21"/>
          <w:shd w:val="clear" w:color="auto" w:fill="FFFFFF"/>
        </w:rPr>
        <w:t>o</w:t>
      </w:r>
      <w:r w:rsidR="007914F1" w:rsidRPr="00D72386">
        <w:rPr>
          <w:bCs/>
          <w:szCs w:val="21"/>
          <w:shd w:val="clear" w:color="auto" w:fill="FFFFFF"/>
        </w:rPr>
        <w:t xml:space="preserve">livine and </w:t>
      </w:r>
      <w:r w:rsidR="0058195E" w:rsidRPr="00D72386">
        <w:rPr>
          <w:bCs/>
          <w:szCs w:val="21"/>
          <w:shd w:val="clear" w:color="auto" w:fill="FFFFFF"/>
        </w:rPr>
        <w:t>s</w:t>
      </w:r>
      <w:r w:rsidR="007914F1" w:rsidRPr="00D72386">
        <w:rPr>
          <w:bCs/>
          <w:szCs w:val="21"/>
          <w:shd w:val="clear" w:color="auto" w:fill="FFFFFF"/>
        </w:rPr>
        <w:t xml:space="preserve">ilicate </w:t>
      </w:r>
      <w:r w:rsidR="0058195E" w:rsidRPr="00D72386">
        <w:rPr>
          <w:bCs/>
          <w:szCs w:val="21"/>
          <w:shd w:val="clear" w:color="auto" w:fill="FFFFFF"/>
        </w:rPr>
        <w:t>m</w:t>
      </w:r>
      <w:r w:rsidR="007914F1" w:rsidRPr="00D72386">
        <w:rPr>
          <w:bCs/>
          <w:szCs w:val="21"/>
          <w:shd w:val="clear" w:color="auto" w:fill="FFFFFF"/>
        </w:rPr>
        <w:t>elt.</w:t>
      </w:r>
      <w:r w:rsidR="007914F1" w:rsidRPr="00D72386">
        <w:rPr>
          <w:rStyle w:val="apple-converted-space"/>
          <w:bCs/>
          <w:szCs w:val="21"/>
          <w:shd w:val="clear" w:color="auto" w:fill="FFFFFF"/>
        </w:rPr>
        <w:t> </w:t>
      </w:r>
      <w:r w:rsidR="007914F1" w:rsidRPr="009B010F">
        <w:rPr>
          <w:bCs/>
          <w:i/>
          <w:iCs/>
          <w:szCs w:val="21"/>
          <w:shd w:val="clear" w:color="auto" w:fill="FFFFFF"/>
        </w:rPr>
        <w:t>J</w:t>
      </w:r>
      <w:r w:rsidR="00F0097D" w:rsidRPr="009B010F">
        <w:rPr>
          <w:bCs/>
          <w:i/>
          <w:iCs/>
          <w:szCs w:val="21"/>
          <w:shd w:val="clear" w:color="auto" w:fill="FFFFFF"/>
        </w:rPr>
        <w:t>.</w:t>
      </w:r>
      <w:r w:rsidR="007914F1" w:rsidRPr="009B010F">
        <w:rPr>
          <w:bCs/>
          <w:i/>
          <w:iCs/>
          <w:szCs w:val="21"/>
          <w:shd w:val="clear" w:color="auto" w:fill="FFFFFF"/>
        </w:rPr>
        <w:t xml:space="preserve"> Petrol</w:t>
      </w:r>
      <w:r w:rsidR="00F0097D" w:rsidRPr="009B010F">
        <w:rPr>
          <w:bCs/>
          <w:i/>
          <w:iCs/>
          <w:szCs w:val="21"/>
          <w:shd w:val="clear" w:color="auto" w:fill="FFFFFF"/>
        </w:rPr>
        <w:t>.</w:t>
      </w:r>
      <w:r w:rsidRPr="0059362D">
        <w:rPr>
          <w:shd w:val="clear" w:color="auto" w:fill="FFFFFF"/>
        </w:rPr>
        <w:t xml:space="preserve"> </w:t>
      </w:r>
      <w:r w:rsidRPr="0059362D">
        <w:rPr>
          <w:b/>
          <w:shd w:val="clear" w:color="auto" w:fill="FFFFFF"/>
        </w:rPr>
        <w:t>54</w:t>
      </w:r>
      <w:r w:rsidR="00F0097D" w:rsidRPr="00D72386">
        <w:rPr>
          <w:b/>
          <w:bCs/>
          <w:iCs/>
          <w:szCs w:val="21"/>
          <w:shd w:val="clear" w:color="auto" w:fill="FFFFFF"/>
        </w:rPr>
        <w:t>,</w:t>
      </w:r>
      <w:r w:rsidRPr="0059362D">
        <w:rPr>
          <w:shd w:val="clear" w:color="auto" w:fill="FFFFFF"/>
        </w:rPr>
        <w:t xml:space="preserve"> 933</w:t>
      </w:r>
      <w:r w:rsidR="00AD15EA">
        <w:rPr>
          <w:bCs/>
          <w:szCs w:val="21"/>
          <w:shd w:val="clear" w:color="auto" w:fill="FFFFFF"/>
        </w:rPr>
        <w:t>–</w:t>
      </w:r>
      <w:r w:rsidRPr="0059362D">
        <w:rPr>
          <w:shd w:val="clear" w:color="auto" w:fill="FFFFFF"/>
        </w:rPr>
        <w:t>949.</w:t>
      </w:r>
    </w:p>
    <w:p w:rsidR="007914F1" w:rsidRPr="0059362D" w:rsidRDefault="0014393A" w:rsidP="007914F1">
      <w:pPr>
        <w:suppressLineNumbers/>
        <w:ind w:left="720" w:hanging="720"/>
        <w:rPr>
          <w:shd w:val="clear" w:color="auto" w:fill="FFFFFF"/>
        </w:rPr>
      </w:pPr>
      <w:r w:rsidRPr="0059362D">
        <w:rPr>
          <w:shd w:val="clear" w:color="auto" w:fill="FFFFFF"/>
        </w:rPr>
        <w:t>Mallmann G</w:t>
      </w:r>
      <w:r w:rsidR="007914F1" w:rsidRPr="00D72386">
        <w:rPr>
          <w:bCs/>
          <w:szCs w:val="21"/>
          <w:shd w:val="clear" w:color="auto" w:fill="FFFFFF"/>
        </w:rPr>
        <w:t xml:space="preserve">. </w:t>
      </w:r>
      <w:r w:rsidR="002A1104" w:rsidRPr="00D72386">
        <w:rPr>
          <w:bCs/>
          <w:szCs w:val="21"/>
          <w:shd w:val="clear" w:color="auto" w:fill="FFFFFF"/>
        </w:rPr>
        <w:t>and</w:t>
      </w:r>
      <w:r w:rsidRPr="0059362D">
        <w:rPr>
          <w:shd w:val="clear" w:color="auto" w:fill="FFFFFF"/>
        </w:rPr>
        <w:t xml:space="preserve"> O’Neill H. </w:t>
      </w:r>
      <w:r w:rsidR="007914F1" w:rsidRPr="00D72386">
        <w:rPr>
          <w:bCs/>
          <w:szCs w:val="21"/>
          <w:shd w:val="clear" w:color="auto" w:fill="FFFFFF"/>
        </w:rPr>
        <w:t>S</w:t>
      </w:r>
      <w:r w:rsidR="0058195E" w:rsidRPr="00D72386">
        <w:rPr>
          <w:bCs/>
          <w:szCs w:val="21"/>
          <w:shd w:val="clear" w:color="auto" w:fill="FFFFFF"/>
        </w:rPr>
        <w:t>t</w:t>
      </w:r>
      <w:r w:rsidR="007914F1" w:rsidRPr="00D72386">
        <w:rPr>
          <w:bCs/>
          <w:szCs w:val="21"/>
          <w:shd w:val="clear" w:color="auto" w:fill="FFFFFF"/>
        </w:rPr>
        <w:t>.</w:t>
      </w:r>
      <w:r w:rsidR="0058195E" w:rsidRPr="00D72386">
        <w:rPr>
          <w:bCs/>
          <w:szCs w:val="21"/>
          <w:shd w:val="clear" w:color="auto" w:fill="FFFFFF"/>
        </w:rPr>
        <w:t xml:space="preserve"> C.</w:t>
      </w:r>
      <w:r w:rsidR="007914F1" w:rsidRPr="00D72386">
        <w:rPr>
          <w:bCs/>
          <w:szCs w:val="21"/>
          <w:shd w:val="clear" w:color="auto" w:fill="FFFFFF"/>
        </w:rPr>
        <w:t xml:space="preserve"> </w:t>
      </w:r>
      <w:r w:rsidR="00CD7015" w:rsidRPr="00D72386">
        <w:rPr>
          <w:bCs/>
          <w:szCs w:val="21"/>
          <w:shd w:val="clear" w:color="auto" w:fill="FFFFFF"/>
        </w:rPr>
        <w:t>(</w:t>
      </w:r>
      <w:r w:rsidRPr="0059362D">
        <w:rPr>
          <w:shd w:val="clear" w:color="auto" w:fill="FFFFFF"/>
        </w:rPr>
        <w:t>2009</w:t>
      </w:r>
      <w:r w:rsidR="00CD7015" w:rsidRPr="00D72386">
        <w:rPr>
          <w:bCs/>
          <w:szCs w:val="21"/>
          <w:shd w:val="clear" w:color="auto" w:fill="FFFFFF"/>
        </w:rPr>
        <w:t>)</w:t>
      </w:r>
      <w:r w:rsidRPr="0059362D">
        <w:rPr>
          <w:shd w:val="clear" w:color="auto" w:fill="FFFFFF"/>
        </w:rPr>
        <w:t xml:space="preserve">  The </w:t>
      </w:r>
      <w:r w:rsidR="00A67D8B">
        <w:rPr>
          <w:bCs/>
          <w:szCs w:val="21"/>
          <w:shd w:val="clear" w:color="auto" w:fill="FFFFFF"/>
        </w:rPr>
        <w:t>c</w:t>
      </w:r>
      <w:r w:rsidR="007914F1" w:rsidRPr="00D72386">
        <w:rPr>
          <w:bCs/>
          <w:szCs w:val="21"/>
          <w:shd w:val="clear" w:color="auto" w:fill="FFFFFF"/>
        </w:rPr>
        <w:t>rystal/</w:t>
      </w:r>
      <w:r w:rsidR="00A67D8B">
        <w:rPr>
          <w:bCs/>
          <w:szCs w:val="21"/>
          <w:shd w:val="clear" w:color="auto" w:fill="FFFFFF"/>
        </w:rPr>
        <w:t>m</w:t>
      </w:r>
      <w:r w:rsidR="007914F1" w:rsidRPr="00D72386">
        <w:rPr>
          <w:bCs/>
          <w:szCs w:val="21"/>
          <w:shd w:val="clear" w:color="auto" w:fill="FFFFFF"/>
        </w:rPr>
        <w:t xml:space="preserve">elt </w:t>
      </w:r>
      <w:r w:rsidR="00A67D8B">
        <w:rPr>
          <w:bCs/>
          <w:szCs w:val="21"/>
          <w:shd w:val="clear" w:color="auto" w:fill="FFFFFF"/>
        </w:rPr>
        <w:t>p</w:t>
      </w:r>
      <w:r w:rsidR="007914F1" w:rsidRPr="00D72386">
        <w:rPr>
          <w:bCs/>
          <w:szCs w:val="21"/>
          <w:shd w:val="clear" w:color="auto" w:fill="FFFFFF"/>
        </w:rPr>
        <w:t>artitioning</w:t>
      </w:r>
      <w:r w:rsidRPr="0059362D">
        <w:rPr>
          <w:shd w:val="clear" w:color="auto" w:fill="FFFFFF"/>
        </w:rPr>
        <w:t xml:space="preserve"> of V during </w:t>
      </w:r>
      <w:r w:rsidR="00A67D8B">
        <w:rPr>
          <w:bCs/>
          <w:szCs w:val="21"/>
          <w:shd w:val="clear" w:color="auto" w:fill="FFFFFF"/>
        </w:rPr>
        <w:t>m</w:t>
      </w:r>
      <w:r w:rsidR="007914F1" w:rsidRPr="00D72386">
        <w:rPr>
          <w:bCs/>
          <w:szCs w:val="21"/>
          <w:shd w:val="clear" w:color="auto" w:fill="FFFFFF"/>
        </w:rPr>
        <w:t xml:space="preserve">antle </w:t>
      </w:r>
      <w:r w:rsidR="00A67D8B">
        <w:rPr>
          <w:bCs/>
          <w:szCs w:val="21"/>
          <w:shd w:val="clear" w:color="auto" w:fill="FFFFFF"/>
        </w:rPr>
        <w:t>m</w:t>
      </w:r>
      <w:r w:rsidR="007914F1" w:rsidRPr="00D72386">
        <w:rPr>
          <w:bCs/>
          <w:szCs w:val="21"/>
          <w:shd w:val="clear" w:color="auto" w:fill="FFFFFF"/>
        </w:rPr>
        <w:t>elting</w:t>
      </w:r>
      <w:r w:rsidRPr="0059362D">
        <w:rPr>
          <w:shd w:val="clear" w:color="auto" w:fill="FFFFFF"/>
        </w:rPr>
        <w:t xml:space="preserve"> as a </w:t>
      </w:r>
      <w:r w:rsidR="00A67D8B">
        <w:rPr>
          <w:bCs/>
          <w:szCs w:val="21"/>
          <w:shd w:val="clear" w:color="auto" w:fill="FFFFFF"/>
        </w:rPr>
        <w:t>f</w:t>
      </w:r>
      <w:r w:rsidR="007914F1" w:rsidRPr="00D72386">
        <w:rPr>
          <w:bCs/>
          <w:szCs w:val="21"/>
          <w:shd w:val="clear" w:color="auto" w:fill="FFFFFF"/>
        </w:rPr>
        <w:t xml:space="preserve">unction of </w:t>
      </w:r>
      <w:r w:rsidR="00A67D8B">
        <w:rPr>
          <w:bCs/>
          <w:szCs w:val="21"/>
          <w:shd w:val="clear" w:color="auto" w:fill="FFFFFF"/>
        </w:rPr>
        <w:t>o</w:t>
      </w:r>
      <w:r w:rsidR="007914F1" w:rsidRPr="00D72386">
        <w:rPr>
          <w:bCs/>
          <w:szCs w:val="21"/>
          <w:shd w:val="clear" w:color="auto" w:fill="FFFFFF"/>
        </w:rPr>
        <w:t xml:space="preserve">xygen </w:t>
      </w:r>
      <w:r w:rsidR="00A67D8B">
        <w:rPr>
          <w:bCs/>
          <w:szCs w:val="21"/>
          <w:shd w:val="clear" w:color="auto" w:fill="FFFFFF"/>
        </w:rPr>
        <w:t>f</w:t>
      </w:r>
      <w:r w:rsidR="007914F1" w:rsidRPr="00D72386">
        <w:rPr>
          <w:bCs/>
          <w:szCs w:val="21"/>
          <w:shd w:val="clear" w:color="auto" w:fill="FFFFFF"/>
        </w:rPr>
        <w:t xml:space="preserve">ugacity </w:t>
      </w:r>
      <w:r w:rsidR="00A67D8B">
        <w:rPr>
          <w:bCs/>
          <w:szCs w:val="21"/>
          <w:shd w:val="clear" w:color="auto" w:fill="FFFFFF"/>
        </w:rPr>
        <w:t>c</w:t>
      </w:r>
      <w:r w:rsidR="007914F1" w:rsidRPr="00D72386">
        <w:rPr>
          <w:bCs/>
          <w:szCs w:val="21"/>
          <w:shd w:val="clear" w:color="auto" w:fill="FFFFFF"/>
        </w:rPr>
        <w:t>ompared</w:t>
      </w:r>
      <w:r w:rsidRPr="0059362D">
        <w:rPr>
          <w:shd w:val="clear" w:color="auto" w:fill="FFFFFF"/>
        </w:rPr>
        <w:t xml:space="preserve"> with some other </w:t>
      </w:r>
      <w:r w:rsidR="00A67D8B">
        <w:rPr>
          <w:bCs/>
          <w:szCs w:val="21"/>
          <w:shd w:val="clear" w:color="auto" w:fill="FFFFFF"/>
        </w:rPr>
        <w:t>e</w:t>
      </w:r>
      <w:r w:rsidR="007914F1" w:rsidRPr="00D72386">
        <w:rPr>
          <w:bCs/>
          <w:szCs w:val="21"/>
          <w:shd w:val="clear" w:color="auto" w:fill="FFFFFF"/>
        </w:rPr>
        <w:t>lements</w:t>
      </w:r>
      <w:r w:rsidRPr="0059362D">
        <w:rPr>
          <w:shd w:val="clear" w:color="auto" w:fill="FFFFFF"/>
        </w:rPr>
        <w:t xml:space="preserve"> (Al, P, Ca, Sc, Ti, Cr, Fe, Ga, Y, Zr and Nb</w:t>
      </w:r>
      <w:r w:rsidR="007914F1" w:rsidRPr="00D72386">
        <w:rPr>
          <w:bCs/>
          <w:szCs w:val="21"/>
          <w:shd w:val="clear" w:color="auto" w:fill="FFFFFF"/>
        </w:rPr>
        <w:t>)</w:t>
      </w:r>
      <w:r w:rsidR="00F0097D" w:rsidRPr="00D72386">
        <w:rPr>
          <w:bCs/>
          <w:szCs w:val="21"/>
          <w:shd w:val="clear" w:color="auto" w:fill="FFFFFF"/>
        </w:rPr>
        <w:t>.</w:t>
      </w:r>
      <w:r w:rsidR="007914F1" w:rsidRPr="00D72386">
        <w:rPr>
          <w:bCs/>
          <w:szCs w:val="21"/>
          <w:shd w:val="clear" w:color="auto" w:fill="FFFFFF"/>
        </w:rPr>
        <w:t xml:space="preserve"> </w:t>
      </w:r>
      <w:r w:rsidR="007914F1" w:rsidRPr="009B010F">
        <w:rPr>
          <w:bCs/>
          <w:i/>
          <w:szCs w:val="21"/>
          <w:shd w:val="clear" w:color="auto" w:fill="FFFFFF"/>
        </w:rPr>
        <w:t>J</w:t>
      </w:r>
      <w:r w:rsidR="00F0097D" w:rsidRPr="009B010F">
        <w:rPr>
          <w:bCs/>
          <w:i/>
          <w:szCs w:val="21"/>
          <w:shd w:val="clear" w:color="auto" w:fill="FFFFFF"/>
        </w:rPr>
        <w:t>.</w:t>
      </w:r>
      <w:r w:rsidR="007914F1" w:rsidRPr="009B010F">
        <w:rPr>
          <w:bCs/>
          <w:i/>
          <w:szCs w:val="21"/>
          <w:shd w:val="clear" w:color="auto" w:fill="FFFFFF"/>
        </w:rPr>
        <w:t xml:space="preserve"> Petrol</w:t>
      </w:r>
      <w:r w:rsidR="00F0097D" w:rsidRPr="009B010F">
        <w:rPr>
          <w:bCs/>
          <w:i/>
          <w:szCs w:val="21"/>
          <w:shd w:val="clear" w:color="auto" w:fill="FFFFFF"/>
        </w:rPr>
        <w:t>.</w:t>
      </w:r>
      <w:r w:rsidRPr="0059362D">
        <w:rPr>
          <w:shd w:val="clear" w:color="auto" w:fill="FFFFFF"/>
        </w:rPr>
        <w:t xml:space="preserve"> </w:t>
      </w:r>
      <w:r w:rsidRPr="0059362D">
        <w:rPr>
          <w:b/>
          <w:shd w:val="clear" w:color="auto" w:fill="FFFFFF"/>
        </w:rPr>
        <w:t>50</w:t>
      </w:r>
      <w:r w:rsidR="00F0097D" w:rsidRPr="00D72386">
        <w:rPr>
          <w:bCs/>
          <w:szCs w:val="21"/>
          <w:shd w:val="clear" w:color="auto" w:fill="FFFFFF"/>
        </w:rPr>
        <w:t>,</w:t>
      </w:r>
      <w:r w:rsidRPr="0059362D">
        <w:rPr>
          <w:shd w:val="clear" w:color="auto" w:fill="FFFFFF"/>
        </w:rPr>
        <w:t xml:space="preserve"> 1765</w:t>
      </w:r>
      <w:r w:rsidR="00AD15EA">
        <w:rPr>
          <w:bCs/>
          <w:szCs w:val="21"/>
          <w:shd w:val="clear" w:color="auto" w:fill="FFFFFF"/>
        </w:rPr>
        <w:t>–</w:t>
      </w:r>
      <w:r w:rsidRPr="0059362D">
        <w:rPr>
          <w:shd w:val="clear" w:color="auto" w:fill="FFFFFF"/>
        </w:rPr>
        <w:t xml:space="preserve">1794. </w:t>
      </w:r>
    </w:p>
    <w:p w:rsidR="007914F1" w:rsidRPr="0059362D" w:rsidRDefault="0014393A" w:rsidP="007914F1">
      <w:pPr>
        <w:suppressLineNumbers/>
        <w:ind w:left="720" w:hanging="720"/>
        <w:rPr>
          <w:shd w:val="clear" w:color="auto" w:fill="FFFFFF"/>
        </w:rPr>
      </w:pPr>
      <w:r w:rsidRPr="0059362D">
        <w:rPr>
          <w:shd w:val="clear" w:color="auto" w:fill="FFFFFF"/>
        </w:rPr>
        <w:t xml:space="preserve">Mathez E. A. </w:t>
      </w:r>
      <w:r w:rsidR="00CD7015" w:rsidRPr="00D72386">
        <w:rPr>
          <w:bCs/>
          <w:szCs w:val="21"/>
          <w:shd w:val="clear" w:color="auto" w:fill="FFFFFF"/>
        </w:rPr>
        <w:t>(</w:t>
      </w:r>
      <w:r w:rsidRPr="0059362D">
        <w:rPr>
          <w:shd w:val="clear" w:color="auto" w:fill="FFFFFF"/>
        </w:rPr>
        <w:t>1976</w:t>
      </w:r>
      <w:r w:rsidR="00CD7015" w:rsidRPr="00D72386">
        <w:rPr>
          <w:bCs/>
          <w:szCs w:val="21"/>
          <w:shd w:val="clear" w:color="auto" w:fill="FFFFFF"/>
        </w:rPr>
        <w:t>)</w:t>
      </w:r>
      <w:r w:rsidRPr="0059362D">
        <w:rPr>
          <w:shd w:val="clear" w:color="auto" w:fill="FFFFFF"/>
        </w:rPr>
        <w:t xml:space="preserve"> Sulfur solubility and magmatic sulfides in submarine basalt glass.</w:t>
      </w:r>
      <w:r w:rsidRPr="0059362D">
        <w:rPr>
          <w:rStyle w:val="apple-converted-space"/>
          <w:shd w:val="clear" w:color="auto" w:fill="FFFFFF"/>
        </w:rPr>
        <w:t> </w:t>
      </w:r>
      <w:r w:rsidR="007914F1" w:rsidRPr="009B010F">
        <w:rPr>
          <w:bCs/>
          <w:i/>
          <w:iCs/>
          <w:szCs w:val="21"/>
          <w:shd w:val="clear" w:color="auto" w:fill="FFFFFF"/>
        </w:rPr>
        <w:t>J</w:t>
      </w:r>
      <w:r w:rsidR="00F0097D" w:rsidRPr="009B010F">
        <w:rPr>
          <w:bCs/>
          <w:i/>
          <w:iCs/>
          <w:szCs w:val="21"/>
          <w:shd w:val="clear" w:color="auto" w:fill="FFFFFF"/>
        </w:rPr>
        <w:t>.</w:t>
      </w:r>
      <w:r w:rsidR="007914F1" w:rsidRPr="009B010F">
        <w:rPr>
          <w:bCs/>
          <w:i/>
          <w:iCs/>
          <w:szCs w:val="21"/>
          <w:shd w:val="clear" w:color="auto" w:fill="FFFFFF"/>
        </w:rPr>
        <w:t xml:space="preserve"> Geophys</w:t>
      </w:r>
      <w:r w:rsidR="00F0097D" w:rsidRPr="009B010F">
        <w:rPr>
          <w:bCs/>
          <w:i/>
          <w:iCs/>
          <w:szCs w:val="21"/>
          <w:shd w:val="clear" w:color="auto" w:fill="FFFFFF"/>
        </w:rPr>
        <w:t>.</w:t>
      </w:r>
      <w:r w:rsidR="007914F1" w:rsidRPr="009B010F">
        <w:rPr>
          <w:bCs/>
          <w:i/>
          <w:iCs/>
          <w:szCs w:val="21"/>
          <w:shd w:val="clear" w:color="auto" w:fill="FFFFFF"/>
        </w:rPr>
        <w:t xml:space="preserve"> Res</w:t>
      </w:r>
      <w:r w:rsidR="00F0097D" w:rsidRPr="00D72386">
        <w:rPr>
          <w:bCs/>
          <w:iCs/>
          <w:szCs w:val="21"/>
          <w:shd w:val="clear" w:color="auto" w:fill="FFFFFF"/>
        </w:rPr>
        <w:t>.</w:t>
      </w:r>
      <w:r w:rsidRPr="0059362D">
        <w:rPr>
          <w:shd w:val="clear" w:color="auto" w:fill="FFFFFF"/>
        </w:rPr>
        <w:t xml:space="preserve"> </w:t>
      </w:r>
      <w:r w:rsidRPr="0059362D">
        <w:rPr>
          <w:b/>
          <w:shd w:val="clear" w:color="auto" w:fill="FFFFFF"/>
        </w:rPr>
        <w:t>81</w:t>
      </w:r>
      <w:r w:rsidR="00F0097D" w:rsidRPr="00D72386">
        <w:rPr>
          <w:bCs/>
          <w:szCs w:val="21"/>
          <w:shd w:val="clear" w:color="auto" w:fill="FFFFFF"/>
        </w:rPr>
        <w:t>,</w:t>
      </w:r>
      <w:r w:rsidRPr="0059362D">
        <w:rPr>
          <w:shd w:val="clear" w:color="auto" w:fill="FFFFFF"/>
        </w:rPr>
        <w:t xml:space="preserve"> 4269</w:t>
      </w:r>
      <w:r w:rsidR="00AD15EA">
        <w:rPr>
          <w:bCs/>
          <w:szCs w:val="21"/>
          <w:shd w:val="clear" w:color="auto" w:fill="FFFFFF"/>
        </w:rPr>
        <w:t>–</w:t>
      </w:r>
      <w:r w:rsidRPr="0059362D">
        <w:rPr>
          <w:shd w:val="clear" w:color="auto" w:fill="FFFFFF"/>
        </w:rPr>
        <w:t>4276.</w:t>
      </w:r>
    </w:p>
    <w:p w:rsidR="007914F1" w:rsidRPr="0059362D" w:rsidRDefault="007914F1" w:rsidP="007914F1">
      <w:pPr>
        <w:suppressLineNumbers/>
        <w:ind w:left="720" w:hanging="720"/>
        <w:rPr>
          <w:shd w:val="clear" w:color="auto" w:fill="FFFFFF"/>
        </w:rPr>
      </w:pPr>
      <w:r w:rsidRPr="00D72386">
        <w:t xml:space="preserve">Matsui T. </w:t>
      </w:r>
      <w:r w:rsidR="002A1104" w:rsidRPr="00D72386">
        <w:t>and</w:t>
      </w:r>
      <w:r w:rsidRPr="00D72386">
        <w:t xml:space="preserve"> Abe Y. </w:t>
      </w:r>
      <w:r w:rsidR="00CD7015" w:rsidRPr="00D72386">
        <w:t>(</w:t>
      </w:r>
      <w:r w:rsidRPr="00D72386">
        <w:t>1986</w:t>
      </w:r>
      <w:r w:rsidR="00CD7015" w:rsidRPr="00D72386">
        <w:t>)</w:t>
      </w:r>
      <w:r w:rsidRPr="00D72386">
        <w:t xml:space="preserve"> Formation of a </w:t>
      </w:r>
      <w:r w:rsidR="00F008D9">
        <w:t>'</w:t>
      </w:r>
      <w:r w:rsidRPr="00D72386">
        <w:t>magma ocean</w:t>
      </w:r>
      <w:r w:rsidR="00F008D9">
        <w:t>'</w:t>
      </w:r>
      <w:r w:rsidRPr="00D72386">
        <w:t xml:space="preserve"> on the terrestrial planets due to the blanketing effect of an impact-induced atmosphere. </w:t>
      </w:r>
      <w:r w:rsidR="0014393A" w:rsidRPr="0059362D">
        <w:rPr>
          <w:i/>
        </w:rPr>
        <w:t xml:space="preserve">Earth Moon </w:t>
      </w:r>
      <w:r w:rsidRPr="009B010F">
        <w:rPr>
          <w:i/>
          <w:iCs/>
        </w:rPr>
        <w:t>Planet</w:t>
      </w:r>
      <w:r w:rsidR="00F008D9">
        <w:rPr>
          <w:i/>
          <w:iCs/>
        </w:rPr>
        <w:t>s</w:t>
      </w:r>
      <w:r w:rsidR="00F0097D" w:rsidRPr="009B010F">
        <w:rPr>
          <w:i/>
          <w:iCs/>
        </w:rPr>
        <w:t>.</w:t>
      </w:r>
      <w:r w:rsidRPr="00D72386">
        <w:t xml:space="preserve"> </w:t>
      </w:r>
      <w:r w:rsidRPr="00D72386">
        <w:rPr>
          <w:b/>
          <w:iCs/>
        </w:rPr>
        <w:t>34</w:t>
      </w:r>
      <w:r w:rsidR="00F0097D" w:rsidRPr="00D72386">
        <w:t>,</w:t>
      </w:r>
      <w:r w:rsidRPr="00D72386">
        <w:t xml:space="preserve"> 223</w:t>
      </w:r>
      <w:r w:rsidR="00AD15EA">
        <w:t>–</w:t>
      </w:r>
      <w:r w:rsidRPr="00D72386">
        <w:t xml:space="preserve">230. </w:t>
      </w:r>
    </w:p>
    <w:p w:rsidR="007914F1" w:rsidRPr="00D72386" w:rsidRDefault="007914F1" w:rsidP="007914F1">
      <w:pPr>
        <w:suppressLineNumbers/>
        <w:ind w:left="720" w:hanging="720"/>
        <w:rPr>
          <w:bCs/>
          <w:shd w:val="clear" w:color="auto" w:fill="FFFFFF"/>
        </w:rPr>
      </w:pPr>
      <w:r w:rsidRPr="00D72386">
        <w:rPr>
          <w:rFonts w:eastAsiaTheme="minorHAnsi"/>
        </w:rPr>
        <w:t>McGregor C.</w:t>
      </w:r>
      <w:r w:rsidR="0058195E" w:rsidRPr="00D72386">
        <w:rPr>
          <w:rFonts w:eastAsiaTheme="minorHAnsi"/>
        </w:rPr>
        <w:t xml:space="preserve"> </w:t>
      </w:r>
      <w:r w:rsidRPr="00D72386">
        <w:rPr>
          <w:rFonts w:eastAsiaTheme="minorHAnsi"/>
        </w:rPr>
        <w:t xml:space="preserve">R. </w:t>
      </w:r>
      <w:r w:rsidR="00CD7015" w:rsidRPr="00D72386">
        <w:rPr>
          <w:rFonts w:eastAsiaTheme="minorHAnsi"/>
        </w:rPr>
        <w:t>(</w:t>
      </w:r>
      <w:r w:rsidRPr="00D72386">
        <w:rPr>
          <w:rFonts w:eastAsiaTheme="minorHAnsi"/>
        </w:rPr>
        <w:t>2011</w:t>
      </w:r>
      <w:r w:rsidR="00CD7015" w:rsidRPr="00D72386">
        <w:rPr>
          <w:rFonts w:eastAsiaTheme="minorHAnsi"/>
        </w:rPr>
        <w:t>)</w:t>
      </w:r>
      <w:r w:rsidRPr="00D72386">
        <w:rPr>
          <w:rFonts w:eastAsiaTheme="minorHAnsi"/>
        </w:rPr>
        <w:t xml:space="preserve"> </w:t>
      </w:r>
      <w:r w:rsidR="0014393A" w:rsidRPr="0059362D">
        <w:rPr>
          <w:rFonts w:eastAsiaTheme="minorHAnsi"/>
          <w:i/>
        </w:rPr>
        <w:t>Open File OF2011–1: GIS Compilation of Relogged Sub-Phanerozoic</w:t>
      </w:r>
      <w:r w:rsidR="0014393A" w:rsidRPr="0059362D">
        <w:rPr>
          <w:i/>
          <w:shd w:val="clear" w:color="auto" w:fill="FFFFFF"/>
        </w:rPr>
        <w:t xml:space="preserve"> </w:t>
      </w:r>
      <w:r w:rsidR="0014393A" w:rsidRPr="0059362D">
        <w:rPr>
          <w:rFonts w:eastAsiaTheme="minorHAnsi"/>
          <w:i/>
        </w:rPr>
        <w:t>Precambrian Exploration Drillcore from the Thompson Nickel Belt, Eastern Flin Flon</w:t>
      </w:r>
      <w:r w:rsidR="0014393A" w:rsidRPr="0059362D">
        <w:rPr>
          <w:i/>
          <w:shd w:val="clear" w:color="auto" w:fill="FFFFFF"/>
        </w:rPr>
        <w:t xml:space="preserve"> </w:t>
      </w:r>
      <w:r w:rsidR="0014393A" w:rsidRPr="0059362D">
        <w:rPr>
          <w:rFonts w:eastAsiaTheme="minorHAnsi"/>
          <w:i/>
        </w:rPr>
        <w:t>Belt and Winnipegosis Komatiite Belt</w:t>
      </w:r>
      <w:r w:rsidRPr="00D72386">
        <w:rPr>
          <w:rFonts w:eastAsiaTheme="minorHAnsi"/>
        </w:rPr>
        <w:t xml:space="preserve"> (Parts of NTS 63B, C, F, G, J, K).</w:t>
      </w:r>
    </w:p>
    <w:p w:rsidR="007914F1" w:rsidRPr="00D72386" w:rsidRDefault="007914F1" w:rsidP="007914F1">
      <w:pPr>
        <w:suppressLineNumbers/>
        <w:ind w:left="720" w:hanging="720"/>
      </w:pPr>
      <w:r w:rsidRPr="00D72386">
        <w:t xml:space="preserve">Mertzman S. A. </w:t>
      </w:r>
      <w:r w:rsidR="00CD7015" w:rsidRPr="00D72386">
        <w:t>(</w:t>
      </w:r>
      <w:r w:rsidRPr="00D72386">
        <w:t>2000</w:t>
      </w:r>
      <w:r w:rsidR="00CD7015" w:rsidRPr="00D72386">
        <w:t>)</w:t>
      </w:r>
      <w:r w:rsidRPr="00D72386">
        <w:t xml:space="preserve"> K-Ar results from the southern Oregon - northern California Cascade range. </w:t>
      </w:r>
      <w:r w:rsidR="0014393A" w:rsidRPr="0059362D">
        <w:rPr>
          <w:i/>
        </w:rPr>
        <w:t xml:space="preserve">Oregon </w:t>
      </w:r>
      <w:r w:rsidRPr="009B010F">
        <w:rPr>
          <w:i/>
        </w:rPr>
        <w:t>Geol</w:t>
      </w:r>
      <w:r w:rsidR="00F0097D" w:rsidRPr="00D72386">
        <w:t>.</w:t>
      </w:r>
      <w:r w:rsidRPr="00D72386">
        <w:t xml:space="preserve"> </w:t>
      </w:r>
      <w:r w:rsidRPr="00D72386">
        <w:rPr>
          <w:b/>
        </w:rPr>
        <w:t>62</w:t>
      </w:r>
      <w:r w:rsidR="00F0097D" w:rsidRPr="00D72386">
        <w:t>,</w:t>
      </w:r>
      <w:r w:rsidRPr="00D72386">
        <w:t xml:space="preserve"> 99</w:t>
      </w:r>
      <w:r w:rsidR="00AD15EA">
        <w:t>–</w:t>
      </w:r>
      <w:r w:rsidRPr="00D72386">
        <w:t>122.</w:t>
      </w:r>
    </w:p>
    <w:p w:rsidR="00794833" w:rsidRPr="00D72386" w:rsidRDefault="00794833" w:rsidP="007914F1">
      <w:pPr>
        <w:suppressLineNumbers/>
        <w:ind w:left="720" w:hanging="720"/>
      </w:pPr>
      <w:r w:rsidRPr="00D72386">
        <w:t>Métrich N., Berry A.</w:t>
      </w:r>
      <w:r w:rsidR="0058195E" w:rsidRPr="00D72386">
        <w:t xml:space="preserve"> </w:t>
      </w:r>
      <w:r w:rsidRPr="00D72386">
        <w:t>J., O’Neill H.</w:t>
      </w:r>
      <w:r w:rsidR="0058195E" w:rsidRPr="00D72386">
        <w:t xml:space="preserve"> </w:t>
      </w:r>
      <w:r w:rsidRPr="00D72386">
        <w:t>S</w:t>
      </w:r>
      <w:r w:rsidR="002A1104" w:rsidRPr="00D72386">
        <w:t>t</w:t>
      </w:r>
      <w:r w:rsidRPr="00D72386">
        <w:t>.</w:t>
      </w:r>
      <w:r w:rsidR="0058195E" w:rsidRPr="00D72386">
        <w:t xml:space="preserve"> </w:t>
      </w:r>
      <w:r w:rsidRPr="00D72386">
        <w:t>C.</w:t>
      </w:r>
      <w:r w:rsidR="002A1104" w:rsidRPr="00D72386">
        <w:t xml:space="preserve"> and</w:t>
      </w:r>
      <w:r w:rsidRPr="00D72386">
        <w:t xml:space="preserve"> Susini J. </w:t>
      </w:r>
      <w:r w:rsidR="00CD7015" w:rsidRPr="00D72386">
        <w:t>(</w:t>
      </w:r>
      <w:r w:rsidRPr="00D72386">
        <w:t>2009</w:t>
      </w:r>
      <w:r w:rsidR="00CD7015" w:rsidRPr="00D72386">
        <w:t>)</w:t>
      </w:r>
      <w:r w:rsidRPr="00D72386">
        <w:t xml:space="preserve"> The oxidation state of sulfur in synthetic and natural glasses determined by X-ray absorption spectroscopy.</w:t>
      </w:r>
      <w:r w:rsidR="0014393A" w:rsidRPr="0059362D">
        <w:rPr>
          <w:i/>
        </w:rPr>
        <w:t xml:space="preserve"> Geochim.</w:t>
      </w:r>
      <w:r w:rsidR="00F0097D" w:rsidRPr="009B010F">
        <w:rPr>
          <w:i/>
        </w:rPr>
        <w:t xml:space="preserve"> </w:t>
      </w:r>
      <w:r w:rsidR="0014393A" w:rsidRPr="0059362D">
        <w:rPr>
          <w:i/>
        </w:rPr>
        <w:t>Cosmochim.</w:t>
      </w:r>
      <w:r w:rsidR="00F0097D" w:rsidRPr="009B010F">
        <w:rPr>
          <w:i/>
        </w:rPr>
        <w:t xml:space="preserve"> </w:t>
      </w:r>
      <w:r w:rsidR="0014393A" w:rsidRPr="0059362D">
        <w:rPr>
          <w:i/>
        </w:rPr>
        <w:t>Acta</w:t>
      </w:r>
      <w:r w:rsidRPr="00D72386">
        <w:t xml:space="preserve"> </w:t>
      </w:r>
      <w:r w:rsidRPr="00D72386">
        <w:rPr>
          <w:b/>
        </w:rPr>
        <w:t>73</w:t>
      </w:r>
      <w:r w:rsidR="00F0097D" w:rsidRPr="00D72386">
        <w:rPr>
          <w:b/>
        </w:rPr>
        <w:t>,</w:t>
      </w:r>
      <w:r w:rsidRPr="00D72386">
        <w:t xml:space="preserve"> 2382–2399</w:t>
      </w:r>
      <w:r w:rsidR="0014393A" w:rsidRPr="0059362D">
        <w:rPr>
          <w:sz w:val="12"/>
        </w:rPr>
        <w:t>.</w:t>
      </w:r>
    </w:p>
    <w:p w:rsidR="007914F1" w:rsidRPr="00D72386" w:rsidRDefault="007914F1" w:rsidP="007914F1">
      <w:pPr>
        <w:spacing w:line="276" w:lineRule="auto"/>
      </w:pPr>
      <w:r w:rsidRPr="00D72386">
        <w:t xml:space="preserve">Moore W. B. </w:t>
      </w:r>
      <w:r w:rsidR="002A1104" w:rsidRPr="00D72386">
        <w:t>and</w:t>
      </w:r>
      <w:r w:rsidRPr="00D72386">
        <w:t xml:space="preserve"> Webb A. A. </w:t>
      </w:r>
      <w:r w:rsidR="00CD7015" w:rsidRPr="00D72386">
        <w:t>(</w:t>
      </w:r>
      <w:r w:rsidRPr="00D72386">
        <w:t>2013</w:t>
      </w:r>
      <w:r w:rsidR="00CD7015" w:rsidRPr="00D72386">
        <w:t>)</w:t>
      </w:r>
      <w:r w:rsidRPr="00D72386">
        <w:t xml:space="preserve"> Heat-pipe Earth. </w:t>
      </w:r>
      <w:r w:rsidR="0014393A" w:rsidRPr="0059362D">
        <w:rPr>
          <w:i/>
        </w:rPr>
        <w:t>Nature</w:t>
      </w:r>
      <w:r w:rsidRPr="00D72386">
        <w:rPr>
          <w:b/>
        </w:rPr>
        <w:t xml:space="preserve"> </w:t>
      </w:r>
      <w:r w:rsidRPr="00D72386">
        <w:rPr>
          <w:b/>
          <w:iCs/>
        </w:rPr>
        <w:t>501</w:t>
      </w:r>
      <w:r w:rsidR="00F0097D" w:rsidRPr="00D72386">
        <w:t>,</w:t>
      </w:r>
      <w:r w:rsidRPr="00D72386">
        <w:t xml:space="preserve"> 501</w:t>
      </w:r>
      <w:r w:rsidR="00AD15EA">
        <w:t>–</w:t>
      </w:r>
      <w:r w:rsidRPr="00D72386">
        <w:t xml:space="preserve">505. </w:t>
      </w:r>
    </w:p>
    <w:p w:rsidR="007914F1" w:rsidRPr="00D72386" w:rsidRDefault="007914F1" w:rsidP="007914F1">
      <w:pPr>
        <w:suppressLineNumbers/>
        <w:ind w:left="720" w:hanging="720"/>
      </w:pPr>
      <w:r w:rsidRPr="00D72386">
        <w:lastRenderedPageBreak/>
        <w:t xml:space="preserve">Moussallam Y., Edmonds M., Scaillet B., Peters N., Gennaro E., Sides I. </w:t>
      </w:r>
      <w:r w:rsidR="002A1104" w:rsidRPr="00D72386">
        <w:t>and</w:t>
      </w:r>
      <w:r w:rsidRPr="00D72386">
        <w:t xml:space="preserve"> Oppenheimer C. </w:t>
      </w:r>
      <w:r w:rsidR="00531ED2" w:rsidRPr="00D72386">
        <w:t>(</w:t>
      </w:r>
      <w:r w:rsidRPr="00D72386">
        <w:t>2016</w:t>
      </w:r>
      <w:r w:rsidR="00531ED2" w:rsidRPr="00D72386">
        <w:t>)</w:t>
      </w:r>
      <w:r w:rsidRPr="00D72386">
        <w:t xml:space="preserve"> The impact of degassing on the oxidation state of basaltic magmas: A case study of Kīlauea volcano. </w:t>
      </w:r>
      <w:r w:rsidR="0014393A" w:rsidRPr="0059362D">
        <w:rPr>
          <w:i/>
        </w:rPr>
        <w:t xml:space="preserve">Earth </w:t>
      </w:r>
      <w:r w:rsidRPr="009B010F">
        <w:rPr>
          <w:i/>
          <w:iCs/>
        </w:rPr>
        <w:t>Planet</w:t>
      </w:r>
      <w:r w:rsidR="00F0097D" w:rsidRPr="009B010F">
        <w:rPr>
          <w:i/>
          <w:iCs/>
        </w:rPr>
        <w:t>.</w:t>
      </w:r>
      <w:r w:rsidRPr="009B010F">
        <w:rPr>
          <w:i/>
          <w:iCs/>
        </w:rPr>
        <w:t xml:space="preserve"> Sci</w:t>
      </w:r>
      <w:r w:rsidR="00F0097D" w:rsidRPr="009B010F">
        <w:rPr>
          <w:i/>
          <w:iCs/>
        </w:rPr>
        <w:t>.</w:t>
      </w:r>
      <w:r w:rsidRPr="009B010F">
        <w:rPr>
          <w:i/>
          <w:iCs/>
        </w:rPr>
        <w:t xml:space="preserve"> Lett</w:t>
      </w:r>
      <w:r w:rsidR="00F0097D" w:rsidRPr="009B010F">
        <w:rPr>
          <w:i/>
          <w:iCs/>
        </w:rPr>
        <w:t>.</w:t>
      </w:r>
      <w:r w:rsidRPr="00D72386">
        <w:t xml:space="preserve"> </w:t>
      </w:r>
      <w:r w:rsidRPr="00D72386">
        <w:rPr>
          <w:b/>
          <w:iCs/>
        </w:rPr>
        <w:t>450</w:t>
      </w:r>
      <w:r w:rsidR="00F0097D" w:rsidRPr="00D72386">
        <w:t>,</w:t>
      </w:r>
      <w:r w:rsidRPr="00D72386">
        <w:t xml:space="preserve"> 317</w:t>
      </w:r>
      <w:r w:rsidR="00AD15EA">
        <w:t>–</w:t>
      </w:r>
      <w:r w:rsidRPr="00D72386">
        <w:t xml:space="preserve">325. </w:t>
      </w:r>
    </w:p>
    <w:p w:rsidR="007914F1" w:rsidRPr="00D72386" w:rsidRDefault="007914F1" w:rsidP="007914F1">
      <w:pPr>
        <w:suppressLineNumbers/>
        <w:ind w:left="720" w:hanging="720"/>
      </w:pPr>
      <w:r w:rsidRPr="00D72386">
        <w:t>Moussallam Y., Oppenheimer C., Scaillet B., Gaillard F., Kyle P., Peters N., Hartley M., Berlo K.</w:t>
      </w:r>
      <w:r w:rsidR="002A1104" w:rsidRPr="00D72386">
        <w:t xml:space="preserve"> and</w:t>
      </w:r>
      <w:r w:rsidRPr="00D72386">
        <w:t xml:space="preserve"> Donovan A. </w:t>
      </w:r>
      <w:r w:rsidR="004C1BA0" w:rsidRPr="00D72386">
        <w:t>(</w:t>
      </w:r>
      <w:r w:rsidRPr="00D72386">
        <w:t>2014</w:t>
      </w:r>
      <w:r w:rsidR="004C1BA0" w:rsidRPr="00D72386">
        <w:t>)</w:t>
      </w:r>
      <w:r w:rsidRPr="00D72386">
        <w:t xml:space="preserve"> Tracking the changing oxidation state of Erebus magmas, from mantle to surface, driven by magma ascent and degassing. </w:t>
      </w:r>
      <w:r w:rsidR="0014393A" w:rsidRPr="0059362D">
        <w:rPr>
          <w:i/>
        </w:rPr>
        <w:t xml:space="preserve">Earth </w:t>
      </w:r>
      <w:r w:rsidRPr="009B010F">
        <w:rPr>
          <w:i/>
          <w:iCs/>
        </w:rPr>
        <w:t>Planet</w:t>
      </w:r>
      <w:r w:rsidR="00F0097D" w:rsidRPr="009B010F">
        <w:rPr>
          <w:i/>
          <w:iCs/>
        </w:rPr>
        <w:t>.</w:t>
      </w:r>
      <w:r w:rsidRPr="009B010F">
        <w:rPr>
          <w:i/>
          <w:iCs/>
        </w:rPr>
        <w:t xml:space="preserve"> Sci</w:t>
      </w:r>
      <w:r w:rsidR="00F0097D" w:rsidRPr="009B010F">
        <w:rPr>
          <w:i/>
          <w:iCs/>
        </w:rPr>
        <w:t>.</w:t>
      </w:r>
      <w:r w:rsidRPr="009B010F">
        <w:rPr>
          <w:i/>
          <w:iCs/>
        </w:rPr>
        <w:t xml:space="preserve"> Lett</w:t>
      </w:r>
      <w:r w:rsidR="00F0097D" w:rsidRPr="009B010F">
        <w:rPr>
          <w:i/>
          <w:iCs/>
        </w:rPr>
        <w:t>.</w:t>
      </w:r>
      <w:r w:rsidRPr="00D72386">
        <w:t xml:space="preserve"> </w:t>
      </w:r>
      <w:r w:rsidRPr="00D72386">
        <w:rPr>
          <w:b/>
          <w:iCs/>
        </w:rPr>
        <w:t>393</w:t>
      </w:r>
      <w:r w:rsidR="00F0097D" w:rsidRPr="00D72386">
        <w:rPr>
          <w:b/>
          <w:iCs/>
        </w:rPr>
        <w:t>,</w:t>
      </w:r>
      <w:r w:rsidRPr="00D72386">
        <w:t xml:space="preserve"> 200</w:t>
      </w:r>
      <w:r w:rsidR="00AD15EA">
        <w:t>–</w:t>
      </w:r>
      <w:r w:rsidRPr="00D72386">
        <w:t xml:space="preserve">209. </w:t>
      </w:r>
    </w:p>
    <w:p w:rsidR="007914F1" w:rsidRPr="0059362D" w:rsidRDefault="0014393A" w:rsidP="007914F1">
      <w:pPr>
        <w:suppressLineNumbers/>
        <w:ind w:left="720" w:hanging="720"/>
        <w:rPr>
          <w:shd w:val="clear" w:color="auto" w:fill="FFFFFF"/>
        </w:rPr>
      </w:pPr>
      <w:r w:rsidRPr="0059362D">
        <w:rPr>
          <w:shd w:val="clear" w:color="auto" w:fill="FFFFFF"/>
        </w:rPr>
        <w:t>Mundl A., Touboul M., Jackson M. G., Day J. M., Kurz M. D., Lekic V., Helz R</w:t>
      </w:r>
      <w:r w:rsidR="007914F1" w:rsidRPr="00D72386">
        <w:rPr>
          <w:bCs/>
          <w:szCs w:val="21"/>
          <w:shd w:val="clear" w:color="auto" w:fill="FFFFFF"/>
        </w:rPr>
        <w:t>.</w:t>
      </w:r>
      <w:r w:rsidR="002A1104" w:rsidRPr="00D72386">
        <w:rPr>
          <w:bCs/>
          <w:szCs w:val="21"/>
          <w:shd w:val="clear" w:color="auto" w:fill="FFFFFF"/>
        </w:rPr>
        <w:t xml:space="preserve"> and</w:t>
      </w:r>
      <w:r w:rsidRPr="0059362D">
        <w:rPr>
          <w:shd w:val="clear" w:color="auto" w:fill="FFFFFF"/>
        </w:rPr>
        <w:t xml:space="preserve"> Walker R. J</w:t>
      </w:r>
      <w:r w:rsidR="007914F1" w:rsidRPr="00D72386">
        <w:rPr>
          <w:bCs/>
          <w:szCs w:val="21"/>
          <w:shd w:val="clear" w:color="auto" w:fill="FFFFFF"/>
        </w:rPr>
        <w:t xml:space="preserve">. </w:t>
      </w:r>
      <w:r w:rsidR="004C1BA0" w:rsidRPr="00D72386">
        <w:rPr>
          <w:bCs/>
          <w:szCs w:val="21"/>
          <w:shd w:val="clear" w:color="auto" w:fill="FFFFFF"/>
        </w:rPr>
        <w:t>(</w:t>
      </w:r>
      <w:r w:rsidRPr="0059362D">
        <w:rPr>
          <w:shd w:val="clear" w:color="auto" w:fill="FFFFFF"/>
        </w:rPr>
        <w:t>2017</w:t>
      </w:r>
      <w:r w:rsidR="004C1BA0" w:rsidRPr="00D72386">
        <w:rPr>
          <w:bCs/>
          <w:szCs w:val="21"/>
          <w:shd w:val="clear" w:color="auto" w:fill="FFFFFF"/>
        </w:rPr>
        <w:t>)</w:t>
      </w:r>
      <w:r w:rsidRPr="0059362D">
        <w:rPr>
          <w:shd w:val="clear" w:color="auto" w:fill="FFFFFF"/>
        </w:rPr>
        <w:t xml:space="preserve"> Tungsten-182 heterogeneity in modern ocean island basalts.</w:t>
      </w:r>
      <w:r w:rsidRPr="0059362D">
        <w:rPr>
          <w:rStyle w:val="apple-converted-space"/>
          <w:shd w:val="clear" w:color="auto" w:fill="FFFFFF"/>
        </w:rPr>
        <w:t> </w:t>
      </w:r>
      <w:r w:rsidRPr="0059362D">
        <w:rPr>
          <w:i/>
          <w:shd w:val="clear" w:color="auto" w:fill="FFFFFF"/>
        </w:rPr>
        <w:t>Science</w:t>
      </w:r>
      <w:r w:rsidRPr="0059362D">
        <w:rPr>
          <w:shd w:val="clear" w:color="auto" w:fill="FFFFFF"/>
        </w:rPr>
        <w:t xml:space="preserve"> </w:t>
      </w:r>
      <w:r w:rsidRPr="0059362D">
        <w:rPr>
          <w:b/>
          <w:shd w:val="clear" w:color="auto" w:fill="FFFFFF"/>
        </w:rPr>
        <w:t>356</w:t>
      </w:r>
      <w:r w:rsidR="00F0097D" w:rsidRPr="00D72386">
        <w:rPr>
          <w:bCs/>
          <w:szCs w:val="21"/>
          <w:shd w:val="clear" w:color="auto" w:fill="FFFFFF"/>
        </w:rPr>
        <w:t>,</w:t>
      </w:r>
      <w:r w:rsidRPr="0059362D">
        <w:rPr>
          <w:shd w:val="clear" w:color="auto" w:fill="FFFFFF"/>
        </w:rPr>
        <w:t xml:space="preserve"> 66</w:t>
      </w:r>
      <w:r w:rsidR="00AD15EA">
        <w:rPr>
          <w:bCs/>
          <w:szCs w:val="21"/>
          <w:shd w:val="clear" w:color="auto" w:fill="FFFFFF"/>
        </w:rPr>
        <w:t>–</w:t>
      </w:r>
      <w:r w:rsidRPr="0059362D">
        <w:rPr>
          <w:shd w:val="clear" w:color="auto" w:fill="FFFFFF"/>
        </w:rPr>
        <w:t>69.</w:t>
      </w:r>
    </w:p>
    <w:p w:rsidR="007914F1" w:rsidRPr="00D72386" w:rsidRDefault="007914F1" w:rsidP="007914F1">
      <w:pPr>
        <w:suppressLineNumbers/>
        <w:ind w:left="720" w:hanging="720"/>
        <w:rPr>
          <w:rFonts w:eastAsia="Merriweather-Regular"/>
        </w:rPr>
      </w:pPr>
      <w:r w:rsidRPr="00D72386">
        <w:rPr>
          <w:rFonts w:eastAsiaTheme="minorHAnsi"/>
          <w:bCs/>
        </w:rPr>
        <w:t>Mutanen T.</w:t>
      </w:r>
      <w:r w:rsidR="002A1104" w:rsidRPr="00D72386">
        <w:rPr>
          <w:rFonts w:eastAsiaTheme="minorHAnsi"/>
          <w:bCs/>
        </w:rPr>
        <w:t xml:space="preserve"> and</w:t>
      </w:r>
      <w:r w:rsidRPr="00D72386">
        <w:rPr>
          <w:rFonts w:eastAsiaTheme="minorHAnsi"/>
          <w:bCs/>
        </w:rPr>
        <w:t xml:space="preserve"> Huhma H. </w:t>
      </w:r>
      <w:r w:rsidR="004C1BA0" w:rsidRPr="00D72386">
        <w:rPr>
          <w:rFonts w:eastAsiaTheme="minorHAnsi"/>
          <w:bCs/>
        </w:rPr>
        <w:t>(</w:t>
      </w:r>
      <w:r w:rsidRPr="00D72386">
        <w:rPr>
          <w:rFonts w:eastAsiaTheme="minorHAnsi"/>
          <w:bCs/>
        </w:rPr>
        <w:t>2001</w:t>
      </w:r>
      <w:r w:rsidR="004C1BA0" w:rsidRPr="00D72386">
        <w:rPr>
          <w:rFonts w:eastAsiaTheme="minorHAnsi"/>
          <w:bCs/>
        </w:rPr>
        <w:t>)</w:t>
      </w:r>
      <w:r w:rsidRPr="00D72386">
        <w:rPr>
          <w:rFonts w:eastAsiaTheme="minorHAnsi"/>
          <w:b/>
          <w:bCs/>
        </w:rPr>
        <w:t xml:space="preserve"> </w:t>
      </w:r>
      <w:r w:rsidRPr="00D72386">
        <w:rPr>
          <w:rFonts w:eastAsia="Merriweather-Regular"/>
        </w:rPr>
        <w:t>U-Pb geochronology of</w:t>
      </w:r>
      <w:r w:rsidR="0014393A" w:rsidRPr="0059362D">
        <w:rPr>
          <w:shd w:val="clear" w:color="auto" w:fill="FFFFFF"/>
        </w:rPr>
        <w:t xml:space="preserve"> </w:t>
      </w:r>
      <w:r w:rsidRPr="00D72386">
        <w:rPr>
          <w:rFonts w:eastAsia="Merriweather-Regular"/>
        </w:rPr>
        <w:t>the Koitelainen, Akanvaara and Keivitsa layered intrusions</w:t>
      </w:r>
      <w:r w:rsidR="0014393A" w:rsidRPr="0059362D">
        <w:rPr>
          <w:shd w:val="clear" w:color="auto" w:fill="FFFFFF"/>
        </w:rPr>
        <w:t xml:space="preserve"> </w:t>
      </w:r>
      <w:r w:rsidRPr="00D72386">
        <w:rPr>
          <w:rFonts w:eastAsia="Merriweather-Regular"/>
        </w:rPr>
        <w:t>and related rocks. In Radiometric</w:t>
      </w:r>
      <w:r w:rsidR="0014393A" w:rsidRPr="0059362D">
        <w:rPr>
          <w:shd w:val="clear" w:color="auto" w:fill="FFFFFF"/>
        </w:rPr>
        <w:t xml:space="preserve"> </w:t>
      </w:r>
      <w:r w:rsidR="00D74770" w:rsidRPr="00D72386">
        <w:rPr>
          <w:rFonts w:eastAsia="Merriweather-Regular"/>
        </w:rPr>
        <w:t>A</w:t>
      </w:r>
      <w:r w:rsidRPr="00D72386">
        <w:rPr>
          <w:rFonts w:eastAsia="Merriweather-Regular"/>
        </w:rPr>
        <w:t xml:space="preserve">ge </w:t>
      </w:r>
      <w:r w:rsidR="00D74770" w:rsidRPr="00D72386">
        <w:rPr>
          <w:rFonts w:eastAsia="Merriweather-Regular"/>
        </w:rPr>
        <w:t>D</w:t>
      </w:r>
      <w:r w:rsidRPr="00D72386">
        <w:rPr>
          <w:rFonts w:eastAsia="Merriweather-Regular"/>
        </w:rPr>
        <w:t>eterminations from Finnish Lapland and</w:t>
      </w:r>
      <w:r w:rsidR="0014393A" w:rsidRPr="0059362D">
        <w:rPr>
          <w:shd w:val="clear" w:color="auto" w:fill="FFFFFF"/>
        </w:rPr>
        <w:t xml:space="preserve"> </w:t>
      </w:r>
      <w:r w:rsidR="00D74770" w:rsidRPr="00D72386">
        <w:rPr>
          <w:rFonts w:eastAsia="Merriweather-Regular"/>
        </w:rPr>
        <w:t>T</w:t>
      </w:r>
      <w:r w:rsidRPr="00D72386">
        <w:rPr>
          <w:rFonts w:eastAsia="Merriweather-Regular"/>
        </w:rPr>
        <w:t xml:space="preserve">heir </w:t>
      </w:r>
      <w:r w:rsidR="00D74770" w:rsidRPr="00D72386">
        <w:rPr>
          <w:rFonts w:eastAsia="Merriweather-Regular"/>
        </w:rPr>
        <w:t>B</w:t>
      </w:r>
      <w:r w:rsidRPr="00D72386">
        <w:rPr>
          <w:rFonts w:eastAsia="Merriweather-Regular"/>
        </w:rPr>
        <w:t xml:space="preserve">earing on the </w:t>
      </w:r>
      <w:r w:rsidR="00D74770" w:rsidRPr="00D72386">
        <w:rPr>
          <w:rFonts w:eastAsia="Merriweather-Regular"/>
        </w:rPr>
        <w:t>T</w:t>
      </w:r>
      <w:r w:rsidRPr="00D72386">
        <w:rPr>
          <w:rFonts w:eastAsia="Merriweather-Regular"/>
        </w:rPr>
        <w:t xml:space="preserve">iming of Precambrian </w:t>
      </w:r>
      <w:r w:rsidR="00D74770" w:rsidRPr="00D72386">
        <w:rPr>
          <w:rFonts w:eastAsia="Merriweather-Regular"/>
        </w:rPr>
        <w:t>V</w:t>
      </w:r>
      <w:r w:rsidRPr="00D72386">
        <w:rPr>
          <w:rFonts w:eastAsia="Merriweather-Regular"/>
        </w:rPr>
        <w:t>olcano-</w:t>
      </w:r>
      <w:r w:rsidR="00D74770" w:rsidRPr="00D72386">
        <w:rPr>
          <w:rFonts w:eastAsia="Merriweather-Regular"/>
        </w:rPr>
        <w:t>S</w:t>
      </w:r>
      <w:r w:rsidRPr="00D72386">
        <w:rPr>
          <w:rFonts w:eastAsia="Merriweather-Regular"/>
        </w:rPr>
        <w:t>edimentary</w:t>
      </w:r>
      <w:r w:rsidRPr="00D72386">
        <w:rPr>
          <w:bCs/>
          <w:shd w:val="clear" w:color="auto" w:fill="FFFFFF"/>
        </w:rPr>
        <w:t xml:space="preserve"> </w:t>
      </w:r>
      <w:r w:rsidR="00D74770" w:rsidRPr="00D72386">
        <w:rPr>
          <w:rFonts w:eastAsia="Merriweather-Regular"/>
        </w:rPr>
        <w:t>S</w:t>
      </w:r>
      <w:r w:rsidRPr="00D72386">
        <w:rPr>
          <w:rFonts w:eastAsia="Merriweather-Regular"/>
        </w:rPr>
        <w:t>equences</w:t>
      </w:r>
      <w:r w:rsidR="00D74770" w:rsidRPr="00D72386">
        <w:rPr>
          <w:rFonts w:eastAsia="Merriweather-Regular"/>
        </w:rPr>
        <w:t xml:space="preserve"> (ed. M. Vaasjoki)</w:t>
      </w:r>
      <w:r w:rsidRPr="00D72386">
        <w:rPr>
          <w:rFonts w:eastAsia="Merriweather-Regular"/>
        </w:rPr>
        <w:t xml:space="preserve">. </w:t>
      </w:r>
      <w:r w:rsidRPr="009B010F">
        <w:rPr>
          <w:rFonts w:eastAsia="Merriweather-Regular"/>
          <w:i/>
        </w:rPr>
        <w:t>Geol</w:t>
      </w:r>
      <w:r w:rsidR="00F0097D" w:rsidRPr="009B010F">
        <w:rPr>
          <w:rFonts w:eastAsia="Merriweather-Regular"/>
          <w:i/>
        </w:rPr>
        <w:t>.</w:t>
      </w:r>
      <w:r w:rsidRPr="009B010F">
        <w:rPr>
          <w:rFonts w:eastAsia="Merriweather-Regular"/>
          <w:i/>
        </w:rPr>
        <w:t xml:space="preserve"> Surv</w:t>
      </w:r>
      <w:r w:rsidR="00F0097D" w:rsidRPr="009B010F">
        <w:rPr>
          <w:rFonts w:eastAsia="Merriweather-Regular"/>
          <w:i/>
        </w:rPr>
        <w:t>.</w:t>
      </w:r>
      <w:r w:rsidRPr="009B010F">
        <w:rPr>
          <w:rFonts w:eastAsia="Merriweather-Regular"/>
          <w:i/>
        </w:rPr>
        <w:t xml:space="preserve"> Finl</w:t>
      </w:r>
      <w:r w:rsidR="00F0097D" w:rsidRPr="009B010F">
        <w:rPr>
          <w:rFonts w:eastAsia="Merriweather-Regular"/>
          <w:i/>
        </w:rPr>
        <w:t>.</w:t>
      </w:r>
      <w:r w:rsidRPr="009B010F">
        <w:rPr>
          <w:rFonts w:eastAsia="Merriweather-Regular"/>
          <w:i/>
        </w:rPr>
        <w:t>,</w:t>
      </w:r>
      <w:r w:rsidRPr="009B010F">
        <w:rPr>
          <w:bCs/>
          <w:i/>
          <w:shd w:val="clear" w:color="auto" w:fill="FFFFFF"/>
        </w:rPr>
        <w:t xml:space="preserve"> </w:t>
      </w:r>
      <w:r w:rsidRPr="009B010F">
        <w:rPr>
          <w:rFonts w:eastAsia="Merriweather-Regular"/>
          <w:i/>
        </w:rPr>
        <w:t>Spec</w:t>
      </w:r>
      <w:r w:rsidR="00F0097D" w:rsidRPr="009B010F">
        <w:rPr>
          <w:rFonts w:eastAsia="Merriweather-Regular"/>
          <w:i/>
        </w:rPr>
        <w:t>.</w:t>
      </w:r>
      <w:r w:rsidRPr="009B010F">
        <w:rPr>
          <w:rFonts w:eastAsia="Merriweather-Regular"/>
          <w:i/>
        </w:rPr>
        <w:t xml:space="preserve"> Pap</w:t>
      </w:r>
      <w:r w:rsidR="00F0097D" w:rsidRPr="00D72386">
        <w:rPr>
          <w:rFonts w:eastAsia="Merriweather-Regular"/>
        </w:rPr>
        <w:t>.</w:t>
      </w:r>
      <w:r w:rsidRPr="00D72386">
        <w:rPr>
          <w:rFonts w:eastAsia="Merriweather-Regular"/>
        </w:rPr>
        <w:t xml:space="preserve"> 33, 229–246.</w:t>
      </w:r>
    </w:p>
    <w:p w:rsidR="00364993" w:rsidRPr="00D72386" w:rsidRDefault="00364993" w:rsidP="007914F1">
      <w:pPr>
        <w:suppressLineNumbers/>
        <w:ind w:left="720" w:hanging="720"/>
        <w:rPr>
          <w:rFonts w:eastAsia="Merriweather-Regular"/>
        </w:rPr>
      </w:pPr>
      <w:r w:rsidRPr="00D72386">
        <w:t>Nesbitt R. W.</w:t>
      </w:r>
      <w:r w:rsidR="002A1104" w:rsidRPr="00D72386">
        <w:t xml:space="preserve"> and</w:t>
      </w:r>
      <w:r w:rsidRPr="00D72386">
        <w:t xml:space="preserve"> Sun S.</w:t>
      </w:r>
      <w:r w:rsidR="004C1BA0" w:rsidRPr="00D72386">
        <w:t>-</w:t>
      </w:r>
      <w:r w:rsidRPr="00D72386">
        <w:t xml:space="preserve">S., </w:t>
      </w:r>
      <w:r w:rsidR="004C1BA0" w:rsidRPr="00D72386">
        <w:t>(</w:t>
      </w:r>
      <w:r w:rsidRPr="00D72386">
        <w:t>1976</w:t>
      </w:r>
      <w:r w:rsidR="004C1BA0" w:rsidRPr="00D72386">
        <w:t>)</w:t>
      </w:r>
      <w:r w:rsidRPr="00D72386">
        <w:t xml:space="preserve">. Geochemistry of Archean spinifex-textured peridotites and magnesian and low-magnesian tholeiites. </w:t>
      </w:r>
      <w:r w:rsidR="0014393A" w:rsidRPr="0059362D">
        <w:rPr>
          <w:i/>
        </w:rPr>
        <w:t xml:space="preserve">Earth </w:t>
      </w:r>
      <w:r w:rsidRPr="009B010F">
        <w:rPr>
          <w:i/>
        </w:rPr>
        <w:t>Planet</w:t>
      </w:r>
      <w:r w:rsidR="004C1BA0" w:rsidRPr="009B010F">
        <w:rPr>
          <w:i/>
        </w:rPr>
        <w:t>.</w:t>
      </w:r>
      <w:r w:rsidRPr="009B010F">
        <w:rPr>
          <w:i/>
        </w:rPr>
        <w:t xml:space="preserve"> Sci</w:t>
      </w:r>
      <w:r w:rsidR="004C1BA0" w:rsidRPr="009B010F">
        <w:rPr>
          <w:i/>
        </w:rPr>
        <w:t>.</w:t>
      </w:r>
      <w:r w:rsidRPr="009B010F">
        <w:rPr>
          <w:i/>
        </w:rPr>
        <w:t xml:space="preserve"> Lett</w:t>
      </w:r>
      <w:r w:rsidR="004C1BA0" w:rsidRPr="009B010F">
        <w:rPr>
          <w:i/>
        </w:rPr>
        <w:t>.</w:t>
      </w:r>
      <w:r w:rsidRPr="00D72386">
        <w:t xml:space="preserve"> </w:t>
      </w:r>
      <w:r w:rsidRPr="00D72386">
        <w:rPr>
          <w:b/>
        </w:rPr>
        <w:t>31</w:t>
      </w:r>
      <w:r w:rsidR="004C1BA0" w:rsidRPr="00D72386">
        <w:rPr>
          <w:b/>
        </w:rPr>
        <w:t>,</w:t>
      </w:r>
      <w:r w:rsidRPr="00D72386">
        <w:t xml:space="preserve"> 433</w:t>
      </w:r>
      <w:r w:rsidR="00AD15EA">
        <w:t>–</w:t>
      </w:r>
      <w:r w:rsidRPr="00D72386">
        <w:t>453.</w:t>
      </w:r>
    </w:p>
    <w:p w:rsidR="0058195E" w:rsidRPr="00D72386" w:rsidRDefault="0014393A" w:rsidP="0058195E">
      <w:pPr>
        <w:suppressLineNumbers/>
        <w:ind w:left="720" w:hanging="720"/>
      </w:pPr>
      <w:r w:rsidRPr="0059362D">
        <w:t>Nicklas R. W</w:t>
      </w:r>
      <w:r w:rsidR="0058195E" w:rsidRPr="00D72386">
        <w:t>. and</w:t>
      </w:r>
      <w:r w:rsidRPr="0059362D">
        <w:t xml:space="preserve"> Puchtel I.S</w:t>
      </w:r>
      <w:r w:rsidR="0058195E" w:rsidRPr="00D72386">
        <w:t>. (2016) Preservation of magma ocean redox heterogeneities: evidence from Paleoarchean komatiites. Abstract V11D-03, presented at 2016 Fall Meeting, AGU, San Francisco, California, 12</w:t>
      </w:r>
      <w:r w:rsidR="00AD15EA">
        <w:t>–</w:t>
      </w:r>
      <w:r w:rsidR="0058195E" w:rsidRPr="00D72386">
        <w:t>16 Dec</w:t>
      </w:r>
      <w:r w:rsidR="00501EDC">
        <w:t>, 2016</w:t>
      </w:r>
      <w:r w:rsidR="0058195E" w:rsidRPr="00D72386">
        <w:t xml:space="preserve">. </w:t>
      </w:r>
    </w:p>
    <w:p w:rsidR="007914F1" w:rsidRPr="00D72386" w:rsidRDefault="007914F1" w:rsidP="00F42DDF">
      <w:pPr>
        <w:suppressLineNumbers/>
        <w:ind w:left="720" w:hanging="720"/>
      </w:pPr>
      <w:r w:rsidRPr="00D72386">
        <w:t>Nicklas, R. W., Puchtel I. S.</w:t>
      </w:r>
      <w:r w:rsidR="002A1104" w:rsidRPr="00D72386">
        <w:t xml:space="preserve"> and</w:t>
      </w:r>
      <w:r w:rsidRPr="00D72386">
        <w:t xml:space="preserve"> Ash R. D. </w:t>
      </w:r>
      <w:r w:rsidR="004C1BA0" w:rsidRPr="00D72386">
        <w:t>(</w:t>
      </w:r>
      <w:r w:rsidRPr="00D72386">
        <w:t>2016</w:t>
      </w:r>
      <w:r w:rsidR="004C1BA0" w:rsidRPr="00D72386">
        <w:t>)</w:t>
      </w:r>
      <w:r w:rsidRPr="00D72386">
        <w:t xml:space="preserve"> High-precision determination of the oxidation state of komatiite lavas using vanadium liquid-mineral partitioning. </w:t>
      </w:r>
      <w:r w:rsidRPr="009B010F">
        <w:rPr>
          <w:i/>
        </w:rPr>
        <w:t>Chem</w:t>
      </w:r>
      <w:r w:rsidR="00F0097D" w:rsidRPr="009B010F">
        <w:rPr>
          <w:i/>
        </w:rPr>
        <w:t>.</w:t>
      </w:r>
      <w:r w:rsidRPr="009B010F">
        <w:rPr>
          <w:i/>
        </w:rPr>
        <w:t xml:space="preserve"> Geol</w:t>
      </w:r>
      <w:r w:rsidR="00F0097D" w:rsidRPr="009B010F">
        <w:rPr>
          <w:i/>
        </w:rPr>
        <w:t>.</w:t>
      </w:r>
      <w:r w:rsidRPr="00D72386">
        <w:t xml:space="preserve"> </w:t>
      </w:r>
      <w:r w:rsidRPr="00D72386">
        <w:rPr>
          <w:b/>
        </w:rPr>
        <w:t>433</w:t>
      </w:r>
      <w:r w:rsidR="00F0097D" w:rsidRPr="00D72386">
        <w:t>,</w:t>
      </w:r>
      <w:r w:rsidRPr="00D72386">
        <w:t xml:space="preserve"> 36</w:t>
      </w:r>
      <w:r w:rsidR="00AD15EA">
        <w:t>–</w:t>
      </w:r>
      <w:r w:rsidRPr="00D72386">
        <w:t>45.</w:t>
      </w:r>
    </w:p>
    <w:p w:rsidR="0058195E" w:rsidRPr="00D72386" w:rsidRDefault="0058195E" w:rsidP="007914F1">
      <w:pPr>
        <w:suppressLineNumbers/>
        <w:ind w:left="720" w:hanging="720"/>
        <w:rPr>
          <w:shd w:val="clear" w:color="auto" w:fill="FFFFFF"/>
        </w:rPr>
      </w:pPr>
      <w:r w:rsidRPr="00D72386">
        <w:rPr>
          <w:shd w:val="clear" w:color="auto" w:fill="FFFFFF"/>
        </w:rPr>
        <w:t>Nicklas R. W., Puchtel I. S. and</w:t>
      </w:r>
      <w:r w:rsidR="0014393A" w:rsidRPr="0059362D">
        <w:rPr>
          <w:shd w:val="clear" w:color="auto" w:fill="FFFFFF"/>
        </w:rPr>
        <w:t xml:space="preserve"> Ash, R. D., 2018. Redox state of the Archean mantle: Evidence from V partitioning in 3.5–2.4 Ga komatiites. </w:t>
      </w:r>
      <w:r w:rsidRPr="009B010F">
        <w:rPr>
          <w:i/>
          <w:iCs/>
        </w:rPr>
        <w:t>Geochim. Cosmochim. Acta</w:t>
      </w:r>
      <w:r w:rsidRPr="00D72386">
        <w:rPr>
          <w:iCs/>
        </w:rPr>
        <w:t xml:space="preserve"> </w:t>
      </w:r>
      <w:r w:rsidRPr="00D72386">
        <w:rPr>
          <w:b/>
          <w:iCs/>
        </w:rPr>
        <w:t>222</w:t>
      </w:r>
      <w:r w:rsidRPr="00D72386">
        <w:rPr>
          <w:shd w:val="clear" w:color="auto" w:fill="FFFFFF"/>
        </w:rPr>
        <w:t>, 447</w:t>
      </w:r>
      <w:r w:rsidR="00AD15EA">
        <w:rPr>
          <w:shd w:val="clear" w:color="auto" w:fill="FFFFFF"/>
        </w:rPr>
        <w:t>–</w:t>
      </w:r>
      <w:r w:rsidRPr="00D72386">
        <w:rPr>
          <w:shd w:val="clear" w:color="auto" w:fill="FFFFFF"/>
        </w:rPr>
        <w:t>466.</w:t>
      </w:r>
    </w:p>
    <w:p w:rsidR="007914F1" w:rsidRPr="00D72386" w:rsidRDefault="007914F1" w:rsidP="007914F1">
      <w:pPr>
        <w:suppressLineNumbers/>
        <w:ind w:left="720" w:hanging="720"/>
      </w:pPr>
      <w:r w:rsidRPr="00D72386">
        <w:t>Nisbet E.</w:t>
      </w:r>
      <w:r w:rsidR="0058195E" w:rsidRPr="00D72386">
        <w:t xml:space="preserve"> </w:t>
      </w:r>
      <w:r w:rsidRPr="00D72386">
        <w:t>G., Cheadle M.</w:t>
      </w:r>
      <w:r w:rsidR="0058195E" w:rsidRPr="00D72386">
        <w:t xml:space="preserve"> </w:t>
      </w:r>
      <w:r w:rsidRPr="00D72386">
        <w:t>J., Arndt N.</w:t>
      </w:r>
      <w:r w:rsidR="0058195E" w:rsidRPr="00D72386">
        <w:t xml:space="preserve"> </w:t>
      </w:r>
      <w:r w:rsidRPr="00D72386">
        <w:t>T. and Bickle M.</w:t>
      </w:r>
      <w:r w:rsidR="0058195E" w:rsidRPr="00D72386">
        <w:t xml:space="preserve"> </w:t>
      </w:r>
      <w:r w:rsidRPr="00D72386">
        <w:t xml:space="preserve">J. </w:t>
      </w:r>
      <w:r w:rsidR="004C1BA0" w:rsidRPr="00D72386">
        <w:t>(</w:t>
      </w:r>
      <w:r w:rsidRPr="00D72386">
        <w:t>1993</w:t>
      </w:r>
      <w:r w:rsidR="004C1BA0" w:rsidRPr="00D72386">
        <w:t>)</w:t>
      </w:r>
      <w:r w:rsidRPr="00D72386">
        <w:t xml:space="preserve"> Constraining the potential temperature of the Archaean mantle: A review of the evidence from komatiites. </w:t>
      </w:r>
      <w:r w:rsidR="0014393A" w:rsidRPr="0059362D">
        <w:rPr>
          <w:i/>
        </w:rPr>
        <w:t>Lithos</w:t>
      </w:r>
      <w:r w:rsidRPr="00D72386">
        <w:t xml:space="preserve"> </w:t>
      </w:r>
      <w:r w:rsidRPr="00D72386">
        <w:rPr>
          <w:b/>
        </w:rPr>
        <w:t>30</w:t>
      </w:r>
      <w:r w:rsidR="00F0097D" w:rsidRPr="00D72386">
        <w:t>,</w:t>
      </w:r>
      <w:r w:rsidRPr="00D72386">
        <w:t xml:space="preserve"> 291</w:t>
      </w:r>
      <w:r w:rsidR="00AD15EA">
        <w:t>–</w:t>
      </w:r>
      <w:r w:rsidRPr="00D72386">
        <w:t>307.</w:t>
      </w:r>
    </w:p>
    <w:p w:rsidR="007914F1" w:rsidRPr="00D72386" w:rsidRDefault="007914F1" w:rsidP="007914F1">
      <w:pPr>
        <w:suppressLineNumbers/>
        <w:ind w:left="720" w:hanging="720"/>
      </w:pPr>
      <w:r w:rsidRPr="00D72386">
        <w:t>Norman M. D.</w:t>
      </w:r>
      <w:r w:rsidR="002A1104" w:rsidRPr="00D72386">
        <w:t xml:space="preserve"> and</w:t>
      </w:r>
      <w:r w:rsidRPr="00D72386">
        <w:t xml:space="preserve"> Garcia M. O. </w:t>
      </w:r>
      <w:r w:rsidR="004C1BA0" w:rsidRPr="00D72386">
        <w:t>(</w:t>
      </w:r>
      <w:r w:rsidRPr="00D72386">
        <w:t>1999</w:t>
      </w:r>
      <w:r w:rsidR="004C1BA0" w:rsidRPr="00D72386">
        <w:t>)</w:t>
      </w:r>
      <w:r w:rsidRPr="00D72386">
        <w:t xml:space="preserve"> Primitive magmas and source characteristics of the Hawaiian plume: Petrology and geochemistry of shield picrites. </w:t>
      </w:r>
      <w:r w:rsidR="0014393A" w:rsidRPr="0059362D">
        <w:rPr>
          <w:i/>
        </w:rPr>
        <w:t xml:space="preserve">Earth </w:t>
      </w:r>
      <w:r w:rsidRPr="009B010F">
        <w:rPr>
          <w:i/>
          <w:iCs/>
        </w:rPr>
        <w:t>Planet</w:t>
      </w:r>
      <w:r w:rsidR="00F0097D" w:rsidRPr="009B010F">
        <w:rPr>
          <w:i/>
          <w:iCs/>
        </w:rPr>
        <w:t>.</w:t>
      </w:r>
      <w:r w:rsidRPr="009B010F">
        <w:rPr>
          <w:i/>
          <w:iCs/>
        </w:rPr>
        <w:t xml:space="preserve"> Sci</w:t>
      </w:r>
      <w:r w:rsidR="00F0097D" w:rsidRPr="009B010F">
        <w:rPr>
          <w:i/>
          <w:iCs/>
        </w:rPr>
        <w:t>.</w:t>
      </w:r>
      <w:r w:rsidRPr="009B010F">
        <w:rPr>
          <w:i/>
          <w:iCs/>
        </w:rPr>
        <w:t xml:space="preserve"> Lett</w:t>
      </w:r>
      <w:r w:rsidR="00F0097D" w:rsidRPr="00D72386">
        <w:rPr>
          <w:iCs/>
        </w:rPr>
        <w:t>.</w:t>
      </w:r>
      <w:r w:rsidRPr="00D72386">
        <w:t xml:space="preserve"> </w:t>
      </w:r>
      <w:r w:rsidRPr="00D72386">
        <w:rPr>
          <w:b/>
          <w:iCs/>
        </w:rPr>
        <w:t>168</w:t>
      </w:r>
      <w:r w:rsidR="00F0097D" w:rsidRPr="00D72386">
        <w:t>,</w:t>
      </w:r>
      <w:r w:rsidRPr="00D72386">
        <w:t xml:space="preserve"> 27</w:t>
      </w:r>
      <w:r w:rsidR="00AD15EA">
        <w:t>–</w:t>
      </w:r>
      <w:r w:rsidRPr="00D72386">
        <w:t xml:space="preserve">44. </w:t>
      </w:r>
    </w:p>
    <w:p w:rsidR="005A46EC" w:rsidRPr="00D72386" w:rsidRDefault="007914F1" w:rsidP="005A46EC">
      <w:pPr>
        <w:suppressLineNumbers/>
        <w:ind w:left="720" w:hanging="720"/>
      </w:pPr>
      <w:r w:rsidRPr="00D72386">
        <w:t>Ohtani E., Kawabe I., Moriyama J.</w:t>
      </w:r>
      <w:r w:rsidR="009A16F2" w:rsidRPr="009A70BE">
        <w:t xml:space="preserve"> and</w:t>
      </w:r>
      <w:r w:rsidRPr="00D72386">
        <w:t xml:space="preserve"> Y</w:t>
      </w:r>
      <w:r w:rsidR="009A16F2" w:rsidRPr="009A70BE">
        <w:t>oshihiko</w:t>
      </w:r>
      <w:r w:rsidRPr="00D72386">
        <w:t xml:space="preserve"> N. </w:t>
      </w:r>
      <w:r w:rsidR="004C1BA0" w:rsidRPr="00D72386">
        <w:t>(</w:t>
      </w:r>
      <w:r w:rsidRPr="00D72386">
        <w:t>1989</w:t>
      </w:r>
      <w:r w:rsidR="004C1BA0" w:rsidRPr="00D72386">
        <w:t>)</w:t>
      </w:r>
      <w:r w:rsidRPr="00D72386">
        <w:t xml:space="preserve"> Partitioning of elements between majorite garnet and melt and implications for petrogenesis of komatiite. </w:t>
      </w:r>
      <w:r w:rsidRPr="009B010F">
        <w:rPr>
          <w:i/>
        </w:rPr>
        <w:t>Contrib</w:t>
      </w:r>
      <w:r w:rsidR="00F0097D" w:rsidRPr="009B010F">
        <w:rPr>
          <w:i/>
        </w:rPr>
        <w:t>.</w:t>
      </w:r>
      <w:r w:rsidRPr="009B010F">
        <w:rPr>
          <w:i/>
        </w:rPr>
        <w:t xml:space="preserve"> Mineral</w:t>
      </w:r>
      <w:r w:rsidR="00F008D9" w:rsidRPr="009B010F">
        <w:rPr>
          <w:i/>
        </w:rPr>
        <w:t>.</w:t>
      </w:r>
      <w:r w:rsidRPr="009B010F">
        <w:rPr>
          <w:i/>
        </w:rPr>
        <w:t xml:space="preserve"> Petrol</w:t>
      </w:r>
      <w:r w:rsidR="00F008D9" w:rsidRPr="009B010F">
        <w:rPr>
          <w:i/>
        </w:rPr>
        <w:t>.</w:t>
      </w:r>
      <w:r w:rsidRPr="00D72386">
        <w:t xml:space="preserve"> </w:t>
      </w:r>
      <w:r w:rsidRPr="00D72386">
        <w:rPr>
          <w:b/>
        </w:rPr>
        <w:t>103</w:t>
      </w:r>
      <w:r w:rsidR="00F0097D" w:rsidRPr="00D72386">
        <w:t>,</w:t>
      </w:r>
      <w:r w:rsidRPr="00D72386">
        <w:t xml:space="preserve"> 263</w:t>
      </w:r>
      <w:r w:rsidR="00AD15EA">
        <w:t>–</w:t>
      </w:r>
      <w:r w:rsidRPr="00D72386">
        <w:t>269.</w:t>
      </w:r>
    </w:p>
    <w:p w:rsidR="005A46EC" w:rsidRPr="00D72386" w:rsidRDefault="0014393A" w:rsidP="005A46EC">
      <w:pPr>
        <w:suppressLineNumbers/>
        <w:ind w:left="720" w:hanging="720"/>
        <w:rPr>
          <w:sz w:val="32"/>
        </w:rPr>
      </w:pPr>
      <w:r w:rsidRPr="0059362D">
        <w:rPr>
          <w:shd w:val="clear" w:color="auto" w:fill="FFFFFF"/>
        </w:rPr>
        <w:t>Ono S</w:t>
      </w:r>
      <w:r w:rsidR="005A46EC" w:rsidRPr="00D72386">
        <w:rPr>
          <w:szCs w:val="20"/>
          <w:shd w:val="clear" w:color="auto" w:fill="FFFFFF"/>
        </w:rPr>
        <w:t xml:space="preserve">. </w:t>
      </w:r>
      <w:r w:rsidR="004C1BA0" w:rsidRPr="00D72386">
        <w:rPr>
          <w:szCs w:val="20"/>
          <w:shd w:val="clear" w:color="auto" w:fill="FFFFFF"/>
        </w:rPr>
        <w:t>(</w:t>
      </w:r>
      <w:r w:rsidRPr="0059362D">
        <w:rPr>
          <w:shd w:val="clear" w:color="auto" w:fill="FFFFFF"/>
        </w:rPr>
        <w:t>2017</w:t>
      </w:r>
      <w:r w:rsidR="004C1BA0" w:rsidRPr="00D72386">
        <w:rPr>
          <w:szCs w:val="20"/>
          <w:shd w:val="clear" w:color="auto" w:fill="FFFFFF"/>
        </w:rPr>
        <w:t>)</w:t>
      </w:r>
      <w:r w:rsidRPr="0059362D">
        <w:rPr>
          <w:shd w:val="clear" w:color="auto" w:fill="FFFFFF"/>
        </w:rPr>
        <w:t xml:space="preserve"> Photochemistry of </w:t>
      </w:r>
      <w:r w:rsidR="004C1BA0" w:rsidRPr="00D72386">
        <w:rPr>
          <w:szCs w:val="20"/>
          <w:shd w:val="clear" w:color="auto" w:fill="FFFFFF"/>
        </w:rPr>
        <w:t>s</w:t>
      </w:r>
      <w:r w:rsidR="005A46EC" w:rsidRPr="00D72386">
        <w:rPr>
          <w:szCs w:val="20"/>
          <w:shd w:val="clear" w:color="auto" w:fill="FFFFFF"/>
        </w:rPr>
        <w:t xml:space="preserve">ulfur </w:t>
      </w:r>
      <w:r w:rsidR="004C1BA0" w:rsidRPr="00D72386">
        <w:rPr>
          <w:szCs w:val="20"/>
          <w:shd w:val="clear" w:color="auto" w:fill="FFFFFF"/>
        </w:rPr>
        <w:t>d</w:t>
      </w:r>
      <w:r w:rsidR="005A46EC" w:rsidRPr="00D72386">
        <w:rPr>
          <w:szCs w:val="20"/>
          <w:shd w:val="clear" w:color="auto" w:fill="FFFFFF"/>
        </w:rPr>
        <w:t>ioxide</w:t>
      </w:r>
      <w:r w:rsidRPr="0059362D">
        <w:rPr>
          <w:shd w:val="clear" w:color="auto" w:fill="FFFFFF"/>
        </w:rPr>
        <w:t xml:space="preserve"> and the </w:t>
      </w:r>
      <w:r w:rsidR="004C1BA0" w:rsidRPr="00D72386">
        <w:rPr>
          <w:szCs w:val="20"/>
          <w:shd w:val="clear" w:color="auto" w:fill="FFFFFF"/>
        </w:rPr>
        <w:t>o</w:t>
      </w:r>
      <w:r w:rsidR="005A46EC" w:rsidRPr="00D72386">
        <w:rPr>
          <w:szCs w:val="20"/>
          <w:shd w:val="clear" w:color="auto" w:fill="FFFFFF"/>
        </w:rPr>
        <w:t>rigin</w:t>
      </w:r>
      <w:r w:rsidRPr="0059362D">
        <w:rPr>
          <w:shd w:val="clear" w:color="auto" w:fill="FFFFFF"/>
        </w:rPr>
        <w:t xml:space="preserve"> of </w:t>
      </w:r>
      <w:r w:rsidR="004C1BA0" w:rsidRPr="00D72386">
        <w:rPr>
          <w:szCs w:val="20"/>
          <w:shd w:val="clear" w:color="auto" w:fill="FFFFFF"/>
        </w:rPr>
        <w:t>m</w:t>
      </w:r>
      <w:r w:rsidR="005A46EC" w:rsidRPr="00D72386">
        <w:rPr>
          <w:szCs w:val="20"/>
          <w:shd w:val="clear" w:color="auto" w:fill="FFFFFF"/>
        </w:rPr>
        <w:t>ass-</w:t>
      </w:r>
      <w:r w:rsidR="004C1BA0" w:rsidRPr="00D72386">
        <w:rPr>
          <w:szCs w:val="20"/>
          <w:shd w:val="clear" w:color="auto" w:fill="FFFFFF"/>
        </w:rPr>
        <w:t>i</w:t>
      </w:r>
      <w:r w:rsidR="005A46EC" w:rsidRPr="00D72386">
        <w:rPr>
          <w:szCs w:val="20"/>
          <w:shd w:val="clear" w:color="auto" w:fill="FFFFFF"/>
        </w:rPr>
        <w:t xml:space="preserve">ndependent </w:t>
      </w:r>
      <w:r w:rsidR="004C1BA0" w:rsidRPr="00D72386">
        <w:rPr>
          <w:szCs w:val="20"/>
          <w:shd w:val="clear" w:color="auto" w:fill="FFFFFF"/>
        </w:rPr>
        <w:t>i</w:t>
      </w:r>
      <w:r w:rsidR="005A46EC" w:rsidRPr="00D72386">
        <w:rPr>
          <w:szCs w:val="20"/>
          <w:shd w:val="clear" w:color="auto" w:fill="FFFFFF"/>
        </w:rPr>
        <w:t xml:space="preserve">sotope </w:t>
      </w:r>
      <w:r w:rsidR="004C1BA0" w:rsidRPr="00D72386">
        <w:rPr>
          <w:szCs w:val="20"/>
          <w:shd w:val="clear" w:color="auto" w:fill="FFFFFF"/>
        </w:rPr>
        <w:t>f</w:t>
      </w:r>
      <w:r w:rsidR="005A46EC" w:rsidRPr="00D72386">
        <w:rPr>
          <w:szCs w:val="20"/>
          <w:shd w:val="clear" w:color="auto" w:fill="FFFFFF"/>
        </w:rPr>
        <w:t>ractionation</w:t>
      </w:r>
      <w:r w:rsidRPr="0059362D">
        <w:rPr>
          <w:shd w:val="clear" w:color="auto" w:fill="FFFFFF"/>
        </w:rPr>
        <w:t xml:space="preserve"> in Earth's </w:t>
      </w:r>
      <w:r w:rsidR="004C1BA0" w:rsidRPr="00D72386">
        <w:rPr>
          <w:szCs w:val="20"/>
          <w:shd w:val="clear" w:color="auto" w:fill="FFFFFF"/>
        </w:rPr>
        <w:t>a</w:t>
      </w:r>
      <w:r w:rsidR="005A46EC" w:rsidRPr="00D72386">
        <w:rPr>
          <w:szCs w:val="20"/>
          <w:shd w:val="clear" w:color="auto" w:fill="FFFFFF"/>
        </w:rPr>
        <w:t>tmosphere. </w:t>
      </w:r>
      <w:r w:rsidR="005A46EC" w:rsidRPr="009B010F">
        <w:rPr>
          <w:i/>
          <w:iCs/>
          <w:szCs w:val="20"/>
          <w:shd w:val="clear" w:color="auto" w:fill="FFFFFF"/>
        </w:rPr>
        <w:t>Ann</w:t>
      </w:r>
      <w:r w:rsidR="00F0097D" w:rsidRPr="009B010F">
        <w:rPr>
          <w:i/>
          <w:iCs/>
          <w:szCs w:val="20"/>
          <w:shd w:val="clear" w:color="auto" w:fill="FFFFFF"/>
        </w:rPr>
        <w:t>.</w:t>
      </w:r>
      <w:r w:rsidR="005A46EC" w:rsidRPr="009B010F">
        <w:rPr>
          <w:i/>
          <w:iCs/>
          <w:szCs w:val="20"/>
          <w:shd w:val="clear" w:color="auto" w:fill="FFFFFF"/>
        </w:rPr>
        <w:t xml:space="preserve"> Rev</w:t>
      </w:r>
      <w:r w:rsidR="00F0097D" w:rsidRPr="009B010F">
        <w:rPr>
          <w:i/>
          <w:iCs/>
          <w:szCs w:val="20"/>
          <w:shd w:val="clear" w:color="auto" w:fill="FFFFFF"/>
        </w:rPr>
        <w:t>.</w:t>
      </w:r>
      <w:r w:rsidR="005A46EC" w:rsidRPr="009B010F">
        <w:rPr>
          <w:i/>
          <w:iCs/>
          <w:szCs w:val="20"/>
          <w:shd w:val="clear" w:color="auto" w:fill="FFFFFF"/>
        </w:rPr>
        <w:t xml:space="preserve"> </w:t>
      </w:r>
      <w:r w:rsidRPr="0059362D">
        <w:rPr>
          <w:i/>
          <w:shd w:val="clear" w:color="auto" w:fill="FFFFFF"/>
        </w:rPr>
        <w:t xml:space="preserve">Earth </w:t>
      </w:r>
      <w:r w:rsidR="005A46EC" w:rsidRPr="009B010F">
        <w:rPr>
          <w:i/>
          <w:iCs/>
          <w:szCs w:val="20"/>
          <w:shd w:val="clear" w:color="auto" w:fill="FFFFFF"/>
        </w:rPr>
        <w:t>Planet</w:t>
      </w:r>
      <w:r w:rsidR="00F0097D" w:rsidRPr="009B010F">
        <w:rPr>
          <w:i/>
          <w:iCs/>
          <w:szCs w:val="20"/>
          <w:shd w:val="clear" w:color="auto" w:fill="FFFFFF"/>
        </w:rPr>
        <w:t>.</w:t>
      </w:r>
      <w:r w:rsidR="005A46EC" w:rsidRPr="009B010F">
        <w:rPr>
          <w:i/>
          <w:iCs/>
          <w:szCs w:val="20"/>
          <w:shd w:val="clear" w:color="auto" w:fill="FFFFFF"/>
        </w:rPr>
        <w:t xml:space="preserve"> Sci</w:t>
      </w:r>
      <w:r w:rsidR="00F0097D" w:rsidRPr="009B010F">
        <w:rPr>
          <w:i/>
          <w:iCs/>
          <w:szCs w:val="20"/>
          <w:shd w:val="clear" w:color="auto" w:fill="FFFFFF"/>
        </w:rPr>
        <w:t>.</w:t>
      </w:r>
      <w:r w:rsidRPr="0059362D">
        <w:rPr>
          <w:shd w:val="clear" w:color="auto" w:fill="FFFFFF"/>
        </w:rPr>
        <w:t> </w:t>
      </w:r>
      <w:r w:rsidRPr="0059362D">
        <w:rPr>
          <w:b/>
          <w:shd w:val="clear" w:color="auto" w:fill="FFFFFF"/>
        </w:rPr>
        <w:t>45</w:t>
      </w:r>
      <w:r w:rsidRPr="0059362D">
        <w:rPr>
          <w:shd w:val="clear" w:color="auto" w:fill="FFFFFF"/>
        </w:rPr>
        <w:t>: 301</w:t>
      </w:r>
      <w:r w:rsidR="00AD15EA">
        <w:rPr>
          <w:szCs w:val="20"/>
          <w:shd w:val="clear" w:color="auto" w:fill="FFFFFF"/>
        </w:rPr>
        <w:t>–</w:t>
      </w:r>
      <w:r w:rsidRPr="0059362D">
        <w:rPr>
          <w:shd w:val="clear" w:color="auto" w:fill="FFFFFF"/>
        </w:rPr>
        <w:t>329.</w:t>
      </w:r>
    </w:p>
    <w:p w:rsidR="007914F1" w:rsidRPr="00D72386" w:rsidRDefault="007914F1" w:rsidP="007914F1">
      <w:pPr>
        <w:suppressLineNumbers/>
        <w:ind w:left="720" w:hanging="720"/>
      </w:pPr>
      <w:r w:rsidRPr="00D72386">
        <w:t xml:space="preserve">Padron-Navarta J. A., Sanchez-Vizcaino V. L., Garrido C. J. </w:t>
      </w:r>
      <w:r w:rsidR="002A1104" w:rsidRPr="00D72386">
        <w:t>and</w:t>
      </w:r>
      <w:r w:rsidRPr="00D72386">
        <w:t xml:space="preserve"> Gomez-Pugnaire M. T. </w:t>
      </w:r>
      <w:r w:rsidR="004C1BA0" w:rsidRPr="00D72386">
        <w:t>(</w:t>
      </w:r>
      <w:r w:rsidRPr="00D72386">
        <w:t>2011</w:t>
      </w:r>
      <w:r w:rsidR="004C1BA0" w:rsidRPr="00D72386">
        <w:t>)</w:t>
      </w:r>
      <w:r w:rsidRPr="00D72386">
        <w:t xml:space="preserve"> Metamorphic </w:t>
      </w:r>
      <w:r w:rsidR="00AD15EA">
        <w:t>r</w:t>
      </w:r>
      <w:r w:rsidRPr="00D72386">
        <w:t xml:space="preserve">ecord of </w:t>
      </w:r>
      <w:r w:rsidR="00AD15EA">
        <w:t>h</w:t>
      </w:r>
      <w:r w:rsidRPr="00D72386">
        <w:t xml:space="preserve">igh-pressure </w:t>
      </w:r>
      <w:r w:rsidR="00AD15EA">
        <w:t>d</w:t>
      </w:r>
      <w:r w:rsidRPr="00D72386">
        <w:t xml:space="preserve">ehydration of </w:t>
      </w:r>
      <w:r w:rsidR="00AD15EA">
        <w:t>a</w:t>
      </w:r>
      <w:r w:rsidRPr="00D72386">
        <w:t xml:space="preserve">ntigorite </w:t>
      </w:r>
      <w:r w:rsidR="00AD15EA">
        <w:t>s</w:t>
      </w:r>
      <w:r w:rsidRPr="00D72386">
        <w:t xml:space="preserve">erpentinite to </w:t>
      </w:r>
      <w:r w:rsidR="00AD15EA">
        <w:t>c</w:t>
      </w:r>
      <w:r w:rsidRPr="00D72386">
        <w:t xml:space="preserve">hlorite </w:t>
      </w:r>
      <w:r w:rsidR="00AD15EA">
        <w:t>h</w:t>
      </w:r>
      <w:r w:rsidRPr="00D72386">
        <w:t xml:space="preserve">arzburgite in a </w:t>
      </w:r>
      <w:r w:rsidR="00AD15EA">
        <w:t>s</w:t>
      </w:r>
      <w:r w:rsidRPr="00D72386">
        <w:t xml:space="preserve">ubduction </w:t>
      </w:r>
      <w:r w:rsidR="00AD15EA">
        <w:t>s</w:t>
      </w:r>
      <w:r w:rsidRPr="00D72386">
        <w:t xml:space="preserve">etting (Cerro del Almirez, Nevado-Filabride Complex, Southern Spain). </w:t>
      </w:r>
      <w:r w:rsidRPr="009B010F">
        <w:rPr>
          <w:i/>
          <w:iCs/>
        </w:rPr>
        <w:t>J</w:t>
      </w:r>
      <w:r w:rsidR="00F0097D" w:rsidRPr="009B010F">
        <w:rPr>
          <w:i/>
          <w:iCs/>
        </w:rPr>
        <w:t xml:space="preserve">. </w:t>
      </w:r>
      <w:r w:rsidRPr="009B010F">
        <w:rPr>
          <w:i/>
          <w:iCs/>
        </w:rPr>
        <w:t>Petrol</w:t>
      </w:r>
      <w:r w:rsidR="00F0097D" w:rsidRPr="009B010F">
        <w:rPr>
          <w:i/>
          <w:iCs/>
        </w:rPr>
        <w:t>.</w:t>
      </w:r>
      <w:r w:rsidRPr="00D72386">
        <w:t xml:space="preserve"> </w:t>
      </w:r>
      <w:r w:rsidRPr="00D72386">
        <w:rPr>
          <w:b/>
          <w:iCs/>
        </w:rPr>
        <w:t>52</w:t>
      </w:r>
      <w:r w:rsidR="00F0097D" w:rsidRPr="00D72386">
        <w:t>,</w:t>
      </w:r>
      <w:r w:rsidRPr="00D72386">
        <w:t xml:space="preserve"> 2047</w:t>
      </w:r>
      <w:r w:rsidR="00AD15EA">
        <w:t>–</w:t>
      </w:r>
      <w:r w:rsidRPr="00D72386">
        <w:t xml:space="preserve">2078. </w:t>
      </w:r>
    </w:p>
    <w:p w:rsidR="007914F1" w:rsidRPr="00D72386" w:rsidRDefault="007914F1" w:rsidP="007914F1">
      <w:pPr>
        <w:suppressLineNumbers/>
        <w:ind w:left="720" w:hanging="720"/>
      </w:pPr>
      <w:r w:rsidRPr="00D72386">
        <w:t>Parkinson I. J.</w:t>
      </w:r>
      <w:r w:rsidR="009A16F2" w:rsidRPr="00D72386">
        <w:t xml:space="preserve"> and</w:t>
      </w:r>
      <w:r w:rsidRPr="00D72386">
        <w:t xml:space="preserve"> Arculus R. J. </w:t>
      </w:r>
      <w:r w:rsidR="004C1BA0" w:rsidRPr="00D72386">
        <w:t>(</w:t>
      </w:r>
      <w:r w:rsidRPr="00D72386">
        <w:t>1999</w:t>
      </w:r>
      <w:r w:rsidR="004C1BA0" w:rsidRPr="00D72386">
        <w:t>)</w:t>
      </w:r>
      <w:r w:rsidRPr="00D72386">
        <w:t xml:space="preserve"> The redox state of subduction zones: insights from arc-peridotites. </w:t>
      </w:r>
      <w:r w:rsidRPr="009B010F">
        <w:rPr>
          <w:i/>
        </w:rPr>
        <w:t>Chem</w:t>
      </w:r>
      <w:r w:rsidR="00F0097D" w:rsidRPr="009B010F">
        <w:rPr>
          <w:i/>
        </w:rPr>
        <w:t>.</w:t>
      </w:r>
      <w:r w:rsidRPr="009B010F">
        <w:rPr>
          <w:i/>
        </w:rPr>
        <w:t xml:space="preserve"> Geol</w:t>
      </w:r>
      <w:r w:rsidR="00F0097D" w:rsidRPr="009B010F">
        <w:rPr>
          <w:i/>
        </w:rPr>
        <w:t>.</w:t>
      </w:r>
      <w:r w:rsidRPr="00D72386">
        <w:t xml:space="preserve"> </w:t>
      </w:r>
      <w:r w:rsidRPr="00D72386">
        <w:rPr>
          <w:b/>
        </w:rPr>
        <w:t>160</w:t>
      </w:r>
      <w:r w:rsidR="00F0097D" w:rsidRPr="00D72386">
        <w:rPr>
          <w:b/>
        </w:rPr>
        <w:t>,</w:t>
      </w:r>
      <w:r w:rsidRPr="00D72386">
        <w:t xml:space="preserve"> 409</w:t>
      </w:r>
      <w:r w:rsidR="00AD15EA">
        <w:t>–</w:t>
      </w:r>
      <w:r w:rsidRPr="00D72386">
        <w:t>423.</w:t>
      </w:r>
    </w:p>
    <w:p w:rsidR="007914F1" w:rsidRPr="0059362D" w:rsidRDefault="0014393A" w:rsidP="007914F1">
      <w:pPr>
        <w:suppressLineNumbers/>
        <w:ind w:left="720" w:hanging="720"/>
        <w:rPr>
          <w:rFonts w:eastAsiaTheme="minorHAnsi"/>
        </w:rPr>
      </w:pPr>
      <w:r w:rsidRPr="0059362D">
        <w:rPr>
          <w:rFonts w:eastAsiaTheme="minorHAnsi"/>
        </w:rPr>
        <w:t>Pedersen A.</w:t>
      </w:r>
      <w:r w:rsidR="0058195E" w:rsidRPr="00D72386">
        <w:rPr>
          <w:rFonts w:eastAsiaTheme="minorHAnsi"/>
        </w:rPr>
        <w:t xml:space="preserve"> </w:t>
      </w:r>
      <w:r w:rsidRPr="0059362D">
        <w:rPr>
          <w:rFonts w:eastAsiaTheme="minorHAnsi"/>
        </w:rPr>
        <w:t>K., Larsen L.</w:t>
      </w:r>
      <w:r w:rsidR="0058195E" w:rsidRPr="00D72386">
        <w:rPr>
          <w:rFonts w:eastAsiaTheme="minorHAnsi"/>
        </w:rPr>
        <w:t xml:space="preserve"> </w:t>
      </w:r>
      <w:r w:rsidRPr="0059362D">
        <w:rPr>
          <w:rFonts w:eastAsiaTheme="minorHAnsi"/>
        </w:rPr>
        <w:t>M., Riisager P</w:t>
      </w:r>
      <w:r w:rsidR="007914F1" w:rsidRPr="00D72386">
        <w:rPr>
          <w:rFonts w:eastAsiaTheme="minorHAnsi"/>
        </w:rPr>
        <w:t>.</w:t>
      </w:r>
      <w:r w:rsidR="009A16F2" w:rsidRPr="00D72386">
        <w:rPr>
          <w:rFonts w:eastAsiaTheme="minorHAnsi"/>
        </w:rPr>
        <w:t xml:space="preserve"> and</w:t>
      </w:r>
      <w:r w:rsidRPr="0059362D">
        <w:rPr>
          <w:rFonts w:eastAsiaTheme="minorHAnsi"/>
        </w:rPr>
        <w:t xml:space="preserve"> Dueholm K.</w:t>
      </w:r>
      <w:r w:rsidR="0058195E" w:rsidRPr="00D72386">
        <w:rPr>
          <w:rFonts w:eastAsiaTheme="minorHAnsi"/>
        </w:rPr>
        <w:t xml:space="preserve"> </w:t>
      </w:r>
      <w:r w:rsidRPr="0059362D">
        <w:rPr>
          <w:rFonts w:eastAsiaTheme="minorHAnsi"/>
        </w:rPr>
        <w:t>S</w:t>
      </w:r>
      <w:r w:rsidR="007914F1" w:rsidRPr="00D72386">
        <w:rPr>
          <w:rFonts w:eastAsiaTheme="minorHAnsi"/>
        </w:rPr>
        <w:t xml:space="preserve">. </w:t>
      </w:r>
      <w:r w:rsidR="004C1BA0" w:rsidRPr="00D72386">
        <w:rPr>
          <w:rFonts w:eastAsiaTheme="minorHAnsi"/>
        </w:rPr>
        <w:t>(</w:t>
      </w:r>
      <w:r w:rsidRPr="0059362D">
        <w:rPr>
          <w:rFonts w:eastAsiaTheme="minorHAnsi"/>
        </w:rPr>
        <w:t>2002</w:t>
      </w:r>
      <w:r w:rsidR="004C1BA0" w:rsidRPr="00D72386">
        <w:rPr>
          <w:rFonts w:eastAsiaTheme="minorHAnsi"/>
        </w:rPr>
        <w:t>)</w:t>
      </w:r>
      <w:r w:rsidRPr="0059362D">
        <w:rPr>
          <w:rFonts w:eastAsiaTheme="minorHAnsi"/>
        </w:rPr>
        <w:t xml:space="preserve"> Rates of volcanic</w:t>
      </w:r>
      <w:r w:rsidR="007914F1" w:rsidRPr="00D72386">
        <w:t xml:space="preserve"> </w:t>
      </w:r>
      <w:r w:rsidRPr="0059362D">
        <w:rPr>
          <w:rFonts w:eastAsiaTheme="minorHAnsi"/>
        </w:rPr>
        <w:t>deposition, facies changes and movements in a dynamic basin: the Nuussuaq</w:t>
      </w:r>
      <w:r w:rsidR="007914F1" w:rsidRPr="00D72386">
        <w:t xml:space="preserve"> </w:t>
      </w:r>
      <w:r w:rsidRPr="0059362D">
        <w:rPr>
          <w:rFonts w:eastAsiaTheme="minorHAnsi"/>
        </w:rPr>
        <w:t>Basin, West Greenland, around the C27n–C26r transition. In The North Atlantic Igneous Province: Stratigraphy, Tectonics, Volcanic and</w:t>
      </w:r>
      <w:r w:rsidR="007914F1" w:rsidRPr="00D72386">
        <w:t xml:space="preserve"> </w:t>
      </w:r>
      <w:r w:rsidRPr="0059362D">
        <w:rPr>
          <w:rFonts w:eastAsiaTheme="minorHAnsi"/>
        </w:rPr>
        <w:t>Magmatic Processes</w:t>
      </w:r>
      <w:r w:rsidR="00D74770" w:rsidRPr="00D72386">
        <w:rPr>
          <w:rFonts w:eastAsiaTheme="minorHAnsi"/>
        </w:rPr>
        <w:t xml:space="preserve"> (eds. D. W. Jolley and B. R. Bell)</w:t>
      </w:r>
      <w:r w:rsidR="007914F1" w:rsidRPr="00D72386">
        <w:rPr>
          <w:rFonts w:eastAsiaTheme="minorHAnsi"/>
        </w:rPr>
        <w:t xml:space="preserve">. </w:t>
      </w:r>
      <w:r w:rsidR="007914F1" w:rsidRPr="009B010F">
        <w:rPr>
          <w:rFonts w:eastAsiaTheme="minorHAnsi"/>
          <w:i/>
        </w:rPr>
        <w:t>Geol</w:t>
      </w:r>
      <w:r w:rsidR="00DE25C5" w:rsidRPr="009B010F">
        <w:rPr>
          <w:rFonts w:eastAsiaTheme="minorHAnsi"/>
          <w:i/>
        </w:rPr>
        <w:t>.</w:t>
      </w:r>
      <w:r w:rsidR="007914F1" w:rsidRPr="009B010F">
        <w:rPr>
          <w:rFonts w:eastAsiaTheme="minorHAnsi"/>
          <w:i/>
        </w:rPr>
        <w:t xml:space="preserve"> Soc</w:t>
      </w:r>
      <w:r w:rsidR="00DE25C5" w:rsidRPr="009B010F">
        <w:rPr>
          <w:rFonts w:eastAsiaTheme="minorHAnsi"/>
          <w:i/>
        </w:rPr>
        <w:t>.</w:t>
      </w:r>
      <w:r w:rsidRPr="0059362D">
        <w:rPr>
          <w:rFonts w:eastAsiaTheme="minorHAnsi"/>
          <w:i/>
        </w:rPr>
        <w:t xml:space="preserve"> London, </w:t>
      </w:r>
      <w:r w:rsidR="00DE25C5" w:rsidRPr="009B010F">
        <w:rPr>
          <w:rFonts w:eastAsiaTheme="minorHAnsi"/>
          <w:i/>
        </w:rPr>
        <w:t>Spec. Publ</w:t>
      </w:r>
      <w:r w:rsidRPr="0059362D">
        <w:rPr>
          <w:rFonts w:eastAsiaTheme="minorHAnsi"/>
          <w:i/>
        </w:rPr>
        <w:t>.</w:t>
      </w:r>
      <w:r w:rsidRPr="0059362D">
        <w:rPr>
          <w:rFonts w:eastAsiaTheme="minorHAnsi"/>
        </w:rPr>
        <w:t xml:space="preserve"> 197, 157–181</w:t>
      </w:r>
      <w:r w:rsidR="00DE25C5" w:rsidRPr="00D72386">
        <w:rPr>
          <w:rFonts w:eastAsiaTheme="minorHAnsi"/>
        </w:rPr>
        <w:t>.</w:t>
      </w:r>
    </w:p>
    <w:p w:rsidR="00FA1EEA" w:rsidRPr="00D72386" w:rsidRDefault="007914F1" w:rsidP="00FA1EEA">
      <w:pPr>
        <w:suppressLineNumbers/>
        <w:ind w:left="720" w:hanging="720"/>
        <w:rPr>
          <w:rFonts w:eastAsiaTheme="minorHAnsi"/>
          <w:szCs w:val="16"/>
        </w:rPr>
      </w:pPr>
      <w:r w:rsidRPr="00D72386">
        <w:rPr>
          <w:rFonts w:eastAsiaTheme="minorHAnsi"/>
          <w:szCs w:val="16"/>
        </w:rPr>
        <w:t>Pitcher L., Helz R. T., Walker R. J.</w:t>
      </w:r>
      <w:r w:rsidR="009A16F2" w:rsidRPr="00D72386">
        <w:rPr>
          <w:rFonts w:eastAsiaTheme="minorHAnsi"/>
          <w:szCs w:val="16"/>
        </w:rPr>
        <w:t xml:space="preserve"> and</w:t>
      </w:r>
      <w:r w:rsidRPr="00D72386">
        <w:rPr>
          <w:rFonts w:eastAsiaTheme="minorHAnsi"/>
          <w:szCs w:val="16"/>
        </w:rPr>
        <w:t xml:space="preserve"> Piccoli P. M. </w:t>
      </w:r>
      <w:r w:rsidR="004C1BA0" w:rsidRPr="00D72386">
        <w:rPr>
          <w:rFonts w:eastAsiaTheme="minorHAnsi"/>
          <w:szCs w:val="16"/>
        </w:rPr>
        <w:t>(</w:t>
      </w:r>
      <w:r w:rsidRPr="00D72386">
        <w:rPr>
          <w:rFonts w:eastAsiaTheme="minorHAnsi"/>
          <w:szCs w:val="16"/>
        </w:rPr>
        <w:t>2009</w:t>
      </w:r>
      <w:r w:rsidR="004C1BA0" w:rsidRPr="00D72386">
        <w:rPr>
          <w:rFonts w:eastAsiaTheme="minorHAnsi"/>
          <w:szCs w:val="16"/>
        </w:rPr>
        <w:t>)</w:t>
      </w:r>
      <w:r w:rsidRPr="00D72386">
        <w:rPr>
          <w:rFonts w:eastAsiaTheme="minorHAnsi"/>
          <w:szCs w:val="16"/>
        </w:rPr>
        <w:t xml:space="preserve"> Fractionation of the platinum-group elements and Re during crystallization of basalt in Kilauea Iki Lava Lake, Hawaii. </w:t>
      </w:r>
      <w:r w:rsidR="0014393A" w:rsidRPr="0059362D">
        <w:rPr>
          <w:rFonts w:eastAsiaTheme="minorHAnsi"/>
          <w:i/>
        </w:rPr>
        <w:t>Chem. Geol.</w:t>
      </w:r>
      <w:r w:rsidRPr="00D72386">
        <w:rPr>
          <w:rFonts w:eastAsiaTheme="minorHAnsi"/>
          <w:szCs w:val="16"/>
        </w:rPr>
        <w:t xml:space="preserve"> </w:t>
      </w:r>
      <w:r w:rsidRPr="00D72386">
        <w:rPr>
          <w:rFonts w:eastAsiaTheme="minorHAnsi"/>
          <w:b/>
          <w:szCs w:val="16"/>
        </w:rPr>
        <w:t>260</w:t>
      </w:r>
      <w:r w:rsidR="00ED0857" w:rsidRPr="00D72386">
        <w:rPr>
          <w:rFonts w:eastAsiaTheme="minorHAnsi"/>
          <w:szCs w:val="16"/>
        </w:rPr>
        <w:t>,</w:t>
      </w:r>
      <w:r w:rsidRPr="00D72386">
        <w:rPr>
          <w:rFonts w:eastAsiaTheme="minorHAnsi"/>
          <w:szCs w:val="16"/>
        </w:rPr>
        <w:t xml:space="preserve"> 196–210.</w:t>
      </w:r>
    </w:p>
    <w:p w:rsidR="00FA1EEA" w:rsidRPr="00D72386" w:rsidRDefault="0014393A" w:rsidP="00FA1EEA">
      <w:pPr>
        <w:suppressLineNumbers/>
        <w:ind w:left="720" w:hanging="720"/>
        <w:rPr>
          <w:rFonts w:eastAsiaTheme="minorHAnsi"/>
          <w:sz w:val="32"/>
          <w:szCs w:val="16"/>
        </w:rPr>
      </w:pPr>
      <w:r w:rsidRPr="0059362D">
        <w:rPr>
          <w:shd w:val="clear" w:color="auto" w:fill="FFFFFF"/>
        </w:rPr>
        <w:t xml:space="preserve">Planavsky N. J., Asael D., Hofmann A., Reinhard C. T., Lalonde S. V., Knudsen A., Wang X., Ossa Ossa F., Pecoits E., Smith A. J. B., Beukes N. J., Bekker A., Johnson T. M., Konhauser K. O., </w:t>
      </w:r>
      <w:r w:rsidRPr="0059362D">
        <w:rPr>
          <w:shd w:val="clear" w:color="auto" w:fill="FFFFFF"/>
        </w:rPr>
        <w:lastRenderedPageBreak/>
        <w:t>Lyons T. W</w:t>
      </w:r>
      <w:r w:rsidR="00FA1EEA" w:rsidRPr="00D72386">
        <w:rPr>
          <w:szCs w:val="20"/>
          <w:shd w:val="clear" w:color="auto" w:fill="FFFFFF"/>
        </w:rPr>
        <w:t>.</w:t>
      </w:r>
      <w:r w:rsidR="009A16F2" w:rsidRPr="00D72386">
        <w:rPr>
          <w:szCs w:val="20"/>
          <w:shd w:val="clear" w:color="auto" w:fill="FFFFFF"/>
        </w:rPr>
        <w:t xml:space="preserve"> and</w:t>
      </w:r>
      <w:r w:rsidRPr="0059362D">
        <w:rPr>
          <w:shd w:val="clear" w:color="auto" w:fill="FFFFFF"/>
        </w:rPr>
        <w:t xml:space="preserve"> Rouxel O. J</w:t>
      </w:r>
      <w:r w:rsidR="00FA1EEA" w:rsidRPr="00D72386">
        <w:rPr>
          <w:szCs w:val="20"/>
          <w:shd w:val="clear" w:color="auto" w:fill="FFFFFF"/>
        </w:rPr>
        <w:t xml:space="preserve">. </w:t>
      </w:r>
      <w:r w:rsidR="004C1BA0" w:rsidRPr="00D72386">
        <w:rPr>
          <w:szCs w:val="20"/>
          <w:shd w:val="clear" w:color="auto" w:fill="FFFFFF"/>
        </w:rPr>
        <w:t>(</w:t>
      </w:r>
      <w:r w:rsidRPr="0059362D">
        <w:rPr>
          <w:shd w:val="clear" w:color="auto" w:fill="FFFFFF"/>
        </w:rPr>
        <w:t>2014</w:t>
      </w:r>
      <w:r w:rsidR="004C1BA0" w:rsidRPr="00D72386">
        <w:rPr>
          <w:szCs w:val="20"/>
          <w:shd w:val="clear" w:color="auto" w:fill="FFFFFF"/>
        </w:rPr>
        <w:t>)</w:t>
      </w:r>
      <w:r w:rsidRPr="0059362D">
        <w:rPr>
          <w:shd w:val="clear" w:color="auto" w:fill="FFFFFF"/>
        </w:rPr>
        <w:t xml:space="preserve"> Evidence for oxygenic photosynthesis half a billion years before the Great Oxidation Event. </w:t>
      </w:r>
      <w:r w:rsidRPr="0059362D">
        <w:rPr>
          <w:i/>
          <w:shd w:val="clear" w:color="auto" w:fill="FFFFFF"/>
        </w:rPr>
        <w:t xml:space="preserve">Nature </w:t>
      </w:r>
      <w:r w:rsidR="00FA1EEA" w:rsidRPr="009B010F">
        <w:rPr>
          <w:i/>
          <w:iCs/>
          <w:szCs w:val="20"/>
          <w:shd w:val="clear" w:color="auto" w:fill="FFFFFF"/>
        </w:rPr>
        <w:t>Geosci</w:t>
      </w:r>
      <w:r w:rsidR="00ED0857" w:rsidRPr="009B010F">
        <w:rPr>
          <w:i/>
          <w:szCs w:val="20"/>
          <w:shd w:val="clear" w:color="auto" w:fill="FFFFFF"/>
        </w:rPr>
        <w:t>.</w:t>
      </w:r>
      <w:r w:rsidRPr="0059362D">
        <w:rPr>
          <w:b/>
          <w:shd w:val="clear" w:color="auto" w:fill="FFFFFF"/>
        </w:rPr>
        <w:t> 7</w:t>
      </w:r>
      <w:r w:rsidR="00ED0857" w:rsidRPr="00D72386">
        <w:rPr>
          <w:szCs w:val="20"/>
          <w:shd w:val="clear" w:color="auto" w:fill="FFFFFF"/>
        </w:rPr>
        <w:t>,</w:t>
      </w:r>
      <w:r w:rsidRPr="0059362D">
        <w:rPr>
          <w:shd w:val="clear" w:color="auto" w:fill="FFFFFF"/>
        </w:rPr>
        <w:t xml:space="preserve"> 283.</w:t>
      </w:r>
    </w:p>
    <w:p w:rsidR="007914F1" w:rsidRPr="00D72386" w:rsidRDefault="007914F1" w:rsidP="007914F1">
      <w:pPr>
        <w:suppressLineNumbers/>
        <w:ind w:left="720" w:hanging="720"/>
        <w:rPr>
          <w:rFonts w:eastAsiaTheme="minorHAnsi"/>
          <w:sz w:val="40"/>
        </w:rPr>
      </w:pPr>
      <w:r w:rsidRPr="00D72386">
        <w:rPr>
          <w:rFonts w:eastAsiaTheme="minorHAnsi"/>
        </w:rPr>
        <w:t>Polyakov G</w:t>
      </w:r>
      <w:r w:rsidR="0058195E" w:rsidRPr="00D72386">
        <w:rPr>
          <w:rFonts w:eastAsiaTheme="minorHAnsi"/>
        </w:rPr>
        <w:t xml:space="preserve">. </w:t>
      </w:r>
      <w:r w:rsidRPr="00D72386">
        <w:rPr>
          <w:rFonts w:eastAsiaTheme="minorHAnsi"/>
        </w:rPr>
        <w:t>V</w:t>
      </w:r>
      <w:r w:rsidR="0058195E" w:rsidRPr="00D72386">
        <w:rPr>
          <w:rFonts w:eastAsiaTheme="minorHAnsi"/>
        </w:rPr>
        <w:t>.</w:t>
      </w:r>
      <w:r w:rsidRPr="00D72386">
        <w:rPr>
          <w:rFonts w:eastAsiaTheme="minorHAnsi"/>
        </w:rPr>
        <w:t>, Balykin P</w:t>
      </w:r>
      <w:r w:rsidR="0058195E" w:rsidRPr="00D72386">
        <w:rPr>
          <w:rFonts w:eastAsiaTheme="minorHAnsi"/>
        </w:rPr>
        <w:t xml:space="preserve">. </w:t>
      </w:r>
      <w:r w:rsidRPr="00D72386">
        <w:rPr>
          <w:rFonts w:eastAsiaTheme="minorHAnsi"/>
        </w:rPr>
        <w:t>A</w:t>
      </w:r>
      <w:r w:rsidR="0058195E" w:rsidRPr="00D72386">
        <w:rPr>
          <w:rFonts w:eastAsiaTheme="minorHAnsi"/>
        </w:rPr>
        <w:t>.</w:t>
      </w:r>
      <w:r w:rsidRPr="00D72386">
        <w:rPr>
          <w:rFonts w:eastAsiaTheme="minorHAnsi"/>
        </w:rPr>
        <w:t>, Glotov A</w:t>
      </w:r>
      <w:r w:rsidR="0058195E" w:rsidRPr="00D72386">
        <w:rPr>
          <w:rFonts w:eastAsiaTheme="minorHAnsi"/>
        </w:rPr>
        <w:t xml:space="preserve">. </w:t>
      </w:r>
      <w:r w:rsidRPr="00D72386">
        <w:rPr>
          <w:rFonts w:eastAsiaTheme="minorHAnsi"/>
        </w:rPr>
        <w:t>I</w:t>
      </w:r>
      <w:r w:rsidR="0058195E" w:rsidRPr="00D72386">
        <w:rPr>
          <w:rFonts w:eastAsiaTheme="minorHAnsi"/>
        </w:rPr>
        <w:t>.</w:t>
      </w:r>
      <w:r w:rsidRPr="00D72386">
        <w:rPr>
          <w:rFonts w:eastAsiaTheme="minorHAnsi"/>
        </w:rPr>
        <w:t>, Tran Q.</w:t>
      </w:r>
      <w:r w:rsidR="0058195E" w:rsidRPr="00D72386">
        <w:rPr>
          <w:rFonts w:eastAsiaTheme="minorHAnsi"/>
        </w:rPr>
        <w:t xml:space="preserve"> </w:t>
      </w:r>
      <w:r w:rsidRPr="00D72386">
        <w:rPr>
          <w:rFonts w:eastAsiaTheme="minorHAnsi"/>
        </w:rPr>
        <w:t>H., Ngo T.</w:t>
      </w:r>
      <w:r w:rsidR="0058195E" w:rsidRPr="00D72386">
        <w:rPr>
          <w:rFonts w:eastAsiaTheme="minorHAnsi"/>
        </w:rPr>
        <w:t xml:space="preserve"> </w:t>
      </w:r>
      <w:r w:rsidRPr="00D72386">
        <w:rPr>
          <w:rFonts w:eastAsiaTheme="minorHAnsi"/>
        </w:rPr>
        <w:t>P., Hoang H.</w:t>
      </w:r>
      <w:r w:rsidR="0058195E" w:rsidRPr="00D72386">
        <w:rPr>
          <w:rFonts w:eastAsiaTheme="minorHAnsi"/>
        </w:rPr>
        <w:t xml:space="preserve"> </w:t>
      </w:r>
      <w:r w:rsidRPr="00D72386">
        <w:rPr>
          <w:rFonts w:eastAsiaTheme="minorHAnsi"/>
        </w:rPr>
        <w:t>T.</w:t>
      </w:r>
      <w:r w:rsidR="009A16F2" w:rsidRPr="00D72386">
        <w:rPr>
          <w:rFonts w:eastAsiaTheme="minorHAnsi"/>
        </w:rPr>
        <w:t xml:space="preserve"> and</w:t>
      </w:r>
      <w:r w:rsidRPr="00D72386">
        <w:rPr>
          <w:rFonts w:eastAsiaTheme="minorHAnsi"/>
        </w:rPr>
        <w:t xml:space="preserve"> Bui A.</w:t>
      </w:r>
      <w:r w:rsidR="0058195E" w:rsidRPr="00D72386">
        <w:rPr>
          <w:rFonts w:eastAsiaTheme="minorHAnsi"/>
        </w:rPr>
        <w:t xml:space="preserve"> </w:t>
      </w:r>
      <w:r w:rsidRPr="00D72386">
        <w:rPr>
          <w:rFonts w:eastAsiaTheme="minorHAnsi"/>
        </w:rPr>
        <w:t xml:space="preserve">N. </w:t>
      </w:r>
      <w:r w:rsidR="004C1BA0" w:rsidRPr="00D72386">
        <w:rPr>
          <w:rFonts w:eastAsiaTheme="minorHAnsi"/>
        </w:rPr>
        <w:t>(</w:t>
      </w:r>
      <w:r w:rsidRPr="00D72386">
        <w:rPr>
          <w:rFonts w:eastAsiaTheme="minorHAnsi"/>
        </w:rPr>
        <w:t>1991</w:t>
      </w:r>
      <w:r w:rsidR="004C1BA0" w:rsidRPr="00D72386">
        <w:rPr>
          <w:rFonts w:eastAsiaTheme="minorHAnsi"/>
        </w:rPr>
        <w:t>)</w:t>
      </w:r>
      <w:r w:rsidRPr="00D72386">
        <w:rPr>
          <w:rFonts w:eastAsiaTheme="minorHAnsi"/>
        </w:rPr>
        <w:t xml:space="preserve"> Permian-Triassic association of high-magnesian volcanic rocks of the</w:t>
      </w:r>
      <w:r w:rsidRPr="00D72386">
        <w:t xml:space="preserve"> </w:t>
      </w:r>
      <w:r w:rsidRPr="00D72386">
        <w:rPr>
          <w:rFonts w:eastAsiaTheme="minorHAnsi"/>
        </w:rPr>
        <w:t xml:space="preserve">Song Da zone (north-western Vietnam). </w:t>
      </w:r>
      <w:r w:rsidR="0014393A" w:rsidRPr="0059362D">
        <w:rPr>
          <w:rFonts w:eastAsiaTheme="minorHAnsi"/>
          <w:i/>
        </w:rPr>
        <w:t>Sov</w:t>
      </w:r>
      <w:r w:rsidR="00ED0857" w:rsidRPr="009B010F">
        <w:rPr>
          <w:rFonts w:eastAsiaTheme="minorHAnsi"/>
          <w:i/>
        </w:rPr>
        <w:t>.</w:t>
      </w:r>
      <w:r w:rsidR="0014393A" w:rsidRPr="0059362D">
        <w:rPr>
          <w:rFonts w:eastAsiaTheme="minorHAnsi"/>
          <w:i/>
        </w:rPr>
        <w:t xml:space="preserve"> Geol</w:t>
      </w:r>
      <w:r w:rsidR="00ED0857" w:rsidRPr="009B010F">
        <w:rPr>
          <w:rFonts w:eastAsiaTheme="minorHAnsi"/>
          <w:i/>
        </w:rPr>
        <w:t>.</w:t>
      </w:r>
      <w:r w:rsidR="0014393A" w:rsidRPr="0059362D">
        <w:rPr>
          <w:rFonts w:eastAsiaTheme="minorHAnsi"/>
          <w:i/>
        </w:rPr>
        <w:t xml:space="preserve"> Geophys</w:t>
      </w:r>
      <w:r w:rsidR="00ED0857" w:rsidRPr="009B010F">
        <w:rPr>
          <w:rFonts w:eastAsiaTheme="minorHAnsi"/>
          <w:i/>
        </w:rPr>
        <w:t>.</w:t>
      </w:r>
      <w:r w:rsidRPr="00D72386">
        <w:t xml:space="preserve"> </w:t>
      </w:r>
      <w:r w:rsidRPr="00D72386">
        <w:rPr>
          <w:rFonts w:eastAsiaTheme="minorHAnsi"/>
          <w:b/>
        </w:rPr>
        <w:t>32</w:t>
      </w:r>
      <w:r w:rsidR="00ED0857" w:rsidRPr="00D72386">
        <w:rPr>
          <w:rFonts w:eastAsiaTheme="minorHAnsi"/>
        </w:rPr>
        <w:t xml:space="preserve">, </w:t>
      </w:r>
      <w:r w:rsidRPr="00D72386">
        <w:rPr>
          <w:rFonts w:eastAsiaTheme="minorHAnsi"/>
        </w:rPr>
        <w:t>1–11</w:t>
      </w:r>
      <w:r w:rsidRPr="00D72386">
        <w:t xml:space="preserve"> </w:t>
      </w:r>
    </w:p>
    <w:p w:rsidR="007914F1" w:rsidRPr="00D72386" w:rsidRDefault="007914F1" w:rsidP="007914F1">
      <w:pPr>
        <w:suppressLineNumbers/>
        <w:ind w:left="720" w:hanging="720"/>
      </w:pPr>
      <w:r w:rsidRPr="00D72386">
        <w:t>Puchtel I. S., Blichert-Toft J., Touboul M., Horan M. F.</w:t>
      </w:r>
      <w:r w:rsidR="009A16F2" w:rsidRPr="00D72386">
        <w:t xml:space="preserve"> and</w:t>
      </w:r>
      <w:r w:rsidRPr="00D72386">
        <w:t xml:space="preserve"> Walker R. J. </w:t>
      </w:r>
      <w:r w:rsidR="004C1BA0" w:rsidRPr="00D72386">
        <w:t>(</w:t>
      </w:r>
      <w:r w:rsidRPr="00D72386">
        <w:t>2016a</w:t>
      </w:r>
      <w:r w:rsidR="004C1BA0" w:rsidRPr="00D72386">
        <w:t>)</w:t>
      </w:r>
      <w:r w:rsidRPr="00D72386">
        <w:t xml:space="preserve"> The coupled </w:t>
      </w:r>
      <w:r w:rsidRPr="00D72386">
        <w:rPr>
          <w:vertAlign w:val="superscript"/>
        </w:rPr>
        <w:t>182</w:t>
      </w:r>
      <w:r w:rsidRPr="00D72386">
        <w:t>W-</w:t>
      </w:r>
      <w:r w:rsidRPr="00D72386">
        <w:rPr>
          <w:vertAlign w:val="superscript"/>
        </w:rPr>
        <w:t>142</w:t>
      </w:r>
      <w:r w:rsidRPr="00D72386">
        <w:t xml:space="preserve">Nd record of early terrestrial mantle differentiation. </w:t>
      </w:r>
      <w:r w:rsidRPr="009B010F">
        <w:rPr>
          <w:i/>
        </w:rPr>
        <w:t>Geochem</w:t>
      </w:r>
      <w:r w:rsidR="00ED0857" w:rsidRPr="009B010F">
        <w:rPr>
          <w:i/>
        </w:rPr>
        <w:t>.</w:t>
      </w:r>
      <w:r w:rsidRPr="009B010F">
        <w:rPr>
          <w:i/>
        </w:rPr>
        <w:t xml:space="preserve"> Geophys</w:t>
      </w:r>
      <w:r w:rsidR="00ED0857" w:rsidRPr="009B010F">
        <w:rPr>
          <w:i/>
        </w:rPr>
        <w:t>.</w:t>
      </w:r>
      <w:r w:rsidRPr="009B010F">
        <w:rPr>
          <w:i/>
        </w:rPr>
        <w:t xml:space="preserve"> Geosys</w:t>
      </w:r>
      <w:r w:rsidR="00ED0857" w:rsidRPr="009B010F">
        <w:rPr>
          <w:i/>
        </w:rPr>
        <w:t>.</w:t>
      </w:r>
      <w:r w:rsidRPr="00D72386">
        <w:t xml:space="preserve"> </w:t>
      </w:r>
      <w:r w:rsidRPr="00D72386">
        <w:rPr>
          <w:b/>
        </w:rPr>
        <w:t>17</w:t>
      </w:r>
      <w:r w:rsidR="00ED0857" w:rsidRPr="00D72386">
        <w:t>,</w:t>
      </w:r>
      <w:r w:rsidRPr="00D72386">
        <w:t xml:space="preserve"> 2168</w:t>
      </w:r>
      <w:r w:rsidR="00AD15EA">
        <w:t>–</w:t>
      </w:r>
      <w:r w:rsidRPr="00D72386">
        <w:t>2193.</w:t>
      </w:r>
    </w:p>
    <w:p w:rsidR="007914F1" w:rsidRPr="0059362D" w:rsidRDefault="0014393A" w:rsidP="007914F1">
      <w:pPr>
        <w:suppressLineNumbers/>
        <w:ind w:left="720" w:hanging="720"/>
      </w:pPr>
      <w:r w:rsidRPr="0059362D">
        <w:t>Puchtel I. S., Touboul M., Blichert-Toft J., Walker R. J., Brandon A. D., Nicklas R. W., Kulikov V. S</w:t>
      </w:r>
      <w:r w:rsidR="007914F1" w:rsidRPr="00D72386">
        <w:t>.</w:t>
      </w:r>
      <w:r w:rsidRPr="0059362D">
        <w:t xml:space="preserve"> and Samsonov A. V</w:t>
      </w:r>
      <w:r w:rsidR="007914F1" w:rsidRPr="00D72386">
        <w:t xml:space="preserve">. </w:t>
      </w:r>
      <w:r w:rsidR="004C1BA0" w:rsidRPr="00D72386">
        <w:t>(</w:t>
      </w:r>
      <w:r w:rsidRPr="0059362D">
        <w:t>2016b</w:t>
      </w:r>
      <w:r w:rsidR="004C1BA0" w:rsidRPr="00D72386">
        <w:t>)</w:t>
      </w:r>
      <w:r w:rsidRPr="0059362D">
        <w:t xml:space="preserve"> Lithophile and siderophile element systematics of the Earth’s mantle at the Archean-Proterozoic boundary: Evidence from 2.4 Ga komatiites. </w:t>
      </w:r>
      <w:r w:rsidR="007914F1" w:rsidRPr="009B010F">
        <w:rPr>
          <w:i/>
        </w:rPr>
        <w:t>Geochim</w:t>
      </w:r>
      <w:r w:rsidR="00ED0857" w:rsidRPr="009B010F">
        <w:rPr>
          <w:i/>
        </w:rPr>
        <w:t>.</w:t>
      </w:r>
      <w:r w:rsidR="007914F1" w:rsidRPr="009B010F">
        <w:rPr>
          <w:i/>
        </w:rPr>
        <w:t xml:space="preserve"> Cosmochim</w:t>
      </w:r>
      <w:r w:rsidR="00ED0857" w:rsidRPr="009B010F">
        <w:rPr>
          <w:i/>
        </w:rPr>
        <w:t>.</w:t>
      </w:r>
      <w:r w:rsidRPr="0059362D">
        <w:rPr>
          <w:i/>
        </w:rPr>
        <w:t xml:space="preserve"> Acta</w:t>
      </w:r>
      <w:r w:rsidRPr="0059362D">
        <w:t xml:space="preserve"> </w:t>
      </w:r>
      <w:r w:rsidRPr="0059362D">
        <w:rPr>
          <w:b/>
        </w:rPr>
        <w:t>180</w:t>
      </w:r>
      <w:r w:rsidR="00ED0857" w:rsidRPr="00D72386">
        <w:t>,</w:t>
      </w:r>
      <w:r w:rsidRPr="0059362D">
        <w:t xml:space="preserve"> 227–255.</w:t>
      </w:r>
    </w:p>
    <w:p w:rsidR="00C324FC" w:rsidRPr="0059362D" w:rsidRDefault="0014393A" w:rsidP="007914F1">
      <w:pPr>
        <w:suppressLineNumbers/>
        <w:ind w:left="720" w:hanging="720"/>
      </w:pPr>
      <w:r w:rsidRPr="0059362D">
        <w:t>Puchtel I. S., Walker R. J., Touboul M., Nisbet E. G</w:t>
      </w:r>
      <w:r w:rsidR="00C324FC" w:rsidRPr="00D72386">
        <w:t>.</w:t>
      </w:r>
      <w:r w:rsidR="009A16F2" w:rsidRPr="00D72386">
        <w:t xml:space="preserve"> and</w:t>
      </w:r>
      <w:r w:rsidRPr="0059362D">
        <w:t xml:space="preserve"> Byerly G. R</w:t>
      </w:r>
      <w:r w:rsidR="00C324FC" w:rsidRPr="00D72386">
        <w:t xml:space="preserve">. </w:t>
      </w:r>
      <w:r w:rsidR="004C1BA0" w:rsidRPr="00D72386">
        <w:t>(</w:t>
      </w:r>
      <w:r w:rsidRPr="0059362D">
        <w:t>2014</w:t>
      </w:r>
      <w:r w:rsidR="004C1BA0" w:rsidRPr="00D72386">
        <w:t>)</w:t>
      </w:r>
      <w:r w:rsidRPr="0059362D">
        <w:t xml:space="preserve"> Insights into early Earth from the Pt-Re-Os isotope and highly siderophile element systematics of Baberton komatiites. </w:t>
      </w:r>
      <w:r w:rsidR="00C324FC" w:rsidRPr="009B010F">
        <w:rPr>
          <w:i/>
        </w:rPr>
        <w:t>Geochim</w:t>
      </w:r>
      <w:r w:rsidR="00ED0857" w:rsidRPr="009B010F">
        <w:rPr>
          <w:i/>
        </w:rPr>
        <w:t>.</w:t>
      </w:r>
      <w:r w:rsidR="00C324FC" w:rsidRPr="009B010F">
        <w:rPr>
          <w:i/>
        </w:rPr>
        <w:t xml:space="preserve"> Cosmochim</w:t>
      </w:r>
      <w:r w:rsidR="00ED0857" w:rsidRPr="009B010F">
        <w:rPr>
          <w:i/>
        </w:rPr>
        <w:t>.</w:t>
      </w:r>
      <w:r w:rsidRPr="0059362D">
        <w:rPr>
          <w:i/>
        </w:rPr>
        <w:t xml:space="preserve"> Acta</w:t>
      </w:r>
      <w:r w:rsidRPr="0059362D">
        <w:t xml:space="preserve"> </w:t>
      </w:r>
      <w:r w:rsidRPr="0059362D">
        <w:rPr>
          <w:b/>
        </w:rPr>
        <w:t>125</w:t>
      </w:r>
      <w:r w:rsidR="00ED0857" w:rsidRPr="00D72386">
        <w:t>,</w:t>
      </w:r>
      <w:r w:rsidRPr="0059362D">
        <w:t xml:space="preserve"> 394</w:t>
      </w:r>
      <w:r w:rsidR="00AD15EA">
        <w:t>–</w:t>
      </w:r>
      <w:r w:rsidRPr="0059362D">
        <w:t xml:space="preserve">413. </w:t>
      </w:r>
    </w:p>
    <w:p w:rsidR="007914F1" w:rsidRPr="0059362D" w:rsidRDefault="007914F1" w:rsidP="007914F1">
      <w:pPr>
        <w:suppressLineNumbers/>
        <w:ind w:left="720" w:hanging="720"/>
      </w:pPr>
      <w:r w:rsidRPr="00D72386">
        <w:t>Puchtel I. S., Blichert-Toft J., Touboul M., Walker R. J., Byerly G., Nisbet E. G.</w:t>
      </w:r>
      <w:r w:rsidR="009A16F2" w:rsidRPr="00D72386">
        <w:t xml:space="preserve"> and</w:t>
      </w:r>
      <w:r w:rsidRPr="00D72386">
        <w:t xml:space="preserve"> Anhaeusser C. R. </w:t>
      </w:r>
      <w:r w:rsidR="004C1BA0" w:rsidRPr="00D72386">
        <w:t>(</w:t>
      </w:r>
      <w:r w:rsidRPr="00D72386">
        <w:t>2013</w:t>
      </w:r>
      <w:r w:rsidR="004C1BA0" w:rsidRPr="00D72386">
        <w:t>)</w:t>
      </w:r>
      <w:r w:rsidRPr="00D72386">
        <w:t xml:space="preserve"> Insights into early Earth from Barberton komatiites: Evidence from lithophile isotope and trace element systematics. </w:t>
      </w:r>
      <w:r w:rsidRPr="009B010F">
        <w:rPr>
          <w:i/>
        </w:rPr>
        <w:t>Geochim</w:t>
      </w:r>
      <w:r w:rsidR="00ED0857" w:rsidRPr="009B010F">
        <w:rPr>
          <w:i/>
        </w:rPr>
        <w:t>.</w:t>
      </w:r>
      <w:r w:rsidRPr="009B010F">
        <w:rPr>
          <w:i/>
        </w:rPr>
        <w:t xml:space="preserve"> Cosmochim</w:t>
      </w:r>
      <w:r w:rsidR="00ED0857" w:rsidRPr="009B010F">
        <w:rPr>
          <w:i/>
        </w:rPr>
        <w:t>.</w:t>
      </w:r>
      <w:r w:rsidR="0014393A" w:rsidRPr="0059362D">
        <w:rPr>
          <w:i/>
        </w:rPr>
        <w:t xml:space="preserve"> Acta</w:t>
      </w:r>
      <w:r w:rsidRPr="00D72386">
        <w:t xml:space="preserve"> </w:t>
      </w:r>
      <w:r w:rsidRPr="00D72386">
        <w:rPr>
          <w:b/>
        </w:rPr>
        <w:t>108</w:t>
      </w:r>
      <w:r w:rsidR="00ED0857" w:rsidRPr="00D72386">
        <w:t>,</w:t>
      </w:r>
      <w:r w:rsidRPr="00D72386">
        <w:t xml:space="preserve"> 63</w:t>
      </w:r>
      <w:r w:rsidR="00AD15EA">
        <w:t>–</w:t>
      </w:r>
      <w:r w:rsidRPr="00D72386">
        <w:t>90.</w:t>
      </w:r>
    </w:p>
    <w:p w:rsidR="007914F1" w:rsidRPr="0059362D" w:rsidRDefault="0014393A" w:rsidP="007914F1">
      <w:pPr>
        <w:suppressLineNumbers/>
        <w:ind w:left="720" w:hanging="720"/>
        <w:rPr>
          <w:rFonts w:eastAsiaTheme="minorHAnsi"/>
        </w:rPr>
      </w:pPr>
      <w:r w:rsidRPr="0059362D">
        <w:rPr>
          <w:rFonts w:eastAsiaTheme="minorHAnsi"/>
        </w:rPr>
        <w:t>Puchtel I. S., Walker R.J., Anhaeusser C.</w:t>
      </w:r>
      <w:r w:rsidR="0058195E" w:rsidRPr="00D72386">
        <w:rPr>
          <w:rFonts w:eastAsiaTheme="minorHAnsi"/>
          <w:szCs w:val="14"/>
        </w:rPr>
        <w:t xml:space="preserve"> </w:t>
      </w:r>
      <w:r w:rsidRPr="0059362D">
        <w:rPr>
          <w:rFonts w:eastAsiaTheme="minorHAnsi"/>
        </w:rPr>
        <w:t>R</w:t>
      </w:r>
      <w:r w:rsidR="007914F1" w:rsidRPr="00D72386">
        <w:rPr>
          <w:rFonts w:eastAsiaTheme="minorHAnsi"/>
          <w:szCs w:val="14"/>
        </w:rPr>
        <w:t>.</w:t>
      </w:r>
      <w:r w:rsidRPr="0059362D">
        <w:rPr>
          <w:rFonts w:eastAsiaTheme="minorHAnsi"/>
        </w:rPr>
        <w:t xml:space="preserve"> and Gruau G</w:t>
      </w:r>
      <w:r w:rsidR="007914F1" w:rsidRPr="00D72386">
        <w:rPr>
          <w:rFonts w:eastAsiaTheme="minorHAnsi"/>
          <w:szCs w:val="14"/>
        </w:rPr>
        <w:t xml:space="preserve">. </w:t>
      </w:r>
      <w:r w:rsidR="004C1BA0" w:rsidRPr="00D72386">
        <w:rPr>
          <w:rFonts w:eastAsiaTheme="minorHAnsi"/>
          <w:szCs w:val="14"/>
        </w:rPr>
        <w:t>(</w:t>
      </w:r>
      <w:r w:rsidRPr="0059362D">
        <w:rPr>
          <w:rFonts w:eastAsiaTheme="minorHAnsi"/>
        </w:rPr>
        <w:t>2009</w:t>
      </w:r>
      <w:r w:rsidR="004C1BA0" w:rsidRPr="00D72386">
        <w:rPr>
          <w:rFonts w:eastAsiaTheme="minorHAnsi"/>
          <w:szCs w:val="14"/>
        </w:rPr>
        <w:t>)</w:t>
      </w:r>
      <w:r w:rsidRPr="0059362D">
        <w:rPr>
          <w:rFonts w:eastAsiaTheme="minorHAnsi"/>
        </w:rPr>
        <w:t xml:space="preserve"> Re-Os isotope systematics and HSE abundances of the 3.5 Ga Schapenburg</w:t>
      </w:r>
      <w:r w:rsidR="007914F1" w:rsidRPr="00D72386">
        <w:rPr>
          <w:sz w:val="44"/>
        </w:rPr>
        <w:t xml:space="preserve"> </w:t>
      </w:r>
      <w:r w:rsidRPr="0059362D">
        <w:rPr>
          <w:rFonts w:eastAsiaTheme="minorHAnsi"/>
        </w:rPr>
        <w:t>komatiites, South Africa: Hydrous melting or prolonged survival of primordial heterogeneities in the mantle?</w:t>
      </w:r>
      <w:r w:rsidRPr="0059362D">
        <w:rPr>
          <w:rFonts w:eastAsiaTheme="minorHAnsi"/>
          <w:i/>
        </w:rPr>
        <w:t xml:space="preserve"> Chem. Geol</w:t>
      </w:r>
      <w:r w:rsidR="007914F1" w:rsidRPr="00D72386">
        <w:rPr>
          <w:rFonts w:eastAsiaTheme="minorHAnsi"/>
          <w:szCs w:val="14"/>
        </w:rPr>
        <w:t>.</w:t>
      </w:r>
      <w:r w:rsidRPr="0059362D">
        <w:rPr>
          <w:rFonts w:eastAsiaTheme="minorHAnsi"/>
        </w:rPr>
        <w:t xml:space="preserve"> </w:t>
      </w:r>
      <w:r w:rsidRPr="0059362D">
        <w:rPr>
          <w:rFonts w:eastAsiaTheme="minorHAnsi"/>
          <w:b/>
        </w:rPr>
        <w:t>262</w:t>
      </w:r>
      <w:r w:rsidR="00ED0857" w:rsidRPr="00D72386">
        <w:rPr>
          <w:rFonts w:eastAsiaTheme="minorHAnsi"/>
          <w:szCs w:val="14"/>
        </w:rPr>
        <w:t>,</w:t>
      </w:r>
      <w:r w:rsidR="007914F1" w:rsidRPr="00D72386">
        <w:rPr>
          <w:sz w:val="44"/>
        </w:rPr>
        <w:t xml:space="preserve"> </w:t>
      </w:r>
      <w:r w:rsidRPr="0059362D">
        <w:rPr>
          <w:rFonts w:eastAsiaTheme="minorHAnsi"/>
        </w:rPr>
        <w:t>355–369.</w:t>
      </w:r>
    </w:p>
    <w:p w:rsidR="007914F1" w:rsidRPr="0059362D" w:rsidRDefault="007914F1" w:rsidP="007914F1">
      <w:pPr>
        <w:suppressLineNumbers/>
        <w:ind w:left="720" w:hanging="720"/>
        <w:rPr>
          <w:rFonts w:eastAsiaTheme="minorHAnsi"/>
        </w:rPr>
      </w:pPr>
      <w:r w:rsidRPr="00D72386">
        <w:t>Puchtel I. S., Brandon A. D., Humayun M.</w:t>
      </w:r>
      <w:r w:rsidR="009A16F2" w:rsidRPr="00D72386">
        <w:t xml:space="preserve"> and</w:t>
      </w:r>
      <w:r w:rsidRPr="00D72386">
        <w:t xml:space="preserve"> Walker R. J. </w:t>
      </w:r>
      <w:r w:rsidR="004C1BA0" w:rsidRPr="00D72386">
        <w:t>(</w:t>
      </w:r>
      <w:r w:rsidRPr="00D72386">
        <w:t>2005</w:t>
      </w:r>
      <w:r w:rsidR="004C1BA0" w:rsidRPr="00D72386">
        <w:t>)</w:t>
      </w:r>
      <w:r w:rsidRPr="00D72386">
        <w:t xml:space="preserve"> Evidence for the early differentiation of the core from Pt-Re-Os isotope systematics of 2.8-Ga komatiites. </w:t>
      </w:r>
      <w:r w:rsidR="0014393A" w:rsidRPr="0059362D">
        <w:rPr>
          <w:i/>
        </w:rPr>
        <w:t xml:space="preserve">Earth </w:t>
      </w:r>
      <w:r w:rsidRPr="009B010F">
        <w:rPr>
          <w:i/>
        </w:rPr>
        <w:t>Planet</w:t>
      </w:r>
      <w:r w:rsidR="00ED0857" w:rsidRPr="009B010F">
        <w:rPr>
          <w:i/>
        </w:rPr>
        <w:t>.</w:t>
      </w:r>
      <w:r w:rsidRPr="009B010F">
        <w:rPr>
          <w:i/>
        </w:rPr>
        <w:t xml:space="preserve"> Sci</w:t>
      </w:r>
      <w:r w:rsidR="00ED0857" w:rsidRPr="009B010F">
        <w:rPr>
          <w:i/>
        </w:rPr>
        <w:t>.</w:t>
      </w:r>
      <w:r w:rsidRPr="009B010F">
        <w:rPr>
          <w:i/>
        </w:rPr>
        <w:t xml:space="preserve"> Lett</w:t>
      </w:r>
      <w:r w:rsidR="00ED0857" w:rsidRPr="009B010F">
        <w:rPr>
          <w:i/>
        </w:rPr>
        <w:t>.</w:t>
      </w:r>
      <w:r w:rsidRPr="00D72386">
        <w:t xml:space="preserve"> </w:t>
      </w:r>
      <w:r w:rsidRPr="00D72386">
        <w:rPr>
          <w:b/>
        </w:rPr>
        <w:t>237</w:t>
      </w:r>
      <w:r w:rsidR="00ED0857" w:rsidRPr="00D72386">
        <w:t>,</w:t>
      </w:r>
      <w:r w:rsidRPr="00D72386">
        <w:t xml:space="preserve"> 118</w:t>
      </w:r>
      <w:r w:rsidR="00AD15EA">
        <w:t>–</w:t>
      </w:r>
      <w:r w:rsidRPr="00D72386">
        <w:t>134.</w:t>
      </w:r>
    </w:p>
    <w:p w:rsidR="007914F1" w:rsidRPr="0059362D" w:rsidRDefault="007914F1" w:rsidP="007914F1">
      <w:pPr>
        <w:suppressLineNumbers/>
        <w:ind w:left="720" w:hanging="720"/>
        <w:rPr>
          <w:rFonts w:eastAsiaTheme="minorHAnsi"/>
        </w:rPr>
      </w:pPr>
      <w:r w:rsidRPr="00D72386">
        <w:t>Puchtel I. S., Humayun M., Campbell A., Sproule R.</w:t>
      </w:r>
      <w:r w:rsidR="009A16F2" w:rsidRPr="00D72386">
        <w:t xml:space="preserve"> and</w:t>
      </w:r>
      <w:r w:rsidRPr="00D72386">
        <w:t xml:space="preserve"> Lesher C. M. </w:t>
      </w:r>
      <w:r w:rsidR="004C1BA0" w:rsidRPr="00D72386">
        <w:t>(</w:t>
      </w:r>
      <w:r w:rsidRPr="00D72386">
        <w:t>2004</w:t>
      </w:r>
      <w:r w:rsidR="004C1BA0" w:rsidRPr="00D72386">
        <w:t>)</w:t>
      </w:r>
      <w:r w:rsidRPr="00D72386">
        <w:t xml:space="preserve"> Platinum group element geochemistry of komatiites from the Alexo and Pyke Hill areas, Ontario, Canada. </w:t>
      </w:r>
      <w:r w:rsidRPr="009B010F">
        <w:rPr>
          <w:i/>
        </w:rPr>
        <w:t>Geochim</w:t>
      </w:r>
      <w:r w:rsidR="00ED0857" w:rsidRPr="009B010F">
        <w:rPr>
          <w:i/>
        </w:rPr>
        <w:t>.</w:t>
      </w:r>
      <w:r w:rsidRPr="009B010F">
        <w:rPr>
          <w:i/>
        </w:rPr>
        <w:t xml:space="preserve"> Cosmochim</w:t>
      </w:r>
      <w:r w:rsidR="00ED0857" w:rsidRPr="009B010F">
        <w:rPr>
          <w:i/>
        </w:rPr>
        <w:t>.</w:t>
      </w:r>
      <w:r w:rsidR="0014393A" w:rsidRPr="0059362D">
        <w:rPr>
          <w:i/>
        </w:rPr>
        <w:t xml:space="preserve"> Acta</w:t>
      </w:r>
      <w:r w:rsidRPr="00D72386">
        <w:t xml:space="preserve"> </w:t>
      </w:r>
      <w:r w:rsidRPr="00D72386">
        <w:rPr>
          <w:b/>
        </w:rPr>
        <w:t>68</w:t>
      </w:r>
      <w:r w:rsidR="00ED0857" w:rsidRPr="00D72386">
        <w:t>,</w:t>
      </w:r>
      <w:r w:rsidRPr="00D72386">
        <w:t xml:space="preserve"> 1361</w:t>
      </w:r>
      <w:r w:rsidR="00AD15EA">
        <w:t>–</w:t>
      </w:r>
      <w:r w:rsidRPr="00D72386">
        <w:t>1383.</w:t>
      </w:r>
    </w:p>
    <w:p w:rsidR="007914F1" w:rsidRPr="0059362D" w:rsidRDefault="0014393A" w:rsidP="007914F1">
      <w:pPr>
        <w:suppressLineNumbers/>
        <w:ind w:left="720" w:hanging="720"/>
        <w:rPr>
          <w:shd w:val="clear" w:color="auto" w:fill="FFFFFF"/>
        </w:rPr>
      </w:pPr>
      <w:r w:rsidRPr="0059362D">
        <w:rPr>
          <w:shd w:val="clear" w:color="auto" w:fill="FFFFFF"/>
        </w:rPr>
        <w:t>Puchtel I. S., Arndt N. T., Hofmann A. W., Haase K. M., Kröner A., Kulikov V. S., Kulikova V.</w:t>
      </w:r>
      <w:r w:rsidR="0058195E" w:rsidRPr="00D72386">
        <w:rPr>
          <w:shd w:val="clear" w:color="auto" w:fill="FFFFFF"/>
        </w:rPr>
        <w:t xml:space="preserve"> </w:t>
      </w:r>
      <w:r w:rsidRPr="0059362D">
        <w:rPr>
          <w:shd w:val="clear" w:color="auto" w:fill="FFFFFF"/>
        </w:rPr>
        <w:t>V., Garbe-</w:t>
      </w:r>
      <w:r w:rsidR="007914F1" w:rsidRPr="00D72386">
        <w:rPr>
          <w:shd w:val="clear" w:color="auto" w:fill="FFFFFF"/>
        </w:rPr>
        <w:t>Schonber</w:t>
      </w:r>
      <w:r w:rsidR="00AD15EA">
        <w:rPr>
          <w:shd w:val="clear" w:color="auto" w:fill="FFFFFF"/>
        </w:rPr>
        <w:t>g</w:t>
      </w:r>
      <w:r w:rsidRPr="0059362D">
        <w:rPr>
          <w:shd w:val="clear" w:color="auto" w:fill="FFFFFF"/>
        </w:rPr>
        <w:t xml:space="preserve"> C.</w:t>
      </w:r>
      <w:r w:rsidR="0058195E" w:rsidRPr="00D72386">
        <w:rPr>
          <w:shd w:val="clear" w:color="auto" w:fill="FFFFFF"/>
        </w:rPr>
        <w:t xml:space="preserve"> </w:t>
      </w:r>
      <w:r w:rsidRPr="0059362D">
        <w:rPr>
          <w:shd w:val="clear" w:color="auto" w:fill="FFFFFF"/>
        </w:rPr>
        <w:t>D</w:t>
      </w:r>
      <w:r w:rsidR="007914F1" w:rsidRPr="00D72386">
        <w:rPr>
          <w:shd w:val="clear" w:color="auto" w:fill="FFFFFF"/>
        </w:rPr>
        <w:t>.</w:t>
      </w:r>
      <w:r w:rsidR="009A16F2" w:rsidRPr="00D72386">
        <w:rPr>
          <w:shd w:val="clear" w:color="auto" w:fill="FFFFFF"/>
        </w:rPr>
        <w:t xml:space="preserve"> and</w:t>
      </w:r>
      <w:r w:rsidRPr="0059362D">
        <w:rPr>
          <w:shd w:val="clear" w:color="auto" w:fill="FFFFFF"/>
        </w:rPr>
        <w:t xml:space="preserve"> Nemchin A. A</w:t>
      </w:r>
      <w:r w:rsidR="007914F1" w:rsidRPr="00D72386">
        <w:rPr>
          <w:shd w:val="clear" w:color="auto" w:fill="FFFFFF"/>
        </w:rPr>
        <w:t xml:space="preserve">. </w:t>
      </w:r>
      <w:r w:rsidR="004C1BA0" w:rsidRPr="00D72386">
        <w:rPr>
          <w:shd w:val="clear" w:color="auto" w:fill="FFFFFF"/>
        </w:rPr>
        <w:t>(</w:t>
      </w:r>
      <w:r w:rsidRPr="0059362D">
        <w:rPr>
          <w:shd w:val="clear" w:color="auto" w:fill="FFFFFF"/>
        </w:rPr>
        <w:t>1998a</w:t>
      </w:r>
      <w:r w:rsidR="004C1BA0" w:rsidRPr="00D72386">
        <w:rPr>
          <w:shd w:val="clear" w:color="auto" w:fill="FFFFFF"/>
        </w:rPr>
        <w:t>)</w:t>
      </w:r>
      <w:r w:rsidRPr="0059362D">
        <w:rPr>
          <w:shd w:val="clear" w:color="auto" w:fill="FFFFFF"/>
        </w:rPr>
        <w:t xml:space="preserve"> Petrology of mafic lavas within the Onega plateau, central Karelia: Evidence for 2.0 Ga plume-related continental crustal growth in the Baltic Shield. </w:t>
      </w:r>
      <w:r w:rsidR="007914F1" w:rsidRPr="009B010F">
        <w:rPr>
          <w:i/>
          <w:iCs/>
        </w:rPr>
        <w:t>Contrib</w:t>
      </w:r>
      <w:r w:rsidR="00ED0857" w:rsidRPr="009B010F">
        <w:rPr>
          <w:i/>
          <w:iCs/>
        </w:rPr>
        <w:t>.</w:t>
      </w:r>
      <w:r w:rsidR="007914F1" w:rsidRPr="009B010F">
        <w:rPr>
          <w:i/>
          <w:iCs/>
        </w:rPr>
        <w:t xml:space="preserve"> Mineral</w:t>
      </w:r>
      <w:r w:rsidR="00ED0857" w:rsidRPr="009B010F">
        <w:rPr>
          <w:i/>
          <w:iCs/>
        </w:rPr>
        <w:t xml:space="preserve">. </w:t>
      </w:r>
      <w:r w:rsidR="007914F1" w:rsidRPr="009B010F">
        <w:rPr>
          <w:i/>
          <w:iCs/>
        </w:rPr>
        <w:t>Petrol</w:t>
      </w:r>
      <w:r w:rsidR="00ED0857" w:rsidRPr="009B010F">
        <w:rPr>
          <w:i/>
          <w:iCs/>
        </w:rPr>
        <w:t>.</w:t>
      </w:r>
      <w:r w:rsidR="00ED0857" w:rsidRPr="00D72386">
        <w:rPr>
          <w:iCs/>
        </w:rPr>
        <w:t xml:space="preserve"> </w:t>
      </w:r>
      <w:r w:rsidR="007914F1" w:rsidRPr="00D72386">
        <w:rPr>
          <w:b/>
          <w:iCs/>
        </w:rPr>
        <w:t>130</w:t>
      </w:r>
      <w:r w:rsidR="00ED0857" w:rsidRPr="00D72386">
        <w:rPr>
          <w:shd w:val="clear" w:color="auto" w:fill="FFFFFF"/>
        </w:rPr>
        <w:t>,</w:t>
      </w:r>
      <w:r w:rsidR="007914F1" w:rsidRPr="00D72386">
        <w:rPr>
          <w:shd w:val="clear" w:color="auto" w:fill="FFFFFF"/>
        </w:rPr>
        <w:t xml:space="preserve"> 134</w:t>
      </w:r>
      <w:r w:rsidR="00AD15EA">
        <w:rPr>
          <w:shd w:val="clear" w:color="auto" w:fill="FFFFFF"/>
        </w:rPr>
        <w:t>–</w:t>
      </w:r>
      <w:r w:rsidRPr="0059362D">
        <w:rPr>
          <w:shd w:val="clear" w:color="auto" w:fill="FFFFFF"/>
        </w:rPr>
        <w:t>153.</w:t>
      </w:r>
    </w:p>
    <w:p w:rsidR="007914F1" w:rsidRPr="0059362D" w:rsidRDefault="0014393A" w:rsidP="007914F1">
      <w:pPr>
        <w:suppressLineNumbers/>
        <w:ind w:left="720" w:hanging="720"/>
        <w:rPr>
          <w:shd w:val="clear" w:color="auto" w:fill="FFFFFF"/>
        </w:rPr>
      </w:pPr>
      <w:r w:rsidRPr="0059362D">
        <w:rPr>
          <w:shd w:val="clear" w:color="auto" w:fill="FFFFFF"/>
        </w:rPr>
        <w:t>Puchtel I., Brügmann G</w:t>
      </w:r>
      <w:r w:rsidR="007914F1" w:rsidRPr="00D72386">
        <w:rPr>
          <w:shd w:val="clear" w:color="auto" w:fill="FFFFFF"/>
        </w:rPr>
        <w:t>.</w:t>
      </w:r>
      <w:r w:rsidR="009A16F2" w:rsidRPr="00D72386">
        <w:rPr>
          <w:shd w:val="clear" w:color="auto" w:fill="FFFFFF"/>
        </w:rPr>
        <w:t xml:space="preserve"> and</w:t>
      </w:r>
      <w:r w:rsidRPr="0059362D">
        <w:rPr>
          <w:shd w:val="clear" w:color="auto" w:fill="FFFFFF"/>
        </w:rPr>
        <w:t xml:space="preserve"> Hofmann A</w:t>
      </w:r>
      <w:r w:rsidR="007914F1" w:rsidRPr="00D72386">
        <w:rPr>
          <w:shd w:val="clear" w:color="auto" w:fill="FFFFFF"/>
        </w:rPr>
        <w:t xml:space="preserve">. </w:t>
      </w:r>
      <w:r w:rsidR="004C1BA0" w:rsidRPr="00D72386">
        <w:rPr>
          <w:shd w:val="clear" w:color="auto" w:fill="FFFFFF"/>
        </w:rPr>
        <w:t>(</w:t>
      </w:r>
      <w:r w:rsidRPr="0059362D">
        <w:rPr>
          <w:shd w:val="clear" w:color="auto" w:fill="FFFFFF"/>
        </w:rPr>
        <w:t>1998b</w:t>
      </w:r>
      <w:r w:rsidR="004C1BA0" w:rsidRPr="00D72386">
        <w:rPr>
          <w:shd w:val="clear" w:color="auto" w:fill="FFFFFF"/>
        </w:rPr>
        <w:t>)</w:t>
      </w:r>
      <w:r w:rsidRPr="0059362D">
        <w:rPr>
          <w:shd w:val="clear" w:color="auto" w:fill="FFFFFF"/>
        </w:rPr>
        <w:t xml:space="preserve"> Precise Re–Os mineral isochron and Pb–Nd–Os isotope systematics of a mafic–ultramafic sill in the 2.0 Ga Onega plateau (Baltic Shield). </w:t>
      </w:r>
      <w:r w:rsidRPr="0059362D">
        <w:rPr>
          <w:i/>
        </w:rPr>
        <w:t xml:space="preserve">Earth </w:t>
      </w:r>
      <w:r w:rsidR="007914F1" w:rsidRPr="009B010F">
        <w:rPr>
          <w:i/>
          <w:iCs/>
        </w:rPr>
        <w:t>Planet</w:t>
      </w:r>
      <w:r w:rsidR="00ED0857" w:rsidRPr="009B010F">
        <w:rPr>
          <w:i/>
          <w:iCs/>
        </w:rPr>
        <w:t>.</w:t>
      </w:r>
      <w:r w:rsidR="007914F1" w:rsidRPr="009B010F">
        <w:rPr>
          <w:i/>
          <w:iCs/>
        </w:rPr>
        <w:t xml:space="preserve"> Sci</w:t>
      </w:r>
      <w:r w:rsidR="00ED0857" w:rsidRPr="009B010F">
        <w:rPr>
          <w:i/>
          <w:iCs/>
        </w:rPr>
        <w:t>.</w:t>
      </w:r>
      <w:r w:rsidR="007914F1" w:rsidRPr="009B010F">
        <w:rPr>
          <w:i/>
          <w:iCs/>
        </w:rPr>
        <w:t xml:space="preserve"> Lett</w:t>
      </w:r>
      <w:r w:rsidR="00ED0857" w:rsidRPr="009B010F">
        <w:rPr>
          <w:i/>
          <w:iCs/>
        </w:rPr>
        <w:t>.</w:t>
      </w:r>
      <w:r w:rsidR="00ED0857" w:rsidRPr="00D72386">
        <w:rPr>
          <w:iCs/>
        </w:rPr>
        <w:t xml:space="preserve"> </w:t>
      </w:r>
      <w:r w:rsidRPr="0059362D">
        <w:rPr>
          <w:b/>
        </w:rPr>
        <w:t>170</w:t>
      </w:r>
      <w:r w:rsidR="00ED0857" w:rsidRPr="00D72386">
        <w:rPr>
          <w:shd w:val="clear" w:color="auto" w:fill="FFFFFF"/>
        </w:rPr>
        <w:t>,</w:t>
      </w:r>
      <w:r w:rsidRPr="0059362D">
        <w:rPr>
          <w:shd w:val="clear" w:color="auto" w:fill="FFFFFF"/>
        </w:rPr>
        <w:t xml:space="preserve"> 447</w:t>
      </w:r>
      <w:r w:rsidR="00AD15EA">
        <w:rPr>
          <w:shd w:val="clear" w:color="auto" w:fill="FFFFFF"/>
        </w:rPr>
        <w:t>–</w:t>
      </w:r>
      <w:r w:rsidRPr="0059362D">
        <w:rPr>
          <w:shd w:val="clear" w:color="auto" w:fill="FFFFFF"/>
        </w:rPr>
        <w:t xml:space="preserve">461. </w:t>
      </w:r>
    </w:p>
    <w:p w:rsidR="007914F1" w:rsidRPr="00D72386" w:rsidRDefault="007914F1" w:rsidP="007914F1">
      <w:pPr>
        <w:suppressLineNumbers/>
        <w:ind w:left="720" w:hanging="720"/>
        <w:rPr>
          <w:szCs w:val="16"/>
        </w:rPr>
      </w:pPr>
      <w:r w:rsidRPr="00D72386">
        <w:rPr>
          <w:szCs w:val="16"/>
        </w:rPr>
        <w:t>Revillon S., Chauvel C., Arndt N.</w:t>
      </w:r>
      <w:r w:rsidR="0058195E" w:rsidRPr="00D72386">
        <w:rPr>
          <w:szCs w:val="16"/>
        </w:rPr>
        <w:t xml:space="preserve"> </w:t>
      </w:r>
      <w:r w:rsidRPr="00D72386">
        <w:rPr>
          <w:szCs w:val="16"/>
        </w:rPr>
        <w:t>T., Pik R., Martineau F., Fourcade S.</w:t>
      </w:r>
      <w:r w:rsidR="009A16F2" w:rsidRPr="00D72386">
        <w:rPr>
          <w:szCs w:val="16"/>
        </w:rPr>
        <w:t xml:space="preserve"> and</w:t>
      </w:r>
      <w:r w:rsidRPr="00D72386">
        <w:rPr>
          <w:szCs w:val="16"/>
        </w:rPr>
        <w:t xml:space="preserve"> Marty B. </w:t>
      </w:r>
      <w:r w:rsidR="004C1BA0" w:rsidRPr="00D72386">
        <w:rPr>
          <w:szCs w:val="16"/>
        </w:rPr>
        <w:t>(</w:t>
      </w:r>
      <w:r w:rsidRPr="00D72386">
        <w:rPr>
          <w:szCs w:val="16"/>
        </w:rPr>
        <w:t>2002</w:t>
      </w:r>
      <w:r w:rsidR="004C1BA0" w:rsidRPr="00D72386">
        <w:rPr>
          <w:szCs w:val="16"/>
        </w:rPr>
        <w:t>)</w:t>
      </w:r>
      <w:r w:rsidRPr="00D72386">
        <w:rPr>
          <w:szCs w:val="16"/>
        </w:rPr>
        <w:t xml:space="preserve"> Heterogeneity of the Caribbean plateau mantle source: heterogeneity of the Caribbean plateau mantle source: Sr, O and He isotopic compositions of olivine and clinopyroxene from Gorgona island. </w:t>
      </w:r>
      <w:r w:rsidR="0014393A" w:rsidRPr="0059362D">
        <w:rPr>
          <w:i/>
        </w:rPr>
        <w:t xml:space="preserve">Earth </w:t>
      </w:r>
      <w:r w:rsidRPr="009B010F">
        <w:rPr>
          <w:i/>
          <w:szCs w:val="16"/>
        </w:rPr>
        <w:t>Planet</w:t>
      </w:r>
      <w:r w:rsidR="00ED0857" w:rsidRPr="009B010F">
        <w:rPr>
          <w:i/>
          <w:szCs w:val="16"/>
        </w:rPr>
        <w:t>.</w:t>
      </w:r>
      <w:r w:rsidRPr="009B010F">
        <w:rPr>
          <w:i/>
          <w:szCs w:val="16"/>
        </w:rPr>
        <w:t xml:space="preserve"> Sci</w:t>
      </w:r>
      <w:r w:rsidR="00ED0857" w:rsidRPr="009B010F">
        <w:rPr>
          <w:i/>
          <w:szCs w:val="16"/>
        </w:rPr>
        <w:t>.</w:t>
      </w:r>
      <w:r w:rsidRPr="009B010F">
        <w:rPr>
          <w:i/>
          <w:szCs w:val="16"/>
        </w:rPr>
        <w:t xml:space="preserve"> Lett</w:t>
      </w:r>
      <w:r w:rsidR="00ED0857" w:rsidRPr="009B010F">
        <w:rPr>
          <w:i/>
          <w:szCs w:val="16"/>
        </w:rPr>
        <w:t>.</w:t>
      </w:r>
      <w:r w:rsidRPr="00D72386">
        <w:rPr>
          <w:szCs w:val="16"/>
        </w:rPr>
        <w:t xml:space="preserve"> </w:t>
      </w:r>
      <w:r w:rsidRPr="00D72386">
        <w:rPr>
          <w:b/>
          <w:szCs w:val="16"/>
        </w:rPr>
        <w:t>205</w:t>
      </w:r>
      <w:r w:rsidR="00ED0857" w:rsidRPr="00D72386">
        <w:rPr>
          <w:szCs w:val="16"/>
        </w:rPr>
        <w:t>,</w:t>
      </w:r>
      <w:r w:rsidRPr="00D72386">
        <w:rPr>
          <w:szCs w:val="16"/>
        </w:rPr>
        <w:t xml:space="preserve"> 91–106.</w:t>
      </w:r>
    </w:p>
    <w:p w:rsidR="007914F1" w:rsidRPr="00D72386" w:rsidRDefault="007914F1" w:rsidP="007914F1">
      <w:pPr>
        <w:suppressLineNumbers/>
        <w:ind w:left="720" w:hanging="720"/>
        <w:rPr>
          <w:szCs w:val="16"/>
        </w:rPr>
      </w:pPr>
      <w:r w:rsidRPr="00D72386">
        <w:rPr>
          <w:szCs w:val="16"/>
        </w:rPr>
        <w:t>Revillon S., Arndt N.</w:t>
      </w:r>
      <w:r w:rsidR="0058195E" w:rsidRPr="00D72386">
        <w:rPr>
          <w:szCs w:val="16"/>
        </w:rPr>
        <w:t xml:space="preserve"> </w:t>
      </w:r>
      <w:r w:rsidRPr="00D72386">
        <w:rPr>
          <w:szCs w:val="16"/>
        </w:rPr>
        <w:t>T., Chauvel C.</w:t>
      </w:r>
      <w:r w:rsidR="009A16F2" w:rsidRPr="00D72386">
        <w:rPr>
          <w:szCs w:val="16"/>
        </w:rPr>
        <w:t xml:space="preserve"> and</w:t>
      </w:r>
      <w:r w:rsidRPr="00D72386">
        <w:rPr>
          <w:szCs w:val="16"/>
        </w:rPr>
        <w:t xml:space="preserve"> Hallot E. </w:t>
      </w:r>
      <w:r w:rsidR="004C1BA0" w:rsidRPr="00D72386">
        <w:rPr>
          <w:szCs w:val="16"/>
        </w:rPr>
        <w:t>(</w:t>
      </w:r>
      <w:r w:rsidRPr="00D72386">
        <w:rPr>
          <w:szCs w:val="16"/>
        </w:rPr>
        <w:t>2000</w:t>
      </w:r>
      <w:r w:rsidR="004C1BA0" w:rsidRPr="00D72386">
        <w:rPr>
          <w:szCs w:val="16"/>
        </w:rPr>
        <w:t>)</w:t>
      </w:r>
      <w:r w:rsidRPr="00D72386">
        <w:rPr>
          <w:szCs w:val="16"/>
        </w:rPr>
        <w:t xml:space="preserve"> Geochemical study of ultramafic volcanic and plutonic rocks from Gorgona island, Colombia: the plumbing system of an oceanic plateau. </w:t>
      </w:r>
      <w:r w:rsidRPr="009B010F">
        <w:rPr>
          <w:i/>
          <w:szCs w:val="16"/>
        </w:rPr>
        <w:t>J</w:t>
      </w:r>
      <w:r w:rsidR="00075739" w:rsidRPr="009B010F">
        <w:rPr>
          <w:i/>
          <w:szCs w:val="16"/>
        </w:rPr>
        <w:t>.</w:t>
      </w:r>
      <w:r w:rsidRPr="009B010F">
        <w:rPr>
          <w:i/>
          <w:szCs w:val="16"/>
        </w:rPr>
        <w:t xml:space="preserve"> Petrol</w:t>
      </w:r>
      <w:r w:rsidR="00075739" w:rsidRPr="009B010F">
        <w:rPr>
          <w:i/>
          <w:szCs w:val="16"/>
        </w:rPr>
        <w:t>.</w:t>
      </w:r>
      <w:r w:rsidRPr="00D72386">
        <w:rPr>
          <w:szCs w:val="16"/>
        </w:rPr>
        <w:t xml:space="preserve"> </w:t>
      </w:r>
      <w:r w:rsidRPr="00D72386">
        <w:rPr>
          <w:b/>
          <w:szCs w:val="16"/>
        </w:rPr>
        <w:t>41</w:t>
      </w:r>
      <w:r w:rsidR="00075739" w:rsidRPr="00D72386">
        <w:rPr>
          <w:szCs w:val="16"/>
        </w:rPr>
        <w:t>,</w:t>
      </w:r>
      <w:r w:rsidRPr="00D72386">
        <w:rPr>
          <w:szCs w:val="16"/>
        </w:rPr>
        <w:t xml:space="preserve"> 1127–1153.</w:t>
      </w:r>
    </w:p>
    <w:p w:rsidR="007914F1" w:rsidRPr="00D72386" w:rsidRDefault="007914F1" w:rsidP="007914F1">
      <w:pPr>
        <w:suppressLineNumbers/>
        <w:ind w:left="720" w:hanging="720"/>
        <w:rPr>
          <w:sz w:val="40"/>
          <w:szCs w:val="16"/>
        </w:rPr>
      </w:pPr>
      <w:r w:rsidRPr="00D72386">
        <w:rPr>
          <w:rFonts w:eastAsiaTheme="minorHAnsi"/>
          <w:szCs w:val="16"/>
        </w:rPr>
        <w:t>Richter D. H.</w:t>
      </w:r>
      <w:r w:rsidR="009A16F2" w:rsidRPr="00D72386">
        <w:rPr>
          <w:rFonts w:eastAsiaTheme="minorHAnsi"/>
          <w:szCs w:val="16"/>
        </w:rPr>
        <w:t xml:space="preserve"> and</w:t>
      </w:r>
      <w:r w:rsidRPr="00D72386">
        <w:rPr>
          <w:rFonts w:eastAsiaTheme="minorHAnsi"/>
          <w:szCs w:val="16"/>
        </w:rPr>
        <w:t xml:space="preserve"> Moore J. G. </w:t>
      </w:r>
      <w:r w:rsidR="004C1BA0" w:rsidRPr="00D72386">
        <w:rPr>
          <w:rFonts w:eastAsiaTheme="minorHAnsi"/>
          <w:szCs w:val="16"/>
        </w:rPr>
        <w:t>(</w:t>
      </w:r>
      <w:r w:rsidRPr="00D72386">
        <w:rPr>
          <w:rFonts w:eastAsiaTheme="minorHAnsi"/>
          <w:szCs w:val="16"/>
        </w:rPr>
        <w:t>1966</w:t>
      </w:r>
      <w:r w:rsidR="004C1BA0" w:rsidRPr="00D72386">
        <w:rPr>
          <w:rFonts w:eastAsiaTheme="minorHAnsi"/>
          <w:szCs w:val="16"/>
        </w:rPr>
        <w:t>)</w:t>
      </w:r>
      <w:r w:rsidRPr="00D72386">
        <w:rPr>
          <w:rFonts w:eastAsiaTheme="minorHAnsi"/>
          <w:szCs w:val="16"/>
        </w:rPr>
        <w:t xml:space="preserve"> Petrology of the Kilauea Iki Lava Lake, Hawaii, </w:t>
      </w:r>
      <w:r w:rsidRPr="009B010F">
        <w:rPr>
          <w:rFonts w:eastAsiaTheme="minorHAnsi"/>
          <w:i/>
          <w:szCs w:val="16"/>
        </w:rPr>
        <w:t>U</w:t>
      </w:r>
      <w:r w:rsidR="00075739" w:rsidRPr="009B010F">
        <w:rPr>
          <w:rFonts w:eastAsiaTheme="minorHAnsi"/>
          <w:i/>
          <w:szCs w:val="16"/>
        </w:rPr>
        <w:t>.</w:t>
      </w:r>
      <w:r w:rsidRPr="009B010F">
        <w:rPr>
          <w:rFonts w:eastAsiaTheme="minorHAnsi"/>
          <w:i/>
          <w:szCs w:val="16"/>
        </w:rPr>
        <w:t>S</w:t>
      </w:r>
      <w:r w:rsidR="00075739" w:rsidRPr="009B010F">
        <w:rPr>
          <w:rFonts w:eastAsiaTheme="minorHAnsi"/>
          <w:i/>
          <w:szCs w:val="16"/>
        </w:rPr>
        <w:t xml:space="preserve">. </w:t>
      </w:r>
      <w:r w:rsidRPr="009B010F">
        <w:rPr>
          <w:rFonts w:eastAsiaTheme="minorHAnsi"/>
          <w:i/>
          <w:szCs w:val="16"/>
        </w:rPr>
        <w:t>G</w:t>
      </w:r>
      <w:r w:rsidR="00075739" w:rsidRPr="009B010F">
        <w:rPr>
          <w:rFonts w:eastAsiaTheme="minorHAnsi"/>
          <w:i/>
          <w:szCs w:val="16"/>
        </w:rPr>
        <w:t xml:space="preserve">eol. </w:t>
      </w:r>
      <w:r w:rsidRPr="009B010F">
        <w:rPr>
          <w:rFonts w:eastAsiaTheme="minorHAnsi"/>
          <w:i/>
          <w:szCs w:val="16"/>
        </w:rPr>
        <w:t>S</w:t>
      </w:r>
      <w:r w:rsidR="00075739" w:rsidRPr="009B010F">
        <w:rPr>
          <w:rFonts w:eastAsiaTheme="minorHAnsi"/>
          <w:i/>
          <w:szCs w:val="16"/>
        </w:rPr>
        <w:t>urv.</w:t>
      </w:r>
      <w:r w:rsidRPr="009B010F">
        <w:rPr>
          <w:rFonts w:eastAsiaTheme="minorHAnsi"/>
          <w:i/>
          <w:szCs w:val="16"/>
        </w:rPr>
        <w:t xml:space="preserve"> Prof</w:t>
      </w:r>
      <w:r w:rsidR="00075739" w:rsidRPr="009B010F">
        <w:rPr>
          <w:rFonts w:eastAsiaTheme="minorHAnsi"/>
          <w:i/>
          <w:szCs w:val="16"/>
        </w:rPr>
        <w:t>.</w:t>
      </w:r>
      <w:r w:rsidRPr="009B010F">
        <w:rPr>
          <w:rFonts w:eastAsiaTheme="minorHAnsi"/>
          <w:i/>
          <w:szCs w:val="16"/>
        </w:rPr>
        <w:t xml:space="preserve"> Pap</w:t>
      </w:r>
      <w:r w:rsidR="00075739" w:rsidRPr="009B010F">
        <w:rPr>
          <w:rFonts w:eastAsiaTheme="minorHAnsi"/>
          <w:i/>
          <w:szCs w:val="16"/>
        </w:rPr>
        <w:t>.</w:t>
      </w:r>
      <w:r w:rsidRPr="00D72386">
        <w:rPr>
          <w:rFonts w:eastAsiaTheme="minorHAnsi"/>
          <w:szCs w:val="16"/>
        </w:rPr>
        <w:t xml:space="preserve"> 537-B.</w:t>
      </w:r>
    </w:p>
    <w:p w:rsidR="007914F1" w:rsidRPr="00D72386" w:rsidRDefault="007914F1" w:rsidP="007914F1">
      <w:pPr>
        <w:suppressLineNumbers/>
        <w:ind w:left="720" w:hanging="720"/>
      </w:pPr>
      <w:r w:rsidRPr="00D72386">
        <w:t>Rizo H., Walker R. J., Carlson R. W., Horan M. F., Mukhopadhyay S., Manthos V., Francis D.</w:t>
      </w:r>
      <w:r w:rsidR="009A16F2" w:rsidRPr="00D72386">
        <w:t xml:space="preserve"> and</w:t>
      </w:r>
      <w:r w:rsidRPr="00D72386">
        <w:t xml:space="preserve"> Jackson M. G. </w:t>
      </w:r>
      <w:r w:rsidR="004C1BA0" w:rsidRPr="00D72386">
        <w:t>(</w:t>
      </w:r>
      <w:r w:rsidRPr="00D72386">
        <w:t>2016</w:t>
      </w:r>
      <w:r w:rsidR="004C1BA0" w:rsidRPr="00D72386">
        <w:t>)</w:t>
      </w:r>
      <w:r w:rsidRPr="00D72386">
        <w:t xml:space="preserve"> Preservation of Earth-forming events in the tungsten isotopic composition of modern flood basalts. </w:t>
      </w:r>
      <w:r w:rsidR="0014393A" w:rsidRPr="0059362D">
        <w:rPr>
          <w:i/>
        </w:rPr>
        <w:t>Science</w:t>
      </w:r>
      <w:r w:rsidRPr="00D72386">
        <w:t xml:space="preserve"> </w:t>
      </w:r>
      <w:r w:rsidRPr="00D72386">
        <w:rPr>
          <w:b/>
        </w:rPr>
        <w:t>352</w:t>
      </w:r>
      <w:r w:rsidR="00075739" w:rsidRPr="00D72386">
        <w:t>,</w:t>
      </w:r>
      <w:r w:rsidRPr="00D72386">
        <w:t xml:space="preserve"> 809</w:t>
      </w:r>
      <w:r w:rsidR="00AD15EA">
        <w:t>–</w:t>
      </w:r>
      <w:r w:rsidRPr="00D72386">
        <w:t>812.</w:t>
      </w:r>
    </w:p>
    <w:p w:rsidR="007914F1" w:rsidRPr="00D72386" w:rsidRDefault="007914F1" w:rsidP="007914F1">
      <w:pPr>
        <w:suppressLineNumbers/>
        <w:ind w:left="720" w:hanging="720"/>
      </w:pPr>
      <w:r w:rsidRPr="00D72386">
        <w:rPr>
          <w:rFonts w:eastAsiaTheme="minorHAnsi"/>
        </w:rPr>
        <w:lastRenderedPageBreak/>
        <w:t>Robillard I., Francis D.</w:t>
      </w:r>
      <w:r w:rsidR="009A16F2" w:rsidRPr="00D72386">
        <w:rPr>
          <w:rFonts w:eastAsiaTheme="minorHAnsi"/>
        </w:rPr>
        <w:t xml:space="preserve"> and</w:t>
      </w:r>
      <w:r w:rsidRPr="00D72386">
        <w:rPr>
          <w:rFonts w:eastAsiaTheme="minorHAnsi"/>
        </w:rPr>
        <w:t xml:space="preserve"> Ludden J.</w:t>
      </w:r>
      <w:r w:rsidR="0058195E" w:rsidRPr="00D72386">
        <w:rPr>
          <w:rFonts w:eastAsiaTheme="minorHAnsi"/>
        </w:rPr>
        <w:t xml:space="preserve"> </w:t>
      </w:r>
      <w:r w:rsidRPr="00D72386">
        <w:rPr>
          <w:rFonts w:eastAsiaTheme="minorHAnsi"/>
        </w:rPr>
        <w:t xml:space="preserve">N. </w:t>
      </w:r>
      <w:r w:rsidR="004C1BA0" w:rsidRPr="00D72386">
        <w:rPr>
          <w:rFonts w:eastAsiaTheme="minorHAnsi"/>
        </w:rPr>
        <w:t>(</w:t>
      </w:r>
      <w:r w:rsidRPr="00D72386">
        <w:rPr>
          <w:rFonts w:eastAsiaTheme="minorHAnsi"/>
        </w:rPr>
        <w:t>1992</w:t>
      </w:r>
      <w:r w:rsidR="004C1BA0" w:rsidRPr="00D72386">
        <w:rPr>
          <w:rFonts w:eastAsiaTheme="minorHAnsi"/>
        </w:rPr>
        <w:t>)</w:t>
      </w:r>
      <w:r w:rsidRPr="00D72386">
        <w:rPr>
          <w:rFonts w:eastAsiaTheme="minorHAnsi"/>
        </w:rPr>
        <w:t xml:space="preserve"> The relationship</w:t>
      </w:r>
      <w:r w:rsidRPr="00D72386">
        <w:t xml:space="preserve"> </w:t>
      </w:r>
      <w:r w:rsidRPr="00D72386">
        <w:rPr>
          <w:rFonts w:eastAsiaTheme="minorHAnsi"/>
        </w:rPr>
        <w:t>between E- and N-type magmas in the Baffin Bay</w:t>
      </w:r>
      <w:r w:rsidRPr="00D72386">
        <w:t xml:space="preserve"> </w:t>
      </w:r>
      <w:r w:rsidRPr="00D72386">
        <w:rPr>
          <w:rFonts w:eastAsiaTheme="minorHAnsi"/>
        </w:rPr>
        <w:t>lavas</w:t>
      </w:r>
      <w:r w:rsidR="00075739" w:rsidRPr="00D72386">
        <w:rPr>
          <w:rFonts w:eastAsiaTheme="minorHAnsi"/>
        </w:rPr>
        <w:t>.</w:t>
      </w:r>
      <w:r w:rsidRPr="00D72386">
        <w:rPr>
          <w:rFonts w:eastAsiaTheme="minorHAnsi"/>
        </w:rPr>
        <w:t xml:space="preserve"> </w:t>
      </w:r>
      <w:r w:rsidR="0014393A" w:rsidRPr="0059362D">
        <w:rPr>
          <w:rFonts w:eastAsiaTheme="minorHAnsi"/>
          <w:i/>
        </w:rPr>
        <w:t>Contrib. Mineral. Petrol</w:t>
      </w:r>
      <w:r w:rsidRPr="009B010F">
        <w:rPr>
          <w:rFonts w:eastAsiaTheme="minorHAnsi"/>
          <w:i/>
        </w:rPr>
        <w:t>.</w:t>
      </w:r>
      <w:r w:rsidRPr="00D72386">
        <w:rPr>
          <w:rFonts w:eastAsiaTheme="minorHAnsi"/>
        </w:rPr>
        <w:t xml:space="preserve"> 112, 230–241.</w:t>
      </w:r>
    </w:p>
    <w:p w:rsidR="007914F1" w:rsidRPr="00D72386" w:rsidRDefault="007914F1" w:rsidP="007914F1">
      <w:pPr>
        <w:suppressLineNumbers/>
        <w:ind w:left="720" w:hanging="720"/>
      </w:pPr>
      <w:r w:rsidRPr="00D72386">
        <w:t>Roeder P. L.</w:t>
      </w:r>
      <w:r w:rsidR="009A16F2" w:rsidRPr="00D72386">
        <w:t xml:space="preserve"> and</w:t>
      </w:r>
      <w:r w:rsidRPr="00D72386">
        <w:t xml:space="preserve"> Emslie R. F. </w:t>
      </w:r>
      <w:r w:rsidR="004C1BA0" w:rsidRPr="00D72386">
        <w:t>(</w:t>
      </w:r>
      <w:r w:rsidRPr="00D72386">
        <w:t>1970</w:t>
      </w:r>
      <w:r w:rsidR="004C1BA0" w:rsidRPr="00D72386">
        <w:t>)</w:t>
      </w:r>
      <w:r w:rsidRPr="00D72386">
        <w:t xml:space="preserve"> Olivine-liquid equilibrium. </w:t>
      </w:r>
      <w:r w:rsidRPr="009B010F">
        <w:rPr>
          <w:i/>
        </w:rPr>
        <w:t>Contrib</w:t>
      </w:r>
      <w:r w:rsidR="008875BB" w:rsidRPr="009B010F">
        <w:rPr>
          <w:i/>
        </w:rPr>
        <w:t>.</w:t>
      </w:r>
      <w:r w:rsidRPr="009B010F">
        <w:rPr>
          <w:i/>
        </w:rPr>
        <w:t xml:space="preserve"> Mineral</w:t>
      </w:r>
      <w:r w:rsidR="008875BB" w:rsidRPr="009B010F">
        <w:rPr>
          <w:i/>
        </w:rPr>
        <w:t>.</w:t>
      </w:r>
      <w:r w:rsidRPr="009B010F">
        <w:rPr>
          <w:i/>
        </w:rPr>
        <w:t xml:space="preserve"> Petrol</w:t>
      </w:r>
      <w:r w:rsidR="008875BB" w:rsidRPr="009B010F">
        <w:rPr>
          <w:i/>
        </w:rPr>
        <w:t>.</w:t>
      </w:r>
      <w:r w:rsidRPr="00D72386">
        <w:t xml:space="preserve"> </w:t>
      </w:r>
      <w:r w:rsidRPr="00D72386">
        <w:rPr>
          <w:b/>
        </w:rPr>
        <w:t>29</w:t>
      </w:r>
      <w:r w:rsidR="008875BB" w:rsidRPr="00D72386">
        <w:t>,</w:t>
      </w:r>
      <w:r w:rsidRPr="00D72386">
        <w:t xml:space="preserve"> 275</w:t>
      </w:r>
      <w:r w:rsidR="00AD15EA">
        <w:t>–</w:t>
      </w:r>
      <w:r w:rsidRPr="00D72386">
        <w:t>282.</w:t>
      </w:r>
    </w:p>
    <w:p w:rsidR="00C858BF" w:rsidRPr="00D72386" w:rsidRDefault="007914F1" w:rsidP="007914F1">
      <w:pPr>
        <w:suppressLineNumbers/>
        <w:ind w:left="720" w:hanging="720"/>
      </w:pPr>
      <w:r w:rsidRPr="00D72386">
        <w:t>Sack R. O., Carmichael I. S. E., Rivers M.</w:t>
      </w:r>
      <w:r w:rsidR="009A16F2" w:rsidRPr="00D72386">
        <w:t xml:space="preserve"> and</w:t>
      </w:r>
      <w:r w:rsidRPr="00D72386">
        <w:t xml:space="preserve"> Ghiorso, M. S. </w:t>
      </w:r>
      <w:r w:rsidR="004C1BA0" w:rsidRPr="00D72386">
        <w:t>(</w:t>
      </w:r>
      <w:r w:rsidRPr="00D72386">
        <w:t>1980</w:t>
      </w:r>
      <w:r w:rsidR="004C1BA0" w:rsidRPr="00D72386">
        <w:t>)</w:t>
      </w:r>
      <w:r w:rsidRPr="00D72386">
        <w:t xml:space="preserve"> Ferric-ferrous equilibria in natural silicate liquids at 1 bar. </w:t>
      </w:r>
      <w:r w:rsidRPr="009B010F">
        <w:rPr>
          <w:i/>
        </w:rPr>
        <w:t>Contrib</w:t>
      </w:r>
      <w:r w:rsidR="00FD06BB" w:rsidRPr="009B010F">
        <w:rPr>
          <w:i/>
        </w:rPr>
        <w:t>.</w:t>
      </w:r>
      <w:r w:rsidRPr="009B010F">
        <w:rPr>
          <w:i/>
        </w:rPr>
        <w:t xml:space="preserve"> Mineral</w:t>
      </w:r>
      <w:r w:rsidR="00FD06BB" w:rsidRPr="009B010F">
        <w:rPr>
          <w:i/>
        </w:rPr>
        <w:t>.</w:t>
      </w:r>
      <w:r w:rsidRPr="009B010F">
        <w:rPr>
          <w:i/>
        </w:rPr>
        <w:t xml:space="preserve"> Petrol</w:t>
      </w:r>
      <w:r w:rsidR="00FD06BB" w:rsidRPr="009B010F">
        <w:rPr>
          <w:i/>
        </w:rPr>
        <w:t>.</w:t>
      </w:r>
      <w:r w:rsidRPr="00D72386">
        <w:t xml:space="preserve"> </w:t>
      </w:r>
      <w:r w:rsidRPr="00D72386">
        <w:rPr>
          <w:b/>
        </w:rPr>
        <w:t>75</w:t>
      </w:r>
      <w:r w:rsidR="00FD06BB" w:rsidRPr="00D72386">
        <w:t>,</w:t>
      </w:r>
      <w:r w:rsidRPr="00D72386">
        <w:t xml:space="preserve"> 369</w:t>
      </w:r>
      <w:r w:rsidR="00AD15EA">
        <w:t>–</w:t>
      </w:r>
      <w:r w:rsidRPr="00D72386">
        <w:t>376.</w:t>
      </w:r>
    </w:p>
    <w:p w:rsidR="00C858BF" w:rsidRPr="00D72386" w:rsidRDefault="0014393A" w:rsidP="007914F1">
      <w:pPr>
        <w:suppressLineNumbers/>
        <w:ind w:left="720" w:hanging="720"/>
        <w:rPr>
          <w:sz w:val="32"/>
        </w:rPr>
      </w:pPr>
      <w:r w:rsidRPr="0059362D">
        <w:rPr>
          <w:shd w:val="clear" w:color="auto" w:fill="FFFFFF"/>
        </w:rPr>
        <w:t>Schidlowski M</w:t>
      </w:r>
      <w:r w:rsidR="00C858BF" w:rsidRPr="00D72386">
        <w:rPr>
          <w:szCs w:val="20"/>
          <w:shd w:val="clear" w:color="auto" w:fill="FFFFFF"/>
        </w:rPr>
        <w:t xml:space="preserve">. </w:t>
      </w:r>
      <w:r w:rsidR="004C1BA0" w:rsidRPr="00D72386">
        <w:rPr>
          <w:szCs w:val="20"/>
          <w:shd w:val="clear" w:color="auto" w:fill="FFFFFF"/>
        </w:rPr>
        <w:t>(</w:t>
      </w:r>
      <w:r w:rsidRPr="0059362D">
        <w:rPr>
          <w:shd w:val="clear" w:color="auto" w:fill="FFFFFF"/>
        </w:rPr>
        <w:t>1988</w:t>
      </w:r>
      <w:r w:rsidR="004C1BA0" w:rsidRPr="00D72386">
        <w:rPr>
          <w:szCs w:val="20"/>
          <w:shd w:val="clear" w:color="auto" w:fill="FFFFFF"/>
        </w:rPr>
        <w:t>)</w:t>
      </w:r>
      <w:r w:rsidRPr="0059362D">
        <w:rPr>
          <w:shd w:val="clear" w:color="auto" w:fill="FFFFFF"/>
        </w:rPr>
        <w:t xml:space="preserve"> A 3,800-million-year isotopic record of life from carbon in sedimentary rocks.</w:t>
      </w:r>
      <w:r w:rsidRPr="0059362D">
        <w:rPr>
          <w:i/>
          <w:shd w:val="clear" w:color="auto" w:fill="FFFFFF"/>
        </w:rPr>
        <w:t> Nature</w:t>
      </w:r>
      <w:r w:rsidRPr="0059362D">
        <w:rPr>
          <w:shd w:val="clear" w:color="auto" w:fill="FFFFFF"/>
        </w:rPr>
        <w:t> </w:t>
      </w:r>
      <w:r w:rsidRPr="0059362D">
        <w:rPr>
          <w:b/>
          <w:shd w:val="clear" w:color="auto" w:fill="FFFFFF"/>
        </w:rPr>
        <w:t>333</w:t>
      </w:r>
      <w:r w:rsidR="00FD06BB" w:rsidRPr="00D72386">
        <w:rPr>
          <w:szCs w:val="20"/>
          <w:shd w:val="clear" w:color="auto" w:fill="FFFFFF"/>
        </w:rPr>
        <w:t>,</w:t>
      </w:r>
      <w:r w:rsidRPr="0059362D">
        <w:rPr>
          <w:shd w:val="clear" w:color="auto" w:fill="FFFFFF"/>
        </w:rPr>
        <w:t xml:space="preserve"> 313</w:t>
      </w:r>
      <w:r w:rsidR="00AD15EA">
        <w:rPr>
          <w:szCs w:val="20"/>
          <w:shd w:val="clear" w:color="auto" w:fill="FFFFFF"/>
        </w:rPr>
        <w:t>–</w:t>
      </w:r>
      <w:r w:rsidR="00FD06BB" w:rsidRPr="00D72386">
        <w:rPr>
          <w:szCs w:val="20"/>
          <w:shd w:val="clear" w:color="auto" w:fill="FFFFFF"/>
        </w:rPr>
        <w:t>318</w:t>
      </w:r>
      <w:r w:rsidRPr="0059362D">
        <w:rPr>
          <w:shd w:val="clear" w:color="auto" w:fill="FFFFFF"/>
        </w:rPr>
        <w:t>.</w:t>
      </w:r>
    </w:p>
    <w:p w:rsidR="00AD15EA" w:rsidRDefault="007914F1" w:rsidP="00AD15EA">
      <w:pPr>
        <w:suppressLineNumbers/>
        <w:ind w:left="720" w:hanging="720"/>
        <w:rPr>
          <w:szCs w:val="16"/>
        </w:rPr>
      </w:pPr>
      <w:r w:rsidRPr="00D72386">
        <w:rPr>
          <w:szCs w:val="16"/>
        </w:rPr>
        <w:t>Serrano L., Ferrari L., Martinez M.</w:t>
      </w:r>
      <w:r w:rsidR="00691895" w:rsidRPr="00D72386">
        <w:rPr>
          <w:szCs w:val="16"/>
        </w:rPr>
        <w:t xml:space="preserve"> </w:t>
      </w:r>
      <w:r w:rsidRPr="00D72386">
        <w:rPr>
          <w:szCs w:val="16"/>
        </w:rPr>
        <w:t>L., Petrone C.</w:t>
      </w:r>
      <w:r w:rsidR="00691895" w:rsidRPr="00D72386">
        <w:rPr>
          <w:szCs w:val="16"/>
        </w:rPr>
        <w:t xml:space="preserve"> </w:t>
      </w:r>
      <w:r w:rsidRPr="00D72386">
        <w:rPr>
          <w:szCs w:val="16"/>
        </w:rPr>
        <w:t>M.</w:t>
      </w:r>
      <w:r w:rsidR="009A16F2" w:rsidRPr="00D72386">
        <w:rPr>
          <w:szCs w:val="16"/>
        </w:rPr>
        <w:t xml:space="preserve"> and</w:t>
      </w:r>
      <w:r w:rsidRPr="00D72386">
        <w:rPr>
          <w:szCs w:val="16"/>
        </w:rPr>
        <w:t xml:space="preserve"> Jaramillo C. </w:t>
      </w:r>
      <w:r w:rsidR="004C1BA0" w:rsidRPr="00D72386">
        <w:rPr>
          <w:szCs w:val="16"/>
        </w:rPr>
        <w:t>(</w:t>
      </w:r>
      <w:r w:rsidRPr="00D72386">
        <w:rPr>
          <w:szCs w:val="16"/>
        </w:rPr>
        <w:t>2011</w:t>
      </w:r>
      <w:r w:rsidR="004C1BA0" w:rsidRPr="00D72386">
        <w:rPr>
          <w:szCs w:val="16"/>
        </w:rPr>
        <w:t>)</w:t>
      </w:r>
      <w:r w:rsidRPr="00D72386">
        <w:rPr>
          <w:szCs w:val="16"/>
        </w:rPr>
        <w:t xml:space="preserve"> An integrative geologic, geochronologic and geochemical study of Gorgona Island, Colombia: Implications for the formation of the Caribbean Large Igneous Province. </w:t>
      </w:r>
      <w:r w:rsidR="0014393A" w:rsidRPr="0059362D">
        <w:rPr>
          <w:i/>
        </w:rPr>
        <w:t xml:space="preserve">Earth </w:t>
      </w:r>
      <w:r w:rsidRPr="009B010F">
        <w:rPr>
          <w:i/>
          <w:szCs w:val="16"/>
        </w:rPr>
        <w:t>Planet</w:t>
      </w:r>
      <w:r w:rsidR="00FD06BB" w:rsidRPr="009B010F">
        <w:rPr>
          <w:i/>
          <w:szCs w:val="16"/>
        </w:rPr>
        <w:t>.</w:t>
      </w:r>
      <w:r w:rsidRPr="009B010F">
        <w:rPr>
          <w:i/>
          <w:szCs w:val="16"/>
        </w:rPr>
        <w:t xml:space="preserve"> Sci</w:t>
      </w:r>
      <w:r w:rsidR="00FD06BB" w:rsidRPr="009B010F">
        <w:rPr>
          <w:i/>
          <w:szCs w:val="16"/>
        </w:rPr>
        <w:t>.</w:t>
      </w:r>
      <w:r w:rsidRPr="009B010F">
        <w:rPr>
          <w:i/>
          <w:szCs w:val="16"/>
        </w:rPr>
        <w:t xml:space="preserve"> Lett</w:t>
      </w:r>
      <w:r w:rsidR="00FD06BB" w:rsidRPr="009B010F">
        <w:rPr>
          <w:i/>
          <w:szCs w:val="16"/>
        </w:rPr>
        <w:t>.</w:t>
      </w:r>
      <w:r w:rsidRPr="00D72386">
        <w:rPr>
          <w:szCs w:val="16"/>
        </w:rPr>
        <w:t xml:space="preserve"> </w:t>
      </w:r>
      <w:r w:rsidRPr="00D72386">
        <w:rPr>
          <w:b/>
          <w:szCs w:val="16"/>
        </w:rPr>
        <w:t>309</w:t>
      </w:r>
      <w:r w:rsidR="00FD06BB" w:rsidRPr="00D72386">
        <w:rPr>
          <w:szCs w:val="16"/>
        </w:rPr>
        <w:t>,</w:t>
      </w:r>
      <w:r w:rsidRPr="00D72386">
        <w:rPr>
          <w:szCs w:val="16"/>
        </w:rPr>
        <w:t xml:space="preserve"> 324–336.</w:t>
      </w:r>
    </w:p>
    <w:p w:rsidR="00F008D9" w:rsidRPr="00AD15EA" w:rsidRDefault="00623826" w:rsidP="00AD15EA">
      <w:pPr>
        <w:suppressLineNumbers/>
        <w:ind w:left="720" w:hanging="720"/>
        <w:rPr>
          <w:szCs w:val="16"/>
        </w:rPr>
      </w:pPr>
      <w:r w:rsidRPr="00D72386">
        <w:rPr>
          <w:szCs w:val="16"/>
        </w:rPr>
        <w:t>Shu Q., Brey G. P., Hoefer H. E., Zhao Z.</w:t>
      </w:r>
      <w:r w:rsidR="009A16F2" w:rsidRPr="00D72386">
        <w:rPr>
          <w:szCs w:val="16"/>
        </w:rPr>
        <w:t xml:space="preserve"> and</w:t>
      </w:r>
      <w:r w:rsidRPr="00D72386">
        <w:rPr>
          <w:szCs w:val="16"/>
        </w:rPr>
        <w:t xml:space="preserve"> Pearson D. G. </w:t>
      </w:r>
      <w:r w:rsidR="004C1BA0" w:rsidRPr="00D72386">
        <w:rPr>
          <w:szCs w:val="16"/>
        </w:rPr>
        <w:t>(</w:t>
      </w:r>
      <w:r w:rsidRPr="00D72386">
        <w:rPr>
          <w:szCs w:val="16"/>
        </w:rPr>
        <w:t>2016</w:t>
      </w:r>
      <w:r w:rsidR="004C1BA0" w:rsidRPr="00D72386">
        <w:rPr>
          <w:szCs w:val="16"/>
        </w:rPr>
        <w:t>)</w:t>
      </w:r>
      <w:r w:rsidRPr="00D72386">
        <w:rPr>
          <w:szCs w:val="16"/>
        </w:rPr>
        <w:t xml:space="preserve"> Kyanite/corundum eclogites from the Kaapvaal Craton: subducted troctolites and layered gabbros from the Mid- to Early Archean. </w:t>
      </w:r>
      <w:r w:rsidR="00F008D9" w:rsidRPr="00F008D9">
        <w:rPr>
          <w:i/>
          <w:lang w:val="en-GB"/>
        </w:rPr>
        <w:t>Contrib. Mineral. Petrol.</w:t>
      </w:r>
      <w:r w:rsidR="00F008D9">
        <w:rPr>
          <w:lang w:val="en-GB"/>
        </w:rPr>
        <w:t xml:space="preserve"> 171: 11. https://doi.org/10.1007/s00410-015-1225-5</w:t>
      </w:r>
    </w:p>
    <w:p w:rsidR="007914F1" w:rsidRPr="00D72386" w:rsidRDefault="007914F1" w:rsidP="007914F1">
      <w:pPr>
        <w:suppressLineNumbers/>
        <w:ind w:left="720" w:hanging="720"/>
        <w:rPr>
          <w:szCs w:val="16"/>
        </w:rPr>
      </w:pPr>
      <w:r w:rsidRPr="00D72386">
        <w:rPr>
          <w:szCs w:val="16"/>
        </w:rPr>
        <w:t>Sinton C.</w:t>
      </w:r>
      <w:r w:rsidR="00691895" w:rsidRPr="00D72386">
        <w:rPr>
          <w:szCs w:val="16"/>
        </w:rPr>
        <w:t xml:space="preserve"> </w:t>
      </w:r>
      <w:r w:rsidRPr="00D72386">
        <w:rPr>
          <w:szCs w:val="16"/>
        </w:rPr>
        <w:t>W., Duncan R.</w:t>
      </w:r>
      <w:r w:rsidR="00691895" w:rsidRPr="00D72386">
        <w:rPr>
          <w:szCs w:val="16"/>
        </w:rPr>
        <w:t xml:space="preserve"> </w:t>
      </w:r>
      <w:r w:rsidRPr="00D72386">
        <w:rPr>
          <w:szCs w:val="16"/>
        </w:rPr>
        <w:t>A., Storey M., Lewis J.</w:t>
      </w:r>
      <w:r w:rsidR="009A16F2" w:rsidRPr="00D72386">
        <w:rPr>
          <w:szCs w:val="16"/>
        </w:rPr>
        <w:t xml:space="preserve"> and</w:t>
      </w:r>
      <w:r w:rsidRPr="00D72386">
        <w:rPr>
          <w:szCs w:val="16"/>
        </w:rPr>
        <w:t xml:space="preserve"> Estrada J.</w:t>
      </w:r>
      <w:r w:rsidR="00691895" w:rsidRPr="00D72386">
        <w:rPr>
          <w:szCs w:val="16"/>
        </w:rPr>
        <w:t xml:space="preserve"> </w:t>
      </w:r>
      <w:r w:rsidRPr="00D72386">
        <w:rPr>
          <w:szCs w:val="16"/>
        </w:rPr>
        <w:t xml:space="preserve">J. </w:t>
      </w:r>
      <w:r w:rsidR="004C1BA0" w:rsidRPr="00D72386">
        <w:rPr>
          <w:szCs w:val="16"/>
        </w:rPr>
        <w:t>(</w:t>
      </w:r>
      <w:r w:rsidRPr="00D72386">
        <w:rPr>
          <w:szCs w:val="16"/>
        </w:rPr>
        <w:t>1998</w:t>
      </w:r>
      <w:r w:rsidR="004C1BA0" w:rsidRPr="00D72386">
        <w:rPr>
          <w:szCs w:val="16"/>
        </w:rPr>
        <w:t>)</w:t>
      </w:r>
      <w:r w:rsidRPr="00D72386">
        <w:rPr>
          <w:szCs w:val="16"/>
        </w:rPr>
        <w:t xml:space="preserve"> An oceanic flood basalt province within the Caribbean plate. Earth Planet</w:t>
      </w:r>
      <w:r w:rsidR="00FD06BB" w:rsidRPr="00D72386">
        <w:rPr>
          <w:szCs w:val="16"/>
        </w:rPr>
        <w:t>.</w:t>
      </w:r>
      <w:r w:rsidRPr="00D72386">
        <w:rPr>
          <w:szCs w:val="16"/>
        </w:rPr>
        <w:t xml:space="preserve"> Sci</w:t>
      </w:r>
      <w:r w:rsidR="00FD06BB" w:rsidRPr="00D72386">
        <w:rPr>
          <w:szCs w:val="16"/>
        </w:rPr>
        <w:t>.</w:t>
      </w:r>
      <w:r w:rsidRPr="00D72386">
        <w:rPr>
          <w:szCs w:val="16"/>
        </w:rPr>
        <w:t xml:space="preserve"> Lett</w:t>
      </w:r>
      <w:r w:rsidR="00FD06BB" w:rsidRPr="00D72386">
        <w:rPr>
          <w:szCs w:val="16"/>
        </w:rPr>
        <w:t>.</w:t>
      </w:r>
      <w:r w:rsidRPr="00D72386">
        <w:rPr>
          <w:szCs w:val="16"/>
        </w:rPr>
        <w:t xml:space="preserve"> </w:t>
      </w:r>
      <w:r w:rsidRPr="00D72386">
        <w:rPr>
          <w:b/>
          <w:szCs w:val="16"/>
        </w:rPr>
        <w:t>155</w:t>
      </w:r>
      <w:r w:rsidR="00FD06BB" w:rsidRPr="00D72386">
        <w:rPr>
          <w:szCs w:val="16"/>
        </w:rPr>
        <w:t>,</w:t>
      </w:r>
      <w:r w:rsidRPr="00D72386">
        <w:rPr>
          <w:szCs w:val="16"/>
        </w:rPr>
        <w:t xml:space="preserve"> 221– 235.</w:t>
      </w:r>
    </w:p>
    <w:p w:rsidR="007914F1" w:rsidRPr="00D72386" w:rsidRDefault="007914F1" w:rsidP="007914F1">
      <w:pPr>
        <w:suppressLineNumbers/>
        <w:ind w:left="720" w:hanging="720"/>
      </w:pPr>
      <w:r w:rsidRPr="00D72386">
        <w:t xml:space="preserve">Sizova E., Gerya T., Brown M. </w:t>
      </w:r>
      <w:r w:rsidR="002A1104" w:rsidRPr="00D72386">
        <w:t>and</w:t>
      </w:r>
      <w:r w:rsidRPr="00D72386">
        <w:t xml:space="preserve"> Perchuk L. </w:t>
      </w:r>
      <w:r w:rsidR="004C1BA0" w:rsidRPr="00D72386">
        <w:t>(</w:t>
      </w:r>
      <w:r w:rsidRPr="00D72386">
        <w:t>2010</w:t>
      </w:r>
      <w:r w:rsidR="004C1BA0" w:rsidRPr="00D72386">
        <w:t>)</w:t>
      </w:r>
      <w:r w:rsidRPr="00D72386">
        <w:t xml:space="preserve"> Subduction styles in the Precambrian: Insight from numerical experiments. </w:t>
      </w:r>
      <w:r w:rsidR="0014393A" w:rsidRPr="0059362D">
        <w:rPr>
          <w:i/>
        </w:rPr>
        <w:t>Lithos</w:t>
      </w:r>
      <w:r w:rsidRPr="00D72386">
        <w:t xml:space="preserve"> </w:t>
      </w:r>
      <w:r w:rsidRPr="00D72386">
        <w:rPr>
          <w:b/>
          <w:iCs/>
        </w:rPr>
        <w:t>116</w:t>
      </w:r>
      <w:r w:rsidR="00FD06BB" w:rsidRPr="00D72386">
        <w:t>,</w:t>
      </w:r>
      <w:r w:rsidRPr="00D72386">
        <w:t xml:space="preserve"> 209</w:t>
      </w:r>
      <w:r w:rsidR="00AD15EA">
        <w:t>–</w:t>
      </w:r>
      <w:r w:rsidRPr="00D72386">
        <w:t>229.</w:t>
      </w:r>
    </w:p>
    <w:p w:rsidR="00D9633E" w:rsidRPr="00D72386" w:rsidRDefault="00D9633E" w:rsidP="007914F1">
      <w:pPr>
        <w:suppressLineNumbers/>
        <w:ind w:left="720" w:hanging="720"/>
      </w:pPr>
      <w:r w:rsidRPr="00351574">
        <w:t xml:space="preserve">Sossi P. A., </w:t>
      </w:r>
      <w:r w:rsidRPr="00D72386">
        <w:t>Eggins S. M., Nesbitt R. W., Nebel O., Hergt J. M., Campbell I. H., O'Neill H. St. C., Van Kranendonk M.</w:t>
      </w:r>
      <w:r w:rsidR="009A16F2" w:rsidRPr="00D72386">
        <w:t xml:space="preserve"> and</w:t>
      </w:r>
      <w:r w:rsidRPr="00D72386">
        <w:t xml:space="preserve"> Davies D. R. </w:t>
      </w:r>
      <w:r w:rsidR="004C1BA0" w:rsidRPr="00D72386">
        <w:t>(</w:t>
      </w:r>
      <w:r w:rsidRPr="00D72386">
        <w:t>2016</w:t>
      </w:r>
      <w:r w:rsidR="004C1BA0" w:rsidRPr="00D72386">
        <w:t>)</w:t>
      </w:r>
      <w:r w:rsidRPr="00D72386">
        <w:t xml:space="preserve">  Petrogenesis and </w:t>
      </w:r>
      <w:r w:rsidR="00501EDC">
        <w:t>g</w:t>
      </w:r>
      <w:r w:rsidRPr="00D72386">
        <w:t xml:space="preserve">eochemistry of Archean </w:t>
      </w:r>
      <w:r w:rsidR="00501EDC">
        <w:t>k</w:t>
      </w:r>
      <w:r w:rsidRPr="00D72386">
        <w:t xml:space="preserve">omatiites. </w:t>
      </w:r>
      <w:r w:rsidRPr="009B010F">
        <w:rPr>
          <w:i/>
        </w:rPr>
        <w:t>J</w:t>
      </w:r>
      <w:r w:rsidR="00FD06BB" w:rsidRPr="009B010F">
        <w:rPr>
          <w:i/>
        </w:rPr>
        <w:t>.</w:t>
      </w:r>
      <w:r w:rsidRPr="009B010F">
        <w:rPr>
          <w:i/>
        </w:rPr>
        <w:t xml:space="preserve"> Petrol</w:t>
      </w:r>
      <w:r w:rsidR="00FD06BB" w:rsidRPr="009B010F">
        <w:rPr>
          <w:i/>
        </w:rPr>
        <w:t>.</w:t>
      </w:r>
      <w:r w:rsidRPr="00D72386">
        <w:t xml:space="preserve"> </w:t>
      </w:r>
      <w:r w:rsidRPr="00D72386">
        <w:rPr>
          <w:b/>
        </w:rPr>
        <w:t>57</w:t>
      </w:r>
      <w:r w:rsidR="00FD06BB" w:rsidRPr="00D72386">
        <w:t>,</w:t>
      </w:r>
      <w:r w:rsidRPr="00D72386">
        <w:t xml:space="preserve"> 147</w:t>
      </w:r>
      <w:r w:rsidR="00AD15EA">
        <w:t>–</w:t>
      </w:r>
      <w:r w:rsidRPr="00D72386">
        <w:t>184</w:t>
      </w:r>
      <w:r w:rsidRPr="00F008D9">
        <w:t>.</w:t>
      </w:r>
    </w:p>
    <w:p w:rsidR="007914F1" w:rsidRPr="00D72386" w:rsidRDefault="0014393A" w:rsidP="007914F1">
      <w:pPr>
        <w:suppressLineNumbers/>
        <w:ind w:left="720" w:hanging="720"/>
      </w:pPr>
      <w:r w:rsidRPr="0059362D">
        <w:rPr>
          <w:shd w:val="clear" w:color="auto" w:fill="FFFFFF"/>
        </w:rPr>
        <w:t>Sossi P. A., Foden J. D</w:t>
      </w:r>
      <w:r w:rsidR="007914F1" w:rsidRPr="009A70BE">
        <w:rPr>
          <w:shd w:val="clear" w:color="auto" w:fill="FFFFFF"/>
        </w:rPr>
        <w:t>.</w:t>
      </w:r>
      <w:r w:rsidR="009A16F2" w:rsidRPr="009A70BE">
        <w:rPr>
          <w:shd w:val="clear" w:color="auto" w:fill="FFFFFF"/>
        </w:rPr>
        <w:t xml:space="preserve"> and</w:t>
      </w:r>
      <w:r w:rsidRPr="0059362D">
        <w:rPr>
          <w:shd w:val="clear" w:color="auto" w:fill="FFFFFF"/>
        </w:rPr>
        <w:t xml:space="preserve"> Halverson G. P</w:t>
      </w:r>
      <w:r w:rsidR="007914F1" w:rsidRPr="009A70BE">
        <w:rPr>
          <w:shd w:val="clear" w:color="auto" w:fill="FFFFFF"/>
        </w:rPr>
        <w:t xml:space="preserve">. </w:t>
      </w:r>
      <w:r w:rsidR="004C1BA0" w:rsidRPr="00D72386">
        <w:rPr>
          <w:shd w:val="clear" w:color="auto" w:fill="FFFFFF"/>
        </w:rPr>
        <w:t>(</w:t>
      </w:r>
      <w:r w:rsidRPr="0059362D">
        <w:rPr>
          <w:shd w:val="clear" w:color="auto" w:fill="FFFFFF"/>
        </w:rPr>
        <w:t>2012</w:t>
      </w:r>
      <w:r w:rsidR="004C1BA0" w:rsidRPr="00D72386">
        <w:rPr>
          <w:shd w:val="clear" w:color="auto" w:fill="FFFFFF"/>
        </w:rPr>
        <w:t>)</w:t>
      </w:r>
      <w:r w:rsidRPr="0059362D">
        <w:rPr>
          <w:shd w:val="clear" w:color="auto" w:fill="FFFFFF"/>
        </w:rPr>
        <w:t xml:space="preserve"> Redox-controlled iron isotope fractionation during magmatic differentiation: An example from the Red Hill intrusion, S. Tasmania. </w:t>
      </w:r>
      <w:r w:rsidR="007914F1" w:rsidRPr="009B010F">
        <w:rPr>
          <w:i/>
          <w:iCs/>
        </w:rPr>
        <w:t>Contrib</w:t>
      </w:r>
      <w:r w:rsidR="00FD06BB" w:rsidRPr="009B010F">
        <w:rPr>
          <w:i/>
          <w:iCs/>
        </w:rPr>
        <w:t>.</w:t>
      </w:r>
      <w:r w:rsidR="007914F1" w:rsidRPr="009B010F">
        <w:rPr>
          <w:i/>
          <w:iCs/>
        </w:rPr>
        <w:t xml:space="preserve"> Mineral</w:t>
      </w:r>
      <w:r w:rsidR="00FD06BB" w:rsidRPr="009B010F">
        <w:rPr>
          <w:i/>
          <w:iCs/>
        </w:rPr>
        <w:t>.</w:t>
      </w:r>
      <w:r w:rsidR="007914F1" w:rsidRPr="009B010F">
        <w:rPr>
          <w:i/>
          <w:iCs/>
        </w:rPr>
        <w:t xml:space="preserve"> Petrol</w:t>
      </w:r>
      <w:r w:rsidR="00FD06BB" w:rsidRPr="009B010F">
        <w:rPr>
          <w:i/>
          <w:iCs/>
        </w:rPr>
        <w:t>.</w:t>
      </w:r>
      <w:r w:rsidRPr="0059362D">
        <w:t xml:space="preserve"> </w:t>
      </w:r>
      <w:r w:rsidRPr="0059362D">
        <w:rPr>
          <w:b/>
        </w:rPr>
        <w:t>164</w:t>
      </w:r>
      <w:r w:rsidR="00FD06BB" w:rsidRPr="00D72386">
        <w:rPr>
          <w:shd w:val="clear" w:color="auto" w:fill="FFFFFF"/>
        </w:rPr>
        <w:t>,</w:t>
      </w:r>
      <w:r w:rsidRPr="0059362D">
        <w:rPr>
          <w:shd w:val="clear" w:color="auto" w:fill="FFFFFF"/>
        </w:rPr>
        <w:t xml:space="preserve"> 757</w:t>
      </w:r>
      <w:r w:rsidR="00AD15EA">
        <w:rPr>
          <w:shd w:val="clear" w:color="auto" w:fill="FFFFFF"/>
        </w:rPr>
        <w:t>–</w:t>
      </w:r>
      <w:r w:rsidRPr="0059362D">
        <w:rPr>
          <w:shd w:val="clear" w:color="auto" w:fill="FFFFFF"/>
        </w:rPr>
        <w:t>772.</w:t>
      </w:r>
    </w:p>
    <w:p w:rsidR="007914F1" w:rsidRPr="00D72386" w:rsidRDefault="0014393A" w:rsidP="007914F1">
      <w:pPr>
        <w:suppressLineNumbers/>
        <w:ind w:left="720" w:hanging="720"/>
      </w:pPr>
      <w:r w:rsidRPr="0059362D">
        <w:rPr>
          <w:rFonts w:eastAsiaTheme="minorHAnsi"/>
        </w:rPr>
        <w:t>Starkey N., Stuart F.</w:t>
      </w:r>
      <w:r w:rsidR="00691895" w:rsidRPr="00D72386">
        <w:rPr>
          <w:rFonts w:eastAsiaTheme="minorHAnsi"/>
        </w:rPr>
        <w:t xml:space="preserve"> </w:t>
      </w:r>
      <w:r w:rsidRPr="0059362D">
        <w:rPr>
          <w:rFonts w:eastAsiaTheme="minorHAnsi"/>
        </w:rPr>
        <w:t>M., Ellam R.</w:t>
      </w:r>
      <w:r w:rsidR="00691895" w:rsidRPr="00D72386">
        <w:rPr>
          <w:rFonts w:eastAsiaTheme="minorHAnsi"/>
        </w:rPr>
        <w:t xml:space="preserve"> </w:t>
      </w:r>
      <w:r w:rsidRPr="0059362D">
        <w:rPr>
          <w:rFonts w:eastAsiaTheme="minorHAnsi"/>
        </w:rPr>
        <w:t>M., Fitton J.</w:t>
      </w:r>
      <w:r w:rsidR="00691895" w:rsidRPr="00D72386">
        <w:rPr>
          <w:rFonts w:eastAsiaTheme="minorHAnsi"/>
        </w:rPr>
        <w:t xml:space="preserve"> </w:t>
      </w:r>
      <w:r w:rsidRPr="0059362D">
        <w:rPr>
          <w:rFonts w:eastAsiaTheme="minorHAnsi"/>
        </w:rPr>
        <w:t>G., Basu S</w:t>
      </w:r>
      <w:r w:rsidR="007914F1" w:rsidRPr="00D72386">
        <w:rPr>
          <w:rFonts w:eastAsiaTheme="minorHAnsi"/>
        </w:rPr>
        <w:t>.</w:t>
      </w:r>
      <w:r w:rsidR="009A16F2" w:rsidRPr="00D72386">
        <w:rPr>
          <w:rFonts w:eastAsiaTheme="minorHAnsi"/>
        </w:rPr>
        <w:t xml:space="preserve"> and</w:t>
      </w:r>
      <w:r w:rsidRPr="0059362D">
        <w:rPr>
          <w:rFonts w:eastAsiaTheme="minorHAnsi"/>
        </w:rPr>
        <w:t xml:space="preserve"> Larsen L.</w:t>
      </w:r>
      <w:r w:rsidR="00691895" w:rsidRPr="00D72386">
        <w:rPr>
          <w:rFonts w:eastAsiaTheme="minorHAnsi"/>
        </w:rPr>
        <w:t xml:space="preserve"> </w:t>
      </w:r>
      <w:r w:rsidRPr="0059362D">
        <w:rPr>
          <w:rFonts w:eastAsiaTheme="minorHAnsi"/>
        </w:rPr>
        <w:t>M</w:t>
      </w:r>
      <w:r w:rsidR="007914F1" w:rsidRPr="00D72386">
        <w:rPr>
          <w:rFonts w:eastAsiaTheme="minorHAnsi"/>
        </w:rPr>
        <w:t xml:space="preserve">. </w:t>
      </w:r>
      <w:r w:rsidR="004C1BA0" w:rsidRPr="00D72386">
        <w:rPr>
          <w:rFonts w:eastAsiaTheme="minorHAnsi"/>
        </w:rPr>
        <w:t>(</w:t>
      </w:r>
      <w:r w:rsidRPr="0059362D">
        <w:rPr>
          <w:rFonts w:eastAsiaTheme="minorHAnsi"/>
        </w:rPr>
        <w:t>2009</w:t>
      </w:r>
      <w:r w:rsidR="004C1BA0" w:rsidRPr="00D72386">
        <w:rPr>
          <w:rFonts w:eastAsiaTheme="minorHAnsi"/>
        </w:rPr>
        <w:t>)</w:t>
      </w:r>
      <w:r w:rsidRPr="0059362D">
        <w:rPr>
          <w:rFonts w:eastAsiaTheme="minorHAnsi"/>
        </w:rPr>
        <w:t xml:space="preserve"> Helium</w:t>
      </w:r>
      <w:r w:rsidR="007914F1" w:rsidRPr="00D72386">
        <w:t xml:space="preserve"> </w:t>
      </w:r>
      <w:r w:rsidRPr="0059362D">
        <w:rPr>
          <w:rFonts w:eastAsiaTheme="minorHAnsi"/>
        </w:rPr>
        <w:t>isotopes in early Iceland plume picrites: constraints on the composition of high</w:t>
      </w:r>
      <w:r w:rsidR="007914F1" w:rsidRPr="00D72386">
        <w:t xml:space="preserve"> </w:t>
      </w:r>
      <w:r w:rsidRPr="0059362D">
        <w:rPr>
          <w:rFonts w:eastAsiaTheme="minorHAnsi"/>
          <w:vertAlign w:val="superscript"/>
        </w:rPr>
        <w:t>3</w:t>
      </w:r>
      <w:r w:rsidRPr="0059362D">
        <w:rPr>
          <w:rFonts w:eastAsiaTheme="minorHAnsi"/>
        </w:rPr>
        <w:t>He/</w:t>
      </w:r>
      <w:r w:rsidRPr="0059362D">
        <w:rPr>
          <w:rFonts w:eastAsiaTheme="minorHAnsi"/>
          <w:vertAlign w:val="superscript"/>
        </w:rPr>
        <w:t>4</w:t>
      </w:r>
      <w:r w:rsidRPr="0059362D">
        <w:rPr>
          <w:rFonts w:eastAsiaTheme="minorHAnsi"/>
        </w:rPr>
        <w:t xml:space="preserve">He mantle. </w:t>
      </w:r>
      <w:r w:rsidRPr="0059362D">
        <w:rPr>
          <w:rFonts w:eastAsiaTheme="minorHAnsi"/>
          <w:i/>
        </w:rPr>
        <w:t>Earth Planet. Sci. Lett.</w:t>
      </w:r>
      <w:r w:rsidRPr="0059362D">
        <w:rPr>
          <w:rFonts w:eastAsiaTheme="minorHAnsi"/>
        </w:rPr>
        <w:t xml:space="preserve"> 277</w:t>
      </w:r>
      <w:r w:rsidR="00FD06BB" w:rsidRPr="00D72386">
        <w:rPr>
          <w:rFonts w:eastAsiaTheme="minorHAnsi"/>
        </w:rPr>
        <w:t>,</w:t>
      </w:r>
      <w:r w:rsidRPr="0059362D">
        <w:rPr>
          <w:rFonts w:eastAsiaTheme="minorHAnsi"/>
        </w:rPr>
        <w:t xml:space="preserve"> 91–100.</w:t>
      </w:r>
      <w:r w:rsidR="007914F1" w:rsidRPr="00D72386">
        <w:t xml:space="preserve"> </w:t>
      </w:r>
    </w:p>
    <w:p w:rsidR="00433F35" w:rsidRPr="00D72386" w:rsidRDefault="00433F35" w:rsidP="007914F1">
      <w:pPr>
        <w:suppressLineNumbers/>
        <w:ind w:left="720" w:hanging="720"/>
      </w:pPr>
      <w:r w:rsidRPr="00D72386">
        <w:t>Stolper D. A.</w:t>
      </w:r>
      <w:r w:rsidR="009A16F2" w:rsidRPr="00D72386">
        <w:t xml:space="preserve"> and</w:t>
      </w:r>
      <w:r w:rsidRPr="00D72386">
        <w:t xml:space="preserve"> Keller C. B. </w:t>
      </w:r>
      <w:r w:rsidR="004C1BA0" w:rsidRPr="00D72386">
        <w:t>(</w:t>
      </w:r>
      <w:r w:rsidRPr="00D72386">
        <w:t>2018</w:t>
      </w:r>
      <w:r w:rsidR="004C1BA0" w:rsidRPr="00D72386">
        <w:t>)</w:t>
      </w:r>
      <w:r w:rsidRPr="00D72386">
        <w:t xml:space="preserve"> A record of deep-ocean dissolved O</w:t>
      </w:r>
      <w:r w:rsidRPr="00D72386">
        <w:rPr>
          <w:vertAlign w:val="subscript"/>
        </w:rPr>
        <w:t>2</w:t>
      </w:r>
      <w:r w:rsidRPr="00D72386">
        <w:t xml:space="preserve"> from the oxidation state of iron in submarine basalts.  </w:t>
      </w:r>
      <w:r w:rsidR="0014393A" w:rsidRPr="0059362D">
        <w:rPr>
          <w:i/>
        </w:rPr>
        <w:t>Nature</w:t>
      </w:r>
      <w:r w:rsidRPr="00D72386">
        <w:t xml:space="preserve"> </w:t>
      </w:r>
      <w:r w:rsidRPr="00D72386">
        <w:rPr>
          <w:b/>
        </w:rPr>
        <w:t>553</w:t>
      </w:r>
      <w:r w:rsidR="00FD06BB" w:rsidRPr="00D72386">
        <w:t>,</w:t>
      </w:r>
      <w:r w:rsidRPr="00D72386">
        <w:t xml:space="preserve"> 323</w:t>
      </w:r>
      <w:r w:rsidR="00AD15EA">
        <w:t>–</w:t>
      </w:r>
      <w:r w:rsidRPr="00D72386">
        <w:t>327.</w:t>
      </w:r>
    </w:p>
    <w:p w:rsidR="007914F1" w:rsidRPr="0059362D" w:rsidRDefault="0014393A" w:rsidP="007914F1">
      <w:pPr>
        <w:suppressLineNumbers/>
        <w:ind w:left="720" w:hanging="720"/>
        <w:rPr>
          <w:shd w:val="clear" w:color="auto" w:fill="FFFFFF"/>
        </w:rPr>
      </w:pPr>
      <w:r w:rsidRPr="0059362D">
        <w:rPr>
          <w:shd w:val="clear" w:color="auto" w:fill="FFFFFF"/>
        </w:rPr>
        <w:t>Stuart F. M., Lass-Evans S., Fitton J. G</w:t>
      </w:r>
      <w:r w:rsidR="007914F1" w:rsidRPr="00D72386">
        <w:rPr>
          <w:shd w:val="clear" w:color="auto" w:fill="FFFFFF"/>
        </w:rPr>
        <w:t>.</w:t>
      </w:r>
      <w:r w:rsidR="009A16F2" w:rsidRPr="00D72386">
        <w:rPr>
          <w:shd w:val="clear" w:color="auto" w:fill="FFFFFF"/>
        </w:rPr>
        <w:t xml:space="preserve"> and</w:t>
      </w:r>
      <w:r w:rsidRPr="0059362D">
        <w:rPr>
          <w:shd w:val="clear" w:color="auto" w:fill="FFFFFF"/>
        </w:rPr>
        <w:t xml:space="preserve"> Ellam R. M</w:t>
      </w:r>
      <w:r w:rsidR="007914F1" w:rsidRPr="00D72386">
        <w:rPr>
          <w:shd w:val="clear" w:color="auto" w:fill="FFFFFF"/>
        </w:rPr>
        <w:t xml:space="preserve">. </w:t>
      </w:r>
      <w:r w:rsidR="004C1BA0" w:rsidRPr="00D72386">
        <w:rPr>
          <w:shd w:val="clear" w:color="auto" w:fill="FFFFFF"/>
        </w:rPr>
        <w:t>(</w:t>
      </w:r>
      <w:r w:rsidRPr="0059362D">
        <w:rPr>
          <w:shd w:val="clear" w:color="auto" w:fill="FFFFFF"/>
        </w:rPr>
        <w:t>2003</w:t>
      </w:r>
      <w:r w:rsidR="004C1BA0" w:rsidRPr="00D72386">
        <w:rPr>
          <w:shd w:val="clear" w:color="auto" w:fill="FFFFFF"/>
        </w:rPr>
        <w:t>)</w:t>
      </w:r>
      <w:r w:rsidRPr="0059362D">
        <w:rPr>
          <w:shd w:val="clear" w:color="auto" w:fill="FFFFFF"/>
        </w:rPr>
        <w:t xml:space="preserve"> High </w:t>
      </w:r>
      <w:r w:rsidRPr="0059362D">
        <w:rPr>
          <w:shd w:val="clear" w:color="auto" w:fill="FFFFFF"/>
          <w:vertAlign w:val="superscript"/>
        </w:rPr>
        <w:t>3</w:t>
      </w:r>
      <w:r w:rsidRPr="0059362D">
        <w:rPr>
          <w:shd w:val="clear" w:color="auto" w:fill="FFFFFF"/>
        </w:rPr>
        <w:t>He/</w:t>
      </w:r>
      <w:r w:rsidRPr="0059362D">
        <w:rPr>
          <w:shd w:val="clear" w:color="auto" w:fill="FFFFFF"/>
          <w:vertAlign w:val="superscript"/>
        </w:rPr>
        <w:t>4</w:t>
      </w:r>
      <w:r w:rsidRPr="0059362D">
        <w:rPr>
          <w:shd w:val="clear" w:color="auto" w:fill="FFFFFF"/>
        </w:rPr>
        <w:t>He ratios in picritic basalts from Baffin Island and the role of a mixed reservoir in mantle plumes. </w:t>
      </w:r>
      <w:r w:rsidRPr="0059362D">
        <w:rPr>
          <w:i/>
        </w:rPr>
        <w:t>Nature</w:t>
      </w:r>
      <w:r w:rsidRPr="0059362D">
        <w:t xml:space="preserve"> </w:t>
      </w:r>
      <w:r w:rsidRPr="0059362D">
        <w:rPr>
          <w:b/>
        </w:rPr>
        <w:t>424</w:t>
      </w:r>
      <w:r w:rsidR="00FD06BB" w:rsidRPr="00D72386">
        <w:rPr>
          <w:shd w:val="clear" w:color="auto" w:fill="FFFFFF"/>
        </w:rPr>
        <w:t>,</w:t>
      </w:r>
      <w:r w:rsidRPr="0059362D">
        <w:rPr>
          <w:shd w:val="clear" w:color="auto" w:fill="FFFFFF"/>
        </w:rPr>
        <w:t xml:space="preserve"> 57</w:t>
      </w:r>
      <w:r w:rsidR="00AD15EA">
        <w:rPr>
          <w:shd w:val="clear" w:color="auto" w:fill="FFFFFF"/>
        </w:rPr>
        <w:t>–</w:t>
      </w:r>
      <w:r w:rsidRPr="0059362D">
        <w:rPr>
          <w:shd w:val="clear" w:color="auto" w:fill="FFFFFF"/>
        </w:rPr>
        <w:t>59.</w:t>
      </w:r>
    </w:p>
    <w:p w:rsidR="007914F1" w:rsidRPr="0059362D" w:rsidRDefault="007914F1" w:rsidP="007914F1">
      <w:pPr>
        <w:suppressLineNumbers/>
        <w:ind w:left="720" w:hanging="720"/>
        <w:rPr>
          <w:shd w:val="clear" w:color="auto" w:fill="FFFFFF"/>
        </w:rPr>
      </w:pPr>
      <w:r w:rsidRPr="00D72386">
        <w:t xml:space="preserve">Tonks W. B. </w:t>
      </w:r>
      <w:r w:rsidR="002A1104" w:rsidRPr="00D72386">
        <w:t>and</w:t>
      </w:r>
      <w:r w:rsidRPr="00D72386">
        <w:t xml:space="preserve"> Melosh H. J. </w:t>
      </w:r>
      <w:r w:rsidR="004C1BA0" w:rsidRPr="00D72386">
        <w:t>(</w:t>
      </w:r>
      <w:r w:rsidRPr="00D72386">
        <w:t>1993</w:t>
      </w:r>
      <w:r w:rsidR="004C1BA0" w:rsidRPr="00D72386">
        <w:t>)</w:t>
      </w:r>
      <w:r w:rsidRPr="00D72386">
        <w:t xml:space="preserve"> Magma ocean formation due to giant impacts. </w:t>
      </w:r>
      <w:r w:rsidR="0014393A" w:rsidRPr="0059362D">
        <w:rPr>
          <w:i/>
        </w:rPr>
        <w:t>J. Geophys. Res.</w:t>
      </w:r>
      <w:r w:rsidRPr="00D72386">
        <w:t xml:space="preserve"> </w:t>
      </w:r>
      <w:r w:rsidRPr="00D72386">
        <w:rPr>
          <w:b/>
          <w:iCs/>
        </w:rPr>
        <w:t>98</w:t>
      </w:r>
      <w:r w:rsidRPr="00D72386">
        <w:t>(E3)</w:t>
      </w:r>
      <w:r w:rsidR="00FD06BB" w:rsidRPr="00D72386">
        <w:t>,</w:t>
      </w:r>
      <w:r w:rsidRPr="00D72386">
        <w:t xml:space="preserve"> 5319</w:t>
      </w:r>
      <w:r w:rsidR="00AD15EA">
        <w:t>–</w:t>
      </w:r>
      <w:r w:rsidR="00FD06BB" w:rsidRPr="00D72386">
        <w:t>5333</w:t>
      </w:r>
      <w:r w:rsidRPr="00D72386">
        <w:t xml:space="preserve">. </w:t>
      </w:r>
    </w:p>
    <w:p w:rsidR="007914F1" w:rsidRPr="00D72386" w:rsidRDefault="007914F1" w:rsidP="007914F1">
      <w:pPr>
        <w:suppressLineNumbers/>
        <w:ind w:left="720" w:hanging="720"/>
      </w:pPr>
      <w:r w:rsidRPr="00D72386">
        <w:t>Touboul M., Puchtel I. S.</w:t>
      </w:r>
      <w:r w:rsidR="009A16F2" w:rsidRPr="00D72386">
        <w:t xml:space="preserve"> and</w:t>
      </w:r>
      <w:r w:rsidRPr="00D72386">
        <w:t xml:space="preserve"> Walker R. J. </w:t>
      </w:r>
      <w:r w:rsidR="004C1BA0" w:rsidRPr="00D72386">
        <w:t>(</w:t>
      </w:r>
      <w:r w:rsidRPr="00D72386">
        <w:t>2012</w:t>
      </w:r>
      <w:r w:rsidR="004C1BA0" w:rsidRPr="00D72386">
        <w:t>)</w:t>
      </w:r>
      <w:r w:rsidRPr="00D72386">
        <w:t xml:space="preserve"> </w:t>
      </w:r>
      <w:r w:rsidRPr="00D72386">
        <w:rPr>
          <w:vertAlign w:val="superscript"/>
        </w:rPr>
        <w:t>182</w:t>
      </w:r>
      <w:r w:rsidRPr="00D72386">
        <w:t xml:space="preserve">W </w:t>
      </w:r>
      <w:r w:rsidR="00AD15EA">
        <w:t>e</w:t>
      </w:r>
      <w:r w:rsidRPr="00D72386">
        <w:t xml:space="preserve">vidence for </w:t>
      </w:r>
      <w:r w:rsidR="00AD15EA">
        <w:t>l</w:t>
      </w:r>
      <w:r w:rsidRPr="00D72386">
        <w:t>ong-</w:t>
      </w:r>
      <w:r w:rsidR="00AD15EA">
        <w:t>t</w:t>
      </w:r>
      <w:r w:rsidRPr="00D72386">
        <w:t xml:space="preserve">erm </w:t>
      </w:r>
      <w:r w:rsidR="00AD15EA">
        <w:t>p</w:t>
      </w:r>
      <w:r w:rsidRPr="00D72386">
        <w:t xml:space="preserve">reservation of </w:t>
      </w:r>
      <w:r w:rsidR="00AD15EA">
        <w:t>e</w:t>
      </w:r>
      <w:r w:rsidRPr="00D72386">
        <w:t xml:space="preserve">arly </w:t>
      </w:r>
      <w:r w:rsidR="00AD15EA">
        <w:t>m</w:t>
      </w:r>
      <w:r w:rsidRPr="00D72386">
        <w:t xml:space="preserve">antle </w:t>
      </w:r>
      <w:r w:rsidR="00AD15EA">
        <w:t>d</w:t>
      </w:r>
      <w:r w:rsidRPr="00D72386">
        <w:t xml:space="preserve">ifferentiation </w:t>
      </w:r>
      <w:r w:rsidR="00AD15EA">
        <w:t>p</w:t>
      </w:r>
      <w:r w:rsidRPr="00D72386">
        <w:t xml:space="preserve">roducts. </w:t>
      </w:r>
      <w:r w:rsidR="0014393A" w:rsidRPr="0059362D">
        <w:rPr>
          <w:i/>
        </w:rPr>
        <w:t>Science</w:t>
      </w:r>
      <w:r w:rsidRPr="00D72386">
        <w:t xml:space="preserve"> </w:t>
      </w:r>
      <w:r w:rsidRPr="00D72386">
        <w:rPr>
          <w:b/>
        </w:rPr>
        <w:t>335</w:t>
      </w:r>
      <w:r w:rsidR="00FD06BB" w:rsidRPr="00D72386">
        <w:t>,</w:t>
      </w:r>
      <w:r w:rsidRPr="00D72386">
        <w:t xml:space="preserve"> 1065</w:t>
      </w:r>
      <w:r w:rsidR="00AD15EA">
        <w:t>–</w:t>
      </w:r>
      <w:r w:rsidRPr="00D72386">
        <w:t>1069.</w:t>
      </w:r>
    </w:p>
    <w:p w:rsidR="007914F1" w:rsidRPr="00D72386" w:rsidRDefault="007914F1" w:rsidP="007914F1">
      <w:pPr>
        <w:suppressLineNumbers/>
        <w:ind w:left="720" w:hanging="720"/>
      </w:pPr>
      <w:r w:rsidRPr="00D72386">
        <w:t>Trail D., Watson E.</w:t>
      </w:r>
      <w:r w:rsidR="00691895" w:rsidRPr="00D72386">
        <w:t xml:space="preserve"> </w:t>
      </w:r>
      <w:r w:rsidRPr="00D72386">
        <w:t>B. and Tailby N.</w:t>
      </w:r>
      <w:r w:rsidR="00691895" w:rsidRPr="00D72386">
        <w:t xml:space="preserve"> </w:t>
      </w:r>
      <w:r w:rsidRPr="00D72386">
        <w:t xml:space="preserve">D. </w:t>
      </w:r>
      <w:r w:rsidR="004C1BA0" w:rsidRPr="00D72386">
        <w:t>(</w:t>
      </w:r>
      <w:r w:rsidRPr="00D72386">
        <w:t>2011</w:t>
      </w:r>
      <w:r w:rsidR="004C1BA0" w:rsidRPr="00D72386">
        <w:t>)</w:t>
      </w:r>
      <w:r w:rsidRPr="00D72386">
        <w:t xml:space="preserve"> The oxidation state of Hadean magmas and implications for early Earth's atmosphere. </w:t>
      </w:r>
      <w:r w:rsidR="0014393A" w:rsidRPr="0059362D">
        <w:rPr>
          <w:i/>
        </w:rPr>
        <w:t>Nature</w:t>
      </w:r>
      <w:r w:rsidRPr="00D72386">
        <w:t xml:space="preserve"> </w:t>
      </w:r>
      <w:r w:rsidRPr="00D72386">
        <w:rPr>
          <w:b/>
        </w:rPr>
        <w:t>480</w:t>
      </w:r>
      <w:r w:rsidR="00FD06BB" w:rsidRPr="00D72386">
        <w:t>,</w:t>
      </w:r>
      <w:r w:rsidRPr="00D72386">
        <w:t xml:space="preserve"> 79</w:t>
      </w:r>
      <w:r w:rsidR="00AD15EA">
        <w:t>–</w:t>
      </w:r>
      <w:r w:rsidRPr="00D72386">
        <w:t>82.</w:t>
      </w:r>
    </w:p>
    <w:p w:rsidR="007914F1" w:rsidRPr="00D72386" w:rsidRDefault="007914F1" w:rsidP="007914F1">
      <w:pPr>
        <w:suppressLineNumbers/>
        <w:ind w:left="720" w:hanging="720"/>
      </w:pPr>
      <w:r w:rsidRPr="00D72386">
        <w:t>Viljoen M. J.</w:t>
      </w:r>
      <w:r w:rsidR="009A16F2" w:rsidRPr="009A70BE">
        <w:t xml:space="preserve"> and</w:t>
      </w:r>
      <w:r w:rsidRPr="00D72386">
        <w:t xml:space="preserve"> Viljoen R. P. </w:t>
      </w:r>
      <w:r w:rsidR="004C1BA0" w:rsidRPr="00D72386">
        <w:t>(</w:t>
      </w:r>
      <w:r w:rsidRPr="00D72386">
        <w:t>1969</w:t>
      </w:r>
      <w:r w:rsidR="004C1BA0" w:rsidRPr="00D72386">
        <w:t>)</w:t>
      </w:r>
      <w:r w:rsidRPr="00D72386">
        <w:t xml:space="preserve"> The geology and geochemistry of the Lower Ultramafic Unit of the Onverwacht Group and a proposed new class of igneous rocks. </w:t>
      </w:r>
      <w:r w:rsidRPr="009B010F">
        <w:rPr>
          <w:i/>
        </w:rPr>
        <w:t>Geol</w:t>
      </w:r>
      <w:r w:rsidR="00FD06BB" w:rsidRPr="009B010F">
        <w:rPr>
          <w:i/>
        </w:rPr>
        <w:t>.</w:t>
      </w:r>
      <w:r w:rsidRPr="009B010F">
        <w:rPr>
          <w:i/>
        </w:rPr>
        <w:t xml:space="preserve"> Soc</w:t>
      </w:r>
      <w:r w:rsidR="00FD06BB" w:rsidRPr="009B010F">
        <w:rPr>
          <w:i/>
        </w:rPr>
        <w:t>.</w:t>
      </w:r>
      <w:r w:rsidRPr="009B010F">
        <w:rPr>
          <w:i/>
        </w:rPr>
        <w:t xml:space="preserve"> S</w:t>
      </w:r>
      <w:r w:rsidR="00FD06BB" w:rsidRPr="009B010F">
        <w:rPr>
          <w:i/>
        </w:rPr>
        <w:t>.</w:t>
      </w:r>
      <w:r w:rsidRPr="009B010F">
        <w:rPr>
          <w:i/>
        </w:rPr>
        <w:t xml:space="preserve"> Afr</w:t>
      </w:r>
      <w:r w:rsidR="00FD06BB" w:rsidRPr="009B010F">
        <w:rPr>
          <w:i/>
        </w:rPr>
        <w:t>.,</w:t>
      </w:r>
      <w:r w:rsidRPr="009B010F">
        <w:rPr>
          <w:i/>
        </w:rPr>
        <w:t xml:space="preserve"> Spec</w:t>
      </w:r>
      <w:r w:rsidR="00FD06BB" w:rsidRPr="009B010F">
        <w:rPr>
          <w:i/>
        </w:rPr>
        <w:t>.</w:t>
      </w:r>
      <w:r w:rsidRPr="009B010F">
        <w:rPr>
          <w:i/>
        </w:rPr>
        <w:t xml:space="preserve"> Publ</w:t>
      </w:r>
      <w:r w:rsidR="00FD06BB" w:rsidRPr="009B010F">
        <w:rPr>
          <w:i/>
        </w:rPr>
        <w:t>.</w:t>
      </w:r>
      <w:r w:rsidRPr="00D72386">
        <w:t xml:space="preserve"> </w:t>
      </w:r>
      <w:r w:rsidRPr="00D72386">
        <w:rPr>
          <w:b/>
        </w:rPr>
        <w:t>2</w:t>
      </w:r>
      <w:r w:rsidR="00FD06BB" w:rsidRPr="00D72386">
        <w:t>,</w:t>
      </w:r>
      <w:r w:rsidRPr="00D72386">
        <w:t xml:space="preserve"> 55</w:t>
      </w:r>
      <w:r w:rsidR="00AD15EA">
        <w:t>–</w:t>
      </w:r>
      <w:r w:rsidRPr="00D72386">
        <w:t>86.</w:t>
      </w:r>
    </w:p>
    <w:p w:rsidR="007914F1" w:rsidRPr="00D72386" w:rsidRDefault="007914F1" w:rsidP="007914F1">
      <w:pPr>
        <w:suppressLineNumbers/>
        <w:ind w:left="720" w:hanging="720"/>
      </w:pPr>
      <w:r w:rsidRPr="00D72386">
        <w:rPr>
          <w:bCs/>
          <w:szCs w:val="20"/>
        </w:rPr>
        <w:t xml:space="preserve">Walker R. J., Storey M., Kerr A. C., Tarney J. </w:t>
      </w:r>
      <w:r w:rsidR="002A1104" w:rsidRPr="00D72386">
        <w:rPr>
          <w:bCs/>
          <w:szCs w:val="20"/>
        </w:rPr>
        <w:t>and</w:t>
      </w:r>
      <w:r w:rsidRPr="00D72386">
        <w:rPr>
          <w:bCs/>
          <w:szCs w:val="20"/>
        </w:rPr>
        <w:t xml:space="preserve"> Arndt N. T. </w:t>
      </w:r>
      <w:r w:rsidR="004C1BA0" w:rsidRPr="00D72386">
        <w:rPr>
          <w:bCs/>
          <w:szCs w:val="20"/>
        </w:rPr>
        <w:t>(</w:t>
      </w:r>
      <w:r w:rsidRPr="00D72386">
        <w:rPr>
          <w:bCs/>
          <w:szCs w:val="20"/>
        </w:rPr>
        <w:t>1999</w:t>
      </w:r>
      <w:r w:rsidR="004C1BA0" w:rsidRPr="00D72386">
        <w:rPr>
          <w:bCs/>
          <w:szCs w:val="20"/>
        </w:rPr>
        <w:t>)</w:t>
      </w:r>
      <w:r w:rsidRPr="00D72386">
        <w:rPr>
          <w:bCs/>
          <w:szCs w:val="20"/>
        </w:rPr>
        <w:t xml:space="preserve"> Implications of </w:t>
      </w:r>
      <w:r w:rsidR="0014393A" w:rsidRPr="0059362D">
        <w:rPr>
          <w:vertAlign w:val="superscript"/>
        </w:rPr>
        <w:t>187</w:t>
      </w:r>
      <w:r w:rsidRPr="00D72386">
        <w:rPr>
          <w:bCs/>
          <w:szCs w:val="20"/>
        </w:rPr>
        <w:t xml:space="preserve">Os isotopic heterogeneities in a mantle plume: Evidence from Gorgona Island and Curaçao. </w:t>
      </w:r>
      <w:r w:rsidRPr="009B010F">
        <w:rPr>
          <w:bCs/>
          <w:i/>
          <w:iCs/>
          <w:szCs w:val="20"/>
        </w:rPr>
        <w:t>Geochim</w:t>
      </w:r>
      <w:r w:rsidR="00FD06BB" w:rsidRPr="009B010F">
        <w:rPr>
          <w:bCs/>
          <w:i/>
          <w:iCs/>
          <w:szCs w:val="20"/>
        </w:rPr>
        <w:t>.</w:t>
      </w:r>
      <w:r w:rsidRPr="009B010F">
        <w:rPr>
          <w:bCs/>
          <w:i/>
          <w:iCs/>
          <w:szCs w:val="20"/>
        </w:rPr>
        <w:t xml:space="preserve"> Cosmochim</w:t>
      </w:r>
      <w:r w:rsidR="00FD06BB" w:rsidRPr="009B010F">
        <w:rPr>
          <w:bCs/>
          <w:i/>
          <w:iCs/>
          <w:szCs w:val="20"/>
        </w:rPr>
        <w:t>.</w:t>
      </w:r>
      <w:r w:rsidR="0014393A" w:rsidRPr="0059362D">
        <w:rPr>
          <w:i/>
        </w:rPr>
        <w:t xml:space="preserve"> Acta</w:t>
      </w:r>
      <w:r w:rsidRPr="00D72386">
        <w:rPr>
          <w:bCs/>
          <w:szCs w:val="20"/>
        </w:rPr>
        <w:t xml:space="preserve"> </w:t>
      </w:r>
      <w:r w:rsidRPr="00D72386">
        <w:rPr>
          <w:b/>
          <w:bCs/>
          <w:iCs/>
          <w:szCs w:val="20"/>
        </w:rPr>
        <w:t>63</w:t>
      </w:r>
      <w:r w:rsidR="00FD06BB" w:rsidRPr="00D72386">
        <w:rPr>
          <w:bCs/>
          <w:szCs w:val="20"/>
        </w:rPr>
        <w:t>,</w:t>
      </w:r>
      <w:r w:rsidRPr="00D72386">
        <w:rPr>
          <w:bCs/>
          <w:szCs w:val="20"/>
        </w:rPr>
        <w:t xml:space="preserve"> 713</w:t>
      </w:r>
      <w:r w:rsidR="00AD15EA">
        <w:rPr>
          <w:bCs/>
          <w:szCs w:val="20"/>
        </w:rPr>
        <w:t>–</w:t>
      </w:r>
      <w:r w:rsidRPr="00D72386">
        <w:rPr>
          <w:bCs/>
          <w:szCs w:val="20"/>
        </w:rPr>
        <w:t>728.</w:t>
      </w:r>
    </w:p>
    <w:p w:rsidR="007914F1" w:rsidRPr="00D72386" w:rsidRDefault="007914F1" w:rsidP="007914F1">
      <w:pPr>
        <w:suppressLineNumbers/>
        <w:ind w:left="720" w:hanging="720"/>
      </w:pPr>
      <w:r w:rsidRPr="00D72386">
        <w:rPr>
          <w:rFonts w:eastAsiaTheme="minorHAnsi"/>
        </w:rPr>
        <w:t>Wang C.</w:t>
      </w:r>
      <w:r w:rsidR="00691895" w:rsidRPr="00D72386">
        <w:rPr>
          <w:rFonts w:eastAsiaTheme="minorHAnsi"/>
        </w:rPr>
        <w:t xml:space="preserve"> </w:t>
      </w:r>
      <w:r w:rsidRPr="00D72386">
        <w:rPr>
          <w:rFonts w:eastAsiaTheme="minorHAnsi"/>
        </w:rPr>
        <w:t>Y., Zhou M.-F.</w:t>
      </w:r>
      <w:r w:rsidR="009A16F2" w:rsidRPr="00D72386">
        <w:rPr>
          <w:rFonts w:eastAsiaTheme="minorHAnsi"/>
        </w:rPr>
        <w:t xml:space="preserve"> and</w:t>
      </w:r>
      <w:r w:rsidRPr="00D72386">
        <w:rPr>
          <w:rFonts w:eastAsiaTheme="minorHAnsi"/>
        </w:rPr>
        <w:t xml:space="preserve"> Qi L. </w:t>
      </w:r>
      <w:r w:rsidR="004C1BA0" w:rsidRPr="00D72386">
        <w:rPr>
          <w:rFonts w:eastAsiaTheme="minorHAnsi"/>
        </w:rPr>
        <w:t>(</w:t>
      </w:r>
      <w:r w:rsidRPr="00D72386">
        <w:rPr>
          <w:rFonts w:eastAsiaTheme="minorHAnsi"/>
        </w:rPr>
        <w:t>2007</w:t>
      </w:r>
      <w:r w:rsidR="004C1BA0" w:rsidRPr="00D72386">
        <w:rPr>
          <w:rFonts w:eastAsiaTheme="minorHAnsi"/>
        </w:rPr>
        <w:t>)</w:t>
      </w:r>
      <w:r w:rsidRPr="00D72386">
        <w:rPr>
          <w:rFonts w:eastAsiaTheme="minorHAnsi"/>
        </w:rPr>
        <w:t xml:space="preserve"> Permian flood basalts and mafic intrusions in</w:t>
      </w:r>
      <w:r w:rsidRPr="00D72386">
        <w:t xml:space="preserve"> </w:t>
      </w:r>
      <w:r w:rsidRPr="00D72386">
        <w:rPr>
          <w:rFonts w:eastAsiaTheme="minorHAnsi"/>
        </w:rPr>
        <w:t>the Jinping (SW China)-Song Da (northern Vietnam) district: mantle sources,</w:t>
      </w:r>
      <w:r w:rsidRPr="00D72386">
        <w:t xml:space="preserve"> </w:t>
      </w:r>
      <w:r w:rsidRPr="00D72386">
        <w:rPr>
          <w:rFonts w:eastAsiaTheme="minorHAnsi"/>
        </w:rPr>
        <w:t xml:space="preserve">crustal contamination and sulfide segregation. </w:t>
      </w:r>
      <w:r w:rsidRPr="009B010F">
        <w:rPr>
          <w:rFonts w:eastAsiaTheme="minorHAnsi"/>
          <w:i/>
        </w:rPr>
        <w:t>Chem</w:t>
      </w:r>
      <w:r w:rsidR="00FD06BB" w:rsidRPr="009B010F">
        <w:rPr>
          <w:rFonts w:eastAsiaTheme="minorHAnsi"/>
          <w:i/>
        </w:rPr>
        <w:t>.</w:t>
      </w:r>
      <w:r w:rsidRPr="009B010F">
        <w:rPr>
          <w:rFonts w:eastAsiaTheme="minorHAnsi"/>
          <w:i/>
        </w:rPr>
        <w:t xml:space="preserve"> Geol</w:t>
      </w:r>
      <w:r w:rsidR="00FD06BB" w:rsidRPr="009B010F">
        <w:rPr>
          <w:rFonts w:eastAsiaTheme="minorHAnsi"/>
          <w:i/>
        </w:rPr>
        <w:t>.</w:t>
      </w:r>
      <w:r w:rsidRPr="00D72386">
        <w:rPr>
          <w:rFonts w:eastAsiaTheme="minorHAnsi"/>
        </w:rPr>
        <w:t xml:space="preserve"> </w:t>
      </w:r>
      <w:r w:rsidRPr="00D72386">
        <w:rPr>
          <w:rFonts w:eastAsiaTheme="minorHAnsi"/>
          <w:b/>
        </w:rPr>
        <w:t>243</w:t>
      </w:r>
      <w:r w:rsidR="00FD06BB" w:rsidRPr="00D72386">
        <w:rPr>
          <w:rFonts w:eastAsiaTheme="minorHAnsi"/>
          <w:b/>
        </w:rPr>
        <w:t>,</w:t>
      </w:r>
      <w:r w:rsidRPr="00D72386">
        <w:rPr>
          <w:rFonts w:eastAsiaTheme="minorHAnsi"/>
        </w:rPr>
        <w:t xml:space="preserve"> 317–</w:t>
      </w:r>
      <w:r w:rsidRPr="00D72386">
        <w:t xml:space="preserve"> </w:t>
      </w:r>
      <w:r w:rsidRPr="00D72386">
        <w:rPr>
          <w:rFonts w:eastAsiaTheme="minorHAnsi"/>
        </w:rPr>
        <w:t>343.</w:t>
      </w:r>
    </w:p>
    <w:p w:rsidR="007914F1" w:rsidRPr="00D72386" w:rsidRDefault="007914F1" w:rsidP="007914F1">
      <w:pPr>
        <w:suppressLineNumbers/>
        <w:ind w:left="720" w:hanging="720"/>
      </w:pPr>
      <w:r w:rsidRPr="00D72386">
        <w:lastRenderedPageBreak/>
        <w:t>Waters L. E.</w:t>
      </w:r>
      <w:r w:rsidR="009A16F2" w:rsidRPr="00D72386">
        <w:t xml:space="preserve"> and</w:t>
      </w:r>
      <w:r w:rsidRPr="00D72386">
        <w:t xml:space="preserve"> Lange R. A. </w:t>
      </w:r>
      <w:r w:rsidR="004C1BA0" w:rsidRPr="00D72386">
        <w:t>(</w:t>
      </w:r>
      <w:r w:rsidRPr="00D72386">
        <w:t>2016</w:t>
      </w:r>
      <w:r w:rsidR="004C1BA0" w:rsidRPr="00D72386">
        <w:t>)</w:t>
      </w:r>
      <w:r w:rsidRPr="00D72386">
        <w:t xml:space="preserve"> No effect of H</w:t>
      </w:r>
      <w:r w:rsidRPr="00D72386">
        <w:rPr>
          <w:vertAlign w:val="subscript"/>
        </w:rPr>
        <w:t>2</w:t>
      </w:r>
      <w:r w:rsidRPr="00D72386">
        <w:t xml:space="preserve">O degassing on the oxidation state of magmatic liquids. </w:t>
      </w:r>
      <w:r w:rsidR="0014393A" w:rsidRPr="0059362D">
        <w:rPr>
          <w:i/>
        </w:rPr>
        <w:t xml:space="preserve">Earth </w:t>
      </w:r>
      <w:r w:rsidRPr="009B010F">
        <w:rPr>
          <w:i/>
          <w:iCs/>
        </w:rPr>
        <w:t>Planet</w:t>
      </w:r>
      <w:r w:rsidR="00FD06BB" w:rsidRPr="009B010F">
        <w:rPr>
          <w:i/>
          <w:iCs/>
        </w:rPr>
        <w:t>.</w:t>
      </w:r>
      <w:r w:rsidRPr="009B010F">
        <w:rPr>
          <w:i/>
          <w:iCs/>
        </w:rPr>
        <w:t xml:space="preserve"> Sci</w:t>
      </w:r>
      <w:r w:rsidR="00FD06BB" w:rsidRPr="009B010F">
        <w:rPr>
          <w:i/>
          <w:iCs/>
        </w:rPr>
        <w:t>.</w:t>
      </w:r>
      <w:r w:rsidRPr="009B010F">
        <w:rPr>
          <w:i/>
          <w:iCs/>
        </w:rPr>
        <w:t xml:space="preserve"> Lett</w:t>
      </w:r>
      <w:r w:rsidR="00FD06BB" w:rsidRPr="009B010F">
        <w:rPr>
          <w:i/>
          <w:iCs/>
        </w:rPr>
        <w:t>.</w:t>
      </w:r>
      <w:r w:rsidRPr="00D72386">
        <w:t xml:space="preserve"> </w:t>
      </w:r>
      <w:r w:rsidRPr="00D72386">
        <w:rPr>
          <w:b/>
          <w:iCs/>
        </w:rPr>
        <w:t>447</w:t>
      </w:r>
      <w:r w:rsidR="00FD06BB" w:rsidRPr="00D72386">
        <w:rPr>
          <w:b/>
          <w:iCs/>
        </w:rPr>
        <w:t>,</w:t>
      </w:r>
      <w:r w:rsidRPr="00D72386">
        <w:t xml:space="preserve"> 48</w:t>
      </w:r>
      <w:r w:rsidR="00AD15EA">
        <w:t>–</w:t>
      </w:r>
      <w:r w:rsidRPr="00D72386">
        <w:t xml:space="preserve">59. </w:t>
      </w:r>
    </w:p>
    <w:p w:rsidR="007914F1" w:rsidRPr="00D72386" w:rsidRDefault="007914F1" w:rsidP="007914F1">
      <w:pPr>
        <w:suppressLineNumbers/>
        <w:ind w:left="720" w:hanging="720"/>
      </w:pPr>
      <w:r w:rsidRPr="00D72386">
        <w:t>Waterton P., Pearson D. G., Kjarsgaard, B., Hulbert, L., Locock, A., Parman, S.</w:t>
      </w:r>
      <w:r w:rsidR="009A16F2" w:rsidRPr="00D72386">
        <w:t xml:space="preserve"> and</w:t>
      </w:r>
      <w:r w:rsidRPr="00D72386">
        <w:t xml:space="preserve"> Davis, B. </w:t>
      </w:r>
      <w:r w:rsidR="004C1BA0" w:rsidRPr="00D72386">
        <w:t>(</w:t>
      </w:r>
      <w:r w:rsidRPr="00D72386">
        <w:t>2017</w:t>
      </w:r>
      <w:r w:rsidR="004C1BA0" w:rsidRPr="00D72386">
        <w:t>)</w:t>
      </w:r>
      <w:r w:rsidRPr="00D72386">
        <w:t xml:space="preserve"> Age, origin and thermal evolution of ultra-fresh ~1.9 Ga Winnipegosis </w:t>
      </w:r>
      <w:r w:rsidR="00501EDC">
        <w:t>k</w:t>
      </w:r>
      <w:r w:rsidRPr="00D72386">
        <w:t xml:space="preserve">omatiites, Manitoba, Canada. </w:t>
      </w:r>
      <w:r w:rsidR="0014393A" w:rsidRPr="0059362D">
        <w:rPr>
          <w:i/>
        </w:rPr>
        <w:t>Lithos</w:t>
      </w:r>
      <w:r w:rsidRPr="00D72386">
        <w:t xml:space="preserve"> </w:t>
      </w:r>
      <w:r w:rsidRPr="00D72386">
        <w:rPr>
          <w:b/>
        </w:rPr>
        <w:t>268-271</w:t>
      </w:r>
      <w:r w:rsidR="00FD06BB" w:rsidRPr="00D72386">
        <w:t>,</w:t>
      </w:r>
      <w:r w:rsidRPr="00D72386">
        <w:t xml:space="preserve"> 114</w:t>
      </w:r>
      <w:r w:rsidR="00AD15EA">
        <w:t>–</w:t>
      </w:r>
      <w:r w:rsidRPr="00D72386">
        <w:t xml:space="preserve">130. </w:t>
      </w:r>
    </w:p>
    <w:p w:rsidR="007914F1" w:rsidRPr="00D72386" w:rsidRDefault="007914F1" w:rsidP="007914F1">
      <w:pPr>
        <w:suppressLineNumbers/>
        <w:ind w:left="720" w:hanging="720"/>
        <w:rPr>
          <w:rFonts w:eastAsiaTheme="minorHAnsi"/>
        </w:rPr>
      </w:pPr>
      <w:r w:rsidRPr="00D72386">
        <w:rPr>
          <w:rFonts w:eastAsiaTheme="minorHAnsi"/>
        </w:rPr>
        <w:t>White R.</w:t>
      </w:r>
      <w:r w:rsidR="009A16F2" w:rsidRPr="00D72386">
        <w:rPr>
          <w:rFonts w:eastAsiaTheme="minorHAnsi"/>
        </w:rPr>
        <w:t xml:space="preserve"> and</w:t>
      </w:r>
      <w:r w:rsidRPr="00D72386">
        <w:rPr>
          <w:rFonts w:eastAsiaTheme="minorHAnsi"/>
        </w:rPr>
        <w:t xml:space="preserve"> McKenzie D. </w:t>
      </w:r>
      <w:r w:rsidR="004C1BA0" w:rsidRPr="00D72386">
        <w:rPr>
          <w:rFonts w:eastAsiaTheme="minorHAnsi"/>
        </w:rPr>
        <w:t>(</w:t>
      </w:r>
      <w:r w:rsidRPr="00D72386">
        <w:rPr>
          <w:rFonts w:eastAsiaTheme="minorHAnsi"/>
        </w:rPr>
        <w:t>1989</w:t>
      </w:r>
      <w:r w:rsidR="004C1BA0" w:rsidRPr="00D72386">
        <w:rPr>
          <w:rFonts w:eastAsiaTheme="minorHAnsi"/>
        </w:rPr>
        <w:t>)</w:t>
      </w:r>
      <w:r w:rsidRPr="00D72386">
        <w:rPr>
          <w:rFonts w:eastAsiaTheme="minorHAnsi"/>
        </w:rPr>
        <w:t xml:space="preserve"> Magmatism at rift zones: The generation of volcanic continental margins and flood basalts. </w:t>
      </w:r>
      <w:r w:rsidR="0014393A" w:rsidRPr="0059362D">
        <w:rPr>
          <w:rFonts w:eastAsiaTheme="minorHAnsi"/>
          <w:i/>
        </w:rPr>
        <w:t>J. Geophys. Res</w:t>
      </w:r>
      <w:r w:rsidRPr="00D72386">
        <w:rPr>
          <w:rFonts w:eastAsiaTheme="minorHAnsi"/>
        </w:rPr>
        <w:t xml:space="preserve">. </w:t>
      </w:r>
      <w:r w:rsidRPr="00D72386">
        <w:rPr>
          <w:rFonts w:eastAsiaTheme="minorHAnsi"/>
          <w:b/>
        </w:rPr>
        <w:t>94</w:t>
      </w:r>
      <w:r w:rsidR="00FD06BB" w:rsidRPr="00D72386">
        <w:rPr>
          <w:rFonts w:eastAsiaTheme="minorHAnsi"/>
          <w:b/>
        </w:rPr>
        <w:t>.</w:t>
      </w:r>
      <w:r w:rsidRPr="00D72386">
        <w:rPr>
          <w:rFonts w:eastAsiaTheme="minorHAnsi"/>
        </w:rPr>
        <w:t xml:space="preserve"> 7685–7729.</w:t>
      </w:r>
    </w:p>
    <w:p w:rsidR="007914F1" w:rsidRPr="00D72386" w:rsidRDefault="007914F1" w:rsidP="007914F1">
      <w:pPr>
        <w:suppressLineNumbers/>
        <w:ind w:left="720" w:hanging="720"/>
        <w:rPr>
          <w:rFonts w:eastAsiaTheme="minorHAnsi"/>
        </w:rPr>
      </w:pPr>
      <w:r w:rsidRPr="00D72386">
        <w:t>Willbold M., Mojzsis S. J., Chen H. W.</w:t>
      </w:r>
      <w:r w:rsidR="009A16F2" w:rsidRPr="00D72386">
        <w:t xml:space="preserve"> and</w:t>
      </w:r>
      <w:r w:rsidRPr="00D72386">
        <w:t xml:space="preserve"> Elliott T. </w:t>
      </w:r>
      <w:r w:rsidR="004C1BA0" w:rsidRPr="00D72386">
        <w:t>(</w:t>
      </w:r>
      <w:r w:rsidRPr="00D72386">
        <w:t>2015</w:t>
      </w:r>
      <w:r w:rsidR="004C1BA0" w:rsidRPr="00D72386">
        <w:t>)</w:t>
      </w:r>
      <w:r w:rsidRPr="00D72386">
        <w:t xml:space="preserve"> Tungsten isotope composition of the Acasta Gneiss Complex. </w:t>
      </w:r>
      <w:r w:rsidR="0014393A" w:rsidRPr="0059362D">
        <w:rPr>
          <w:i/>
        </w:rPr>
        <w:t xml:space="preserve">Earth </w:t>
      </w:r>
      <w:r w:rsidRPr="009B010F">
        <w:rPr>
          <w:i/>
        </w:rPr>
        <w:t>Planet</w:t>
      </w:r>
      <w:r w:rsidR="00FD06BB" w:rsidRPr="009B010F">
        <w:rPr>
          <w:i/>
        </w:rPr>
        <w:t>.</w:t>
      </w:r>
      <w:r w:rsidRPr="009B010F">
        <w:rPr>
          <w:i/>
        </w:rPr>
        <w:t xml:space="preserve"> Sci</w:t>
      </w:r>
      <w:r w:rsidR="00FD06BB" w:rsidRPr="009B010F">
        <w:rPr>
          <w:i/>
        </w:rPr>
        <w:t>.</w:t>
      </w:r>
      <w:r w:rsidRPr="009B010F">
        <w:rPr>
          <w:i/>
        </w:rPr>
        <w:t xml:space="preserve"> Lett</w:t>
      </w:r>
      <w:r w:rsidR="00FD06BB" w:rsidRPr="009B010F">
        <w:rPr>
          <w:i/>
        </w:rPr>
        <w:t>.</w:t>
      </w:r>
      <w:r w:rsidRPr="00D72386">
        <w:t xml:space="preserve"> </w:t>
      </w:r>
      <w:r w:rsidRPr="00D72386">
        <w:rPr>
          <w:b/>
        </w:rPr>
        <w:t>419</w:t>
      </w:r>
      <w:r w:rsidR="00FD06BB" w:rsidRPr="00D72386">
        <w:rPr>
          <w:b/>
        </w:rPr>
        <w:t>.</w:t>
      </w:r>
      <w:r w:rsidRPr="00D72386">
        <w:t xml:space="preserve"> 168</w:t>
      </w:r>
      <w:r w:rsidR="00AD15EA">
        <w:t>–</w:t>
      </w:r>
      <w:r w:rsidRPr="00D72386">
        <w:t>177.</w:t>
      </w:r>
    </w:p>
    <w:p w:rsidR="007914F1" w:rsidRPr="00D72386" w:rsidRDefault="007914F1" w:rsidP="007914F1">
      <w:pPr>
        <w:suppressLineNumbers/>
        <w:ind w:left="720" w:hanging="720"/>
      </w:pPr>
      <w:r w:rsidRPr="00D72386">
        <w:t>Williams H.</w:t>
      </w:r>
      <w:r w:rsidR="00691895" w:rsidRPr="00D72386">
        <w:t xml:space="preserve"> </w:t>
      </w:r>
      <w:r w:rsidRPr="00D72386">
        <w:t>M., Nielsen S.</w:t>
      </w:r>
      <w:r w:rsidR="00691895" w:rsidRPr="00D72386">
        <w:t xml:space="preserve"> </w:t>
      </w:r>
      <w:r w:rsidRPr="00D72386">
        <w:t>G., Renac C., Griffin W.</w:t>
      </w:r>
      <w:r w:rsidR="00691895" w:rsidRPr="00D72386">
        <w:t xml:space="preserve"> </w:t>
      </w:r>
      <w:r w:rsidRPr="00D72386">
        <w:t>L., O'Reilly S.</w:t>
      </w:r>
      <w:r w:rsidR="00691895" w:rsidRPr="00D72386">
        <w:t xml:space="preserve"> </w:t>
      </w:r>
      <w:r w:rsidRPr="00D72386">
        <w:t>Y., McCammon C.</w:t>
      </w:r>
      <w:r w:rsidR="00691895" w:rsidRPr="00D72386">
        <w:t xml:space="preserve"> </w:t>
      </w:r>
      <w:r w:rsidRPr="00D72386">
        <w:t>A., Pearson N., Viljoen F., Alt J.C. and Halliday A.</w:t>
      </w:r>
      <w:r w:rsidR="00691895" w:rsidRPr="00D72386">
        <w:t xml:space="preserve"> </w:t>
      </w:r>
      <w:r w:rsidRPr="00D72386">
        <w:t xml:space="preserve">N. </w:t>
      </w:r>
      <w:r w:rsidR="004C1BA0" w:rsidRPr="00D72386">
        <w:t>(</w:t>
      </w:r>
      <w:r w:rsidRPr="00D72386">
        <w:t>2009</w:t>
      </w:r>
      <w:r w:rsidR="004C1BA0" w:rsidRPr="00D72386">
        <w:t>)</w:t>
      </w:r>
      <w:r w:rsidRPr="00D72386">
        <w:t xml:space="preserve"> Fractionation of oxygen and iron isotopes by partial melting processes: Implications for the interpretation of stable isotope signatures in mafic rocks. </w:t>
      </w:r>
      <w:r w:rsidR="0014393A" w:rsidRPr="0059362D">
        <w:rPr>
          <w:i/>
        </w:rPr>
        <w:t xml:space="preserve">Earth </w:t>
      </w:r>
      <w:r w:rsidRPr="009B010F">
        <w:rPr>
          <w:i/>
        </w:rPr>
        <w:t>Planet</w:t>
      </w:r>
      <w:r w:rsidR="00FD06BB" w:rsidRPr="009B010F">
        <w:rPr>
          <w:i/>
        </w:rPr>
        <w:t>.</w:t>
      </w:r>
      <w:r w:rsidRPr="009B010F">
        <w:rPr>
          <w:i/>
        </w:rPr>
        <w:t xml:space="preserve"> Sci</w:t>
      </w:r>
      <w:r w:rsidR="00FD06BB" w:rsidRPr="009B010F">
        <w:rPr>
          <w:i/>
        </w:rPr>
        <w:t>.</w:t>
      </w:r>
      <w:r w:rsidRPr="009B010F">
        <w:rPr>
          <w:i/>
        </w:rPr>
        <w:t xml:space="preserve"> Lett</w:t>
      </w:r>
      <w:r w:rsidR="00FD06BB" w:rsidRPr="00D72386">
        <w:t>.</w:t>
      </w:r>
      <w:r w:rsidRPr="00D72386">
        <w:t xml:space="preserve"> </w:t>
      </w:r>
      <w:r w:rsidRPr="00D72386">
        <w:rPr>
          <w:b/>
        </w:rPr>
        <w:t>283</w:t>
      </w:r>
      <w:r w:rsidR="00FD06BB" w:rsidRPr="00D72386">
        <w:rPr>
          <w:b/>
        </w:rPr>
        <w:t>,</w:t>
      </w:r>
      <w:r w:rsidRPr="00D72386">
        <w:t xml:space="preserve"> 156</w:t>
      </w:r>
      <w:r w:rsidR="00AD15EA">
        <w:t>–</w:t>
      </w:r>
      <w:r w:rsidRPr="00D72386">
        <w:t>166.</w:t>
      </w:r>
    </w:p>
    <w:p w:rsidR="007914F1" w:rsidRPr="00D72386" w:rsidRDefault="007914F1" w:rsidP="007914F1">
      <w:pPr>
        <w:suppressLineNumbers/>
        <w:ind w:left="720" w:hanging="720"/>
      </w:pPr>
      <w:r w:rsidRPr="00D72386">
        <w:t>Williams H.</w:t>
      </w:r>
      <w:r w:rsidR="00691895" w:rsidRPr="00D72386">
        <w:t xml:space="preserve"> </w:t>
      </w:r>
      <w:r w:rsidRPr="00D72386">
        <w:t>M., Peslier A.</w:t>
      </w:r>
      <w:r w:rsidR="00691895" w:rsidRPr="00D72386">
        <w:t xml:space="preserve"> </w:t>
      </w:r>
      <w:r w:rsidRPr="00D72386">
        <w:t>H., McCammon C., Halliday A.</w:t>
      </w:r>
      <w:r w:rsidR="00691895" w:rsidRPr="00D72386">
        <w:t xml:space="preserve"> </w:t>
      </w:r>
      <w:r w:rsidRPr="00D72386">
        <w:t>N., Levasseur S., Teutsch N. and Burg J.</w:t>
      </w:r>
      <w:r w:rsidR="00691895" w:rsidRPr="00D72386">
        <w:t xml:space="preserve"> </w:t>
      </w:r>
      <w:r w:rsidRPr="00D72386">
        <w:t xml:space="preserve">P. </w:t>
      </w:r>
      <w:r w:rsidR="004C1BA0" w:rsidRPr="00D72386">
        <w:t>(</w:t>
      </w:r>
      <w:r w:rsidRPr="00D72386">
        <w:t>2005</w:t>
      </w:r>
      <w:r w:rsidR="004C1BA0" w:rsidRPr="00D72386">
        <w:t>)</w:t>
      </w:r>
      <w:r w:rsidRPr="00D72386">
        <w:t xml:space="preserve"> Systematic iron isotope variations in mantle rocks and minerals: The effects of partial melting and oxygen fugacity. </w:t>
      </w:r>
      <w:r w:rsidR="0014393A" w:rsidRPr="0059362D">
        <w:rPr>
          <w:i/>
        </w:rPr>
        <w:t xml:space="preserve">Earth </w:t>
      </w:r>
      <w:r w:rsidRPr="009B010F">
        <w:rPr>
          <w:i/>
        </w:rPr>
        <w:t>Planet</w:t>
      </w:r>
      <w:r w:rsidR="00FD06BB" w:rsidRPr="009B010F">
        <w:rPr>
          <w:i/>
        </w:rPr>
        <w:t>.</w:t>
      </w:r>
      <w:r w:rsidRPr="009B010F">
        <w:rPr>
          <w:i/>
        </w:rPr>
        <w:t xml:space="preserve"> Sci</w:t>
      </w:r>
      <w:r w:rsidR="00FD06BB" w:rsidRPr="009B010F">
        <w:rPr>
          <w:i/>
        </w:rPr>
        <w:t>.</w:t>
      </w:r>
      <w:r w:rsidRPr="009B010F">
        <w:rPr>
          <w:i/>
        </w:rPr>
        <w:t xml:space="preserve"> Lett</w:t>
      </w:r>
      <w:r w:rsidR="00FD06BB" w:rsidRPr="009B010F">
        <w:rPr>
          <w:i/>
        </w:rPr>
        <w:t>.</w:t>
      </w:r>
      <w:r w:rsidRPr="00D72386">
        <w:t xml:space="preserve"> </w:t>
      </w:r>
      <w:r w:rsidRPr="00D72386">
        <w:rPr>
          <w:b/>
        </w:rPr>
        <w:t>235</w:t>
      </w:r>
      <w:r w:rsidR="00FD06BB" w:rsidRPr="00D72386">
        <w:rPr>
          <w:b/>
        </w:rPr>
        <w:t>,</w:t>
      </w:r>
      <w:r w:rsidRPr="00D72386">
        <w:t xml:space="preserve"> 435</w:t>
      </w:r>
      <w:r w:rsidR="00AD15EA">
        <w:t>–</w:t>
      </w:r>
      <w:r w:rsidRPr="00D72386">
        <w:t>452.</w:t>
      </w:r>
    </w:p>
    <w:p w:rsidR="00F0097D" w:rsidRPr="00D72386" w:rsidRDefault="0014393A" w:rsidP="00F0097D">
      <w:pPr>
        <w:suppressLineNumbers/>
        <w:ind w:left="720" w:hanging="720"/>
      </w:pPr>
      <w:r w:rsidRPr="0059362D">
        <w:t xml:space="preserve">Wood, </w:t>
      </w:r>
      <w:r w:rsidR="00F0097D" w:rsidRPr="00D72386">
        <w:t xml:space="preserve"> D. H. </w:t>
      </w:r>
      <w:r w:rsidR="004C1BA0" w:rsidRPr="00D72386">
        <w:t>(</w:t>
      </w:r>
      <w:r w:rsidR="00F0097D" w:rsidRPr="00D72386">
        <w:t>1991</w:t>
      </w:r>
      <w:r w:rsidR="004C1BA0" w:rsidRPr="00D72386">
        <w:t>)</w:t>
      </w:r>
      <w:r w:rsidR="00F0097D" w:rsidRPr="00D72386">
        <w:t xml:space="preserve"> Oxygen barometry of spinel peridotites. Rev. Mineral. Geochem. 25, 417</w:t>
      </w:r>
      <w:r w:rsidR="00AD15EA">
        <w:t>–</w:t>
      </w:r>
      <w:r w:rsidR="00F0097D" w:rsidRPr="00D72386">
        <w:t>432.</w:t>
      </w:r>
    </w:p>
    <w:p w:rsidR="007914F1" w:rsidRPr="00D72386" w:rsidRDefault="007914F1" w:rsidP="007914F1">
      <w:pPr>
        <w:suppressLineNumbers/>
        <w:ind w:left="720" w:hanging="720"/>
      </w:pPr>
      <w:r w:rsidRPr="00D72386">
        <w:rPr>
          <w:shd w:val="clear" w:color="auto" w:fill="FFFFFF"/>
        </w:rPr>
        <w:t xml:space="preserve">Wood </w:t>
      </w:r>
      <w:r w:rsidR="0014393A" w:rsidRPr="0059362D">
        <w:rPr>
          <w:shd w:val="clear" w:color="auto" w:fill="FFFFFF"/>
        </w:rPr>
        <w:t>B. J., Walter M. J</w:t>
      </w:r>
      <w:r w:rsidRPr="00D72386">
        <w:rPr>
          <w:shd w:val="clear" w:color="auto" w:fill="FFFFFF"/>
        </w:rPr>
        <w:t>.</w:t>
      </w:r>
      <w:r w:rsidR="009A16F2" w:rsidRPr="00D72386">
        <w:rPr>
          <w:shd w:val="clear" w:color="auto" w:fill="FFFFFF"/>
        </w:rPr>
        <w:t xml:space="preserve"> and</w:t>
      </w:r>
      <w:r w:rsidR="0014393A" w:rsidRPr="0059362D">
        <w:rPr>
          <w:shd w:val="clear" w:color="auto" w:fill="FFFFFF"/>
        </w:rPr>
        <w:t xml:space="preserve"> Wade J., 2006. Accretion of the Earth and segregation of its core. </w:t>
      </w:r>
      <w:r w:rsidR="0014393A" w:rsidRPr="0059362D">
        <w:rPr>
          <w:i/>
        </w:rPr>
        <w:t>Nature</w:t>
      </w:r>
      <w:r w:rsidR="0014393A" w:rsidRPr="0059362D">
        <w:t xml:space="preserve"> </w:t>
      </w:r>
      <w:r w:rsidR="0014393A" w:rsidRPr="0059362D">
        <w:rPr>
          <w:b/>
        </w:rPr>
        <w:t>441</w:t>
      </w:r>
      <w:r w:rsidR="00FD06BB" w:rsidRPr="00D72386">
        <w:rPr>
          <w:b/>
          <w:iCs/>
        </w:rPr>
        <w:t>,</w:t>
      </w:r>
      <w:r w:rsidR="0014393A" w:rsidRPr="0059362D">
        <w:rPr>
          <w:shd w:val="clear" w:color="auto" w:fill="FFFFFF"/>
        </w:rPr>
        <w:t xml:space="preserve"> 825</w:t>
      </w:r>
      <w:r w:rsidR="00AD15EA">
        <w:rPr>
          <w:shd w:val="clear" w:color="auto" w:fill="FFFFFF"/>
        </w:rPr>
        <w:t>–</w:t>
      </w:r>
      <w:r w:rsidR="0014393A" w:rsidRPr="0059362D">
        <w:rPr>
          <w:shd w:val="clear" w:color="auto" w:fill="FFFFFF"/>
        </w:rPr>
        <w:t>833.</w:t>
      </w:r>
    </w:p>
    <w:p w:rsidR="007914F1" w:rsidRPr="0059362D" w:rsidRDefault="0014393A" w:rsidP="007914F1">
      <w:pPr>
        <w:suppressLineNumbers/>
        <w:ind w:left="720" w:hanging="720"/>
        <w:rPr>
          <w:shd w:val="clear" w:color="auto" w:fill="FFFFFF"/>
        </w:rPr>
      </w:pPr>
      <w:r w:rsidRPr="0059362D">
        <w:rPr>
          <w:shd w:val="clear" w:color="auto" w:fill="FFFFFF"/>
        </w:rPr>
        <w:t>Woodland A</w:t>
      </w:r>
      <w:r w:rsidR="007914F1" w:rsidRPr="00D72386">
        <w:rPr>
          <w:bCs/>
          <w:szCs w:val="21"/>
          <w:shd w:val="clear" w:color="auto" w:fill="FFFFFF"/>
        </w:rPr>
        <w:t xml:space="preserve">. </w:t>
      </w:r>
      <w:r w:rsidR="002A1104" w:rsidRPr="00D72386">
        <w:rPr>
          <w:bCs/>
          <w:szCs w:val="21"/>
          <w:shd w:val="clear" w:color="auto" w:fill="FFFFFF"/>
        </w:rPr>
        <w:t>and</w:t>
      </w:r>
      <w:r w:rsidRPr="0059362D">
        <w:rPr>
          <w:shd w:val="clear" w:color="auto" w:fill="FFFFFF"/>
        </w:rPr>
        <w:t xml:space="preserve"> Koch M</w:t>
      </w:r>
      <w:r w:rsidR="007914F1" w:rsidRPr="00D72386">
        <w:rPr>
          <w:bCs/>
          <w:szCs w:val="21"/>
          <w:shd w:val="clear" w:color="auto" w:fill="FFFFFF"/>
        </w:rPr>
        <w:t xml:space="preserve">. </w:t>
      </w:r>
      <w:r w:rsidR="004C1BA0" w:rsidRPr="00D72386">
        <w:rPr>
          <w:bCs/>
          <w:szCs w:val="21"/>
          <w:shd w:val="clear" w:color="auto" w:fill="FFFFFF"/>
        </w:rPr>
        <w:t>(</w:t>
      </w:r>
      <w:r w:rsidRPr="0059362D">
        <w:rPr>
          <w:shd w:val="clear" w:color="auto" w:fill="FFFFFF"/>
        </w:rPr>
        <w:t>2003</w:t>
      </w:r>
      <w:r w:rsidR="004C1BA0" w:rsidRPr="00D72386">
        <w:rPr>
          <w:bCs/>
          <w:szCs w:val="21"/>
          <w:shd w:val="clear" w:color="auto" w:fill="FFFFFF"/>
        </w:rPr>
        <w:t>)</w:t>
      </w:r>
      <w:r w:rsidRPr="0059362D">
        <w:rPr>
          <w:shd w:val="clear" w:color="auto" w:fill="FFFFFF"/>
        </w:rPr>
        <w:t xml:space="preserve"> Variation in oxygen fugacity with depth in the upper mantle beneath the Kaapvaal craton, Southern Africa.</w:t>
      </w:r>
      <w:r w:rsidRPr="0059362D">
        <w:rPr>
          <w:rStyle w:val="apple-converted-space"/>
          <w:shd w:val="clear" w:color="auto" w:fill="FFFFFF"/>
        </w:rPr>
        <w:t> </w:t>
      </w:r>
      <w:r w:rsidRPr="0059362D">
        <w:rPr>
          <w:i/>
          <w:shd w:val="clear" w:color="auto" w:fill="FFFFFF"/>
        </w:rPr>
        <w:t xml:space="preserve">Earth </w:t>
      </w:r>
      <w:r w:rsidR="007914F1" w:rsidRPr="009B010F">
        <w:rPr>
          <w:bCs/>
          <w:i/>
          <w:iCs/>
          <w:szCs w:val="21"/>
          <w:shd w:val="clear" w:color="auto" w:fill="FFFFFF"/>
        </w:rPr>
        <w:t>Planet</w:t>
      </w:r>
      <w:r w:rsidR="00FD06BB" w:rsidRPr="009B010F">
        <w:rPr>
          <w:bCs/>
          <w:i/>
          <w:iCs/>
          <w:szCs w:val="21"/>
          <w:shd w:val="clear" w:color="auto" w:fill="FFFFFF"/>
        </w:rPr>
        <w:t>.</w:t>
      </w:r>
      <w:r w:rsidR="007914F1" w:rsidRPr="009B010F">
        <w:rPr>
          <w:bCs/>
          <w:i/>
          <w:iCs/>
          <w:szCs w:val="21"/>
          <w:shd w:val="clear" w:color="auto" w:fill="FFFFFF"/>
        </w:rPr>
        <w:t xml:space="preserve"> Sci</w:t>
      </w:r>
      <w:r w:rsidR="00FD06BB" w:rsidRPr="009B010F">
        <w:rPr>
          <w:bCs/>
          <w:i/>
          <w:iCs/>
          <w:szCs w:val="21"/>
          <w:shd w:val="clear" w:color="auto" w:fill="FFFFFF"/>
        </w:rPr>
        <w:t>.</w:t>
      </w:r>
      <w:r w:rsidR="007914F1" w:rsidRPr="009B010F">
        <w:rPr>
          <w:bCs/>
          <w:i/>
          <w:iCs/>
          <w:szCs w:val="21"/>
          <w:shd w:val="clear" w:color="auto" w:fill="FFFFFF"/>
        </w:rPr>
        <w:t xml:space="preserve"> Lett</w:t>
      </w:r>
      <w:r w:rsidR="00FD06BB" w:rsidRPr="00D72386">
        <w:rPr>
          <w:bCs/>
          <w:iCs/>
          <w:szCs w:val="21"/>
          <w:shd w:val="clear" w:color="auto" w:fill="FFFFFF"/>
        </w:rPr>
        <w:t>.</w:t>
      </w:r>
      <w:r w:rsidRPr="0059362D">
        <w:rPr>
          <w:shd w:val="clear" w:color="auto" w:fill="FFFFFF"/>
        </w:rPr>
        <w:t xml:space="preserve"> </w:t>
      </w:r>
      <w:r w:rsidRPr="0059362D">
        <w:rPr>
          <w:b/>
          <w:shd w:val="clear" w:color="auto" w:fill="FFFFFF"/>
        </w:rPr>
        <w:t>214</w:t>
      </w:r>
      <w:r w:rsidR="00FD06BB" w:rsidRPr="00D72386">
        <w:rPr>
          <w:bCs/>
          <w:szCs w:val="21"/>
          <w:shd w:val="clear" w:color="auto" w:fill="FFFFFF"/>
        </w:rPr>
        <w:t>.</w:t>
      </w:r>
      <w:r w:rsidRPr="0059362D">
        <w:rPr>
          <w:shd w:val="clear" w:color="auto" w:fill="FFFFFF"/>
        </w:rPr>
        <w:t xml:space="preserve"> 295</w:t>
      </w:r>
      <w:r w:rsidR="00AD15EA">
        <w:rPr>
          <w:bCs/>
          <w:szCs w:val="21"/>
          <w:shd w:val="clear" w:color="auto" w:fill="FFFFFF"/>
        </w:rPr>
        <w:t>–</w:t>
      </w:r>
      <w:r w:rsidRPr="0059362D">
        <w:rPr>
          <w:shd w:val="clear" w:color="auto" w:fill="FFFFFF"/>
        </w:rPr>
        <w:t>310.</w:t>
      </w:r>
    </w:p>
    <w:p w:rsidR="007914F1" w:rsidRPr="009B010F" w:rsidRDefault="007914F1" w:rsidP="007914F1">
      <w:pPr>
        <w:suppressLineNumbers/>
        <w:ind w:left="720" w:hanging="720"/>
        <w:rPr>
          <w:rFonts w:eastAsiaTheme="minorHAnsi"/>
        </w:rPr>
      </w:pPr>
      <w:r w:rsidRPr="00D72386">
        <w:rPr>
          <w:rFonts w:eastAsiaTheme="minorHAnsi"/>
        </w:rPr>
        <w:t xml:space="preserve">Wright T. L. </w:t>
      </w:r>
      <w:r w:rsidR="004C1BA0" w:rsidRPr="00D72386">
        <w:rPr>
          <w:rFonts w:eastAsiaTheme="minorHAnsi"/>
        </w:rPr>
        <w:t>(</w:t>
      </w:r>
      <w:r w:rsidRPr="00D72386">
        <w:rPr>
          <w:rFonts w:eastAsiaTheme="minorHAnsi"/>
        </w:rPr>
        <w:t>1973</w:t>
      </w:r>
      <w:r w:rsidR="004C1BA0" w:rsidRPr="00D72386">
        <w:rPr>
          <w:rFonts w:eastAsiaTheme="minorHAnsi"/>
        </w:rPr>
        <w:t>)</w:t>
      </w:r>
      <w:r w:rsidRPr="00D72386">
        <w:rPr>
          <w:rFonts w:eastAsiaTheme="minorHAnsi"/>
        </w:rPr>
        <w:t xml:space="preserve"> Magma mixing as illustrated by the 1959 eruption. Kilauea Volcano, Hawaii: </w:t>
      </w:r>
      <w:r w:rsidR="0014393A" w:rsidRPr="0059362D">
        <w:rPr>
          <w:rFonts w:eastAsiaTheme="minorHAnsi"/>
          <w:i/>
        </w:rPr>
        <w:t>Geol. Soc. Am. Bull.</w:t>
      </w:r>
      <w:r w:rsidRPr="00D72386">
        <w:rPr>
          <w:rFonts w:eastAsiaTheme="minorHAnsi"/>
        </w:rPr>
        <w:t xml:space="preserve"> </w:t>
      </w:r>
      <w:r w:rsidRPr="00D72386">
        <w:rPr>
          <w:rFonts w:eastAsiaTheme="minorHAnsi"/>
          <w:b/>
        </w:rPr>
        <w:t>84</w:t>
      </w:r>
      <w:r w:rsidRPr="00D72386">
        <w:rPr>
          <w:rFonts w:eastAsiaTheme="minorHAnsi"/>
        </w:rPr>
        <w:t>, 849–858.</w:t>
      </w:r>
    </w:p>
    <w:p w:rsidR="00433F35" w:rsidRPr="00D72386" w:rsidRDefault="00433F35" w:rsidP="007914F1">
      <w:pPr>
        <w:suppressLineNumbers/>
        <w:ind w:left="720" w:hanging="720"/>
        <w:rPr>
          <w:bCs/>
          <w:shd w:val="clear" w:color="auto" w:fill="FFFFFF"/>
        </w:rPr>
      </w:pPr>
      <w:r w:rsidRPr="00D72386">
        <w:rPr>
          <w:rFonts w:eastAsiaTheme="minorHAnsi"/>
        </w:rPr>
        <w:t>Zahnle K. J., Catling D. C.</w:t>
      </w:r>
      <w:r w:rsidR="009A16F2" w:rsidRPr="00D72386">
        <w:rPr>
          <w:rFonts w:eastAsiaTheme="minorHAnsi"/>
        </w:rPr>
        <w:t xml:space="preserve"> and</w:t>
      </w:r>
      <w:r w:rsidRPr="00D72386">
        <w:rPr>
          <w:rFonts w:eastAsiaTheme="minorHAnsi"/>
        </w:rPr>
        <w:t xml:space="preserve"> Claire M. W. </w:t>
      </w:r>
      <w:r w:rsidR="004C1BA0" w:rsidRPr="00D72386">
        <w:rPr>
          <w:rFonts w:eastAsiaTheme="minorHAnsi"/>
        </w:rPr>
        <w:t>(</w:t>
      </w:r>
      <w:r w:rsidRPr="00D72386">
        <w:rPr>
          <w:rFonts w:eastAsiaTheme="minorHAnsi"/>
        </w:rPr>
        <w:t>2013</w:t>
      </w:r>
      <w:r w:rsidR="004C1BA0" w:rsidRPr="00D72386">
        <w:rPr>
          <w:rFonts w:eastAsiaTheme="minorHAnsi"/>
        </w:rPr>
        <w:t>)</w:t>
      </w:r>
      <w:r w:rsidRPr="00D72386">
        <w:rPr>
          <w:rFonts w:eastAsiaTheme="minorHAnsi"/>
        </w:rPr>
        <w:t xml:space="preserve"> The rise of oxygen and the hydrogen hourglass. </w:t>
      </w:r>
      <w:r w:rsidRPr="009B010F">
        <w:rPr>
          <w:rFonts w:eastAsiaTheme="minorHAnsi"/>
          <w:i/>
        </w:rPr>
        <w:t>Chem</w:t>
      </w:r>
      <w:r w:rsidR="00FD06BB" w:rsidRPr="009B010F">
        <w:rPr>
          <w:rFonts w:eastAsiaTheme="minorHAnsi"/>
          <w:i/>
        </w:rPr>
        <w:t>.</w:t>
      </w:r>
      <w:r w:rsidRPr="009B010F">
        <w:rPr>
          <w:rFonts w:eastAsiaTheme="minorHAnsi"/>
          <w:i/>
        </w:rPr>
        <w:t xml:space="preserve"> Geol</w:t>
      </w:r>
      <w:r w:rsidR="00FD06BB" w:rsidRPr="009B010F">
        <w:rPr>
          <w:rFonts w:eastAsiaTheme="minorHAnsi"/>
          <w:i/>
        </w:rPr>
        <w:t>.</w:t>
      </w:r>
      <w:r w:rsidRPr="00D72386">
        <w:rPr>
          <w:rFonts w:eastAsiaTheme="minorHAnsi"/>
        </w:rPr>
        <w:t xml:space="preserve"> </w:t>
      </w:r>
      <w:r w:rsidRPr="00D72386">
        <w:rPr>
          <w:rFonts w:eastAsiaTheme="minorHAnsi"/>
          <w:b/>
        </w:rPr>
        <w:t>362</w:t>
      </w:r>
      <w:r w:rsidR="00FD06BB" w:rsidRPr="00D72386">
        <w:rPr>
          <w:rFonts w:eastAsiaTheme="minorHAnsi"/>
          <w:b/>
        </w:rPr>
        <w:t>,</w:t>
      </w:r>
      <w:r w:rsidRPr="00D72386">
        <w:rPr>
          <w:rFonts w:eastAsiaTheme="minorHAnsi"/>
        </w:rPr>
        <w:t xml:space="preserve"> 26</w:t>
      </w:r>
      <w:r w:rsidR="00AD15EA">
        <w:rPr>
          <w:rFonts w:eastAsiaTheme="minorHAnsi"/>
        </w:rPr>
        <w:t>–</w:t>
      </w:r>
      <w:r w:rsidRPr="00D72386">
        <w:rPr>
          <w:rFonts w:eastAsiaTheme="minorHAnsi"/>
        </w:rPr>
        <w:t>34.</w:t>
      </w:r>
    </w:p>
    <w:p w:rsidR="007914F1" w:rsidRPr="00D72386" w:rsidRDefault="007914F1" w:rsidP="007914F1">
      <w:pPr>
        <w:suppressLineNumbers/>
      </w:pPr>
    </w:p>
    <w:p w:rsidR="005E7C1C" w:rsidRDefault="004E1877">
      <w:r w:rsidRPr="00D72386">
        <w:fldChar w:fldCharType="end"/>
      </w:r>
      <w:r w:rsidR="005E7C1C">
        <w:br w:type="page"/>
      </w:r>
    </w:p>
    <w:p w:rsidR="00D10DBB" w:rsidRPr="00EC4DEA" w:rsidRDefault="00D10DBB" w:rsidP="007914F1">
      <w:pPr>
        <w:suppressLineNumbers/>
        <w:spacing w:line="276" w:lineRule="auto"/>
        <w:ind w:firstLine="360"/>
        <w:rPr>
          <w:b/>
        </w:rPr>
      </w:pPr>
    </w:p>
    <w:p w:rsidR="00B71499" w:rsidRDefault="00B71499" w:rsidP="00CB76E2">
      <w:pPr>
        <w:spacing w:line="276" w:lineRule="auto"/>
        <w:ind w:firstLine="360"/>
        <w:rPr>
          <w:b/>
        </w:rPr>
      </w:pPr>
      <w:r>
        <w:rPr>
          <w:b/>
        </w:rPr>
        <w:t>Figure 1</w:t>
      </w:r>
    </w:p>
    <w:p w:rsidR="00CB76E2" w:rsidRPr="00CB76E2" w:rsidRDefault="00CB76E2" w:rsidP="00CB76E2">
      <w:pPr>
        <w:spacing w:after="200" w:line="276" w:lineRule="auto"/>
        <w:rPr>
          <w:rFonts w:asciiTheme="minorHAnsi" w:eastAsiaTheme="minorHAnsi" w:hAnsiTheme="minorHAnsi" w:cstheme="minorBidi"/>
          <w:sz w:val="22"/>
          <w:szCs w:val="22"/>
        </w:rPr>
      </w:pPr>
      <w:r w:rsidRPr="00CB76E2">
        <w:rPr>
          <w:rFonts w:asciiTheme="minorHAnsi" w:eastAsiaTheme="minorHAnsi" w:hAnsiTheme="minorHAnsi" w:cstheme="minorBidi"/>
          <w:noProof/>
          <w:sz w:val="22"/>
          <w:szCs w:val="22"/>
        </w:rPr>
        <w:drawing>
          <wp:inline distT="0" distB="0" distL="0" distR="0">
            <wp:extent cx="3984816" cy="2990850"/>
            <wp:effectExtent l="19050" t="19050" r="15875" b="19050"/>
            <wp:docPr id="3" name="Picture 3" descr="C:\Users\Geology\Desktop\Images\Photomicrographs\Kivetsa Thin Section\K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logy\Desktop\Images\Photomicrographs\Kivetsa Thin Section\KD-8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6146" cy="2991849"/>
                    </a:xfrm>
                    <a:prstGeom prst="rect">
                      <a:avLst/>
                    </a:prstGeom>
                    <a:noFill/>
                    <a:ln>
                      <a:solidFill>
                        <a:sysClr val="windowText" lastClr="000000"/>
                      </a:solidFill>
                    </a:ln>
                  </pic:spPr>
                </pic:pic>
              </a:graphicData>
            </a:graphic>
          </wp:inline>
        </w:drawing>
      </w:r>
      <w:r w:rsidRPr="00CB76E2">
        <w:rPr>
          <w:rFonts w:asciiTheme="minorHAnsi" w:eastAsiaTheme="minorHAnsi" w:hAnsiTheme="minorHAnsi" w:cstheme="minorBidi"/>
          <w:noProof/>
          <w:sz w:val="22"/>
          <w:szCs w:val="22"/>
        </w:rPr>
        <w:drawing>
          <wp:inline distT="0" distB="0" distL="0" distR="0">
            <wp:extent cx="3987800" cy="2993090"/>
            <wp:effectExtent l="19050" t="19050" r="12700" b="17145"/>
            <wp:docPr id="4" name="Picture 4" descr="C:\Users\Geology\Desktop\Images\Photomicrographs\Winnipegosis Thin Section\RP-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logy\Desktop\Images\Photomicrographs\Winnipegosis Thin Section\RP-8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333" cy="2994991"/>
                    </a:xfrm>
                    <a:prstGeom prst="rect">
                      <a:avLst/>
                    </a:prstGeom>
                    <a:noFill/>
                    <a:ln>
                      <a:solidFill>
                        <a:sysClr val="windowText" lastClr="000000"/>
                      </a:solidFill>
                    </a:ln>
                  </pic:spPr>
                </pic:pic>
              </a:graphicData>
            </a:graphic>
          </wp:inline>
        </w:drawing>
      </w:r>
    </w:p>
    <w:p w:rsidR="00287697" w:rsidRDefault="00287697" w:rsidP="00CB76E2">
      <w:pPr>
        <w:spacing w:line="276" w:lineRule="auto"/>
        <w:ind w:firstLine="360"/>
        <w:rPr>
          <w:b/>
        </w:rPr>
      </w:pPr>
    </w:p>
    <w:p w:rsidR="00287697" w:rsidRDefault="00287697" w:rsidP="00CB76E2">
      <w:pPr>
        <w:spacing w:line="276" w:lineRule="auto"/>
        <w:ind w:firstLine="360"/>
        <w:rPr>
          <w:b/>
        </w:rPr>
      </w:pPr>
    </w:p>
    <w:p w:rsidR="00287697" w:rsidRDefault="00287697" w:rsidP="00CB76E2">
      <w:pPr>
        <w:spacing w:line="276" w:lineRule="auto"/>
        <w:ind w:firstLine="360"/>
        <w:rPr>
          <w:b/>
        </w:rPr>
      </w:pPr>
    </w:p>
    <w:p w:rsidR="00287697" w:rsidRDefault="00287697" w:rsidP="00CB76E2">
      <w:pPr>
        <w:spacing w:line="276" w:lineRule="auto"/>
        <w:ind w:firstLine="360"/>
        <w:rPr>
          <w:b/>
        </w:rPr>
      </w:pPr>
    </w:p>
    <w:p w:rsidR="00287697" w:rsidRDefault="00287697" w:rsidP="00CB76E2">
      <w:pPr>
        <w:spacing w:line="276" w:lineRule="auto"/>
        <w:ind w:firstLine="360"/>
        <w:rPr>
          <w:b/>
        </w:rPr>
      </w:pPr>
    </w:p>
    <w:p w:rsidR="00287697" w:rsidRDefault="00287697" w:rsidP="00CB76E2">
      <w:pPr>
        <w:spacing w:line="276" w:lineRule="auto"/>
        <w:ind w:firstLine="360"/>
        <w:rPr>
          <w:b/>
        </w:rPr>
      </w:pPr>
    </w:p>
    <w:p w:rsidR="00287697" w:rsidRDefault="00287697" w:rsidP="00CB76E2">
      <w:pPr>
        <w:spacing w:line="276" w:lineRule="auto"/>
        <w:ind w:firstLine="360"/>
        <w:rPr>
          <w:b/>
        </w:rPr>
      </w:pPr>
    </w:p>
    <w:p w:rsidR="00D25F70" w:rsidRDefault="00D25F70" w:rsidP="00CB76E2">
      <w:pPr>
        <w:spacing w:line="276" w:lineRule="auto"/>
        <w:ind w:firstLine="360"/>
        <w:rPr>
          <w:b/>
        </w:rPr>
      </w:pPr>
    </w:p>
    <w:p w:rsidR="00B71499" w:rsidRDefault="00B71499" w:rsidP="00CB76E2">
      <w:pPr>
        <w:spacing w:line="276" w:lineRule="auto"/>
        <w:ind w:firstLine="360"/>
        <w:rPr>
          <w:b/>
        </w:rPr>
      </w:pPr>
      <w:r>
        <w:rPr>
          <w:b/>
        </w:rPr>
        <w:lastRenderedPageBreak/>
        <w:t>Figure 2</w:t>
      </w:r>
    </w:p>
    <w:p w:rsidR="007504E2" w:rsidRDefault="00AB4D10" w:rsidP="00CB76E2">
      <w:pPr>
        <w:spacing w:line="276" w:lineRule="auto"/>
        <w:ind w:firstLine="360"/>
        <w:rPr>
          <w:b/>
        </w:rPr>
      </w:pPr>
      <w:r>
        <w:object w:dxaOrig="10187" w:dyaOrig="7257" w14:anchorId="70031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330pt" o:ole="">
            <v:imagedata r:id="rId13" o:title=""/>
          </v:shape>
          <o:OLEObject Type="Embed" ProgID="SigmaPlotGraphicObject.10" ShapeID="_x0000_i1025" DrawAspect="Content" ObjectID="_1612339500" r:id="rId14"/>
        </w:object>
      </w:r>
    </w:p>
    <w:p w:rsidR="00287697" w:rsidRDefault="00287697" w:rsidP="00CB76E2">
      <w:pPr>
        <w:spacing w:line="276" w:lineRule="auto"/>
        <w:ind w:firstLine="360"/>
        <w:rPr>
          <w:b/>
        </w:rPr>
      </w:pPr>
    </w:p>
    <w:p w:rsidR="00021C08" w:rsidRDefault="00021C08" w:rsidP="00CB76E2">
      <w:pPr>
        <w:spacing w:line="276" w:lineRule="auto"/>
        <w:ind w:firstLine="360"/>
        <w:rPr>
          <w:b/>
        </w:rPr>
      </w:pPr>
    </w:p>
    <w:p w:rsidR="00021C08" w:rsidRDefault="00021C08" w:rsidP="00CB76E2">
      <w:pPr>
        <w:spacing w:line="276" w:lineRule="auto"/>
        <w:ind w:firstLine="360"/>
        <w:rPr>
          <w:b/>
        </w:rPr>
      </w:pPr>
    </w:p>
    <w:p w:rsidR="00021C08" w:rsidRDefault="00021C08" w:rsidP="00CB76E2">
      <w:pPr>
        <w:spacing w:line="276" w:lineRule="auto"/>
        <w:ind w:firstLine="360"/>
        <w:rPr>
          <w:b/>
        </w:rPr>
      </w:pPr>
    </w:p>
    <w:p w:rsidR="00021C08" w:rsidRDefault="00021C08" w:rsidP="00CB76E2">
      <w:pPr>
        <w:spacing w:line="276" w:lineRule="auto"/>
        <w:ind w:firstLine="360"/>
        <w:rPr>
          <w:b/>
        </w:rPr>
      </w:pPr>
    </w:p>
    <w:p w:rsidR="00021C08" w:rsidRDefault="00021C08" w:rsidP="00CB76E2">
      <w:pPr>
        <w:spacing w:line="276" w:lineRule="auto"/>
        <w:ind w:firstLine="360"/>
        <w:rPr>
          <w:b/>
        </w:rPr>
      </w:pPr>
    </w:p>
    <w:p w:rsidR="00021C08" w:rsidRDefault="00021C08" w:rsidP="00CB76E2">
      <w:pPr>
        <w:spacing w:line="276" w:lineRule="auto"/>
        <w:ind w:firstLine="360"/>
        <w:rPr>
          <w:b/>
        </w:rPr>
      </w:pPr>
    </w:p>
    <w:p w:rsidR="00021C08" w:rsidRDefault="00021C08" w:rsidP="00CB76E2">
      <w:pPr>
        <w:spacing w:line="276" w:lineRule="auto"/>
        <w:ind w:firstLine="360"/>
        <w:rPr>
          <w:b/>
        </w:rPr>
      </w:pPr>
    </w:p>
    <w:p w:rsidR="00021C08" w:rsidRDefault="00021C08" w:rsidP="00CB76E2">
      <w:pPr>
        <w:spacing w:line="276" w:lineRule="auto"/>
        <w:ind w:firstLine="360"/>
        <w:rPr>
          <w:b/>
        </w:rPr>
      </w:pPr>
    </w:p>
    <w:p w:rsidR="00A76640" w:rsidRDefault="00A76640" w:rsidP="00CB76E2">
      <w:pPr>
        <w:spacing w:line="276" w:lineRule="auto"/>
        <w:ind w:firstLine="360"/>
        <w:rPr>
          <w:b/>
        </w:rPr>
      </w:pPr>
    </w:p>
    <w:p w:rsidR="00A76640" w:rsidRDefault="00A76640" w:rsidP="00CB76E2">
      <w:pPr>
        <w:spacing w:line="276" w:lineRule="auto"/>
        <w:ind w:firstLine="360"/>
        <w:rPr>
          <w:b/>
        </w:rPr>
      </w:pPr>
    </w:p>
    <w:p w:rsidR="00A76640" w:rsidRDefault="00A76640" w:rsidP="00CB76E2">
      <w:pPr>
        <w:spacing w:line="276" w:lineRule="auto"/>
        <w:ind w:firstLine="360"/>
        <w:rPr>
          <w:b/>
        </w:rPr>
      </w:pPr>
    </w:p>
    <w:p w:rsidR="00A76640" w:rsidRDefault="00A76640" w:rsidP="00CB76E2">
      <w:pPr>
        <w:spacing w:line="276" w:lineRule="auto"/>
        <w:ind w:firstLine="360"/>
        <w:rPr>
          <w:b/>
        </w:rPr>
      </w:pPr>
    </w:p>
    <w:p w:rsidR="00A76640" w:rsidRDefault="00A76640" w:rsidP="00CB76E2">
      <w:pPr>
        <w:spacing w:line="276" w:lineRule="auto"/>
        <w:ind w:firstLine="360"/>
        <w:rPr>
          <w:b/>
        </w:rPr>
      </w:pPr>
    </w:p>
    <w:p w:rsidR="007B0D54" w:rsidRDefault="007B0D54" w:rsidP="00CB76E2">
      <w:pPr>
        <w:spacing w:line="276" w:lineRule="auto"/>
        <w:ind w:firstLine="360"/>
        <w:rPr>
          <w:b/>
        </w:rPr>
      </w:pPr>
    </w:p>
    <w:p w:rsidR="00747E85" w:rsidRDefault="00747E85" w:rsidP="00CB76E2">
      <w:pPr>
        <w:spacing w:line="276" w:lineRule="auto"/>
        <w:ind w:firstLine="360"/>
        <w:rPr>
          <w:b/>
        </w:rPr>
      </w:pPr>
    </w:p>
    <w:p w:rsidR="00AB4D10" w:rsidRDefault="00AB4D10">
      <w:pPr>
        <w:rPr>
          <w:b/>
        </w:rPr>
      </w:pPr>
      <w:r>
        <w:rPr>
          <w:b/>
        </w:rPr>
        <w:br w:type="page"/>
      </w:r>
    </w:p>
    <w:p w:rsidR="00B71499" w:rsidRDefault="00B71499" w:rsidP="00CB76E2">
      <w:pPr>
        <w:spacing w:line="276" w:lineRule="auto"/>
        <w:ind w:firstLine="360"/>
        <w:rPr>
          <w:b/>
        </w:rPr>
      </w:pPr>
      <w:r>
        <w:rPr>
          <w:b/>
        </w:rPr>
        <w:lastRenderedPageBreak/>
        <w:t>Figure 3</w:t>
      </w:r>
    </w:p>
    <w:p w:rsidR="00747E85" w:rsidRDefault="009328DC" w:rsidP="00CB76E2">
      <w:pPr>
        <w:spacing w:line="276" w:lineRule="auto"/>
        <w:ind w:firstLine="360"/>
        <w:rPr>
          <w:b/>
        </w:rPr>
      </w:pPr>
      <w:r>
        <w:rPr>
          <w:noProof/>
        </w:rPr>
        <w:object w:dxaOrig="6961" w:dyaOrig="12765" w14:anchorId="0D266811">
          <v:shape id="_x0000_i1026" type="#_x0000_t75" alt="" style="width:343.5pt;height:631.5pt;mso-width-percent:0;mso-height-percent:0;mso-width-percent:0;mso-height-percent:0" o:ole="">
            <v:imagedata r:id="rId15" o:title=""/>
          </v:shape>
          <o:OLEObject Type="Embed" ProgID="SigmaPlotGraphicObject.10" ShapeID="_x0000_i1026" DrawAspect="Content" ObjectID="_1612339501" r:id="rId16"/>
        </w:object>
      </w:r>
    </w:p>
    <w:p w:rsidR="00B71499" w:rsidRDefault="00B71499" w:rsidP="00CB76E2">
      <w:pPr>
        <w:spacing w:line="276" w:lineRule="auto"/>
        <w:ind w:firstLine="360"/>
        <w:rPr>
          <w:b/>
        </w:rPr>
      </w:pPr>
      <w:r>
        <w:rPr>
          <w:b/>
        </w:rPr>
        <w:lastRenderedPageBreak/>
        <w:t>Figure 4</w:t>
      </w:r>
    </w:p>
    <w:bookmarkStart w:id="0" w:name="_GoBack"/>
    <w:bookmarkEnd w:id="0"/>
    <w:p w:rsidR="00751ADB" w:rsidRDefault="00747E85" w:rsidP="00CB76E2">
      <w:pPr>
        <w:spacing w:line="276" w:lineRule="auto"/>
        <w:ind w:firstLine="360"/>
        <w:rPr>
          <w:b/>
        </w:rPr>
      </w:pPr>
      <w:r>
        <w:object w:dxaOrig="6961" w:dyaOrig="12765" w14:anchorId="16D2CC04">
          <v:shape id="_x0000_i1027" type="#_x0000_t75" style="width:339.75pt;height:622.5pt" o:ole="">
            <v:imagedata r:id="rId17" o:title=""/>
          </v:shape>
          <o:OLEObject Type="Embed" ProgID="SigmaPlotGraphicObject.10" ShapeID="_x0000_i1027" DrawAspect="Content" ObjectID="_1612339502" r:id="rId18"/>
        </w:object>
      </w:r>
    </w:p>
    <w:p w:rsidR="00FB74B4" w:rsidRDefault="00FB74B4" w:rsidP="00532C76">
      <w:pPr>
        <w:spacing w:line="276" w:lineRule="auto"/>
        <w:ind w:firstLine="360"/>
        <w:rPr>
          <w:b/>
        </w:rPr>
      </w:pPr>
    </w:p>
    <w:p w:rsidR="00B71499" w:rsidRDefault="00B71499" w:rsidP="00532C76">
      <w:pPr>
        <w:spacing w:line="276" w:lineRule="auto"/>
        <w:ind w:firstLine="360"/>
        <w:rPr>
          <w:b/>
        </w:rPr>
      </w:pPr>
      <w:r>
        <w:rPr>
          <w:b/>
        </w:rPr>
        <w:t>Figure 5</w:t>
      </w:r>
    </w:p>
    <w:p w:rsidR="007504E2" w:rsidRDefault="001F5578" w:rsidP="00532C76">
      <w:pPr>
        <w:spacing w:line="276" w:lineRule="auto"/>
        <w:ind w:firstLine="360"/>
        <w:rPr>
          <w:b/>
        </w:rPr>
      </w:pPr>
      <w:r>
        <w:object w:dxaOrig="8515" w:dyaOrig="8832" w14:anchorId="577998D8">
          <v:shape id="_x0000_i1028" type="#_x0000_t75" style="width:426pt;height:442.5pt" o:ole="">
            <v:imagedata r:id="rId19" o:title=""/>
          </v:shape>
          <o:OLEObject Type="Embed" ProgID="SigmaPlotGraphicObject.10" ShapeID="_x0000_i1028" DrawAspect="Content" ObjectID="_1612339503" r:id="rId20"/>
        </w:object>
      </w:r>
    </w:p>
    <w:p w:rsidR="00D6198D" w:rsidRPr="00D7744D" w:rsidRDefault="004E1877" w:rsidP="009277BE">
      <w:pPr>
        <w:suppressLineNumbers/>
        <w:spacing w:line="276" w:lineRule="auto"/>
        <w:ind w:firstLine="360"/>
        <w:rPr>
          <w:b/>
        </w:rPr>
      </w:pPr>
      <w:r>
        <w:fldChar w:fldCharType="begin"/>
      </w:r>
      <w:r w:rsidR="00B54A80">
        <w:instrText xml:space="preserve"> ADDIN </w:instrText>
      </w:r>
      <w:r>
        <w:fldChar w:fldCharType="end"/>
      </w:r>
    </w:p>
    <w:sectPr w:rsidR="00D6198D" w:rsidRPr="00D7744D" w:rsidSect="00CB76E2">
      <w:pgSz w:w="12240" w:h="15840"/>
      <w:pgMar w:top="1440" w:right="1080" w:bottom="1440" w:left="108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A6A" w:rsidRDefault="00F14A6A">
      <w:r>
        <w:separator/>
      </w:r>
    </w:p>
  </w:endnote>
  <w:endnote w:type="continuationSeparator" w:id="0">
    <w:p w:rsidR="00F14A6A" w:rsidRDefault="00F14A6A">
      <w:r>
        <w:continuationSeparator/>
      </w:r>
    </w:p>
  </w:endnote>
  <w:endnote w:type="continuationNotice" w:id="1">
    <w:p w:rsidR="00F14A6A" w:rsidRDefault="00F14A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eneva">
    <w:altName w:val="Arial"/>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Merriweather-Regular">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CE7" w:rsidRDefault="009C0CE7" w:rsidP="003A21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C0CE7" w:rsidRDefault="009C0C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CE7" w:rsidRDefault="009C0CE7" w:rsidP="003A21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17EB5">
      <w:rPr>
        <w:rStyle w:val="PageNumber"/>
        <w:noProof/>
      </w:rPr>
      <w:t>2</w:t>
    </w:r>
    <w:r>
      <w:rPr>
        <w:rStyle w:val="PageNumber"/>
      </w:rPr>
      <w:fldChar w:fldCharType="end"/>
    </w:r>
  </w:p>
  <w:p w:rsidR="009C0CE7" w:rsidRDefault="009C0C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A6A" w:rsidRDefault="00F14A6A">
      <w:r>
        <w:separator/>
      </w:r>
    </w:p>
  </w:footnote>
  <w:footnote w:type="continuationSeparator" w:id="0">
    <w:p w:rsidR="00F14A6A" w:rsidRDefault="00F14A6A">
      <w:r>
        <w:continuationSeparator/>
      </w:r>
    </w:p>
  </w:footnote>
  <w:footnote w:type="continuationNotice" w:id="1">
    <w:p w:rsidR="00F14A6A" w:rsidRDefault="00F14A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CE7" w:rsidRPr="00F77084" w:rsidRDefault="009C0CE7">
    <w:pPr>
      <w:pStyle w:val="Header"/>
    </w:pPr>
    <w:r w:rsidRPr="00575756">
      <w:rPr>
        <w:i/>
      </w:rPr>
      <w:t>Geochimica et Cosmochimica Acta</w:t>
    </w:r>
  </w:p>
  <w:p w:rsidR="009C0CE7" w:rsidRPr="00DE217A" w:rsidRDefault="009C0CE7">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017B"/>
    <w:multiLevelType w:val="hybridMultilevel"/>
    <w:tmpl w:val="DB10A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6D54EE"/>
    <w:multiLevelType w:val="hybridMultilevel"/>
    <w:tmpl w:val="05501990"/>
    <w:lvl w:ilvl="0" w:tplc="2610B858">
      <w:start w:val="1"/>
      <w:numFmt w:val="bullet"/>
      <w:lvlText w:val="•"/>
      <w:lvlJc w:val="left"/>
      <w:pPr>
        <w:tabs>
          <w:tab w:val="num" w:pos="720"/>
        </w:tabs>
        <w:ind w:left="720" w:hanging="360"/>
      </w:pPr>
      <w:rPr>
        <w:rFonts w:ascii="Arial Narrow" w:hAnsi="Arial Narrow" w:hint="default"/>
      </w:rPr>
    </w:lvl>
    <w:lvl w:ilvl="1" w:tplc="822A215E" w:tentative="1">
      <w:start w:val="1"/>
      <w:numFmt w:val="bullet"/>
      <w:lvlText w:val="•"/>
      <w:lvlJc w:val="left"/>
      <w:pPr>
        <w:tabs>
          <w:tab w:val="num" w:pos="1440"/>
        </w:tabs>
        <w:ind w:left="1440" w:hanging="360"/>
      </w:pPr>
      <w:rPr>
        <w:rFonts w:ascii="Arial Narrow" w:hAnsi="Arial Narrow" w:hint="default"/>
      </w:rPr>
    </w:lvl>
    <w:lvl w:ilvl="2" w:tplc="6E18051E" w:tentative="1">
      <w:start w:val="1"/>
      <w:numFmt w:val="bullet"/>
      <w:lvlText w:val="•"/>
      <w:lvlJc w:val="left"/>
      <w:pPr>
        <w:tabs>
          <w:tab w:val="num" w:pos="2160"/>
        </w:tabs>
        <w:ind w:left="2160" w:hanging="360"/>
      </w:pPr>
      <w:rPr>
        <w:rFonts w:ascii="Arial Narrow" w:hAnsi="Arial Narrow" w:hint="default"/>
      </w:rPr>
    </w:lvl>
    <w:lvl w:ilvl="3" w:tplc="C8EEEB94" w:tentative="1">
      <w:start w:val="1"/>
      <w:numFmt w:val="bullet"/>
      <w:lvlText w:val="•"/>
      <w:lvlJc w:val="left"/>
      <w:pPr>
        <w:tabs>
          <w:tab w:val="num" w:pos="2880"/>
        </w:tabs>
        <w:ind w:left="2880" w:hanging="360"/>
      </w:pPr>
      <w:rPr>
        <w:rFonts w:ascii="Arial Narrow" w:hAnsi="Arial Narrow" w:hint="default"/>
      </w:rPr>
    </w:lvl>
    <w:lvl w:ilvl="4" w:tplc="1228E73E" w:tentative="1">
      <w:start w:val="1"/>
      <w:numFmt w:val="bullet"/>
      <w:lvlText w:val="•"/>
      <w:lvlJc w:val="left"/>
      <w:pPr>
        <w:tabs>
          <w:tab w:val="num" w:pos="3600"/>
        </w:tabs>
        <w:ind w:left="3600" w:hanging="360"/>
      </w:pPr>
      <w:rPr>
        <w:rFonts w:ascii="Arial Narrow" w:hAnsi="Arial Narrow" w:hint="default"/>
      </w:rPr>
    </w:lvl>
    <w:lvl w:ilvl="5" w:tplc="C78E2E0A" w:tentative="1">
      <w:start w:val="1"/>
      <w:numFmt w:val="bullet"/>
      <w:lvlText w:val="•"/>
      <w:lvlJc w:val="left"/>
      <w:pPr>
        <w:tabs>
          <w:tab w:val="num" w:pos="4320"/>
        </w:tabs>
        <w:ind w:left="4320" w:hanging="360"/>
      </w:pPr>
      <w:rPr>
        <w:rFonts w:ascii="Arial Narrow" w:hAnsi="Arial Narrow" w:hint="default"/>
      </w:rPr>
    </w:lvl>
    <w:lvl w:ilvl="6" w:tplc="9F40E604" w:tentative="1">
      <w:start w:val="1"/>
      <w:numFmt w:val="bullet"/>
      <w:lvlText w:val="•"/>
      <w:lvlJc w:val="left"/>
      <w:pPr>
        <w:tabs>
          <w:tab w:val="num" w:pos="5040"/>
        </w:tabs>
        <w:ind w:left="5040" w:hanging="360"/>
      </w:pPr>
      <w:rPr>
        <w:rFonts w:ascii="Arial Narrow" w:hAnsi="Arial Narrow" w:hint="default"/>
      </w:rPr>
    </w:lvl>
    <w:lvl w:ilvl="7" w:tplc="B1C2DCEA" w:tentative="1">
      <w:start w:val="1"/>
      <w:numFmt w:val="bullet"/>
      <w:lvlText w:val="•"/>
      <w:lvlJc w:val="left"/>
      <w:pPr>
        <w:tabs>
          <w:tab w:val="num" w:pos="5760"/>
        </w:tabs>
        <w:ind w:left="5760" w:hanging="360"/>
      </w:pPr>
      <w:rPr>
        <w:rFonts w:ascii="Arial Narrow" w:hAnsi="Arial Narrow" w:hint="default"/>
      </w:rPr>
    </w:lvl>
    <w:lvl w:ilvl="8" w:tplc="AE464BA4" w:tentative="1">
      <w:start w:val="1"/>
      <w:numFmt w:val="bullet"/>
      <w:lvlText w:val="•"/>
      <w:lvlJc w:val="left"/>
      <w:pPr>
        <w:tabs>
          <w:tab w:val="num" w:pos="6480"/>
        </w:tabs>
        <w:ind w:left="6480" w:hanging="360"/>
      </w:pPr>
      <w:rPr>
        <w:rFonts w:ascii="Arial Narrow" w:hAnsi="Arial Narrow" w:hint="default"/>
      </w:rPr>
    </w:lvl>
  </w:abstractNum>
  <w:abstractNum w:abstractNumId="2" w15:restartNumberingAfterBreak="0">
    <w:nsid w:val="06175368"/>
    <w:multiLevelType w:val="hybridMultilevel"/>
    <w:tmpl w:val="01404810"/>
    <w:lvl w:ilvl="0" w:tplc="F3E2CA52">
      <w:start w:val="1"/>
      <w:numFmt w:val="bullet"/>
      <w:lvlText w:val=""/>
      <w:lvlJc w:val="left"/>
      <w:pPr>
        <w:tabs>
          <w:tab w:val="num" w:pos="720"/>
        </w:tabs>
        <w:ind w:left="720" w:hanging="360"/>
      </w:pPr>
      <w:rPr>
        <w:rFonts w:ascii="Symbol" w:hAnsi="Symbol" w:hint="default"/>
        <w:sz w:val="20"/>
      </w:rPr>
    </w:lvl>
    <w:lvl w:ilvl="1" w:tplc="588EC636">
      <w:start w:val="1"/>
      <w:numFmt w:val="bullet"/>
      <w:lvlText w:val=""/>
      <w:lvlJc w:val="left"/>
      <w:pPr>
        <w:tabs>
          <w:tab w:val="num" w:pos="1440"/>
        </w:tabs>
        <w:ind w:left="1440" w:hanging="360"/>
      </w:pPr>
      <w:rPr>
        <w:rFonts w:ascii="Symbol" w:hAnsi="Symbol" w:hint="default"/>
        <w:sz w:val="20"/>
      </w:rPr>
    </w:lvl>
    <w:lvl w:ilvl="2" w:tplc="816A48F0" w:tentative="1">
      <w:start w:val="1"/>
      <w:numFmt w:val="bullet"/>
      <w:lvlText w:val=""/>
      <w:lvlJc w:val="left"/>
      <w:pPr>
        <w:tabs>
          <w:tab w:val="num" w:pos="2160"/>
        </w:tabs>
        <w:ind w:left="2160" w:hanging="360"/>
      </w:pPr>
      <w:rPr>
        <w:rFonts w:ascii="Wingdings" w:hAnsi="Wingdings" w:hint="default"/>
        <w:sz w:val="20"/>
      </w:rPr>
    </w:lvl>
    <w:lvl w:ilvl="3" w:tplc="AC4A077C" w:tentative="1">
      <w:start w:val="1"/>
      <w:numFmt w:val="bullet"/>
      <w:lvlText w:val=""/>
      <w:lvlJc w:val="left"/>
      <w:pPr>
        <w:tabs>
          <w:tab w:val="num" w:pos="2880"/>
        </w:tabs>
        <w:ind w:left="2880" w:hanging="360"/>
      </w:pPr>
      <w:rPr>
        <w:rFonts w:ascii="Wingdings" w:hAnsi="Wingdings" w:hint="default"/>
        <w:sz w:val="20"/>
      </w:rPr>
    </w:lvl>
    <w:lvl w:ilvl="4" w:tplc="6B18D852" w:tentative="1">
      <w:start w:val="1"/>
      <w:numFmt w:val="bullet"/>
      <w:lvlText w:val=""/>
      <w:lvlJc w:val="left"/>
      <w:pPr>
        <w:tabs>
          <w:tab w:val="num" w:pos="3600"/>
        </w:tabs>
        <w:ind w:left="3600" w:hanging="360"/>
      </w:pPr>
      <w:rPr>
        <w:rFonts w:ascii="Wingdings" w:hAnsi="Wingdings" w:hint="default"/>
        <w:sz w:val="20"/>
      </w:rPr>
    </w:lvl>
    <w:lvl w:ilvl="5" w:tplc="7F28B9DC" w:tentative="1">
      <w:start w:val="1"/>
      <w:numFmt w:val="bullet"/>
      <w:lvlText w:val=""/>
      <w:lvlJc w:val="left"/>
      <w:pPr>
        <w:tabs>
          <w:tab w:val="num" w:pos="4320"/>
        </w:tabs>
        <w:ind w:left="4320" w:hanging="360"/>
      </w:pPr>
      <w:rPr>
        <w:rFonts w:ascii="Wingdings" w:hAnsi="Wingdings" w:hint="default"/>
        <w:sz w:val="20"/>
      </w:rPr>
    </w:lvl>
    <w:lvl w:ilvl="6" w:tplc="9E220862" w:tentative="1">
      <w:start w:val="1"/>
      <w:numFmt w:val="bullet"/>
      <w:lvlText w:val=""/>
      <w:lvlJc w:val="left"/>
      <w:pPr>
        <w:tabs>
          <w:tab w:val="num" w:pos="5040"/>
        </w:tabs>
        <w:ind w:left="5040" w:hanging="360"/>
      </w:pPr>
      <w:rPr>
        <w:rFonts w:ascii="Wingdings" w:hAnsi="Wingdings" w:hint="default"/>
        <w:sz w:val="20"/>
      </w:rPr>
    </w:lvl>
    <w:lvl w:ilvl="7" w:tplc="DE840CEA" w:tentative="1">
      <w:start w:val="1"/>
      <w:numFmt w:val="bullet"/>
      <w:lvlText w:val=""/>
      <w:lvlJc w:val="left"/>
      <w:pPr>
        <w:tabs>
          <w:tab w:val="num" w:pos="5760"/>
        </w:tabs>
        <w:ind w:left="5760" w:hanging="360"/>
      </w:pPr>
      <w:rPr>
        <w:rFonts w:ascii="Wingdings" w:hAnsi="Wingdings" w:hint="default"/>
        <w:sz w:val="20"/>
      </w:rPr>
    </w:lvl>
    <w:lvl w:ilvl="8" w:tplc="F2A8D47E"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73F74"/>
    <w:multiLevelType w:val="hybridMultilevel"/>
    <w:tmpl w:val="13B21918"/>
    <w:lvl w:ilvl="0" w:tplc="FBEC313E">
      <w:start w:val="1"/>
      <w:numFmt w:val="bullet"/>
      <w:lvlText w:val="•"/>
      <w:lvlJc w:val="left"/>
      <w:pPr>
        <w:tabs>
          <w:tab w:val="num" w:pos="720"/>
        </w:tabs>
        <w:ind w:left="720" w:hanging="360"/>
      </w:pPr>
      <w:rPr>
        <w:rFonts w:ascii="Arial Narrow" w:hAnsi="Arial Narrow" w:hint="default"/>
      </w:rPr>
    </w:lvl>
    <w:lvl w:ilvl="1" w:tplc="82124C3C" w:tentative="1">
      <w:start w:val="1"/>
      <w:numFmt w:val="bullet"/>
      <w:lvlText w:val="•"/>
      <w:lvlJc w:val="left"/>
      <w:pPr>
        <w:tabs>
          <w:tab w:val="num" w:pos="1440"/>
        </w:tabs>
        <w:ind w:left="1440" w:hanging="360"/>
      </w:pPr>
      <w:rPr>
        <w:rFonts w:ascii="Arial Narrow" w:hAnsi="Arial Narrow" w:hint="default"/>
      </w:rPr>
    </w:lvl>
    <w:lvl w:ilvl="2" w:tplc="2208D1AA" w:tentative="1">
      <w:start w:val="1"/>
      <w:numFmt w:val="bullet"/>
      <w:lvlText w:val="•"/>
      <w:lvlJc w:val="left"/>
      <w:pPr>
        <w:tabs>
          <w:tab w:val="num" w:pos="2160"/>
        </w:tabs>
        <w:ind w:left="2160" w:hanging="360"/>
      </w:pPr>
      <w:rPr>
        <w:rFonts w:ascii="Arial Narrow" w:hAnsi="Arial Narrow" w:hint="default"/>
      </w:rPr>
    </w:lvl>
    <w:lvl w:ilvl="3" w:tplc="1B025FDA" w:tentative="1">
      <w:start w:val="1"/>
      <w:numFmt w:val="bullet"/>
      <w:lvlText w:val="•"/>
      <w:lvlJc w:val="left"/>
      <w:pPr>
        <w:tabs>
          <w:tab w:val="num" w:pos="2880"/>
        </w:tabs>
        <w:ind w:left="2880" w:hanging="360"/>
      </w:pPr>
      <w:rPr>
        <w:rFonts w:ascii="Arial Narrow" w:hAnsi="Arial Narrow" w:hint="default"/>
      </w:rPr>
    </w:lvl>
    <w:lvl w:ilvl="4" w:tplc="BC967694" w:tentative="1">
      <w:start w:val="1"/>
      <w:numFmt w:val="bullet"/>
      <w:lvlText w:val="•"/>
      <w:lvlJc w:val="left"/>
      <w:pPr>
        <w:tabs>
          <w:tab w:val="num" w:pos="3600"/>
        </w:tabs>
        <w:ind w:left="3600" w:hanging="360"/>
      </w:pPr>
      <w:rPr>
        <w:rFonts w:ascii="Arial Narrow" w:hAnsi="Arial Narrow" w:hint="default"/>
      </w:rPr>
    </w:lvl>
    <w:lvl w:ilvl="5" w:tplc="73667A88" w:tentative="1">
      <w:start w:val="1"/>
      <w:numFmt w:val="bullet"/>
      <w:lvlText w:val="•"/>
      <w:lvlJc w:val="left"/>
      <w:pPr>
        <w:tabs>
          <w:tab w:val="num" w:pos="4320"/>
        </w:tabs>
        <w:ind w:left="4320" w:hanging="360"/>
      </w:pPr>
      <w:rPr>
        <w:rFonts w:ascii="Arial Narrow" w:hAnsi="Arial Narrow" w:hint="default"/>
      </w:rPr>
    </w:lvl>
    <w:lvl w:ilvl="6" w:tplc="1966E79C" w:tentative="1">
      <w:start w:val="1"/>
      <w:numFmt w:val="bullet"/>
      <w:lvlText w:val="•"/>
      <w:lvlJc w:val="left"/>
      <w:pPr>
        <w:tabs>
          <w:tab w:val="num" w:pos="5040"/>
        </w:tabs>
        <w:ind w:left="5040" w:hanging="360"/>
      </w:pPr>
      <w:rPr>
        <w:rFonts w:ascii="Arial Narrow" w:hAnsi="Arial Narrow" w:hint="default"/>
      </w:rPr>
    </w:lvl>
    <w:lvl w:ilvl="7" w:tplc="D8C8EF86" w:tentative="1">
      <w:start w:val="1"/>
      <w:numFmt w:val="bullet"/>
      <w:lvlText w:val="•"/>
      <w:lvlJc w:val="left"/>
      <w:pPr>
        <w:tabs>
          <w:tab w:val="num" w:pos="5760"/>
        </w:tabs>
        <w:ind w:left="5760" w:hanging="360"/>
      </w:pPr>
      <w:rPr>
        <w:rFonts w:ascii="Arial Narrow" w:hAnsi="Arial Narrow" w:hint="default"/>
      </w:rPr>
    </w:lvl>
    <w:lvl w:ilvl="8" w:tplc="6F9644FE" w:tentative="1">
      <w:start w:val="1"/>
      <w:numFmt w:val="bullet"/>
      <w:lvlText w:val="•"/>
      <w:lvlJc w:val="left"/>
      <w:pPr>
        <w:tabs>
          <w:tab w:val="num" w:pos="6480"/>
        </w:tabs>
        <w:ind w:left="6480" w:hanging="360"/>
      </w:pPr>
      <w:rPr>
        <w:rFonts w:ascii="Arial Narrow" w:hAnsi="Arial Narrow" w:hint="default"/>
      </w:rPr>
    </w:lvl>
  </w:abstractNum>
  <w:abstractNum w:abstractNumId="4" w15:restartNumberingAfterBreak="0">
    <w:nsid w:val="0C386519"/>
    <w:multiLevelType w:val="multilevel"/>
    <w:tmpl w:val="66EA75CE"/>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 w15:restartNumberingAfterBreak="0">
    <w:nsid w:val="0F4201F3"/>
    <w:multiLevelType w:val="hybridMultilevel"/>
    <w:tmpl w:val="C6AEAD18"/>
    <w:lvl w:ilvl="0" w:tplc="0262C112">
      <w:start w:val="1"/>
      <w:numFmt w:val="bullet"/>
      <w:lvlText w:val="•"/>
      <w:lvlJc w:val="left"/>
      <w:pPr>
        <w:tabs>
          <w:tab w:val="num" w:pos="720"/>
        </w:tabs>
        <w:ind w:left="720" w:hanging="360"/>
      </w:pPr>
      <w:rPr>
        <w:rFonts w:ascii="Arial Narrow" w:hAnsi="Arial Narrow" w:hint="default"/>
      </w:rPr>
    </w:lvl>
    <w:lvl w:ilvl="1" w:tplc="8BDA8FAE" w:tentative="1">
      <w:start w:val="1"/>
      <w:numFmt w:val="bullet"/>
      <w:lvlText w:val="•"/>
      <w:lvlJc w:val="left"/>
      <w:pPr>
        <w:tabs>
          <w:tab w:val="num" w:pos="1440"/>
        </w:tabs>
        <w:ind w:left="1440" w:hanging="360"/>
      </w:pPr>
      <w:rPr>
        <w:rFonts w:ascii="Arial Narrow" w:hAnsi="Arial Narrow" w:hint="default"/>
      </w:rPr>
    </w:lvl>
    <w:lvl w:ilvl="2" w:tplc="902C662E" w:tentative="1">
      <w:start w:val="1"/>
      <w:numFmt w:val="bullet"/>
      <w:lvlText w:val="•"/>
      <w:lvlJc w:val="left"/>
      <w:pPr>
        <w:tabs>
          <w:tab w:val="num" w:pos="2160"/>
        </w:tabs>
        <w:ind w:left="2160" w:hanging="360"/>
      </w:pPr>
      <w:rPr>
        <w:rFonts w:ascii="Arial Narrow" w:hAnsi="Arial Narrow" w:hint="default"/>
      </w:rPr>
    </w:lvl>
    <w:lvl w:ilvl="3" w:tplc="5B3C98B8" w:tentative="1">
      <w:start w:val="1"/>
      <w:numFmt w:val="bullet"/>
      <w:lvlText w:val="•"/>
      <w:lvlJc w:val="left"/>
      <w:pPr>
        <w:tabs>
          <w:tab w:val="num" w:pos="2880"/>
        </w:tabs>
        <w:ind w:left="2880" w:hanging="360"/>
      </w:pPr>
      <w:rPr>
        <w:rFonts w:ascii="Arial Narrow" w:hAnsi="Arial Narrow" w:hint="default"/>
      </w:rPr>
    </w:lvl>
    <w:lvl w:ilvl="4" w:tplc="6928ACDE" w:tentative="1">
      <w:start w:val="1"/>
      <w:numFmt w:val="bullet"/>
      <w:lvlText w:val="•"/>
      <w:lvlJc w:val="left"/>
      <w:pPr>
        <w:tabs>
          <w:tab w:val="num" w:pos="3600"/>
        </w:tabs>
        <w:ind w:left="3600" w:hanging="360"/>
      </w:pPr>
      <w:rPr>
        <w:rFonts w:ascii="Arial Narrow" w:hAnsi="Arial Narrow" w:hint="default"/>
      </w:rPr>
    </w:lvl>
    <w:lvl w:ilvl="5" w:tplc="2B9AFFA8" w:tentative="1">
      <w:start w:val="1"/>
      <w:numFmt w:val="bullet"/>
      <w:lvlText w:val="•"/>
      <w:lvlJc w:val="left"/>
      <w:pPr>
        <w:tabs>
          <w:tab w:val="num" w:pos="4320"/>
        </w:tabs>
        <w:ind w:left="4320" w:hanging="360"/>
      </w:pPr>
      <w:rPr>
        <w:rFonts w:ascii="Arial Narrow" w:hAnsi="Arial Narrow" w:hint="default"/>
      </w:rPr>
    </w:lvl>
    <w:lvl w:ilvl="6" w:tplc="78E215C4" w:tentative="1">
      <w:start w:val="1"/>
      <w:numFmt w:val="bullet"/>
      <w:lvlText w:val="•"/>
      <w:lvlJc w:val="left"/>
      <w:pPr>
        <w:tabs>
          <w:tab w:val="num" w:pos="5040"/>
        </w:tabs>
        <w:ind w:left="5040" w:hanging="360"/>
      </w:pPr>
      <w:rPr>
        <w:rFonts w:ascii="Arial Narrow" w:hAnsi="Arial Narrow" w:hint="default"/>
      </w:rPr>
    </w:lvl>
    <w:lvl w:ilvl="7" w:tplc="4ECC3DE8" w:tentative="1">
      <w:start w:val="1"/>
      <w:numFmt w:val="bullet"/>
      <w:lvlText w:val="•"/>
      <w:lvlJc w:val="left"/>
      <w:pPr>
        <w:tabs>
          <w:tab w:val="num" w:pos="5760"/>
        </w:tabs>
        <w:ind w:left="5760" w:hanging="360"/>
      </w:pPr>
      <w:rPr>
        <w:rFonts w:ascii="Arial Narrow" w:hAnsi="Arial Narrow" w:hint="default"/>
      </w:rPr>
    </w:lvl>
    <w:lvl w:ilvl="8" w:tplc="4C00256C" w:tentative="1">
      <w:start w:val="1"/>
      <w:numFmt w:val="bullet"/>
      <w:lvlText w:val="•"/>
      <w:lvlJc w:val="left"/>
      <w:pPr>
        <w:tabs>
          <w:tab w:val="num" w:pos="6480"/>
        </w:tabs>
        <w:ind w:left="6480" w:hanging="360"/>
      </w:pPr>
      <w:rPr>
        <w:rFonts w:ascii="Arial Narrow" w:hAnsi="Arial Narrow" w:hint="default"/>
      </w:rPr>
    </w:lvl>
  </w:abstractNum>
  <w:abstractNum w:abstractNumId="6" w15:restartNumberingAfterBreak="0">
    <w:nsid w:val="11A04EF1"/>
    <w:multiLevelType w:val="multilevel"/>
    <w:tmpl w:val="D526A18C"/>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C011353"/>
    <w:multiLevelType w:val="multilevel"/>
    <w:tmpl w:val="0726A67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25B4368A"/>
    <w:multiLevelType w:val="multilevel"/>
    <w:tmpl w:val="49A0F08E"/>
    <w:lvl w:ilvl="0">
      <w:start w:val="3"/>
      <w:numFmt w:val="decimal"/>
      <w:lvlText w:val="%1"/>
      <w:lvlJc w:val="left"/>
      <w:pPr>
        <w:tabs>
          <w:tab w:val="num" w:pos="600"/>
        </w:tabs>
        <w:ind w:left="600" w:hanging="600"/>
      </w:pPr>
      <w:rPr>
        <w:rFonts w:hint="default"/>
      </w:rPr>
    </w:lvl>
    <w:lvl w:ilvl="1">
      <w:start w:val="4"/>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303C1EB9"/>
    <w:multiLevelType w:val="hybridMultilevel"/>
    <w:tmpl w:val="A158587C"/>
    <w:lvl w:ilvl="0" w:tplc="29980E68">
      <w:start w:val="1"/>
      <w:numFmt w:val="bullet"/>
      <w:lvlText w:val="•"/>
      <w:lvlJc w:val="left"/>
      <w:pPr>
        <w:tabs>
          <w:tab w:val="num" w:pos="720"/>
        </w:tabs>
        <w:ind w:left="720" w:hanging="360"/>
      </w:pPr>
      <w:rPr>
        <w:rFonts w:ascii="Arial Narrow" w:hAnsi="Arial Narrow" w:hint="default"/>
      </w:rPr>
    </w:lvl>
    <w:lvl w:ilvl="1" w:tplc="09BCEE56" w:tentative="1">
      <w:start w:val="1"/>
      <w:numFmt w:val="bullet"/>
      <w:lvlText w:val="•"/>
      <w:lvlJc w:val="left"/>
      <w:pPr>
        <w:tabs>
          <w:tab w:val="num" w:pos="1440"/>
        </w:tabs>
        <w:ind w:left="1440" w:hanging="360"/>
      </w:pPr>
      <w:rPr>
        <w:rFonts w:ascii="Arial Narrow" w:hAnsi="Arial Narrow" w:hint="default"/>
      </w:rPr>
    </w:lvl>
    <w:lvl w:ilvl="2" w:tplc="F622FA2A" w:tentative="1">
      <w:start w:val="1"/>
      <w:numFmt w:val="bullet"/>
      <w:lvlText w:val="•"/>
      <w:lvlJc w:val="left"/>
      <w:pPr>
        <w:tabs>
          <w:tab w:val="num" w:pos="2160"/>
        </w:tabs>
        <w:ind w:left="2160" w:hanging="360"/>
      </w:pPr>
      <w:rPr>
        <w:rFonts w:ascii="Arial Narrow" w:hAnsi="Arial Narrow" w:hint="default"/>
      </w:rPr>
    </w:lvl>
    <w:lvl w:ilvl="3" w:tplc="B8900AD4" w:tentative="1">
      <w:start w:val="1"/>
      <w:numFmt w:val="bullet"/>
      <w:lvlText w:val="•"/>
      <w:lvlJc w:val="left"/>
      <w:pPr>
        <w:tabs>
          <w:tab w:val="num" w:pos="2880"/>
        </w:tabs>
        <w:ind w:left="2880" w:hanging="360"/>
      </w:pPr>
      <w:rPr>
        <w:rFonts w:ascii="Arial Narrow" w:hAnsi="Arial Narrow" w:hint="default"/>
      </w:rPr>
    </w:lvl>
    <w:lvl w:ilvl="4" w:tplc="D46CB18C" w:tentative="1">
      <w:start w:val="1"/>
      <w:numFmt w:val="bullet"/>
      <w:lvlText w:val="•"/>
      <w:lvlJc w:val="left"/>
      <w:pPr>
        <w:tabs>
          <w:tab w:val="num" w:pos="3600"/>
        </w:tabs>
        <w:ind w:left="3600" w:hanging="360"/>
      </w:pPr>
      <w:rPr>
        <w:rFonts w:ascii="Arial Narrow" w:hAnsi="Arial Narrow" w:hint="default"/>
      </w:rPr>
    </w:lvl>
    <w:lvl w:ilvl="5" w:tplc="BAC23088" w:tentative="1">
      <w:start w:val="1"/>
      <w:numFmt w:val="bullet"/>
      <w:lvlText w:val="•"/>
      <w:lvlJc w:val="left"/>
      <w:pPr>
        <w:tabs>
          <w:tab w:val="num" w:pos="4320"/>
        </w:tabs>
        <w:ind w:left="4320" w:hanging="360"/>
      </w:pPr>
      <w:rPr>
        <w:rFonts w:ascii="Arial Narrow" w:hAnsi="Arial Narrow" w:hint="default"/>
      </w:rPr>
    </w:lvl>
    <w:lvl w:ilvl="6" w:tplc="4962A2BC" w:tentative="1">
      <w:start w:val="1"/>
      <w:numFmt w:val="bullet"/>
      <w:lvlText w:val="•"/>
      <w:lvlJc w:val="left"/>
      <w:pPr>
        <w:tabs>
          <w:tab w:val="num" w:pos="5040"/>
        </w:tabs>
        <w:ind w:left="5040" w:hanging="360"/>
      </w:pPr>
      <w:rPr>
        <w:rFonts w:ascii="Arial Narrow" w:hAnsi="Arial Narrow" w:hint="default"/>
      </w:rPr>
    </w:lvl>
    <w:lvl w:ilvl="7" w:tplc="A6A221FE" w:tentative="1">
      <w:start w:val="1"/>
      <w:numFmt w:val="bullet"/>
      <w:lvlText w:val="•"/>
      <w:lvlJc w:val="left"/>
      <w:pPr>
        <w:tabs>
          <w:tab w:val="num" w:pos="5760"/>
        </w:tabs>
        <w:ind w:left="5760" w:hanging="360"/>
      </w:pPr>
      <w:rPr>
        <w:rFonts w:ascii="Arial Narrow" w:hAnsi="Arial Narrow" w:hint="default"/>
      </w:rPr>
    </w:lvl>
    <w:lvl w:ilvl="8" w:tplc="8BE8D2EE" w:tentative="1">
      <w:start w:val="1"/>
      <w:numFmt w:val="bullet"/>
      <w:lvlText w:val="•"/>
      <w:lvlJc w:val="left"/>
      <w:pPr>
        <w:tabs>
          <w:tab w:val="num" w:pos="6480"/>
        </w:tabs>
        <w:ind w:left="6480" w:hanging="360"/>
      </w:pPr>
      <w:rPr>
        <w:rFonts w:ascii="Arial Narrow" w:hAnsi="Arial Narrow" w:hint="default"/>
      </w:rPr>
    </w:lvl>
  </w:abstractNum>
  <w:abstractNum w:abstractNumId="10" w15:restartNumberingAfterBreak="0">
    <w:nsid w:val="33E21725"/>
    <w:multiLevelType w:val="hybridMultilevel"/>
    <w:tmpl w:val="43FED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885652"/>
    <w:multiLevelType w:val="hybridMultilevel"/>
    <w:tmpl w:val="AFAAAC96"/>
    <w:lvl w:ilvl="0" w:tplc="836EA080">
      <w:start w:val="1"/>
      <w:numFmt w:val="bullet"/>
      <w:lvlText w:val="•"/>
      <w:lvlJc w:val="left"/>
      <w:pPr>
        <w:tabs>
          <w:tab w:val="num" w:pos="720"/>
        </w:tabs>
        <w:ind w:left="720" w:hanging="360"/>
      </w:pPr>
      <w:rPr>
        <w:rFonts w:ascii="Arial Narrow" w:hAnsi="Arial Narrow" w:hint="default"/>
      </w:rPr>
    </w:lvl>
    <w:lvl w:ilvl="1" w:tplc="BAE8E6A4" w:tentative="1">
      <w:start w:val="1"/>
      <w:numFmt w:val="bullet"/>
      <w:lvlText w:val="•"/>
      <w:lvlJc w:val="left"/>
      <w:pPr>
        <w:tabs>
          <w:tab w:val="num" w:pos="1440"/>
        </w:tabs>
        <w:ind w:left="1440" w:hanging="360"/>
      </w:pPr>
      <w:rPr>
        <w:rFonts w:ascii="Arial Narrow" w:hAnsi="Arial Narrow" w:hint="default"/>
      </w:rPr>
    </w:lvl>
    <w:lvl w:ilvl="2" w:tplc="C6100330" w:tentative="1">
      <w:start w:val="1"/>
      <w:numFmt w:val="bullet"/>
      <w:lvlText w:val="•"/>
      <w:lvlJc w:val="left"/>
      <w:pPr>
        <w:tabs>
          <w:tab w:val="num" w:pos="2160"/>
        </w:tabs>
        <w:ind w:left="2160" w:hanging="360"/>
      </w:pPr>
      <w:rPr>
        <w:rFonts w:ascii="Arial Narrow" w:hAnsi="Arial Narrow" w:hint="default"/>
      </w:rPr>
    </w:lvl>
    <w:lvl w:ilvl="3" w:tplc="9556851E" w:tentative="1">
      <w:start w:val="1"/>
      <w:numFmt w:val="bullet"/>
      <w:lvlText w:val="•"/>
      <w:lvlJc w:val="left"/>
      <w:pPr>
        <w:tabs>
          <w:tab w:val="num" w:pos="2880"/>
        </w:tabs>
        <w:ind w:left="2880" w:hanging="360"/>
      </w:pPr>
      <w:rPr>
        <w:rFonts w:ascii="Arial Narrow" w:hAnsi="Arial Narrow" w:hint="default"/>
      </w:rPr>
    </w:lvl>
    <w:lvl w:ilvl="4" w:tplc="34249B72" w:tentative="1">
      <w:start w:val="1"/>
      <w:numFmt w:val="bullet"/>
      <w:lvlText w:val="•"/>
      <w:lvlJc w:val="left"/>
      <w:pPr>
        <w:tabs>
          <w:tab w:val="num" w:pos="3600"/>
        </w:tabs>
        <w:ind w:left="3600" w:hanging="360"/>
      </w:pPr>
      <w:rPr>
        <w:rFonts w:ascii="Arial Narrow" w:hAnsi="Arial Narrow" w:hint="default"/>
      </w:rPr>
    </w:lvl>
    <w:lvl w:ilvl="5" w:tplc="E71E1BC8" w:tentative="1">
      <w:start w:val="1"/>
      <w:numFmt w:val="bullet"/>
      <w:lvlText w:val="•"/>
      <w:lvlJc w:val="left"/>
      <w:pPr>
        <w:tabs>
          <w:tab w:val="num" w:pos="4320"/>
        </w:tabs>
        <w:ind w:left="4320" w:hanging="360"/>
      </w:pPr>
      <w:rPr>
        <w:rFonts w:ascii="Arial Narrow" w:hAnsi="Arial Narrow" w:hint="default"/>
      </w:rPr>
    </w:lvl>
    <w:lvl w:ilvl="6" w:tplc="463243F4" w:tentative="1">
      <w:start w:val="1"/>
      <w:numFmt w:val="bullet"/>
      <w:lvlText w:val="•"/>
      <w:lvlJc w:val="left"/>
      <w:pPr>
        <w:tabs>
          <w:tab w:val="num" w:pos="5040"/>
        </w:tabs>
        <w:ind w:left="5040" w:hanging="360"/>
      </w:pPr>
      <w:rPr>
        <w:rFonts w:ascii="Arial Narrow" w:hAnsi="Arial Narrow" w:hint="default"/>
      </w:rPr>
    </w:lvl>
    <w:lvl w:ilvl="7" w:tplc="3E746BBC" w:tentative="1">
      <w:start w:val="1"/>
      <w:numFmt w:val="bullet"/>
      <w:lvlText w:val="•"/>
      <w:lvlJc w:val="left"/>
      <w:pPr>
        <w:tabs>
          <w:tab w:val="num" w:pos="5760"/>
        </w:tabs>
        <w:ind w:left="5760" w:hanging="360"/>
      </w:pPr>
      <w:rPr>
        <w:rFonts w:ascii="Arial Narrow" w:hAnsi="Arial Narrow" w:hint="default"/>
      </w:rPr>
    </w:lvl>
    <w:lvl w:ilvl="8" w:tplc="84B0EFCC" w:tentative="1">
      <w:start w:val="1"/>
      <w:numFmt w:val="bullet"/>
      <w:lvlText w:val="•"/>
      <w:lvlJc w:val="left"/>
      <w:pPr>
        <w:tabs>
          <w:tab w:val="num" w:pos="6480"/>
        </w:tabs>
        <w:ind w:left="6480" w:hanging="360"/>
      </w:pPr>
      <w:rPr>
        <w:rFonts w:ascii="Arial Narrow" w:hAnsi="Arial Narrow" w:hint="default"/>
      </w:rPr>
    </w:lvl>
  </w:abstractNum>
  <w:abstractNum w:abstractNumId="12" w15:restartNumberingAfterBreak="0">
    <w:nsid w:val="3EE34D5D"/>
    <w:multiLevelType w:val="hybridMultilevel"/>
    <w:tmpl w:val="3E9A1818"/>
    <w:lvl w:ilvl="0" w:tplc="1BEC6C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0A2ADF"/>
    <w:multiLevelType w:val="hybridMultilevel"/>
    <w:tmpl w:val="D37CC172"/>
    <w:lvl w:ilvl="0" w:tplc="C2724ACC">
      <w:start w:val="1"/>
      <w:numFmt w:val="bullet"/>
      <w:lvlText w:val="•"/>
      <w:lvlJc w:val="left"/>
      <w:pPr>
        <w:tabs>
          <w:tab w:val="num" w:pos="720"/>
        </w:tabs>
        <w:ind w:left="720" w:hanging="360"/>
      </w:pPr>
      <w:rPr>
        <w:rFonts w:ascii="Arial Narrow" w:hAnsi="Arial Narrow" w:hint="default"/>
      </w:rPr>
    </w:lvl>
    <w:lvl w:ilvl="1" w:tplc="C1CC4CF0" w:tentative="1">
      <w:start w:val="1"/>
      <w:numFmt w:val="bullet"/>
      <w:lvlText w:val="•"/>
      <w:lvlJc w:val="left"/>
      <w:pPr>
        <w:tabs>
          <w:tab w:val="num" w:pos="1440"/>
        </w:tabs>
        <w:ind w:left="1440" w:hanging="360"/>
      </w:pPr>
      <w:rPr>
        <w:rFonts w:ascii="Arial Narrow" w:hAnsi="Arial Narrow" w:hint="default"/>
      </w:rPr>
    </w:lvl>
    <w:lvl w:ilvl="2" w:tplc="0C626CF2" w:tentative="1">
      <w:start w:val="1"/>
      <w:numFmt w:val="bullet"/>
      <w:lvlText w:val="•"/>
      <w:lvlJc w:val="left"/>
      <w:pPr>
        <w:tabs>
          <w:tab w:val="num" w:pos="2160"/>
        </w:tabs>
        <w:ind w:left="2160" w:hanging="360"/>
      </w:pPr>
      <w:rPr>
        <w:rFonts w:ascii="Arial Narrow" w:hAnsi="Arial Narrow" w:hint="default"/>
      </w:rPr>
    </w:lvl>
    <w:lvl w:ilvl="3" w:tplc="FC60B66C" w:tentative="1">
      <w:start w:val="1"/>
      <w:numFmt w:val="bullet"/>
      <w:lvlText w:val="•"/>
      <w:lvlJc w:val="left"/>
      <w:pPr>
        <w:tabs>
          <w:tab w:val="num" w:pos="2880"/>
        </w:tabs>
        <w:ind w:left="2880" w:hanging="360"/>
      </w:pPr>
      <w:rPr>
        <w:rFonts w:ascii="Arial Narrow" w:hAnsi="Arial Narrow" w:hint="default"/>
      </w:rPr>
    </w:lvl>
    <w:lvl w:ilvl="4" w:tplc="C88AE868" w:tentative="1">
      <w:start w:val="1"/>
      <w:numFmt w:val="bullet"/>
      <w:lvlText w:val="•"/>
      <w:lvlJc w:val="left"/>
      <w:pPr>
        <w:tabs>
          <w:tab w:val="num" w:pos="3600"/>
        </w:tabs>
        <w:ind w:left="3600" w:hanging="360"/>
      </w:pPr>
      <w:rPr>
        <w:rFonts w:ascii="Arial Narrow" w:hAnsi="Arial Narrow" w:hint="default"/>
      </w:rPr>
    </w:lvl>
    <w:lvl w:ilvl="5" w:tplc="6DDAE750" w:tentative="1">
      <w:start w:val="1"/>
      <w:numFmt w:val="bullet"/>
      <w:lvlText w:val="•"/>
      <w:lvlJc w:val="left"/>
      <w:pPr>
        <w:tabs>
          <w:tab w:val="num" w:pos="4320"/>
        </w:tabs>
        <w:ind w:left="4320" w:hanging="360"/>
      </w:pPr>
      <w:rPr>
        <w:rFonts w:ascii="Arial Narrow" w:hAnsi="Arial Narrow" w:hint="default"/>
      </w:rPr>
    </w:lvl>
    <w:lvl w:ilvl="6" w:tplc="ABFA4946" w:tentative="1">
      <w:start w:val="1"/>
      <w:numFmt w:val="bullet"/>
      <w:lvlText w:val="•"/>
      <w:lvlJc w:val="left"/>
      <w:pPr>
        <w:tabs>
          <w:tab w:val="num" w:pos="5040"/>
        </w:tabs>
        <w:ind w:left="5040" w:hanging="360"/>
      </w:pPr>
      <w:rPr>
        <w:rFonts w:ascii="Arial Narrow" w:hAnsi="Arial Narrow" w:hint="default"/>
      </w:rPr>
    </w:lvl>
    <w:lvl w:ilvl="7" w:tplc="7DA6C94A" w:tentative="1">
      <w:start w:val="1"/>
      <w:numFmt w:val="bullet"/>
      <w:lvlText w:val="•"/>
      <w:lvlJc w:val="left"/>
      <w:pPr>
        <w:tabs>
          <w:tab w:val="num" w:pos="5760"/>
        </w:tabs>
        <w:ind w:left="5760" w:hanging="360"/>
      </w:pPr>
      <w:rPr>
        <w:rFonts w:ascii="Arial Narrow" w:hAnsi="Arial Narrow" w:hint="default"/>
      </w:rPr>
    </w:lvl>
    <w:lvl w:ilvl="8" w:tplc="ADAC271A" w:tentative="1">
      <w:start w:val="1"/>
      <w:numFmt w:val="bullet"/>
      <w:lvlText w:val="•"/>
      <w:lvlJc w:val="left"/>
      <w:pPr>
        <w:tabs>
          <w:tab w:val="num" w:pos="6480"/>
        </w:tabs>
        <w:ind w:left="6480" w:hanging="360"/>
      </w:pPr>
      <w:rPr>
        <w:rFonts w:ascii="Arial Narrow" w:hAnsi="Arial Narrow" w:hint="default"/>
      </w:rPr>
    </w:lvl>
  </w:abstractNum>
  <w:abstractNum w:abstractNumId="14" w15:restartNumberingAfterBreak="0">
    <w:nsid w:val="3F47480A"/>
    <w:multiLevelType w:val="hybridMultilevel"/>
    <w:tmpl w:val="D7346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67AE7"/>
    <w:multiLevelType w:val="hybridMultilevel"/>
    <w:tmpl w:val="A712E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221FB0"/>
    <w:multiLevelType w:val="hybridMultilevel"/>
    <w:tmpl w:val="93BC1330"/>
    <w:lvl w:ilvl="0" w:tplc="7ABC083C">
      <w:start w:val="1"/>
      <w:numFmt w:val="bullet"/>
      <w:lvlText w:val="•"/>
      <w:lvlJc w:val="left"/>
      <w:pPr>
        <w:tabs>
          <w:tab w:val="num" w:pos="720"/>
        </w:tabs>
        <w:ind w:left="720" w:hanging="360"/>
      </w:pPr>
      <w:rPr>
        <w:rFonts w:ascii="Arial Narrow" w:hAnsi="Arial Narrow" w:hint="default"/>
      </w:rPr>
    </w:lvl>
    <w:lvl w:ilvl="1" w:tplc="60AAC280" w:tentative="1">
      <w:start w:val="1"/>
      <w:numFmt w:val="bullet"/>
      <w:lvlText w:val="•"/>
      <w:lvlJc w:val="left"/>
      <w:pPr>
        <w:tabs>
          <w:tab w:val="num" w:pos="1440"/>
        </w:tabs>
        <w:ind w:left="1440" w:hanging="360"/>
      </w:pPr>
      <w:rPr>
        <w:rFonts w:ascii="Arial Narrow" w:hAnsi="Arial Narrow" w:hint="default"/>
      </w:rPr>
    </w:lvl>
    <w:lvl w:ilvl="2" w:tplc="35E4DB46" w:tentative="1">
      <w:start w:val="1"/>
      <w:numFmt w:val="bullet"/>
      <w:lvlText w:val="•"/>
      <w:lvlJc w:val="left"/>
      <w:pPr>
        <w:tabs>
          <w:tab w:val="num" w:pos="2160"/>
        </w:tabs>
        <w:ind w:left="2160" w:hanging="360"/>
      </w:pPr>
      <w:rPr>
        <w:rFonts w:ascii="Arial Narrow" w:hAnsi="Arial Narrow" w:hint="default"/>
      </w:rPr>
    </w:lvl>
    <w:lvl w:ilvl="3" w:tplc="AE185C16" w:tentative="1">
      <w:start w:val="1"/>
      <w:numFmt w:val="bullet"/>
      <w:lvlText w:val="•"/>
      <w:lvlJc w:val="left"/>
      <w:pPr>
        <w:tabs>
          <w:tab w:val="num" w:pos="2880"/>
        </w:tabs>
        <w:ind w:left="2880" w:hanging="360"/>
      </w:pPr>
      <w:rPr>
        <w:rFonts w:ascii="Arial Narrow" w:hAnsi="Arial Narrow" w:hint="default"/>
      </w:rPr>
    </w:lvl>
    <w:lvl w:ilvl="4" w:tplc="1614743E" w:tentative="1">
      <w:start w:val="1"/>
      <w:numFmt w:val="bullet"/>
      <w:lvlText w:val="•"/>
      <w:lvlJc w:val="left"/>
      <w:pPr>
        <w:tabs>
          <w:tab w:val="num" w:pos="3600"/>
        </w:tabs>
        <w:ind w:left="3600" w:hanging="360"/>
      </w:pPr>
      <w:rPr>
        <w:rFonts w:ascii="Arial Narrow" w:hAnsi="Arial Narrow" w:hint="default"/>
      </w:rPr>
    </w:lvl>
    <w:lvl w:ilvl="5" w:tplc="D54A029A" w:tentative="1">
      <w:start w:val="1"/>
      <w:numFmt w:val="bullet"/>
      <w:lvlText w:val="•"/>
      <w:lvlJc w:val="left"/>
      <w:pPr>
        <w:tabs>
          <w:tab w:val="num" w:pos="4320"/>
        </w:tabs>
        <w:ind w:left="4320" w:hanging="360"/>
      </w:pPr>
      <w:rPr>
        <w:rFonts w:ascii="Arial Narrow" w:hAnsi="Arial Narrow" w:hint="default"/>
      </w:rPr>
    </w:lvl>
    <w:lvl w:ilvl="6" w:tplc="1FA0ABC6" w:tentative="1">
      <w:start w:val="1"/>
      <w:numFmt w:val="bullet"/>
      <w:lvlText w:val="•"/>
      <w:lvlJc w:val="left"/>
      <w:pPr>
        <w:tabs>
          <w:tab w:val="num" w:pos="5040"/>
        </w:tabs>
        <w:ind w:left="5040" w:hanging="360"/>
      </w:pPr>
      <w:rPr>
        <w:rFonts w:ascii="Arial Narrow" w:hAnsi="Arial Narrow" w:hint="default"/>
      </w:rPr>
    </w:lvl>
    <w:lvl w:ilvl="7" w:tplc="5D445C34" w:tentative="1">
      <w:start w:val="1"/>
      <w:numFmt w:val="bullet"/>
      <w:lvlText w:val="•"/>
      <w:lvlJc w:val="left"/>
      <w:pPr>
        <w:tabs>
          <w:tab w:val="num" w:pos="5760"/>
        </w:tabs>
        <w:ind w:left="5760" w:hanging="360"/>
      </w:pPr>
      <w:rPr>
        <w:rFonts w:ascii="Arial Narrow" w:hAnsi="Arial Narrow" w:hint="default"/>
      </w:rPr>
    </w:lvl>
    <w:lvl w:ilvl="8" w:tplc="C91A608E" w:tentative="1">
      <w:start w:val="1"/>
      <w:numFmt w:val="bullet"/>
      <w:lvlText w:val="•"/>
      <w:lvlJc w:val="left"/>
      <w:pPr>
        <w:tabs>
          <w:tab w:val="num" w:pos="6480"/>
        </w:tabs>
        <w:ind w:left="6480" w:hanging="360"/>
      </w:pPr>
      <w:rPr>
        <w:rFonts w:ascii="Arial Narrow" w:hAnsi="Arial Narrow" w:hint="default"/>
      </w:rPr>
    </w:lvl>
  </w:abstractNum>
  <w:abstractNum w:abstractNumId="17" w15:restartNumberingAfterBreak="0">
    <w:nsid w:val="46043C57"/>
    <w:multiLevelType w:val="hybridMultilevel"/>
    <w:tmpl w:val="BCB63A5A"/>
    <w:lvl w:ilvl="0" w:tplc="F3801E6A">
      <w:start w:val="1"/>
      <w:numFmt w:val="bullet"/>
      <w:lvlText w:val="•"/>
      <w:lvlJc w:val="left"/>
      <w:pPr>
        <w:tabs>
          <w:tab w:val="num" w:pos="720"/>
        </w:tabs>
        <w:ind w:left="720" w:hanging="360"/>
      </w:pPr>
      <w:rPr>
        <w:rFonts w:ascii="Arial Narrow" w:hAnsi="Arial Narrow" w:hint="default"/>
      </w:rPr>
    </w:lvl>
    <w:lvl w:ilvl="1" w:tplc="30DCEB28" w:tentative="1">
      <w:start w:val="1"/>
      <w:numFmt w:val="bullet"/>
      <w:lvlText w:val="•"/>
      <w:lvlJc w:val="left"/>
      <w:pPr>
        <w:tabs>
          <w:tab w:val="num" w:pos="1440"/>
        </w:tabs>
        <w:ind w:left="1440" w:hanging="360"/>
      </w:pPr>
      <w:rPr>
        <w:rFonts w:ascii="Arial Narrow" w:hAnsi="Arial Narrow" w:hint="default"/>
      </w:rPr>
    </w:lvl>
    <w:lvl w:ilvl="2" w:tplc="08B085EE" w:tentative="1">
      <w:start w:val="1"/>
      <w:numFmt w:val="bullet"/>
      <w:lvlText w:val="•"/>
      <w:lvlJc w:val="left"/>
      <w:pPr>
        <w:tabs>
          <w:tab w:val="num" w:pos="2160"/>
        </w:tabs>
        <w:ind w:left="2160" w:hanging="360"/>
      </w:pPr>
      <w:rPr>
        <w:rFonts w:ascii="Arial Narrow" w:hAnsi="Arial Narrow" w:hint="default"/>
      </w:rPr>
    </w:lvl>
    <w:lvl w:ilvl="3" w:tplc="7298D24E" w:tentative="1">
      <w:start w:val="1"/>
      <w:numFmt w:val="bullet"/>
      <w:lvlText w:val="•"/>
      <w:lvlJc w:val="left"/>
      <w:pPr>
        <w:tabs>
          <w:tab w:val="num" w:pos="2880"/>
        </w:tabs>
        <w:ind w:left="2880" w:hanging="360"/>
      </w:pPr>
      <w:rPr>
        <w:rFonts w:ascii="Arial Narrow" w:hAnsi="Arial Narrow" w:hint="default"/>
      </w:rPr>
    </w:lvl>
    <w:lvl w:ilvl="4" w:tplc="885CBC4C" w:tentative="1">
      <w:start w:val="1"/>
      <w:numFmt w:val="bullet"/>
      <w:lvlText w:val="•"/>
      <w:lvlJc w:val="left"/>
      <w:pPr>
        <w:tabs>
          <w:tab w:val="num" w:pos="3600"/>
        </w:tabs>
        <w:ind w:left="3600" w:hanging="360"/>
      </w:pPr>
      <w:rPr>
        <w:rFonts w:ascii="Arial Narrow" w:hAnsi="Arial Narrow" w:hint="default"/>
      </w:rPr>
    </w:lvl>
    <w:lvl w:ilvl="5" w:tplc="440853EC" w:tentative="1">
      <w:start w:val="1"/>
      <w:numFmt w:val="bullet"/>
      <w:lvlText w:val="•"/>
      <w:lvlJc w:val="left"/>
      <w:pPr>
        <w:tabs>
          <w:tab w:val="num" w:pos="4320"/>
        </w:tabs>
        <w:ind w:left="4320" w:hanging="360"/>
      </w:pPr>
      <w:rPr>
        <w:rFonts w:ascii="Arial Narrow" w:hAnsi="Arial Narrow" w:hint="default"/>
      </w:rPr>
    </w:lvl>
    <w:lvl w:ilvl="6" w:tplc="0C3CB712" w:tentative="1">
      <w:start w:val="1"/>
      <w:numFmt w:val="bullet"/>
      <w:lvlText w:val="•"/>
      <w:lvlJc w:val="left"/>
      <w:pPr>
        <w:tabs>
          <w:tab w:val="num" w:pos="5040"/>
        </w:tabs>
        <w:ind w:left="5040" w:hanging="360"/>
      </w:pPr>
      <w:rPr>
        <w:rFonts w:ascii="Arial Narrow" w:hAnsi="Arial Narrow" w:hint="default"/>
      </w:rPr>
    </w:lvl>
    <w:lvl w:ilvl="7" w:tplc="AD64702C" w:tentative="1">
      <w:start w:val="1"/>
      <w:numFmt w:val="bullet"/>
      <w:lvlText w:val="•"/>
      <w:lvlJc w:val="left"/>
      <w:pPr>
        <w:tabs>
          <w:tab w:val="num" w:pos="5760"/>
        </w:tabs>
        <w:ind w:left="5760" w:hanging="360"/>
      </w:pPr>
      <w:rPr>
        <w:rFonts w:ascii="Arial Narrow" w:hAnsi="Arial Narrow" w:hint="default"/>
      </w:rPr>
    </w:lvl>
    <w:lvl w:ilvl="8" w:tplc="D09C8A42" w:tentative="1">
      <w:start w:val="1"/>
      <w:numFmt w:val="bullet"/>
      <w:lvlText w:val="•"/>
      <w:lvlJc w:val="left"/>
      <w:pPr>
        <w:tabs>
          <w:tab w:val="num" w:pos="6480"/>
        </w:tabs>
        <w:ind w:left="6480" w:hanging="360"/>
      </w:pPr>
      <w:rPr>
        <w:rFonts w:ascii="Arial Narrow" w:hAnsi="Arial Narrow" w:hint="default"/>
      </w:rPr>
    </w:lvl>
  </w:abstractNum>
  <w:abstractNum w:abstractNumId="18" w15:restartNumberingAfterBreak="0">
    <w:nsid w:val="478F6B03"/>
    <w:multiLevelType w:val="hybridMultilevel"/>
    <w:tmpl w:val="47D2B78C"/>
    <w:lvl w:ilvl="0" w:tplc="04F0CEBE">
      <w:start w:val="1"/>
      <w:numFmt w:val="bullet"/>
      <w:lvlText w:val="•"/>
      <w:lvlJc w:val="left"/>
      <w:pPr>
        <w:tabs>
          <w:tab w:val="num" w:pos="720"/>
        </w:tabs>
        <w:ind w:left="720" w:hanging="360"/>
      </w:pPr>
      <w:rPr>
        <w:rFonts w:ascii="Arial Narrow" w:hAnsi="Arial Narrow" w:hint="default"/>
      </w:rPr>
    </w:lvl>
    <w:lvl w:ilvl="1" w:tplc="C6B0D45E" w:tentative="1">
      <w:start w:val="1"/>
      <w:numFmt w:val="bullet"/>
      <w:lvlText w:val="•"/>
      <w:lvlJc w:val="left"/>
      <w:pPr>
        <w:tabs>
          <w:tab w:val="num" w:pos="1440"/>
        </w:tabs>
        <w:ind w:left="1440" w:hanging="360"/>
      </w:pPr>
      <w:rPr>
        <w:rFonts w:ascii="Arial Narrow" w:hAnsi="Arial Narrow" w:hint="default"/>
      </w:rPr>
    </w:lvl>
    <w:lvl w:ilvl="2" w:tplc="D40A0D4E" w:tentative="1">
      <w:start w:val="1"/>
      <w:numFmt w:val="bullet"/>
      <w:lvlText w:val="•"/>
      <w:lvlJc w:val="left"/>
      <w:pPr>
        <w:tabs>
          <w:tab w:val="num" w:pos="2160"/>
        </w:tabs>
        <w:ind w:left="2160" w:hanging="360"/>
      </w:pPr>
      <w:rPr>
        <w:rFonts w:ascii="Arial Narrow" w:hAnsi="Arial Narrow" w:hint="default"/>
      </w:rPr>
    </w:lvl>
    <w:lvl w:ilvl="3" w:tplc="AC500D3E" w:tentative="1">
      <w:start w:val="1"/>
      <w:numFmt w:val="bullet"/>
      <w:lvlText w:val="•"/>
      <w:lvlJc w:val="left"/>
      <w:pPr>
        <w:tabs>
          <w:tab w:val="num" w:pos="2880"/>
        </w:tabs>
        <w:ind w:left="2880" w:hanging="360"/>
      </w:pPr>
      <w:rPr>
        <w:rFonts w:ascii="Arial Narrow" w:hAnsi="Arial Narrow" w:hint="default"/>
      </w:rPr>
    </w:lvl>
    <w:lvl w:ilvl="4" w:tplc="3DF08C62" w:tentative="1">
      <w:start w:val="1"/>
      <w:numFmt w:val="bullet"/>
      <w:lvlText w:val="•"/>
      <w:lvlJc w:val="left"/>
      <w:pPr>
        <w:tabs>
          <w:tab w:val="num" w:pos="3600"/>
        </w:tabs>
        <w:ind w:left="3600" w:hanging="360"/>
      </w:pPr>
      <w:rPr>
        <w:rFonts w:ascii="Arial Narrow" w:hAnsi="Arial Narrow" w:hint="default"/>
      </w:rPr>
    </w:lvl>
    <w:lvl w:ilvl="5" w:tplc="2CD68028" w:tentative="1">
      <w:start w:val="1"/>
      <w:numFmt w:val="bullet"/>
      <w:lvlText w:val="•"/>
      <w:lvlJc w:val="left"/>
      <w:pPr>
        <w:tabs>
          <w:tab w:val="num" w:pos="4320"/>
        </w:tabs>
        <w:ind w:left="4320" w:hanging="360"/>
      </w:pPr>
      <w:rPr>
        <w:rFonts w:ascii="Arial Narrow" w:hAnsi="Arial Narrow" w:hint="default"/>
      </w:rPr>
    </w:lvl>
    <w:lvl w:ilvl="6" w:tplc="0F548D62" w:tentative="1">
      <w:start w:val="1"/>
      <w:numFmt w:val="bullet"/>
      <w:lvlText w:val="•"/>
      <w:lvlJc w:val="left"/>
      <w:pPr>
        <w:tabs>
          <w:tab w:val="num" w:pos="5040"/>
        </w:tabs>
        <w:ind w:left="5040" w:hanging="360"/>
      </w:pPr>
      <w:rPr>
        <w:rFonts w:ascii="Arial Narrow" w:hAnsi="Arial Narrow" w:hint="default"/>
      </w:rPr>
    </w:lvl>
    <w:lvl w:ilvl="7" w:tplc="6E02D0C6" w:tentative="1">
      <w:start w:val="1"/>
      <w:numFmt w:val="bullet"/>
      <w:lvlText w:val="•"/>
      <w:lvlJc w:val="left"/>
      <w:pPr>
        <w:tabs>
          <w:tab w:val="num" w:pos="5760"/>
        </w:tabs>
        <w:ind w:left="5760" w:hanging="360"/>
      </w:pPr>
      <w:rPr>
        <w:rFonts w:ascii="Arial Narrow" w:hAnsi="Arial Narrow" w:hint="default"/>
      </w:rPr>
    </w:lvl>
    <w:lvl w:ilvl="8" w:tplc="C30AD0B8" w:tentative="1">
      <w:start w:val="1"/>
      <w:numFmt w:val="bullet"/>
      <w:lvlText w:val="•"/>
      <w:lvlJc w:val="left"/>
      <w:pPr>
        <w:tabs>
          <w:tab w:val="num" w:pos="6480"/>
        </w:tabs>
        <w:ind w:left="6480" w:hanging="360"/>
      </w:pPr>
      <w:rPr>
        <w:rFonts w:ascii="Arial Narrow" w:hAnsi="Arial Narrow" w:hint="default"/>
      </w:rPr>
    </w:lvl>
  </w:abstractNum>
  <w:abstractNum w:abstractNumId="19" w15:restartNumberingAfterBreak="0">
    <w:nsid w:val="4B826FAA"/>
    <w:multiLevelType w:val="hybridMultilevel"/>
    <w:tmpl w:val="50E825B2"/>
    <w:lvl w:ilvl="0" w:tplc="9708B89C">
      <w:start w:val="1"/>
      <w:numFmt w:val="bullet"/>
      <w:lvlText w:val="•"/>
      <w:lvlJc w:val="left"/>
      <w:pPr>
        <w:tabs>
          <w:tab w:val="num" w:pos="720"/>
        </w:tabs>
        <w:ind w:left="720" w:hanging="360"/>
      </w:pPr>
      <w:rPr>
        <w:rFonts w:ascii="Arial Narrow" w:hAnsi="Arial Narrow" w:hint="default"/>
      </w:rPr>
    </w:lvl>
    <w:lvl w:ilvl="1" w:tplc="D220A3C6" w:tentative="1">
      <w:start w:val="1"/>
      <w:numFmt w:val="bullet"/>
      <w:lvlText w:val="•"/>
      <w:lvlJc w:val="left"/>
      <w:pPr>
        <w:tabs>
          <w:tab w:val="num" w:pos="1440"/>
        </w:tabs>
        <w:ind w:left="1440" w:hanging="360"/>
      </w:pPr>
      <w:rPr>
        <w:rFonts w:ascii="Arial Narrow" w:hAnsi="Arial Narrow" w:hint="default"/>
      </w:rPr>
    </w:lvl>
    <w:lvl w:ilvl="2" w:tplc="67A477FA" w:tentative="1">
      <w:start w:val="1"/>
      <w:numFmt w:val="bullet"/>
      <w:lvlText w:val="•"/>
      <w:lvlJc w:val="left"/>
      <w:pPr>
        <w:tabs>
          <w:tab w:val="num" w:pos="2160"/>
        </w:tabs>
        <w:ind w:left="2160" w:hanging="360"/>
      </w:pPr>
      <w:rPr>
        <w:rFonts w:ascii="Arial Narrow" w:hAnsi="Arial Narrow" w:hint="default"/>
      </w:rPr>
    </w:lvl>
    <w:lvl w:ilvl="3" w:tplc="2228A7E2" w:tentative="1">
      <w:start w:val="1"/>
      <w:numFmt w:val="bullet"/>
      <w:lvlText w:val="•"/>
      <w:lvlJc w:val="left"/>
      <w:pPr>
        <w:tabs>
          <w:tab w:val="num" w:pos="2880"/>
        </w:tabs>
        <w:ind w:left="2880" w:hanging="360"/>
      </w:pPr>
      <w:rPr>
        <w:rFonts w:ascii="Arial Narrow" w:hAnsi="Arial Narrow" w:hint="default"/>
      </w:rPr>
    </w:lvl>
    <w:lvl w:ilvl="4" w:tplc="0078432C" w:tentative="1">
      <w:start w:val="1"/>
      <w:numFmt w:val="bullet"/>
      <w:lvlText w:val="•"/>
      <w:lvlJc w:val="left"/>
      <w:pPr>
        <w:tabs>
          <w:tab w:val="num" w:pos="3600"/>
        </w:tabs>
        <w:ind w:left="3600" w:hanging="360"/>
      </w:pPr>
      <w:rPr>
        <w:rFonts w:ascii="Arial Narrow" w:hAnsi="Arial Narrow" w:hint="default"/>
      </w:rPr>
    </w:lvl>
    <w:lvl w:ilvl="5" w:tplc="4238ED1E" w:tentative="1">
      <w:start w:val="1"/>
      <w:numFmt w:val="bullet"/>
      <w:lvlText w:val="•"/>
      <w:lvlJc w:val="left"/>
      <w:pPr>
        <w:tabs>
          <w:tab w:val="num" w:pos="4320"/>
        </w:tabs>
        <w:ind w:left="4320" w:hanging="360"/>
      </w:pPr>
      <w:rPr>
        <w:rFonts w:ascii="Arial Narrow" w:hAnsi="Arial Narrow" w:hint="default"/>
      </w:rPr>
    </w:lvl>
    <w:lvl w:ilvl="6" w:tplc="32B6BD44" w:tentative="1">
      <w:start w:val="1"/>
      <w:numFmt w:val="bullet"/>
      <w:lvlText w:val="•"/>
      <w:lvlJc w:val="left"/>
      <w:pPr>
        <w:tabs>
          <w:tab w:val="num" w:pos="5040"/>
        </w:tabs>
        <w:ind w:left="5040" w:hanging="360"/>
      </w:pPr>
      <w:rPr>
        <w:rFonts w:ascii="Arial Narrow" w:hAnsi="Arial Narrow" w:hint="default"/>
      </w:rPr>
    </w:lvl>
    <w:lvl w:ilvl="7" w:tplc="55F29C20" w:tentative="1">
      <w:start w:val="1"/>
      <w:numFmt w:val="bullet"/>
      <w:lvlText w:val="•"/>
      <w:lvlJc w:val="left"/>
      <w:pPr>
        <w:tabs>
          <w:tab w:val="num" w:pos="5760"/>
        </w:tabs>
        <w:ind w:left="5760" w:hanging="360"/>
      </w:pPr>
      <w:rPr>
        <w:rFonts w:ascii="Arial Narrow" w:hAnsi="Arial Narrow" w:hint="default"/>
      </w:rPr>
    </w:lvl>
    <w:lvl w:ilvl="8" w:tplc="107A5D7E" w:tentative="1">
      <w:start w:val="1"/>
      <w:numFmt w:val="bullet"/>
      <w:lvlText w:val="•"/>
      <w:lvlJc w:val="left"/>
      <w:pPr>
        <w:tabs>
          <w:tab w:val="num" w:pos="6480"/>
        </w:tabs>
        <w:ind w:left="6480" w:hanging="360"/>
      </w:pPr>
      <w:rPr>
        <w:rFonts w:ascii="Arial Narrow" w:hAnsi="Arial Narrow" w:hint="default"/>
      </w:rPr>
    </w:lvl>
  </w:abstractNum>
  <w:abstractNum w:abstractNumId="20" w15:restartNumberingAfterBreak="0">
    <w:nsid w:val="4CAA4822"/>
    <w:multiLevelType w:val="hybridMultilevel"/>
    <w:tmpl w:val="2716CD3A"/>
    <w:lvl w:ilvl="0" w:tplc="E7346366">
      <w:start w:val="1"/>
      <w:numFmt w:val="bullet"/>
      <w:lvlText w:val="•"/>
      <w:lvlJc w:val="left"/>
      <w:pPr>
        <w:tabs>
          <w:tab w:val="num" w:pos="720"/>
        </w:tabs>
        <w:ind w:left="720" w:hanging="360"/>
      </w:pPr>
      <w:rPr>
        <w:rFonts w:ascii="Arial Narrow" w:hAnsi="Arial Narrow" w:hint="default"/>
      </w:rPr>
    </w:lvl>
    <w:lvl w:ilvl="1" w:tplc="9892C068" w:tentative="1">
      <w:start w:val="1"/>
      <w:numFmt w:val="bullet"/>
      <w:lvlText w:val="•"/>
      <w:lvlJc w:val="left"/>
      <w:pPr>
        <w:tabs>
          <w:tab w:val="num" w:pos="1440"/>
        </w:tabs>
        <w:ind w:left="1440" w:hanging="360"/>
      </w:pPr>
      <w:rPr>
        <w:rFonts w:ascii="Arial Narrow" w:hAnsi="Arial Narrow" w:hint="default"/>
      </w:rPr>
    </w:lvl>
    <w:lvl w:ilvl="2" w:tplc="F006D2E8" w:tentative="1">
      <w:start w:val="1"/>
      <w:numFmt w:val="bullet"/>
      <w:lvlText w:val="•"/>
      <w:lvlJc w:val="left"/>
      <w:pPr>
        <w:tabs>
          <w:tab w:val="num" w:pos="2160"/>
        </w:tabs>
        <w:ind w:left="2160" w:hanging="360"/>
      </w:pPr>
      <w:rPr>
        <w:rFonts w:ascii="Arial Narrow" w:hAnsi="Arial Narrow" w:hint="default"/>
      </w:rPr>
    </w:lvl>
    <w:lvl w:ilvl="3" w:tplc="CCA8BE28" w:tentative="1">
      <w:start w:val="1"/>
      <w:numFmt w:val="bullet"/>
      <w:lvlText w:val="•"/>
      <w:lvlJc w:val="left"/>
      <w:pPr>
        <w:tabs>
          <w:tab w:val="num" w:pos="2880"/>
        </w:tabs>
        <w:ind w:left="2880" w:hanging="360"/>
      </w:pPr>
      <w:rPr>
        <w:rFonts w:ascii="Arial Narrow" w:hAnsi="Arial Narrow" w:hint="default"/>
      </w:rPr>
    </w:lvl>
    <w:lvl w:ilvl="4" w:tplc="938608C6" w:tentative="1">
      <w:start w:val="1"/>
      <w:numFmt w:val="bullet"/>
      <w:lvlText w:val="•"/>
      <w:lvlJc w:val="left"/>
      <w:pPr>
        <w:tabs>
          <w:tab w:val="num" w:pos="3600"/>
        </w:tabs>
        <w:ind w:left="3600" w:hanging="360"/>
      </w:pPr>
      <w:rPr>
        <w:rFonts w:ascii="Arial Narrow" w:hAnsi="Arial Narrow" w:hint="default"/>
      </w:rPr>
    </w:lvl>
    <w:lvl w:ilvl="5" w:tplc="F2C647CE" w:tentative="1">
      <w:start w:val="1"/>
      <w:numFmt w:val="bullet"/>
      <w:lvlText w:val="•"/>
      <w:lvlJc w:val="left"/>
      <w:pPr>
        <w:tabs>
          <w:tab w:val="num" w:pos="4320"/>
        </w:tabs>
        <w:ind w:left="4320" w:hanging="360"/>
      </w:pPr>
      <w:rPr>
        <w:rFonts w:ascii="Arial Narrow" w:hAnsi="Arial Narrow" w:hint="default"/>
      </w:rPr>
    </w:lvl>
    <w:lvl w:ilvl="6" w:tplc="1A76A200" w:tentative="1">
      <w:start w:val="1"/>
      <w:numFmt w:val="bullet"/>
      <w:lvlText w:val="•"/>
      <w:lvlJc w:val="left"/>
      <w:pPr>
        <w:tabs>
          <w:tab w:val="num" w:pos="5040"/>
        </w:tabs>
        <w:ind w:left="5040" w:hanging="360"/>
      </w:pPr>
      <w:rPr>
        <w:rFonts w:ascii="Arial Narrow" w:hAnsi="Arial Narrow" w:hint="default"/>
      </w:rPr>
    </w:lvl>
    <w:lvl w:ilvl="7" w:tplc="5C5C96BC" w:tentative="1">
      <w:start w:val="1"/>
      <w:numFmt w:val="bullet"/>
      <w:lvlText w:val="•"/>
      <w:lvlJc w:val="left"/>
      <w:pPr>
        <w:tabs>
          <w:tab w:val="num" w:pos="5760"/>
        </w:tabs>
        <w:ind w:left="5760" w:hanging="360"/>
      </w:pPr>
      <w:rPr>
        <w:rFonts w:ascii="Arial Narrow" w:hAnsi="Arial Narrow" w:hint="default"/>
      </w:rPr>
    </w:lvl>
    <w:lvl w:ilvl="8" w:tplc="4FACD64A" w:tentative="1">
      <w:start w:val="1"/>
      <w:numFmt w:val="bullet"/>
      <w:lvlText w:val="•"/>
      <w:lvlJc w:val="left"/>
      <w:pPr>
        <w:tabs>
          <w:tab w:val="num" w:pos="6480"/>
        </w:tabs>
        <w:ind w:left="6480" w:hanging="360"/>
      </w:pPr>
      <w:rPr>
        <w:rFonts w:ascii="Arial Narrow" w:hAnsi="Arial Narrow" w:hint="default"/>
      </w:rPr>
    </w:lvl>
  </w:abstractNum>
  <w:abstractNum w:abstractNumId="21" w15:restartNumberingAfterBreak="0">
    <w:nsid w:val="4D3B0500"/>
    <w:multiLevelType w:val="hybridMultilevel"/>
    <w:tmpl w:val="19A88674"/>
    <w:lvl w:ilvl="0" w:tplc="ACF4B9DE">
      <w:start w:val="1"/>
      <w:numFmt w:val="bullet"/>
      <w:lvlText w:val="•"/>
      <w:lvlJc w:val="left"/>
      <w:pPr>
        <w:tabs>
          <w:tab w:val="num" w:pos="720"/>
        </w:tabs>
        <w:ind w:left="720" w:hanging="360"/>
      </w:pPr>
      <w:rPr>
        <w:rFonts w:ascii="Arial Narrow" w:hAnsi="Arial Narrow" w:hint="default"/>
      </w:rPr>
    </w:lvl>
    <w:lvl w:ilvl="1" w:tplc="F49A7B00" w:tentative="1">
      <w:start w:val="1"/>
      <w:numFmt w:val="bullet"/>
      <w:lvlText w:val="•"/>
      <w:lvlJc w:val="left"/>
      <w:pPr>
        <w:tabs>
          <w:tab w:val="num" w:pos="1440"/>
        </w:tabs>
        <w:ind w:left="1440" w:hanging="360"/>
      </w:pPr>
      <w:rPr>
        <w:rFonts w:ascii="Arial Narrow" w:hAnsi="Arial Narrow" w:hint="default"/>
      </w:rPr>
    </w:lvl>
    <w:lvl w:ilvl="2" w:tplc="14B00AC4" w:tentative="1">
      <w:start w:val="1"/>
      <w:numFmt w:val="bullet"/>
      <w:lvlText w:val="•"/>
      <w:lvlJc w:val="left"/>
      <w:pPr>
        <w:tabs>
          <w:tab w:val="num" w:pos="2160"/>
        </w:tabs>
        <w:ind w:left="2160" w:hanging="360"/>
      </w:pPr>
      <w:rPr>
        <w:rFonts w:ascii="Arial Narrow" w:hAnsi="Arial Narrow" w:hint="default"/>
      </w:rPr>
    </w:lvl>
    <w:lvl w:ilvl="3" w:tplc="5C1271A2" w:tentative="1">
      <w:start w:val="1"/>
      <w:numFmt w:val="bullet"/>
      <w:lvlText w:val="•"/>
      <w:lvlJc w:val="left"/>
      <w:pPr>
        <w:tabs>
          <w:tab w:val="num" w:pos="2880"/>
        </w:tabs>
        <w:ind w:left="2880" w:hanging="360"/>
      </w:pPr>
      <w:rPr>
        <w:rFonts w:ascii="Arial Narrow" w:hAnsi="Arial Narrow" w:hint="default"/>
      </w:rPr>
    </w:lvl>
    <w:lvl w:ilvl="4" w:tplc="E436AAF0" w:tentative="1">
      <w:start w:val="1"/>
      <w:numFmt w:val="bullet"/>
      <w:lvlText w:val="•"/>
      <w:lvlJc w:val="left"/>
      <w:pPr>
        <w:tabs>
          <w:tab w:val="num" w:pos="3600"/>
        </w:tabs>
        <w:ind w:left="3600" w:hanging="360"/>
      </w:pPr>
      <w:rPr>
        <w:rFonts w:ascii="Arial Narrow" w:hAnsi="Arial Narrow" w:hint="default"/>
      </w:rPr>
    </w:lvl>
    <w:lvl w:ilvl="5" w:tplc="6A3263AA" w:tentative="1">
      <w:start w:val="1"/>
      <w:numFmt w:val="bullet"/>
      <w:lvlText w:val="•"/>
      <w:lvlJc w:val="left"/>
      <w:pPr>
        <w:tabs>
          <w:tab w:val="num" w:pos="4320"/>
        </w:tabs>
        <w:ind w:left="4320" w:hanging="360"/>
      </w:pPr>
      <w:rPr>
        <w:rFonts w:ascii="Arial Narrow" w:hAnsi="Arial Narrow" w:hint="default"/>
      </w:rPr>
    </w:lvl>
    <w:lvl w:ilvl="6" w:tplc="05781D9A" w:tentative="1">
      <w:start w:val="1"/>
      <w:numFmt w:val="bullet"/>
      <w:lvlText w:val="•"/>
      <w:lvlJc w:val="left"/>
      <w:pPr>
        <w:tabs>
          <w:tab w:val="num" w:pos="5040"/>
        </w:tabs>
        <w:ind w:left="5040" w:hanging="360"/>
      </w:pPr>
      <w:rPr>
        <w:rFonts w:ascii="Arial Narrow" w:hAnsi="Arial Narrow" w:hint="default"/>
      </w:rPr>
    </w:lvl>
    <w:lvl w:ilvl="7" w:tplc="1C404714" w:tentative="1">
      <w:start w:val="1"/>
      <w:numFmt w:val="bullet"/>
      <w:lvlText w:val="•"/>
      <w:lvlJc w:val="left"/>
      <w:pPr>
        <w:tabs>
          <w:tab w:val="num" w:pos="5760"/>
        </w:tabs>
        <w:ind w:left="5760" w:hanging="360"/>
      </w:pPr>
      <w:rPr>
        <w:rFonts w:ascii="Arial Narrow" w:hAnsi="Arial Narrow" w:hint="default"/>
      </w:rPr>
    </w:lvl>
    <w:lvl w:ilvl="8" w:tplc="43BAB342" w:tentative="1">
      <w:start w:val="1"/>
      <w:numFmt w:val="bullet"/>
      <w:lvlText w:val="•"/>
      <w:lvlJc w:val="left"/>
      <w:pPr>
        <w:tabs>
          <w:tab w:val="num" w:pos="6480"/>
        </w:tabs>
        <w:ind w:left="6480" w:hanging="360"/>
      </w:pPr>
      <w:rPr>
        <w:rFonts w:ascii="Arial Narrow" w:hAnsi="Arial Narrow" w:hint="default"/>
      </w:rPr>
    </w:lvl>
  </w:abstractNum>
  <w:abstractNum w:abstractNumId="22" w15:restartNumberingAfterBreak="0">
    <w:nsid w:val="4E99102D"/>
    <w:multiLevelType w:val="hybridMultilevel"/>
    <w:tmpl w:val="88686C22"/>
    <w:lvl w:ilvl="0" w:tplc="C92C18F2">
      <w:start w:val="1"/>
      <w:numFmt w:val="bullet"/>
      <w:lvlText w:val="•"/>
      <w:lvlJc w:val="left"/>
      <w:pPr>
        <w:tabs>
          <w:tab w:val="num" w:pos="720"/>
        </w:tabs>
        <w:ind w:left="720" w:hanging="360"/>
      </w:pPr>
      <w:rPr>
        <w:rFonts w:ascii="Arial Narrow" w:hAnsi="Arial Narrow" w:hint="default"/>
      </w:rPr>
    </w:lvl>
    <w:lvl w:ilvl="1" w:tplc="6B9E1644" w:tentative="1">
      <w:start w:val="1"/>
      <w:numFmt w:val="bullet"/>
      <w:lvlText w:val="•"/>
      <w:lvlJc w:val="left"/>
      <w:pPr>
        <w:tabs>
          <w:tab w:val="num" w:pos="1440"/>
        </w:tabs>
        <w:ind w:left="1440" w:hanging="360"/>
      </w:pPr>
      <w:rPr>
        <w:rFonts w:ascii="Arial Narrow" w:hAnsi="Arial Narrow" w:hint="default"/>
      </w:rPr>
    </w:lvl>
    <w:lvl w:ilvl="2" w:tplc="9BA8E29E" w:tentative="1">
      <w:start w:val="1"/>
      <w:numFmt w:val="bullet"/>
      <w:lvlText w:val="•"/>
      <w:lvlJc w:val="left"/>
      <w:pPr>
        <w:tabs>
          <w:tab w:val="num" w:pos="2160"/>
        </w:tabs>
        <w:ind w:left="2160" w:hanging="360"/>
      </w:pPr>
      <w:rPr>
        <w:rFonts w:ascii="Arial Narrow" w:hAnsi="Arial Narrow" w:hint="default"/>
      </w:rPr>
    </w:lvl>
    <w:lvl w:ilvl="3" w:tplc="88466F14" w:tentative="1">
      <w:start w:val="1"/>
      <w:numFmt w:val="bullet"/>
      <w:lvlText w:val="•"/>
      <w:lvlJc w:val="left"/>
      <w:pPr>
        <w:tabs>
          <w:tab w:val="num" w:pos="2880"/>
        </w:tabs>
        <w:ind w:left="2880" w:hanging="360"/>
      </w:pPr>
      <w:rPr>
        <w:rFonts w:ascii="Arial Narrow" w:hAnsi="Arial Narrow" w:hint="default"/>
      </w:rPr>
    </w:lvl>
    <w:lvl w:ilvl="4" w:tplc="DEF635D2" w:tentative="1">
      <w:start w:val="1"/>
      <w:numFmt w:val="bullet"/>
      <w:lvlText w:val="•"/>
      <w:lvlJc w:val="left"/>
      <w:pPr>
        <w:tabs>
          <w:tab w:val="num" w:pos="3600"/>
        </w:tabs>
        <w:ind w:left="3600" w:hanging="360"/>
      </w:pPr>
      <w:rPr>
        <w:rFonts w:ascii="Arial Narrow" w:hAnsi="Arial Narrow" w:hint="default"/>
      </w:rPr>
    </w:lvl>
    <w:lvl w:ilvl="5" w:tplc="0336B16A" w:tentative="1">
      <w:start w:val="1"/>
      <w:numFmt w:val="bullet"/>
      <w:lvlText w:val="•"/>
      <w:lvlJc w:val="left"/>
      <w:pPr>
        <w:tabs>
          <w:tab w:val="num" w:pos="4320"/>
        </w:tabs>
        <w:ind w:left="4320" w:hanging="360"/>
      </w:pPr>
      <w:rPr>
        <w:rFonts w:ascii="Arial Narrow" w:hAnsi="Arial Narrow" w:hint="default"/>
      </w:rPr>
    </w:lvl>
    <w:lvl w:ilvl="6" w:tplc="B530903A" w:tentative="1">
      <w:start w:val="1"/>
      <w:numFmt w:val="bullet"/>
      <w:lvlText w:val="•"/>
      <w:lvlJc w:val="left"/>
      <w:pPr>
        <w:tabs>
          <w:tab w:val="num" w:pos="5040"/>
        </w:tabs>
        <w:ind w:left="5040" w:hanging="360"/>
      </w:pPr>
      <w:rPr>
        <w:rFonts w:ascii="Arial Narrow" w:hAnsi="Arial Narrow" w:hint="default"/>
      </w:rPr>
    </w:lvl>
    <w:lvl w:ilvl="7" w:tplc="8A8C7F42" w:tentative="1">
      <w:start w:val="1"/>
      <w:numFmt w:val="bullet"/>
      <w:lvlText w:val="•"/>
      <w:lvlJc w:val="left"/>
      <w:pPr>
        <w:tabs>
          <w:tab w:val="num" w:pos="5760"/>
        </w:tabs>
        <w:ind w:left="5760" w:hanging="360"/>
      </w:pPr>
      <w:rPr>
        <w:rFonts w:ascii="Arial Narrow" w:hAnsi="Arial Narrow" w:hint="default"/>
      </w:rPr>
    </w:lvl>
    <w:lvl w:ilvl="8" w:tplc="706C66FC" w:tentative="1">
      <w:start w:val="1"/>
      <w:numFmt w:val="bullet"/>
      <w:lvlText w:val="•"/>
      <w:lvlJc w:val="left"/>
      <w:pPr>
        <w:tabs>
          <w:tab w:val="num" w:pos="6480"/>
        </w:tabs>
        <w:ind w:left="6480" w:hanging="360"/>
      </w:pPr>
      <w:rPr>
        <w:rFonts w:ascii="Arial Narrow" w:hAnsi="Arial Narrow" w:hint="default"/>
      </w:rPr>
    </w:lvl>
  </w:abstractNum>
  <w:abstractNum w:abstractNumId="23" w15:restartNumberingAfterBreak="0">
    <w:nsid w:val="4EF727AC"/>
    <w:multiLevelType w:val="hybridMultilevel"/>
    <w:tmpl w:val="A00C57E4"/>
    <w:lvl w:ilvl="0" w:tplc="3894FF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701C63"/>
    <w:multiLevelType w:val="hybridMultilevel"/>
    <w:tmpl w:val="71C04E0E"/>
    <w:lvl w:ilvl="0" w:tplc="FC0E64AC">
      <w:start w:val="1"/>
      <w:numFmt w:val="bullet"/>
      <w:lvlText w:val="•"/>
      <w:lvlJc w:val="left"/>
      <w:pPr>
        <w:tabs>
          <w:tab w:val="num" w:pos="720"/>
        </w:tabs>
        <w:ind w:left="720" w:hanging="360"/>
      </w:pPr>
      <w:rPr>
        <w:rFonts w:ascii="Arial Narrow" w:hAnsi="Arial Narrow" w:hint="default"/>
      </w:rPr>
    </w:lvl>
    <w:lvl w:ilvl="1" w:tplc="8E329032" w:tentative="1">
      <w:start w:val="1"/>
      <w:numFmt w:val="bullet"/>
      <w:lvlText w:val="•"/>
      <w:lvlJc w:val="left"/>
      <w:pPr>
        <w:tabs>
          <w:tab w:val="num" w:pos="1440"/>
        </w:tabs>
        <w:ind w:left="1440" w:hanging="360"/>
      </w:pPr>
      <w:rPr>
        <w:rFonts w:ascii="Arial Narrow" w:hAnsi="Arial Narrow" w:hint="default"/>
      </w:rPr>
    </w:lvl>
    <w:lvl w:ilvl="2" w:tplc="57EED946" w:tentative="1">
      <w:start w:val="1"/>
      <w:numFmt w:val="bullet"/>
      <w:lvlText w:val="•"/>
      <w:lvlJc w:val="left"/>
      <w:pPr>
        <w:tabs>
          <w:tab w:val="num" w:pos="2160"/>
        </w:tabs>
        <w:ind w:left="2160" w:hanging="360"/>
      </w:pPr>
      <w:rPr>
        <w:rFonts w:ascii="Arial Narrow" w:hAnsi="Arial Narrow" w:hint="default"/>
      </w:rPr>
    </w:lvl>
    <w:lvl w:ilvl="3" w:tplc="14381A6A" w:tentative="1">
      <w:start w:val="1"/>
      <w:numFmt w:val="bullet"/>
      <w:lvlText w:val="•"/>
      <w:lvlJc w:val="left"/>
      <w:pPr>
        <w:tabs>
          <w:tab w:val="num" w:pos="2880"/>
        </w:tabs>
        <w:ind w:left="2880" w:hanging="360"/>
      </w:pPr>
      <w:rPr>
        <w:rFonts w:ascii="Arial Narrow" w:hAnsi="Arial Narrow" w:hint="default"/>
      </w:rPr>
    </w:lvl>
    <w:lvl w:ilvl="4" w:tplc="9B520830" w:tentative="1">
      <w:start w:val="1"/>
      <w:numFmt w:val="bullet"/>
      <w:lvlText w:val="•"/>
      <w:lvlJc w:val="left"/>
      <w:pPr>
        <w:tabs>
          <w:tab w:val="num" w:pos="3600"/>
        </w:tabs>
        <w:ind w:left="3600" w:hanging="360"/>
      </w:pPr>
      <w:rPr>
        <w:rFonts w:ascii="Arial Narrow" w:hAnsi="Arial Narrow" w:hint="default"/>
      </w:rPr>
    </w:lvl>
    <w:lvl w:ilvl="5" w:tplc="662AC18A" w:tentative="1">
      <w:start w:val="1"/>
      <w:numFmt w:val="bullet"/>
      <w:lvlText w:val="•"/>
      <w:lvlJc w:val="left"/>
      <w:pPr>
        <w:tabs>
          <w:tab w:val="num" w:pos="4320"/>
        </w:tabs>
        <w:ind w:left="4320" w:hanging="360"/>
      </w:pPr>
      <w:rPr>
        <w:rFonts w:ascii="Arial Narrow" w:hAnsi="Arial Narrow" w:hint="default"/>
      </w:rPr>
    </w:lvl>
    <w:lvl w:ilvl="6" w:tplc="7E02BAFA" w:tentative="1">
      <w:start w:val="1"/>
      <w:numFmt w:val="bullet"/>
      <w:lvlText w:val="•"/>
      <w:lvlJc w:val="left"/>
      <w:pPr>
        <w:tabs>
          <w:tab w:val="num" w:pos="5040"/>
        </w:tabs>
        <w:ind w:left="5040" w:hanging="360"/>
      </w:pPr>
      <w:rPr>
        <w:rFonts w:ascii="Arial Narrow" w:hAnsi="Arial Narrow" w:hint="default"/>
      </w:rPr>
    </w:lvl>
    <w:lvl w:ilvl="7" w:tplc="B5BC6A2A" w:tentative="1">
      <w:start w:val="1"/>
      <w:numFmt w:val="bullet"/>
      <w:lvlText w:val="•"/>
      <w:lvlJc w:val="left"/>
      <w:pPr>
        <w:tabs>
          <w:tab w:val="num" w:pos="5760"/>
        </w:tabs>
        <w:ind w:left="5760" w:hanging="360"/>
      </w:pPr>
      <w:rPr>
        <w:rFonts w:ascii="Arial Narrow" w:hAnsi="Arial Narrow" w:hint="default"/>
      </w:rPr>
    </w:lvl>
    <w:lvl w:ilvl="8" w:tplc="601ECB82" w:tentative="1">
      <w:start w:val="1"/>
      <w:numFmt w:val="bullet"/>
      <w:lvlText w:val="•"/>
      <w:lvlJc w:val="left"/>
      <w:pPr>
        <w:tabs>
          <w:tab w:val="num" w:pos="6480"/>
        </w:tabs>
        <w:ind w:left="6480" w:hanging="360"/>
      </w:pPr>
      <w:rPr>
        <w:rFonts w:ascii="Arial Narrow" w:hAnsi="Arial Narrow" w:hint="default"/>
      </w:rPr>
    </w:lvl>
  </w:abstractNum>
  <w:abstractNum w:abstractNumId="25" w15:restartNumberingAfterBreak="0">
    <w:nsid w:val="5A3158AA"/>
    <w:multiLevelType w:val="hybridMultilevel"/>
    <w:tmpl w:val="E3B4F6D8"/>
    <w:lvl w:ilvl="0" w:tplc="F0EAFA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7E6E1F"/>
    <w:multiLevelType w:val="multilevel"/>
    <w:tmpl w:val="5DCE1404"/>
    <w:lvl w:ilvl="0">
      <w:start w:val="1"/>
      <w:numFmt w:val="bullet"/>
      <w:lvlText w:val="•"/>
      <w:lvlJc w:val="left"/>
      <w:pPr>
        <w:tabs>
          <w:tab w:val="num" w:pos="720"/>
        </w:tabs>
        <w:ind w:left="720" w:hanging="360"/>
      </w:pPr>
      <w:rPr>
        <w:rFonts w:ascii="Arial Narrow" w:hAnsi="Arial Narrow" w:hint="default"/>
      </w:rPr>
    </w:lvl>
    <w:lvl w:ilvl="1">
      <w:start w:val="1"/>
      <w:numFmt w:val="bullet"/>
      <w:lvlText w:val="•"/>
      <w:lvlJc w:val="left"/>
      <w:pPr>
        <w:tabs>
          <w:tab w:val="num" w:pos="1440"/>
        </w:tabs>
        <w:ind w:left="1440" w:hanging="360"/>
      </w:pPr>
      <w:rPr>
        <w:rFonts w:ascii="Arial Narrow" w:hAnsi="Arial Narrow" w:hint="default"/>
      </w:rPr>
    </w:lvl>
    <w:lvl w:ilvl="2">
      <w:start w:val="1"/>
      <w:numFmt w:val="bullet"/>
      <w:lvlText w:val="•"/>
      <w:lvlJc w:val="left"/>
      <w:pPr>
        <w:tabs>
          <w:tab w:val="num" w:pos="2160"/>
        </w:tabs>
        <w:ind w:left="2160" w:hanging="360"/>
      </w:pPr>
      <w:rPr>
        <w:rFonts w:ascii="Arial Narrow" w:hAnsi="Arial Narrow" w:hint="default"/>
      </w:rPr>
    </w:lvl>
    <w:lvl w:ilvl="3">
      <w:start w:val="1"/>
      <w:numFmt w:val="bullet"/>
      <w:lvlText w:val="•"/>
      <w:lvlJc w:val="left"/>
      <w:pPr>
        <w:tabs>
          <w:tab w:val="num" w:pos="2880"/>
        </w:tabs>
        <w:ind w:left="2880" w:hanging="360"/>
      </w:pPr>
      <w:rPr>
        <w:rFonts w:ascii="Arial Narrow" w:hAnsi="Arial Narrow" w:hint="default"/>
      </w:rPr>
    </w:lvl>
    <w:lvl w:ilvl="4">
      <w:start w:val="1"/>
      <w:numFmt w:val="bullet"/>
      <w:lvlText w:val="•"/>
      <w:lvlJc w:val="left"/>
      <w:pPr>
        <w:tabs>
          <w:tab w:val="num" w:pos="3600"/>
        </w:tabs>
        <w:ind w:left="3600" w:hanging="360"/>
      </w:pPr>
      <w:rPr>
        <w:rFonts w:ascii="Arial Narrow" w:hAnsi="Arial Narrow" w:hint="default"/>
      </w:rPr>
    </w:lvl>
    <w:lvl w:ilvl="5">
      <w:start w:val="1"/>
      <w:numFmt w:val="bullet"/>
      <w:lvlText w:val="•"/>
      <w:lvlJc w:val="left"/>
      <w:pPr>
        <w:tabs>
          <w:tab w:val="num" w:pos="4320"/>
        </w:tabs>
        <w:ind w:left="4320" w:hanging="360"/>
      </w:pPr>
      <w:rPr>
        <w:rFonts w:ascii="Arial Narrow" w:hAnsi="Arial Narrow" w:hint="default"/>
      </w:rPr>
    </w:lvl>
    <w:lvl w:ilvl="6">
      <w:start w:val="1"/>
      <w:numFmt w:val="bullet"/>
      <w:lvlText w:val="•"/>
      <w:lvlJc w:val="left"/>
      <w:pPr>
        <w:tabs>
          <w:tab w:val="num" w:pos="5040"/>
        </w:tabs>
        <w:ind w:left="5040" w:hanging="360"/>
      </w:pPr>
      <w:rPr>
        <w:rFonts w:ascii="Arial Narrow" w:hAnsi="Arial Narrow" w:hint="default"/>
      </w:rPr>
    </w:lvl>
    <w:lvl w:ilvl="7">
      <w:start w:val="1"/>
      <w:numFmt w:val="bullet"/>
      <w:lvlText w:val="•"/>
      <w:lvlJc w:val="left"/>
      <w:pPr>
        <w:tabs>
          <w:tab w:val="num" w:pos="5760"/>
        </w:tabs>
        <w:ind w:left="5760" w:hanging="360"/>
      </w:pPr>
      <w:rPr>
        <w:rFonts w:ascii="Arial Narrow" w:hAnsi="Arial Narrow" w:hint="default"/>
      </w:rPr>
    </w:lvl>
    <w:lvl w:ilvl="8">
      <w:start w:val="1"/>
      <w:numFmt w:val="bullet"/>
      <w:lvlText w:val="•"/>
      <w:lvlJc w:val="left"/>
      <w:pPr>
        <w:tabs>
          <w:tab w:val="num" w:pos="6480"/>
        </w:tabs>
        <w:ind w:left="6480" w:hanging="360"/>
      </w:pPr>
      <w:rPr>
        <w:rFonts w:ascii="Arial Narrow" w:hAnsi="Arial Narrow" w:hint="default"/>
      </w:rPr>
    </w:lvl>
  </w:abstractNum>
  <w:abstractNum w:abstractNumId="27" w15:restartNumberingAfterBreak="0">
    <w:nsid w:val="67307284"/>
    <w:multiLevelType w:val="multilevel"/>
    <w:tmpl w:val="5DCE1404"/>
    <w:lvl w:ilvl="0">
      <w:start w:val="1"/>
      <w:numFmt w:val="bullet"/>
      <w:lvlText w:val="•"/>
      <w:lvlJc w:val="left"/>
      <w:pPr>
        <w:tabs>
          <w:tab w:val="num" w:pos="720"/>
        </w:tabs>
        <w:ind w:left="720" w:hanging="360"/>
      </w:pPr>
      <w:rPr>
        <w:rFonts w:ascii="Arial Narrow" w:hAnsi="Arial Narrow" w:hint="default"/>
      </w:rPr>
    </w:lvl>
    <w:lvl w:ilvl="1">
      <w:start w:val="1"/>
      <w:numFmt w:val="bullet"/>
      <w:lvlText w:val="•"/>
      <w:lvlJc w:val="left"/>
      <w:pPr>
        <w:tabs>
          <w:tab w:val="num" w:pos="1440"/>
        </w:tabs>
        <w:ind w:left="1440" w:hanging="360"/>
      </w:pPr>
      <w:rPr>
        <w:rFonts w:ascii="Arial Narrow" w:hAnsi="Arial Narrow" w:hint="default"/>
      </w:rPr>
    </w:lvl>
    <w:lvl w:ilvl="2">
      <w:start w:val="1"/>
      <w:numFmt w:val="bullet"/>
      <w:lvlText w:val="•"/>
      <w:lvlJc w:val="left"/>
      <w:pPr>
        <w:tabs>
          <w:tab w:val="num" w:pos="2160"/>
        </w:tabs>
        <w:ind w:left="2160" w:hanging="360"/>
      </w:pPr>
      <w:rPr>
        <w:rFonts w:ascii="Arial Narrow" w:hAnsi="Arial Narrow" w:hint="default"/>
      </w:rPr>
    </w:lvl>
    <w:lvl w:ilvl="3">
      <w:start w:val="1"/>
      <w:numFmt w:val="bullet"/>
      <w:lvlText w:val="•"/>
      <w:lvlJc w:val="left"/>
      <w:pPr>
        <w:tabs>
          <w:tab w:val="num" w:pos="2880"/>
        </w:tabs>
        <w:ind w:left="2880" w:hanging="360"/>
      </w:pPr>
      <w:rPr>
        <w:rFonts w:ascii="Arial Narrow" w:hAnsi="Arial Narrow" w:hint="default"/>
      </w:rPr>
    </w:lvl>
    <w:lvl w:ilvl="4">
      <w:start w:val="1"/>
      <w:numFmt w:val="bullet"/>
      <w:lvlText w:val="•"/>
      <w:lvlJc w:val="left"/>
      <w:pPr>
        <w:tabs>
          <w:tab w:val="num" w:pos="3600"/>
        </w:tabs>
        <w:ind w:left="3600" w:hanging="360"/>
      </w:pPr>
      <w:rPr>
        <w:rFonts w:ascii="Arial Narrow" w:hAnsi="Arial Narrow" w:hint="default"/>
      </w:rPr>
    </w:lvl>
    <w:lvl w:ilvl="5">
      <w:start w:val="1"/>
      <w:numFmt w:val="bullet"/>
      <w:lvlText w:val="•"/>
      <w:lvlJc w:val="left"/>
      <w:pPr>
        <w:tabs>
          <w:tab w:val="num" w:pos="4320"/>
        </w:tabs>
        <w:ind w:left="4320" w:hanging="360"/>
      </w:pPr>
      <w:rPr>
        <w:rFonts w:ascii="Arial Narrow" w:hAnsi="Arial Narrow" w:hint="default"/>
      </w:rPr>
    </w:lvl>
    <w:lvl w:ilvl="6">
      <w:start w:val="1"/>
      <w:numFmt w:val="bullet"/>
      <w:lvlText w:val="•"/>
      <w:lvlJc w:val="left"/>
      <w:pPr>
        <w:tabs>
          <w:tab w:val="num" w:pos="5040"/>
        </w:tabs>
        <w:ind w:left="5040" w:hanging="360"/>
      </w:pPr>
      <w:rPr>
        <w:rFonts w:ascii="Arial Narrow" w:hAnsi="Arial Narrow" w:hint="default"/>
      </w:rPr>
    </w:lvl>
    <w:lvl w:ilvl="7">
      <w:start w:val="1"/>
      <w:numFmt w:val="bullet"/>
      <w:lvlText w:val="•"/>
      <w:lvlJc w:val="left"/>
      <w:pPr>
        <w:tabs>
          <w:tab w:val="num" w:pos="5760"/>
        </w:tabs>
        <w:ind w:left="5760" w:hanging="360"/>
      </w:pPr>
      <w:rPr>
        <w:rFonts w:ascii="Arial Narrow" w:hAnsi="Arial Narrow" w:hint="default"/>
      </w:rPr>
    </w:lvl>
    <w:lvl w:ilvl="8">
      <w:start w:val="1"/>
      <w:numFmt w:val="bullet"/>
      <w:lvlText w:val="•"/>
      <w:lvlJc w:val="left"/>
      <w:pPr>
        <w:tabs>
          <w:tab w:val="num" w:pos="6480"/>
        </w:tabs>
        <w:ind w:left="6480" w:hanging="360"/>
      </w:pPr>
      <w:rPr>
        <w:rFonts w:ascii="Arial Narrow" w:hAnsi="Arial Narrow" w:hint="default"/>
      </w:rPr>
    </w:lvl>
  </w:abstractNum>
  <w:abstractNum w:abstractNumId="28" w15:restartNumberingAfterBreak="0">
    <w:nsid w:val="67352790"/>
    <w:multiLevelType w:val="hybridMultilevel"/>
    <w:tmpl w:val="D5583E96"/>
    <w:lvl w:ilvl="0" w:tplc="67FC92B4">
      <w:start w:val="1"/>
      <w:numFmt w:val="bullet"/>
      <w:lvlText w:val="•"/>
      <w:lvlJc w:val="left"/>
      <w:pPr>
        <w:tabs>
          <w:tab w:val="num" w:pos="720"/>
        </w:tabs>
        <w:ind w:left="720" w:hanging="360"/>
      </w:pPr>
      <w:rPr>
        <w:rFonts w:ascii="Arial Narrow" w:hAnsi="Arial Narrow" w:hint="default"/>
      </w:rPr>
    </w:lvl>
    <w:lvl w:ilvl="1" w:tplc="9FDC2628" w:tentative="1">
      <w:start w:val="1"/>
      <w:numFmt w:val="bullet"/>
      <w:lvlText w:val="•"/>
      <w:lvlJc w:val="left"/>
      <w:pPr>
        <w:tabs>
          <w:tab w:val="num" w:pos="1440"/>
        </w:tabs>
        <w:ind w:left="1440" w:hanging="360"/>
      </w:pPr>
      <w:rPr>
        <w:rFonts w:ascii="Arial Narrow" w:hAnsi="Arial Narrow" w:hint="default"/>
      </w:rPr>
    </w:lvl>
    <w:lvl w:ilvl="2" w:tplc="4B960AA4" w:tentative="1">
      <w:start w:val="1"/>
      <w:numFmt w:val="bullet"/>
      <w:lvlText w:val="•"/>
      <w:lvlJc w:val="left"/>
      <w:pPr>
        <w:tabs>
          <w:tab w:val="num" w:pos="2160"/>
        </w:tabs>
        <w:ind w:left="2160" w:hanging="360"/>
      </w:pPr>
      <w:rPr>
        <w:rFonts w:ascii="Arial Narrow" w:hAnsi="Arial Narrow" w:hint="default"/>
      </w:rPr>
    </w:lvl>
    <w:lvl w:ilvl="3" w:tplc="9E521BD0" w:tentative="1">
      <w:start w:val="1"/>
      <w:numFmt w:val="bullet"/>
      <w:lvlText w:val="•"/>
      <w:lvlJc w:val="left"/>
      <w:pPr>
        <w:tabs>
          <w:tab w:val="num" w:pos="2880"/>
        </w:tabs>
        <w:ind w:left="2880" w:hanging="360"/>
      </w:pPr>
      <w:rPr>
        <w:rFonts w:ascii="Arial Narrow" w:hAnsi="Arial Narrow" w:hint="default"/>
      </w:rPr>
    </w:lvl>
    <w:lvl w:ilvl="4" w:tplc="43B4BF3E" w:tentative="1">
      <w:start w:val="1"/>
      <w:numFmt w:val="bullet"/>
      <w:lvlText w:val="•"/>
      <w:lvlJc w:val="left"/>
      <w:pPr>
        <w:tabs>
          <w:tab w:val="num" w:pos="3600"/>
        </w:tabs>
        <w:ind w:left="3600" w:hanging="360"/>
      </w:pPr>
      <w:rPr>
        <w:rFonts w:ascii="Arial Narrow" w:hAnsi="Arial Narrow" w:hint="default"/>
      </w:rPr>
    </w:lvl>
    <w:lvl w:ilvl="5" w:tplc="5D444C4E" w:tentative="1">
      <w:start w:val="1"/>
      <w:numFmt w:val="bullet"/>
      <w:lvlText w:val="•"/>
      <w:lvlJc w:val="left"/>
      <w:pPr>
        <w:tabs>
          <w:tab w:val="num" w:pos="4320"/>
        </w:tabs>
        <w:ind w:left="4320" w:hanging="360"/>
      </w:pPr>
      <w:rPr>
        <w:rFonts w:ascii="Arial Narrow" w:hAnsi="Arial Narrow" w:hint="default"/>
      </w:rPr>
    </w:lvl>
    <w:lvl w:ilvl="6" w:tplc="A6D8418A" w:tentative="1">
      <w:start w:val="1"/>
      <w:numFmt w:val="bullet"/>
      <w:lvlText w:val="•"/>
      <w:lvlJc w:val="left"/>
      <w:pPr>
        <w:tabs>
          <w:tab w:val="num" w:pos="5040"/>
        </w:tabs>
        <w:ind w:left="5040" w:hanging="360"/>
      </w:pPr>
      <w:rPr>
        <w:rFonts w:ascii="Arial Narrow" w:hAnsi="Arial Narrow" w:hint="default"/>
      </w:rPr>
    </w:lvl>
    <w:lvl w:ilvl="7" w:tplc="9B2ED96E" w:tentative="1">
      <w:start w:val="1"/>
      <w:numFmt w:val="bullet"/>
      <w:lvlText w:val="•"/>
      <w:lvlJc w:val="left"/>
      <w:pPr>
        <w:tabs>
          <w:tab w:val="num" w:pos="5760"/>
        </w:tabs>
        <w:ind w:left="5760" w:hanging="360"/>
      </w:pPr>
      <w:rPr>
        <w:rFonts w:ascii="Arial Narrow" w:hAnsi="Arial Narrow" w:hint="default"/>
      </w:rPr>
    </w:lvl>
    <w:lvl w:ilvl="8" w:tplc="12CC7C5A" w:tentative="1">
      <w:start w:val="1"/>
      <w:numFmt w:val="bullet"/>
      <w:lvlText w:val="•"/>
      <w:lvlJc w:val="left"/>
      <w:pPr>
        <w:tabs>
          <w:tab w:val="num" w:pos="6480"/>
        </w:tabs>
        <w:ind w:left="6480" w:hanging="360"/>
      </w:pPr>
      <w:rPr>
        <w:rFonts w:ascii="Arial Narrow" w:hAnsi="Arial Narrow" w:hint="default"/>
      </w:rPr>
    </w:lvl>
  </w:abstractNum>
  <w:abstractNum w:abstractNumId="29" w15:restartNumberingAfterBreak="0">
    <w:nsid w:val="6E4A6608"/>
    <w:multiLevelType w:val="hybridMultilevel"/>
    <w:tmpl w:val="2032A08C"/>
    <w:lvl w:ilvl="0" w:tplc="B58EA6C2">
      <w:start w:val="1"/>
      <w:numFmt w:val="bullet"/>
      <w:lvlText w:val="•"/>
      <w:lvlJc w:val="left"/>
      <w:pPr>
        <w:tabs>
          <w:tab w:val="num" w:pos="720"/>
        </w:tabs>
        <w:ind w:left="720" w:hanging="360"/>
      </w:pPr>
      <w:rPr>
        <w:rFonts w:ascii="Arial Narrow" w:hAnsi="Arial Narrow" w:hint="default"/>
      </w:rPr>
    </w:lvl>
    <w:lvl w:ilvl="1" w:tplc="EB6C1862" w:tentative="1">
      <w:start w:val="1"/>
      <w:numFmt w:val="bullet"/>
      <w:lvlText w:val="•"/>
      <w:lvlJc w:val="left"/>
      <w:pPr>
        <w:tabs>
          <w:tab w:val="num" w:pos="1440"/>
        </w:tabs>
        <w:ind w:left="1440" w:hanging="360"/>
      </w:pPr>
      <w:rPr>
        <w:rFonts w:ascii="Arial Narrow" w:hAnsi="Arial Narrow" w:hint="default"/>
      </w:rPr>
    </w:lvl>
    <w:lvl w:ilvl="2" w:tplc="E3BE6B92" w:tentative="1">
      <w:start w:val="1"/>
      <w:numFmt w:val="bullet"/>
      <w:lvlText w:val="•"/>
      <w:lvlJc w:val="left"/>
      <w:pPr>
        <w:tabs>
          <w:tab w:val="num" w:pos="2160"/>
        </w:tabs>
        <w:ind w:left="2160" w:hanging="360"/>
      </w:pPr>
      <w:rPr>
        <w:rFonts w:ascii="Arial Narrow" w:hAnsi="Arial Narrow" w:hint="default"/>
      </w:rPr>
    </w:lvl>
    <w:lvl w:ilvl="3" w:tplc="1CB25B62" w:tentative="1">
      <w:start w:val="1"/>
      <w:numFmt w:val="bullet"/>
      <w:lvlText w:val="•"/>
      <w:lvlJc w:val="left"/>
      <w:pPr>
        <w:tabs>
          <w:tab w:val="num" w:pos="2880"/>
        </w:tabs>
        <w:ind w:left="2880" w:hanging="360"/>
      </w:pPr>
      <w:rPr>
        <w:rFonts w:ascii="Arial Narrow" w:hAnsi="Arial Narrow" w:hint="default"/>
      </w:rPr>
    </w:lvl>
    <w:lvl w:ilvl="4" w:tplc="22EAE340" w:tentative="1">
      <w:start w:val="1"/>
      <w:numFmt w:val="bullet"/>
      <w:lvlText w:val="•"/>
      <w:lvlJc w:val="left"/>
      <w:pPr>
        <w:tabs>
          <w:tab w:val="num" w:pos="3600"/>
        </w:tabs>
        <w:ind w:left="3600" w:hanging="360"/>
      </w:pPr>
      <w:rPr>
        <w:rFonts w:ascii="Arial Narrow" w:hAnsi="Arial Narrow" w:hint="default"/>
      </w:rPr>
    </w:lvl>
    <w:lvl w:ilvl="5" w:tplc="99B42790" w:tentative="1">
      <w:start w:val="1"/>
      <w:numFmt w:val="bullet"/>
      <w:lvlText w:val="•"/>
      <w:lvlJc w:val="left"/>
      <w:pPr>
        <w:tabs>
          <w:tab w:val="num" w:pos="4320"/>
        </w:tabs>
        <w:ind w:left="4320" w:hanging="360"/>
      </w:pPr>
      <w:rPr>
        <w:rFonts w:ascii="Arial Narrow" w:hAnsi="Arial Narrow" w:hint="default"/>
      </w:rPr>
    </w:lvl>
    <w:lvl w:ilvl="6" w:tplc="395CC6C2" w:tentative="1">
      <w:start w:val="1"/>
      <w:numFmt w:val="bullet"/>
      <w:lvlText w:val="•"/>
      <w:lvlJc w:val="left"/>
      <w:pPr>
        <w:tabs>
          <w:tab w:val="num" w:pos="5040"/>
        </w:tabs>
        <w:ind w:left="5040" w:hanging="360"/>
      </w:pPr>
      <w:rPr>
        <w:rFonts w:ascii="Arial Narrow" w:hAnsi="Arial Narrow" w:hint="default"/>
      </w:rPr>
    </w:lvl>
    <w:lvl w:ilvl="7" w:tplc="9DDC88D4" w:tentative="1">
      <w:start w:val="1"/>
      <w:numFmt w:val="bullet"/>
      <w:lvlText w:val="•"/>
      <w:lvlJc w:val="left"/>
      <w:pPr>
        <w:tabs>
          <w:tab w:val="num" w:pos="5760"/>
        </w:tabs>
        <w:ind w:left="5760" w:hanging="360"/>
      </w:pPr>
      <w:rPr>
        <w:rFonts w:ascii="Arial Narrow" w:hAnsi="Arial Narrow" w:hint="default"/>
      </w:rPr>
    </w:lvl>
    <w:lvl w:ilvl="8" w:tplc="AF06FCA0" w:tentative="1">
      <w:start w:val="1"/>
      <w:numFmt w:val="bullet"/>
      <w:lvlText w:val="•"/>
      <w:lvlJc w:val="left"/>
      <w:pPr>
        <w:tabs>
          <w:tab w:val="num" w:pos="6480"/>
        </w:tabs>
        <w:ind w:left="6480" w:hanging="360"/>
      </w:pPr>
      <w:rPr>
        <w:rFonts w:ascii="Arial Narrow" w:hAnsi="Arial Narrow" w:hint="default"/>
      </w:rPr>
    </w:lvl>
  </w:abstractNum>
  <w:abstractNum w:abstractNumId="30" w15:restartNumberingAfterBreak="0">
    <w:nsid w:val="724056BC"/>
    <w:multiLevelType w:val="hybridMultilevel"/>
    <w:tmpl w:val="5DCE1404"/>
    <w:lvl w:ilvl="0" w:tplc="275C4D40">
      <w:start w:val="1"/>
      <w:numFmt w:val="bullet"/>
      <w:lvlText w:val="•"/>
      <w:lvlJc w:val="left"/>
      <w:pPr>
        <w:tabs>
          <w:tab w:val="num" w:pos="720"/>
        </w:tabs>
        <w:ind w:left="720" w:hanging="360"/>
      </w:pPr>
      <w:rPr>
        <w:rFonts w:ascii="Arial Narrow" w:hAnsi="Arial Narrow" w:hint="default"/>
      </w:rPr>
    </w:lvl>
    <w:lvl w:ilvl="1" w:tplc="2124DCEE" w:tentative="1">
      <w:start w:val="1"/>
      <w:numFmt w:val="bullet"/>
      <w:lvlText w:val="•"/>
      <w:lvlJc w:val="left"/>
      <w:pPr>
        <w:tabs>
          <w:tab w:val="num" w:pos="1440"/>
        </w:tabs>
        <w:ind w:left="1440" w:hanging="360"/>
      </w:pPr>
      <w:rPr>
        <w:rFonts w:ascii="Arial Narrow" w:hAnsi="Arial Narrow" w:hint="default"/>
      </w:rPr>
    </w:lvl>
    <w:lvl w:ilvl="2" w:tplc="54B4F9CC" w:tentative="1">
      <w:start w:val="1"/>
      <w:numFmt w:val="bullet"/>
      <w:lvlText w:val="•"/>
      <w:lvlJc w:val="left"/>
      <w:pPr>
        <w:tabs>
          <w:tab w:val="num" w:pos="2160"/>
        </w:tabs>
        <w:ind w:left="2160" w:hanging="360"/>
      </w:pPr>
      <w:rPr>
        <w:rFonts w:ascii="Arial Narrow" w:hAnsi="Arial Narrow" w:hint="default"/>
      </w:rPr>
    </w:lvl>
    <w:lvl w:ilvl="3" w:tplc="909C470A" w:tentative="1">
      <w:start w:val="1"/>
      <w:numFmt w:val="bullet"/>
      <w:lvlText w:val="•"/>
      <w:lvlJc w:val="left"/>
      <w:pPr>
        <w:tabs>
          <w:tab w:val="num" w:pos="2880"/>
        </w:tabs>
        <w:ind w:left="2880" w:hanging="360"/>
      </w:pPr>
      <w:rPr>
        <w:rFonts w:ascii="Arial Narrow" w:hAnsi="Arial Narrow" w:hint="default"/>
      </w:rPr>
    </w:lvl>
    <w:lvl w:ilvl="4" w:tplc="BFD00FD0" w:tentative="1">
      <w:start w:val="1"/>
      <w:numFmt w:val="bullet"/>
      <w:lvlText w:val="•"/>
      <w:lvlJc w:val="left"/>
      <w:pPr>
        <w:tabs>
          <w:tab w:val="num" w:pos="3600"/>
        </w:tabs>
        <w:ind w:left="3600" w:hanging="360"/>
      </w:pPr>
      <w:rPr>
        <w:rFonts w:ascii="Arial Narrow" w:hAnsi="Arial Narrow" w:hint="default"/>
      </w:rPr>
    </w:lvl>
    <w:lvl w:ilvl="5" w:tplc="F05CC092" w:tentative="1">
      <w:start w:val="1"/>
      <w:numFmt w:val="bullet"/>
      <w:lvlText w:val="•"/>
      <w:lvlJc w:val="left"/>
      <w:pPr>
        <w:tabs>
          <w:tab w:val="num" w:pos="4320"/>
        </w:tabs>
        <w:ind w:left="4320" w:hanging="360"/>
      </w:pPr>
      <w:rPr>
        <w:rFonts w:ascii="Arial Narrow" w:hAnsi="Arial Narrow" w:hint="default"/>
      </w:rPr>
    </w:lvl>
    <w:lvl w:ilvl="6" w:tplc="4FB2E802" w:tentative="1">
      <w:start w:val="1"/>
      <w:numFmt w:val="bullet"/>
      <w:lvlText w:val="•"/>
      <w:lvlJc w:val="left"/>
      <w:pPr>
        <w:tabs>
          <w:tab w:val="num" w:pos="5040"/>
        </w:tabs>
        <w:ind w:left="5040" w:hanging="360"/>
      </w:pPr>
      <w:rPr>
        <w:rFonts w:ascii="Arial Narrow" w:hAnsi="Arial Narrow" w:hint="default"/>
      </w:rPr>
    </w:lvl>
    <w:lvl w:ilvl="7" w:tplc="38742768" w:tentative="1">
      <w:start w:val="1"/>
      <w:numFmt w:val="bullet"/>
      <w:lvlText w:val="•"/>
      <w:lvlJc w:val="left"/>
      <w:pPr>
        <w:tabs>
          <w:tab w:val="num" w:pos="5760"/>
        </w:tabs>
        <w:ind w:left="5760" w:hanging="360"/>
      </w:pPr>
      <w:rPr>
        <w:rFonts w:ascii="Arial Narrow" w:hAnsi="Arial Narrow" w:hint="default"/>
      </w:rPr>
    </w:lvl>
    <w:lvl w:ilvl="8" w:tplc="19DC5BCE" w:tentative="1">
      <w:start w:val="1"/>
      <w:numFmt w:val="bullet"/>
      <w:lvlText w:val="•"/>
      <w:lvlJc w:val="left"/>
      <w:pPr>
        <w:tabs>
          <w:tab w:val="num" w:pos="6480"/>
        </w:tabs>
        <w:ind w:left="6480" w:hanging="360"/>
      </w:pPr>
      <w:rPr>
        <w:rFonts w:ascii="Arial Narrow" w:hAnsi="Arial Narrow" w:hint="default"/>
      </w:rPr>
    </w:lvl>
  </w:abstractNum>
  <w:abstractNum w:abstractNumId="31" w15:restartNumberingAfterBreak="0">
    <w:nsid w:val="7A0E4BF9"/>
    <w:multiLevelType w:val="hybridMultilevel"/>
    <w:tmpl w:val="9D44C786"/>
    <w:lvl w:ilvl="0" w:tplc="275C4D40">
      <w:start w:val="1"/>
      <w:numFmt w:val="bullet"/>
      <w:lvlText w:val="•"/>
      <w:lvlJc w:val="left"/>
      <w:pPr>
        <w:tabs>
          <w:tab w:val="num" w:pos="720"/>
        </w:tabs>
        <w:ind w:left="720" w:hanging="360"/>
      </w:pPr>
      <w:rPr>
        <w:rFonts w:ascii="Arial Narrow" w:hAnsi="Arial Narrow" w:hint="default"/>
      </w:rPr>
    </w:lvl>
    <w:lvl w:ilvl="1" w:tplc="2124DCEE" w:tentative="1">
      <w:start w:val="1"/>
      <w:numFmt w:val="bullet"/>
      <w:lvlText w:val="•"/>
      <w:lvlJc w:val="left"/>
      <w:pPr>
        <w:tabs>
          <w:tab w:val="num" w:pos="1440"/>
        </w:tabs>
        <w:ind w:left="1440" w:hanging="360"/>
      </w:pPr>
      <w:rPr>
        <w:rFonts w:ascii="Arial Narrow" w:hAnsi="Arial Narrow" w:hint="default"/>
      </w:rPr>
    </w:lvl>
    <w:lvl w:ilvl="2" w:tplc="54B4F9CC" w:tentative="1">
      <w:start w:val="1"/>
      <w:numFmt w:val="bullet"/>
      <w:lvlText w:val="•"/>
      <w:lvlJc w:val="left"/>
      <w:pPr>
        <w:tabs>
          <w:tab w:val="num" w:pos="2160"/>
        </w:tabs>
        <w:ind w:left="2160" w:hanging="360"/>
      </w:pPr>
      <w:rPr>
        <w:rFonts w:ascii="Arial Narrow" w:hAnsi="Arial Narrow" w:hint="default"/>
      </w:rPr>
    </w:lvl>
    <w:lvl w:ilvl="3" w:tplc="909C470A" w:tentative="1">
      <w:start w:val="1"/>
      <w:numFmt w:val="bullet"/>
      <w:lvlText w:val="•"/>
      <w:lvlJc w:val="left"/>
      <w:pPr>
        <w:tabs>
          <w:tab w:val="num" w:pos="2880"/>
        </w:tabs>
        <w:ind w:left="2880" w:hanging="360"/>
      </w:pPr>
      <w:rPr>
        <w:rFonts w:ascii="Arial Narrow" w:hAnsi="Arial Narrow" w:hint="default"/>
      </w:rPr>
    </w:lvl>
    <w:lvl w:ilvl="4" w:tplc="BFD00FD0" w:tentative="1">
      <w:start w:val="1"/>
      <w:numFmt w:val="bullet"/>
      <w:lvlText w:val="•"/>
      <w:lvlJc w:val="left"/>
      <w:pPr>
        <w:tabs>
          <w:tab w:val="num" w:pos="3600"/>
        </w:tabs>
        <w:ind w:left="3600" w:hanging="360"/>
      </w:pPr>
      <w:rPr>
        <w:rFonts w:ascii="Arial Narrow" w:hAnsi="Arial Narrow" w:hint="default"/>
      </w:rPr>
    </w:lvl>
    <w:lvl w:ilvl="5" w:tplc="F05CC092" w:tentative="1">
      <w:start w:val="1"/>
      <w:numFmt w:val="bullet"/>
      <w:lvlText w:val="•"/>
      <w:lvlJc w:val="left"/>
      <w:pPr>
        <w:tabs>
          <w:tab w:val="num" w:pos="4320"/>
        </w:tabs>
        <w:ind w:left="4320" w:hanging="360"/>
      </w:pPr>
      <w:rPr>
        <w:rFonts w:ascii="Arial Narrow" w:hAnsi="Arial Narrow" w:hint="default"/>
      </w:rPr>
    </w:lvl>
    <w:lvl w:ilvl="6" w:tplc="4FB2E802" w:tentative="1">
      <w:start w:val="1"/>
      <w:numFmt w:val="bullet"/>
      <w:lvlText w:val="•"/>
      <w:lvlJc w:val="left"/>
      <w:pPr>
        <w:tabs>
          <w:tab w:val="num" w:pos="5040"/>
        </w:tabs>
        <w:ind w:left="5040" w:hanging="360"/>
      </w:pPr>
      <w:rPr>
        <w:rFonts w:ascii="Arial Narrow" w:hAnsi="Arial Narrow" w:hint="default"/>
      </w:rPr>
    </w:lvl>
    <w:lvl w:ilvl="7" w:tplc="38742768" w:tentative="1">
      <w:start w:val="1"/>
      <w:numFmt w:val="bullet"/>
      <w:lvlText w:val="•"/>
      <w:lvlJc w:val="left"/>
      <w:pPr>
        <w:tabs>
          <w:tab w:val="num" w:pos="5760"/>
        </w:tabs>
        <w:ind w:left="5760" w:hanging="360"/>
      </w:pPr>
      <w:rPr>
        <w:rFonts w:ascii="Arial Narrow" w:hAnsi="Arial Narrow" w:hint="default"/>
      </w:rPr>
    </w:lvl>
    <w:lvl w:ilvl="8" w:tplc="19DC5BCE" w:tentative="1">
      <w:start w:val="1"/>
      <w:numFmt w:val="bullet"/>
      <w:lvlText w:val="•"/>
      <w:lvlJc w:val="left"/>
      <w:pPr>
        <w:tabs>
          <w:tab w:val="num" w:pos="6480"/>
        </w:tabs>
        <w:ind w:left="6480" w:hanging="360"/>
      </w:pPr>
      <w:rPr>
        <w:rFonts w:ascii="Arial Narrow" w:hAnsi="Arial Narrow" w:hint="default"/>
      </w:rPr>
    </w:lvl>
  </w:abstractNum>
  <w:abstractNum w:abstractNumId="32" w15:restartNumberingAfterBreak="0">
    <w:nsid w:val="7B194EF1"/>
    <w:multiLevelType w:val="hybridMultilevel"/>
    <w:tmpl w:val="5374DC6C"/>
    <w:lvl w:ilvl="0" w:tplc="BC58FDDE">
      <w:start w:val="1"/>
      <w:numFmt w:val="bullet"/>
      <w:lvlText w:val="•"/>
      <w:lvlJc w:val="left"/>
      <w:pPr>
        <w:tabs>
          <w:tab w:val="num" w:pos="720"/>
        </w:tabs>
        <w:ind w:left="720" w:hanging="360"/>
      </w:pPr>
      <w:rPr>
        <w:rFonts w:ascii="Arial Narrow" w:hAnsi="Arial Narrow" w:hint="default"/>
      </w:rPr>
    </w:lvl>
    <w:lvl w:ilvl="1" w:tplc="D2FE03BE" w:tentative="1">
      <w:start w:val="1"/>
      <w:numFmt w:val="bullet"/>
      <w:lvlText w:val="•"/>
      <w:lvlJc w:val="left"/>
      <w:pPr>
        <w:tabs>
          <w:tab w:val="num" w:pos="1440"/>
        </w:tabs>
        <w:ind w:left="1440" w:hanging="360"/>
      </w:pPr>
      <w:rPr>
        <w:rFonts w:ascii="Arial Narrow" w:hAnsi="Arial Narrow" w:hint="default"/>
      </w:rPr>
    </w:lvl>
    <w:lvl w:ilvl="2" w:tplc="D52695C6" w:tentative="1">
      <w:start w:val="1"/>
      <w:numFmt w:val="bullet"/>
      <w:lvlText w:val="•"/>
      <w:lvlJc w:val="left"/>
      <w:pPr>
        <w:tabs>
          <w:tab w:val="num" w:pos="2160"/>
        </w:tabs>
        <w:ind w:left="2160" w:hanging="360"/>
      </w:pPr>
      <w:rPr>
        <w:rFonts w:ascii="Arial Narrow" w:hAnsi="Arial Narrow" w:hint="default"/>
      </w:rPr>
    </w:lvl>
    <w:lvl w:ilvl="3" w:tplc="49964C6C" w:tentative="1">
      <w:start w:val="1"/>
      <w:numFmt w:val="bullet"/>
      <w:lvlText w:val="•"/>
      <w:lvlJc w:val="left"/>
      <w:pPr>
        <w:tabs>
          <w:tab w:val="num" w:pos="2880"/>
        </w:tabs>
        <w:ind w:left="2880" w:hanging="360"/>
      </w:pPr>
      <w:rPr>
        <w:rFonts w:ascii="Arial Narrow" w:hAnsi="Arial Narrow" w:hint="default"/>
      </w:rPr>
    </w:lvl>
    <w:lvl w:ilvl="4" w:tplc="5874B070" w:tentative="1">
      <w:start w:val="1"/>
      <w:numFmt w:val="bullet"/>
      <w:lvlText w:val="•"/>
      <w:lvlJc w:val="left"/>
      <w:pPr>
        <w:tabs>
          <w:tab w:val="num" w:pos="3600"/>
        </w:tabs>
        <w:ind w:left="3600" w:hanging="360"/>
      </w:pPr>
      <w:rPr>
        <w:rFonts w:ascii="Arial Narrow" w:hAnsi="Arial Narrow" w:hint="default"/>
      </w:rPr>
    </w:lvl>
    <w:lvl w:ilvl="5" w:tplc="66D452D2" w:tentative="1">
      <w:start w:val="1"/>
      <w:numFmt w:val="bullet"/>
      <w:lvlText w:val="•"/>
      <w:lvlJc w:val="left"/>
      <w:pPr>
        <w:tabs>
          <w:tab w:val="num" w:pos="4320"/>
        </w:tabs>
        <w:ind w:left="4320" w:hanging="360"/>
      </w:pPr>
      <w:rPr>
        <w:rFonts w:ascii="Arial Narrow" w:hAnsi="Arial Narrow" w:hint="default"/>
      </w:rPr>
    </w:lvl>
    <w:lvl w:ilvl="6" w:tplc="C7EC4AEC" w:tentative="1">
      <w:start w:val="1"/>
      <w:numFmt w:val="bullet"/>
      <w:lvlText w:val="•"/>
      <w:lvlJc w:val="left"/>
      <w:pPr>
        <w:tabs>
          <w:tab w:val="num" w:pos="5040"/>
        </w:tabs>
        <w:ind w:left="5040" w:hanging="360"/>
      </w:pPr>
      <w:rPr>
        <w:rFonts w:ascii="Arial Narrow" w:hAnsi="Arial Narrow" w:hint="default"/>
      </w:rPr>
    </w:lvl>
    <w:lvl w:ilvl="7" w:tplc="8CC623CE" w:tentative="1">
      <w:start w:val="1"/>
      <w:numFmt w:val="bullet"/>
      <w:lvlText w:val="•"/>
      <w:lvlJc w:val="left"/>
      <w:pPr>
        <w:tabs>
          <w:tab w:val="num" w:pos="5760"/>
        </w:tabs>
        <w:ind w:left="5760" w:hanging="360"/>
      </w:pPr>
      <w:rPr>
        <w:rFonts w:ascii="Arial Narrow" w:hAnsi="Arial Narrow" w:hint="default"/>
      </w:rPr>
    </w:lvl>
    <w:lvl w:ilvl="8" w:tplc="E30860AE" w:tentative="1">
      <w:start w:val="1"/>
      <w:numFmt w:val="bullet"/>
      <w:lvlText w:val="•"/>
      <w:lvlJc w:val="left"/>
      <w:pPr>
        <w:tabs>
          <w:tab w:val="num" w:pos="6480"/>
        </w:tabs>
        <w:ind w:left="6480" w:hanging="360"/>
      </w:pPr>
      <w:rPr>
        <w:rFonts w:ascii="Arial Narrow" w:hAnsi="Arial Narrow" w:hint="default"/>
      </w:rPr>
    </w:lvl>
  </w:abstractNum>
  <w:num w:numId="1">
    <w:abstractNumId w:val="10"/>
  </w:num>
  <w:num w:numId="2">
    <w:abstractNumId w:val="2"/>
  </w:num>
  <w:num w:numId="3">
    <w:abstractNumId w:val="17"/>
  </w:num>
  <w:num w:numId="4">
    <w:abstractNumId w:val="24"/>
  </w:num>
  <w:num w:numId="5">
    <w:abstractNumId w:val="29"/>
  </w:num>
  <w:num w:numId="6">
    <w:abstractNumId w:val="3"/>
  </w:num>
  <w:num w:numId="7">
    <w:abstractNumId w:val="28"/>
  </w:num>
  <w:num w:numId="8">
    <w:abstractNumId w:val="19"/>
  </w:num>
  <w:num w:numId="9">
    <w:abstractNumId w:val="16"/>
  </w:num>
  <w:num w:numId="10">
    <w:abstractNumId w:val="5"/>
  </w:num>
  <w:num w:numId="11">
    <w:abstractNumId w:val="1"/>
  </w:num>
  <w:num w:numId="12">
    <w:abstractNumId w:val="21"/>
  </w:num>
  <w:num w:numId="13">
    <w:abstractNumId w:val="30"/>
  </w:num>
  <w:num w:numId="14">
    <w:abstractNumId w:val="18"/>
  </w:num>
  <w:num w:numId="15">
    <w:abstractNumId w:val="11"/>
  </w:num>
  <w:num w:numId="16">
    <w:abstractNumId w:val="13"/>
  </w:num>
  <w:num w:numId="17">
    <w:abstractNumId w:val="32"/>
  </w:num>
  <w:num w:numId="18">
    <w:abstractNumId w:val="20"/>
  </w:num>
  <w:num w:numId="19">
    <w:abstractNumId w:val="9"/>
  </w:num>
  <w:num w:numId="20">
    <w:abstractNumId w:val="22"/>
  </w:num>
  <w:num w:numId="21">
    <w:abstractNumId w:val="26"/>
  </w:num>
  <w:num w:numId="22">
    <w:abstractNumId w:val="27"/>
  </w:num>
  <w:num w:numId="23">
    <w:abstractNumId w:val="31"/>
  </w:num>
  <w:num w:numId="24">
    <w:abstractNumId w:val="8"/>
  </w:num>
  <w:num w:numId="25">
    <w:abstractNumId w:val="4"/>
  </w:num>
  <w:num w:numId="26">
    <w:abstractNumId w:val="6"/>
  </w:num>
  <w:num w:numId="27">
    <w:abstractNumId w:val="7"/>
  </w:num>
  <w:num w:numId="28">
    <w:abstractNumId w:val="25"/>
  </w:num>
  <w:num w:numId="29">
    <w:abstractNumId w:val="0"/>
  </w:num>
  <w:num w:numId="30">
    <w:abstractNumId w:val="15"/>
  </w:num>
  <w:num w:numId="31">
    <w:abstractNumId w:val="14"/>
  </w:num>
  <w:num w:numId="32">
    <w:abstractNumId w:val="23"/>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Library.enl&lt;/item&gt;&lt;/Libraries&gt;&lt;/ENLibraries&gt;"/>
  </w:docVars>
  <w:rsids>
    <w:rsidRoot w:val="002551A4"/>
    <w:rsid w:val="00000CF7"/>
    <w:rsid w:val="000010ED"/>
    <w:rsid w:val="000013AB"/>
    <w:rsid w:val="00001AA3"/>
    <w:rsid w:val="00002286"/>
    <w:rsid w:val="00002855"/>
    <w:rsid w:val="0000296B"/>
    <w:rsid w:val="00002BB7"/>
    <w:rsid w:val="00002E9F"/>
    <w:rsid w:val="0000308E"/>
    <w:rsid w:val="0000422E"/>
    <w:rsid w:val="00004677"/>
    <w:rsid w:val="0000468A"/>
    <w:rsid w:val="000046A2"/>
    <w:rsid w:val="0000481C"/>
    <w:rsid w:val="000048AE"/>
    <w:rsid w:val="00004C9F"/>
    <w:rsid w:val="00005364"/>
    <w:rsid w:val="00006050"/>
    <w:rsid w:val="000061CA"/>
    <w:rsid w:val="00006546"/>
    <w:rsid w:val="0000692C"/>
    <w:rsid w:val="00006DA9"/>
    <w:rsid w:val="000076D3"/>
    <w:rsid w:val="00010397"/>
    <w:rsid w:val="0001039B"/>
    <w:rsid w:val="00010A53"/>
    <w:rsid w:val="00011053"/>
    <w:rsid w:val="00011453"/>
    <w:rsid w:val="0001161A"/>
    <w:rsid w:val="00011726"/>
    <w:rsid w:val="00012988"/>
    <w:rsid w:val="000131E6"/>
    <w:rsid w:val="00013508"/>
    <w:rsid w:val="00013C00"/>
    <w:rsid w:val="00013CA0"/>
    <w:rsid w:val="00013DA2"/>
    <w:rsid w:val="00014112"/>
    <w:rsid w:val="0001451E"/>
    <w:rsid w:val="000149E6"/>
    <w:rsid w:val="00014A4B"/>
    <w:rsid w:val="00014D45"/>
    <w:rsid w:val="000150C9"/>
    <w:rsid w:val="000158E8"/>
    <w:rsid w:val="00015D71"/>
    <w:rsid w:val="00015E56"/>
    <w:rsid w:val="00017687"/>
    <w:rsid w:val="0001768C"/>
    <w:rsid w:val="00017DA0"/>
    <w:rsid w:val="0002004B"/>
    <w:rsid w:val="000204F3"/>
    <w:rsid w:val="0002055A"/>
    <w:rsid w:val="000206E7"/>
    <w:rsid w:val="00021C08"/>
    <w:rsid w:val="0002243D"/>
    <w:rsid w:val="000228F1"/>
    <w:rsid w:val="00022E7E"/>
    <w:rsid w:val="000233D1"/>
    <w:rsid w:val="00023442"/>
    <w:rsid w:val="00023F14"/>
    <w:rsid w:val="00024302"/>
    <w:rsid w:val="00025236"/>
    <w:rsid w:val="00025582"/>
    <w:rsid w:val="00025AAE"/>
    <w:rsid w:val="000262E7"/>
    <w:rsid w:val="000266BE"/>
    <w:rsid w:val="000268F2"/>
    <w:rsid w:val="00026FC8"/>
    <w:rsid w:val="0002799A"/>
    <w:rsid w:val="00027DB0"/>
    <w:rsid w:val="00030449"/>
    <w:rsid w:val="000306E1"/>
    <w:rsid w:val="000313C6"/>
    <w:rsid w:val="000322EB"/>
    <w:rsid w:val="00032D06"/>
    <w:rsid w:val="000334D9"/>
    <w:rsid w:val="00034AF5"/>
    <w:rsid w:val="00034FAF"/>
    <w:rsid w:val="0003581E"/>
    <w:rsid w:val="000365EB"/>
    <w:rsid w:val="00036E9A"/>
    <w:rsid w:val="00037176"/>
    <w:rsid w:val="000372D4"/>
    <w:rsid w:val="00037E56"/>
    <w:rsid w:val="00037ED5"/>
    <w:rsid w:val="0004045D"/>
    <w:rsid w:val="000408F1"/>
    <w:rsid w:val="00040D98"/>
    <w:rsid w:val="00041008"/>
    <w:rsid w:val="0004125F"/>
    <w:rsid w:val="00041332"/>
    <w:rsid w:val="000413C0"/>
    <w:rsid w:val="000414A2"/>
    <w:rsid w:val="000419B2"/>
    <w:rsid w:val="00041BCA"/>
    <w:rsid w:val="000429EA"/>
    <w:rsid w:val="00042E45"/>
    <w:rsid w:val="0004323C"/>
    <w:rsid w:val="00043600"/>
    <w:rsid w:val="00043653"/>
    <w:rsid w:val="00043FB5"/>
    <w:rsid w:val="00044AA6"/>
    <w:rsid w:val="00044F1D"/>
    <w:rsid w:val="000455C3"/>
    <w:rsid w:val="00045A4A"/>
    <w:rsid w:val="00045D48"/>
    <w:rsid w:val="00045F9C"/>
    <w:rsid w:val="00045FF1"/>
    <w:rsid w:val="0004667B"/>
    <w:rsid w:val="00046896"/>
    <w:rsid w:val="00046B29"/>
    <w:rsid w:val="00046B7E"/>
    <w:rsid w:val="00046BF0"/>
    <w:rsid w:val="00047C1A"/>
    <w:rsid w:val="00050C6E"/>
    <w:rsid w:val="00050F17"/>
    <w:rsid w:val="000512F9"/>
    <w:rsid w:val="00051572"/>
    <w:rsid w:val="00051808"/>
    <w:rsid w:val="00051ED3"/>
    <w:rsid w:val="000522A1"/>
    <w:rsid w:val="000523AF"/>
    <w:rsid w:val="00052D11"/>
    <w:rsid w:val="00052EEE"/>
    <w:rsid w:val="00052FA9"/>
    <w:rsid w:val="0005309B"/>
    <w:rsid w:val="00053B09"/>
    <w:rsid w:val="00053C3A"/>
    <w:rsid w:val="00054347"/>
    <w:rsid w:val="0005450A"/>
    <w:rsid w:val="00054725"/>
    <w:rsid w:val="00055506"/>
    <w:rsid w:val="00055662"/>
    <w:rsid w:val="00056723"/>
    <w:rsid w:val="0005772A"/>
    <w:rsid w:val="0006035E"/>
    <w:rsid w:val="00060B7A"/>
    <w:rsid w:val="00061014"/>
    <w:rsid w:val="000611B7"/>
    <w:rsid w:val="00061DE7"/>
    <w:rsid w:val="00061EA0"/>
    <w:rsid w:val="00061EF9"/>
    <w:rsid w:val="0006266D"/>
    <w:rsid w:val="00062D05"/>
    <w:rsid w:val="00062F34"/>
    <w:rsid w:val="000639E0"/>
    <w:rsid w:val="000639E9"/>
    <w:rsid w:val="000647F6"/>
    <w:rsid w:val="00064A42"/>
    <w:rsid w:val="00065112"/>
    <w:rsid w:val="000651FE"/>
    <w:rsid w:val="0006556B"/>
    <w:rsid w:val="00065FF8"/>
    <w:rsid w:val="0006657B"/>
    <w:rsid w:val="00067138"/>
    <w:rsid w:val="00067747"/>
    <w:rsid w:val="00067E19"/>
    <w:rsid w:val="0007101F"/>
    <w:rsid w:val="00071688"/>
    <w:rsid w:val="000717FF"/>
    <w:rsid w:val="00072795"/>
    <w:rsid w:val="00073697"/>
    <w:rsid w:val="00074852"/>
    <w:rsid w:val="00074BD2"/>
    <w:rsid w:val="00074E5A"/>
    <w:rsid w:val="00075179"/>
    <w:rsid w:val="00075739"/>
    <w:rsid w:val="0007577F"/>
    <w:rsid w:val="00075CA3"/>
    <w:rsid w:val="00076372"/>
    <w:rsid w:val="000764CE"/>
    <w:rsid w:val="00076B03"/>
    <w:rsid w:val="00076B6D"/>
    <w:rsid w:val="00076D73"/>
    <w:rsid w:val="0007739D"/>
    <w:rsid w:val="0007784B"/>
    <w:rsid w:val="00077B72"/>
    <w:rsid w:val="000808D2"/>
    <w:rsid w:val="00080903"/>
    <w:rsid w:val="00080CC2"/>
    <w:rsid w:val="00080E3C"/>
    <w:rsid w:val="00080E7E"/>
    <w:rsid w:val="00080F7D"/>
    <w:rsid w:val="00081231"/>
    <w:rsid w:val="0008182B"/>
    <w:rsid w:val="00081D7B"/>
    <w:rsid w:val="00081FAB"/>
    <w:rsid w:val="0008222E"/>
    <w:rsid w:val="000822FB"/>
    <w:rsid w:val="00082358"/>
    <w:rsid w:val="00082410"/>
    <w:rsid w:val="0008248F"/>
    <w:rsid w:val="00082572"/>
    <w:rsid w:val="00082655"/>
    <w:rsid w:val="00083FC4"/>
    <w:rsid w:val="00084AD5"/>
    <w:rsid w:val="00084F88"/>
    <w:rsid w:val="0008506E"/>
    <w:rsid w:val="0008556A"/>
    <w:rsid w:val="00085725"/>
    <w:rsid w:val="00085794"/>
    <w:rsid w:val="00085AD1"/>
    <w:rsid w:val="00085C58"/>
    <w:rsid w:val="000862A6"/>
    <w:rsid w:val="000862E1"/>
    <w:rsid w:val="00087083"/>
    <w:rsid w:val="000871BF"/>
    <w:rsid w:val="00087908"/>
    <w:rsid w:val="00087B97"/>
    <w:rsid w:val="00090265"/>
    <w:rsid w:val="000903D8"/>
    <w:rsid w:val="00091243"/>
    <w:rsid w:val="000916DA"/>
    <w:rsid w:val="00091ACB"/>
    <w:rsid w:val="00091B18"/>
    <w:rsid w:val="00091B66"/>
    <w:rsid w:val="00092008"/>
    <w:rsid w:val="000924E2"/>
    <w:rsid w:val="00092503"/>
    <w:rsid w:val="00092548"/>
    <w:rsid w:val="000927DF"/>
    <w:rsid w:val="00092C45"/>
    <w:rsid w:val="00092F64"/>
    <w:rsid w:val="0009302C"/>
    <w:rsid w:val="000930AF"/>
    <w:rsid w:val="000933C6"/>
    <w:rsid w:val="0009388B"/>
    <w:rsid w:val="00093A34"/>
    <w:rsid w:val="00093AC8"/>
    <w:rsid w:val="00093B3E"/>
    <w:rsid w:val="00093BCD"/>
    <w:rsid w:val="00094398"/>
    <w:rsid w:val="0009460F"/>
    <w:rsid w:val="00094D31"/>
    <w:rsid w:val="000955BD"/>
    <w:rsid w:val="000958C5"/>
    <w:rsid w:val="00095B5C"/>
    <w:rsid w:val="00095F9D"/>
    <w:rsid w:val="00096001"/>
    <w:rsid w:val="00096AF9"/>
    <w:rsid w:val="00096BEB"/>
    <w:rsid w:val="00096C69"/>
    <w:rsid w:val="0009702A"/>
    <w:rsid w:val="000976FE"/>
    <w:rsid w:val="00097987"/>
    <w:rsid w:val="000A01AA"/>
    <w:rsid w:val="000A0299"/>
    <w:rsid w:val="000A0A84"/>
    <w:rsid w:val="000A1284"/>
    <w:rsid w:val="000A1C3F"/>
    <w:rsid w:val="000A1CF0"/>
    <w:rsid w:val="000A1D6B"/>
    <w:rsid w:val="000A22D8"/>
    <w:rsid w:val="000A2B36"/>
    <w:rsid w:val="000A355B"/>
    <w:rsid w:val="000A3632"/>
    <w:rsid w:val="000A396B"/>
    <w:rsid w:val="000A3AF5"/>
    <w:rsid w:val="000A59C0"/>
    <w:rsid w:val="000A60C4"/>
    <w:rsid w:val="000A6100"/>
    <w:rsid w:val="000A638C"/>
    <w:rsid w:val="000A64A2"/>
    <w:rsid w:val="000A6A77"/>
    <w:rsid w:val="000A6C8F"/>
    <w:rsid w:val="000A6F71"/>
    <w:rsid w:val="000A74A2"/>
    <w:rsid w:val="000A74DB"/>
    <w:rsid w:val="000A7A6B"/>
    <w:rsid w:val="000A7D0B"/>
    <w:rsid w:val="000B0084"/>
    <w:rsid w:val="000B01BF"/>
    <w:rsid w:val="000B0F0D"/>
    <w:rsid w:val="000B1629"/>
    <w:rsid w:val="000B17B0"/>
    <w:rsid w:val="000B17C9"/>
    <w:rsid w:val="000B1BE6"/>
    <w:rsid w:val="000B1C8D"/>
    <w:rsid w:val="000B20F8"/>
    <w:rsid w:val="000B2168"/>
    <w:rsid w:val="000B235A"/>
    <w:rsid w:val="000B34E7"/>
    <w:rsid w:val="000B4C34"/>
    <w:rsid w:val="000B54E7"/>
    <w:rsid w:val="000B5D60"/>
    <w:rsid w:val="000B64C7"/>
    <w:rsid w:val="000C085A"/>
    <w:rsid w:val="000C164E"/>
    <w:rsid w:val="000C180A"/>
    <w:rsid w:val="000C1DB7"/>
    <w:rsid w:val="000C2253"/>
    <w:rsid w:val="000C22FE"/>
    <w:rsid w:val="000C2865"/>
    <w:rsid w:val="000C2D92"/>
    <w:rsid w:val="000C2EE6"/>
    <w:rsid w:val="000C3208"/>
    <w:rsid w:val="000C3725"/>
    <w:rsid w:val="000C3CA1"/>
    <w:rsid w:val="000C3FFC"/>
    <w:rsid w:val="000C4012"/>
    <w:rsid w:val="000C61AC"/>
    <w:rsid w:val="000C7138"/>
    <w:rsid w:val="000C79BC"/>
    <w:rsid w:val="000C7F74"/>
    <w:rsid w:val="000D035E"/>
    <w:rsid w:val="000D0400"/>
    <w:rsid w:val="000D07F6"/>
    <w:rsid w:val="000D0DE5"/>
    <w:rsid w:val="000D0ECA"/>
    <w:rsid w:val="000D1284"/>
    <w:rsid w:val="000D132A"/>
    <w:rsid w:val="000D17BD"/>
    <w:rsid w:val="000D17ED"/>
    <w:rsid w:val="000D1943"/>
    <w:rsid w:val="000D199C"/>
    <w:rsid w:val="000D1DBA"/>
    <w:rsid w:val="000D1E0E"/>
    <w:rsid w:val="000D1E72"/>
    <w:rsid w:val="000D1E9C"/>
    <w:rsid w:val="000D225A"/>
    <w:rsid w:val="000D251E"/>
    <w:rsid w:val="000D2B5B"/>
    <w:rsid w:val="000D34E8"/>
    <w:rsid w:val="000D3604"/>
    <w:rsid w:val="000D3801"/>
    <w:rsid w:val="000D3DE6"/>
    <w:rsid w:val="000D415B"/>
    <w:rsid w:val="000D5365"/>
    <w:rsid w:val="000D5402"/>
    <w:rsid w:val="000D56E7"/>
    <w:rsid w:val="000D5956"/>
    <w:rsid w:val="000D63B2"/>
    <w:rsid w:val="000D6598"/>
    <w:rsid w:val="000D6D60"/>
    <w:rsid w:val="000D6D7B"/>
    <w:rsid w:val="000D6F55"/>
    <w:rsid w:val="000D7033"/>
    <w:rsid w:val="000D72E1"/>
    <w:rsid w:val="000D7BF9"/>
    <w:rsid w:val="000D7C8A"/>
    <w:rsid w:val="000E050D"/>
    <w:rsid w:val="000E1089"/>
    <w:rsid w:val="000E1A19"/>
    <w:rsid w:val="000E1A3C"/>
    <w:rsid w:val="000E1E9E"/>
    <w:rsid w:val="000E1F5C"/>
    <w:rsid w:val="000E29AC"/>
    <w:rsid w:val="000E2EEC"/>
    <w:rsid w:val="000E309D"/>
    <w:rsid w:val="000E355F"/>
    <w:rsid w:val="000E3599"/>
    <w:rsid w:val="000E424A"/>
    <w:rsid w:val="000E4273"/>
    <w:rsid w:val="000E4785"/>
    <w:rsid w:val="000E4AB7"/>
    <w:rsid w:val="000E4BC4"/>
    <w:rsid w:val="000E5104"/>
    <w:rsid w:val="000E51F3"/>
    <w:rsid w:val="000E52A7"/>
    <w:rsid w:val="000E541D"/>
    <w:rsid w:val="000E54E1"/>
    <w:rsid w:val="000E5561"/>
    <w:rsid w:val="000E573D"/>
    <w:rsid w:val="000E6538"/>
    <w:rsid w:val="000E67EB"/>
    <w:rsid w:val="000E6839"/>
    <w:rsid w:val="000E6A9A"/>
    <w:rsid w:val="000E6AC8"/>
    <w:rsid w:val="000E7687"/>
    <w:rsid w:val="000E7743"/>
    <w:rsid w:val="000E7960"/>
    <w:rsid w:val="000F01DF"/>
    <w:rsid w:val="000F08D3"/>
    <w:rsid w:val="000F0D09"/>
    <w:rsid w:val="000F0D6E"/>
    <w:rsid w:val="000F116D"/>
    <w:rsid w:val="000F178E"/>
    <w:rsid w:val="000F26BA"/>
    <w:rsid w:val="000F29D1"/>
    <w:rsid w:val="000F2ED6"/>
    <w:rsid w:val="000F4066"/>
    <w:rsid w:val="000F42E0"/>
    <w:rsid w:val="000F4500"/>
    <w:rsid w:val="000F4588"/>
    <w:rsid w:val="000F45E8"/>
    <w:rsid w:val="000F4B48"/>
    <w:rsid w:val="000F5226"/>
    <w:rsid w:val="000F599C"/>
    <w:rsid w:val="000F5A71"/>
    <w:rsid w:val="000F5ED5"/>
    <w:rsid w:val="000F6AB4"/>
    <w:rsid w:val="000F7367"/>
    <w:rsid w:val="000F7431"/>
    <w:rsid w:val="000F75D4"/>
    <w:rsid w:val="000F79A2"/>
    <w:rsid w:val="00100ACE"/>
    <w:rsid w:val="0010114A"/>
    <w:rsid w:val="0010120B"/>
    <w:rsid w:val="001013D9"/>
    <w:rsid w:val="00101657"/>
    <w:rsid w:val="00101731"/>
    <w:rsid w:val="0010225C"/>
    <w:rsid w:val="001041A7"/>
    <w:rsid w:val="00104899"/>
    <w:rsid w:val="00104BAF"/>
    <w:rsid w:val="00104DE8"/>
    <w:rsid w:val="001050D5"/>
    <w:rsid w:val="001059E7"/>
    <w:rsid w:val="00105BBA"/>
    <w:rsid w:val="00106760"/>
    <w:rsid w:val="00106914"/>
    <w:rsid w:val="00106A14"/>
    <w:rsid w:val="001071FE"/>
    <w:rsid w:val="00107A68"/>
    <w:rsid w:val="00110133"/>
    <w:rsid w:val="001116D9"/>
    <w:rsid w:val="00111FCF"/>
    <w:rsid w:val="00112013"/>
    <w:rsid w:val="00113118"/>
    <w:rsid w:val="00113603"/>
    <w:rsid w:val="0011363D"/>
    <w:rsid w:val="00114D5C"/>
    <w:rsid w:val="00116016"/>
    <w:rsid w:val="00116446"/>
    <w:rsid w:val="00116530"/>
    <w:rsid w:val="0011655A"/>
    <w:rsid w:val="00116B3C"/>
    <w:rsid w:val="00116ED0"/>
    <w:rsid w:val="00117982"/>
    <w:rsid w:val="00117B9F"/>
    <w:rsid w:val="0012018A"/>
    <w:rsid w:val="00120555"/>
    <w:rsid w:val="00120ECB"/>
    <w:rsid w:val="001214BB"/>
    <w:rsid w:val="00121BAD"/>
    <w:rsid w:val="00121FB5"/>
    <w:rsid w:val="00122616"/>
    <w:rsid w:val="001227BA"/>
    <w:rsid w:val="0012296A"/>
    <w:rsid w:val="0012390E"/>
    <w:rsid w:val="00123B33"/>
    <w:rsid w:val="00123BEA"/>
    <w:rsid w:val="00123E65"/>
    <w:rsid w:val="00125090"/>
    <w:rsid w:val="001258FA"/>
    <w:rsid w:val="0012591A"/>
    <w:rsid w:val="001259E8"/>
    <w:rsid w:val="00125D06"/>
    <w:rsid w:val="00125EB9"/>
    <w:rsid w:val="00126754"/>
    <w:rsid w:val="00126812"/>
    <w:rsid w:val="00126B21"/>
    <w:rsid w:val="00126C30"/>
    <w:rsid w:val="00126E77"/>
    <w:rsid w:val="0012732A"/>
    <w:rsid w:val="00127821"/>
    <w:rsid w:val="001278A9"/>
    <w:rsid w:val="00130600"/>
    <w:rsid w:val="00130CD9"/>
    <w:rsid w:val="00130EEF"/>
    <w:rsid w:val="00131228"/>
    <w:rsid w:val="0013237B"/>
    <w:rsid w:val="00132504"/>
    <w:rsid w:val="001325C4"/>
    <w:rsid w:val="001328B9"/>
    <w:rsid w:val="00132943"/>
    <w:rsid w:val="001330E5"/>
    <w:rsid w:val="001334BC"/>
    <w:rsid w:val="00133549"/>
    <w:rsid w:val="00133BBA"/>
    <w:rsid w:val="0013426F"/>
    <w:rsid w:val="00134928"/>
    <w:rsid w:val="00134996"/>
    <w:rsid w:val="00135698"/>
    <w:rsid w:val="00135A2B"/>
    <w:rsid w:val="00135F2F"/>
    <w:rsid w:val="00136348"/>
    <w:rsid w:val="0013643C"/>
    <w:rsid w:val="00136623"/>
    <w:rsid w:val="00136681"/>
    <w:rsid w:val="00136E8D"/>
    <w:rsid w:val="001370AB"/>
    <w:rsid w:val="0013753C"/>
    <w:rsid w:val="0013772C"/>
    <w:rsid w:val="00137E61"/>
    <w:rsid w:val="001403B6"/>
    <w:rsid w:val="001405FC"/>
    <w:rsid w:val="00140743"/>
    <w:rsid w:val="001407BC"/>
    <w:rsid w:val="00140972"/>
    <w:rsid w:val="0014134C"/>
    <w:rsid w:val="0014152F"/>
    <w:rsid w:val="00141638"/>
    <w:rsid w:val="001426F3"/>
    <w:rsid w:val="0014340D"/>
    <w:rsid w:val="001435C1"/>
    <w:rsid w:val="001437E1"/>
    <w:rsid w:val="0014393A"/>
    <w:rsid w:val="00143D07"/>
    <w:rsid w:val="00143E4C"/>
    <w:rsid w:val="00144DCF"/>
    <w:rsid w:val="00144DD2"/>
    <w:rsid w:val="00144F34"/>
    <w:rsid w:val="00145021"/>
    <w:rsid w:val="00145601"/>
    <w:rsid w:val="00145604"/>
    <w:rsid w:val="001459A9"/>
    <w:rsid w:val="00145CBE"/>
    <w:rsid w:val="00145E72"/>
    <w:rsid w:val="00146002"/>
    <w:rsid w:val="00147443"/>
    <w:rsid w:val="00147552"/>
    <w:rsid w:val="0014771F"/>
    <w:rsid w:val="001479FB"/>
    <w:rsid w:val="00147A4B"/>
    <w:rsid w:val="00147B3C"/>
    <w:rsid w:val="001500F2"/>
    <w:rsid w:val="001504C6"/>
    <w:rsid w:val="001506F2"/>
    <w:rsid w:val="001506F4"/>
    <w:rsid w:val="001513EE"/>
    <w:rsid w:val="00151C5F"/>
    <w:rsid w:val="00151E03"/>
    <w:rsid w:val="0015250C"/>
    <w:rsid w:val="00152AF5"/>
    <w:rsid w:val="00153DDC"/>
    <w:rsid w:val="0015404A"/>
    <w:rsid w:val="00154DB8"/>
    <w:rsid w:val="00155658"/>
    <w:rsid w:val="00155A21"/>
    <w:rsid w:val="00155B81"/>
    <w:rsid w:val="00155EF1"/>
    <w:rsid w:val="00156A69"/>
    <w:rsid w:val="001574CF"/>
    <w:rsid w:val="00157A1F"/>
    <w:rsid w:val="00157C53"/>
    <w:rsid w:val="00157DAA"/>
    <w:rsid w:val="001605E2"/>
    <w:rsid w:val="0016061C"/>
    <w:rsid w:val="001608F0"/>
    <w:rsid w:val="00160AB3"/>
    <w:rsid w:val="0016160B"/>
    <w:rsid w:val="0016165C"/>
    <w:rsid w:val="00161901"/>
    <w:rsid w:val="001619E4"/>
    <w:rsid w:val="00162074"/>
    <w:rsid w:val="00162961"/>
    <w:rsid w:val="0016347B"/>
    <w:rsid w:val="00163E6C"/>
    <w:rsid w:val="00163FE6"/>
    <w:rsid w:val="00164612"/>
    <w:rsid w:val="0016483C"/>
    <w:rsid w:val="00164C41"/>
    <w:rsid w:val="0016543A"/>
    <w:rsid w:val="00165669"/>
    <w:rsid w:val="00165B8D"/>
    <w:rsid w:val="00165ED5"/>
    <w:rsid w:val="00165FD4"/>
    <w:rsid w:val="00166483"/>
    <w:rsid w:val="00166C01"/>
    <w:rsid w:val="00166C59"/>
    <w:rsid w:val="0016765C"/>
    <w:rsid w:val="00167B96"/>
    <w:rsid w:val="00167F15"/>
    <w:rsid w:val="00170586"/>
    <w:rsid w:val="00170B4F"/>
    <w:rsid w:val="00170D9A"/>
    <w:rsid w:val="00171331"/>
    <w:rsid w:val="00171456"/>
    <w:rsid w:val="001717C1"/>
    <w:rsid w:val="001718F2"/>
    <w:rsid w:val="00172775"/>
    <w:rsid w:val="00172DBB"/>
    <w:rsid w:val="00173B5E"/>
    <w:rsid w:val="00173B94"/>
    <w:rsid w:val="00174068"/>
    <w:rsid w:val="00174154"/>
    <w:rsid w:val="001742BB"/>
    <w:rsid w:val="001749C2"/>
    <w:rsid w:val="00174FDF"/>
    <w:rsid w:val="001753F8"/>
    <w:rsid w:val="00175ADE"/>
    <w:rsid w:val="00175E0D"/>
    <w:rsid w:val="001761B5"/>
    <w:rsid w:val="00176DDC"/>
    <w:rsid w:val="00176F66"/>
    <w:rsid w:val="00177B3B"/>
    <w:rsid w:val="0018018B"/>
    <w:rsid w:val="001802D0"/>
    <w:rsid w:val="00180394"/>
    <w:rsid w:val="001806C3"/>
    <w:rsid w:val="001808F0"/>
    <w:rsid w:val="00180DAA"/>
    <w:rsid w:val="00180E54"/>
    <w:rsid w:val="001814CB"/>
    <w:rsid w:val="00181587"/>
    <w:rsid w:val="001815AD"/>
    <w:rsid w:val="001816B2"/>
    <w:rsid w:val="001818B8"/>
    <w:rsid w:val="00181E27"/>
    <w:rsid w:val="00183276"/>
    <w:rsid w:val="001834FD"/>
    <w:rsid w:val="00183A7D"/>
    <w:rsid w:val="00183D0A"/>
    <w:rsid w:val="00184544"/>
    <w:rsid w:val="001846BC"/>
    <w:rsid w:val="00184980"/>
    <w:rsid w:val="00184ABE"/>
    <w:rsid w:val="00184BBA"/>
    <w:rsid w:val="00184CF7"/>
    <w:rsid w:val="00185133"/>
    <w:rsid w:val="00185ABB"/>
    <w:rsid w:val="00186024"/>
    <w:rsid w:val="0018640E"/>
    <w:rsid w:val="00186690"/>
    <w:rsid w:val="0018716A"/>
    <w:rsid w:val="00187248"/>
    <w:rsid w:val="0018761B"/>
    <w:rsid w:val="00187D17"/>
    <w:rsid w:val="00187D2F"/>
    <w:rsid w:val="00187F9B"/>
    <w:rsid w:val="001900B1"/>
    <w:rsid w:val="001904DD"/>
    <w:rsid w:val="0019054C"/>
    <w:rsid w:val="00190653"/>
    <w:rsid w:val="001907FE"/>
    <w:rsid w:val="0019085A"/>
    <w:rsid w:val="00190BD2"/>
    <w:rsid w:val="00190E14"/>
    <w:rsid w:val="00190ECD"/>
    <w:rsid w:val="00191211"/>
    <w:rsid w:val="0019154A"/>
    <w:rsid w:val="00191F21"/>
    <w:rsid w:val="00191F5A"/>
    <w:rsid w:val="001926AA"/>
    <w:rsid w:val="00192A5E"/>
    <w:rsid w:val="00192EA0"/>
    <w:rsid w:val="00192EBF"/>
    <w:rsid w:val="00193013"/>
    <w:rsid w:val="00193464"/>
    <w:rsid w:val="001941EF"/>
    <w:rsid w:val="00194295"/>
    <w:rsid w:val="00194419"/>
    <w:rsid w:val="00194485"/>
    <w:rsid w:val="001951F1"/>
    <w:rsid w:val="00195AE8"/>
    <w:rsid w:val="00196124"/>
    <w:rsid w:val="001964F6"/>
    <w:rsid w:val="00196750"/>
    <w:rsid w:val="001968BA"/>
    <w:rsid w:val="00196B36"/>
    <w:rsid w:val="00197131"/>
    <w:rsid w:val="00197244"/>
    <w:rsid w:val="001975A7"/>
    <w:rsid w:val="001975C5"/>
    <w:rsid w:val="001975FB"/>
    <w:rsid w:val="00197BCA"/>
    <w:rsid w:val="00197C12"/>
    <w:rsid w:val="00197C2A"/>
    <w:rsid w:val="00197C6E"/>
    <w:rsid w:val="001A0C03"/>
    <w:rsid w:val="001A2425"/>
    <w:rsid w:val="001A2A23"/>
    <w:rsid w:val="001A2DDF"/>
    <w:rsid w:val="001A3512"/>
    <w:rsid w:val="001A3740"/>
    <w:rsid w:val="001A3EFC"/>
    <w:rsid w:val="001A41D5"/>
    <w:rsid w:val="001A4C11"/>
    <w:rsid w:val="001A4E79"/>
    <w:rsid w:val="001A4E85"/>
    <w:rsid w:val="001A5176"/>
    <w:rsid w:val="001A52C6"/>
    <w:rsid w:val="001A5670"/>
    <w:rsid w:val="001A5D8C"/>
    <w:rsid w:val="001A5EC0"/>
    <w:rsid w:val="001A62A6"/>
    <w:rsid w:val="001A65D1"/>
    <w:rsid w:val="001A7ECB"/>
    <w:rsid w:val="001B0296"/>
    <w:rsid w:val="001B032B"/>
    <w:rsid w:val="001B048E"/>
    <w:rsid w:val="001B0B2E"/>
    <w:rsid w:val="001B0CED"/>
    <w:rsid w:val="001B0DA6"/>
    <w:rsid w:val="001B1AE5"/>
    <w:rsid w:val="001B1D85"/>
    <w:rsid w:val="001B1E3E"/>
    <w:rsid w:val="001B240A"/>
    <w:rsid w:val="001B247F"/>
    <w:rsid w:val="001B255B"/>
    <w:rsid w:val="001B344C"/>
    <w:rsid w:val="001B5D98"/>
    <w:rsid w:val="001B5F3B"/>
    <w:rsid w:val="001B6286"/>
    <w:rsid w:val="001B6384"/>
    <w:rsid w:val="001B6ADF"/>
    <w:rsid w:val="001B6C9D"/>
    <w:rsid w:val="001B713D"/>
    <w:rsid w:val="001B7685"/>
    <w:rsid w:val="001C0123"/>
    <w:rsid w:val="001C0888"/>
    <w:rsid w:val="001C1429"/>
    <w:rsid w:val="001C1852"/>
    <w:rsid w:val="001C1A6D"/>
    <w:rsid w:val="001C2854"/>
    <w:rsid w:val="001C2B34"/>
    <w:rsid w:val="001C30F8"/>
    <w:rsid w:val="001C315A"/>
    <w:rsid w:val="001C37D5"/>
    <w:rsid w:val="001C3A16"/>
    <w:rsid w:val="001C3B94"/>
    <w:rsid w:val="001C4007"/>
    <w:rsid w:val="001C4177"/>
    <w:rsid w:val="001C4300"/>
    <w:rsid w:val="001C48C3"/>
    <w:rsid w:val="001C5343"/>
    <w:rsid w:val="001C5476"/>
    <w:rsid w:val="001C560E"/>
    <w:rsid w:val="001C5757"/>
    <w:rsid w:val="001C6811"/>
    <w:rsid w:val="001C6AC4"/>
    <w:rsid w:val="001C793F"/>
    <w:rsid w:val="001C7D72"/>
    <w:rsid w:val="001C7E79"/>
    <w:rsid w:val="001D03FB"/>
    <w:rsid w:val="001D09F2"/>
    <w:rsid w:val="001D0D3B"/>
    <w:rsid w:val="001D0DE6"/>
    <w:rsid w:val="001D10CA"/>
    <w:rsid w:val="001D1B13"/>
    <w:rsid w:val="001D1C9F"/>
    <w:rsid w:val="001D2000"/>
    <w:rsid w:val="001D338A"/>
    <w:rsid w:val="001D349D"/>
    <w:rsid w:val="001D3606"/>
    <w:rsid w:val="001D36F7"/>
    <w:rsid w:val="001D36FC"/>
    <w:rsid w:val="001D3F1F"/>
    <w:rsid w:val="001D4787"/>
    <w:rsid w:val="001D4D49"/>
    <w:rsid w:val="001D588A"/>
    <w:rsid w:val="001D5F70"/>
    <w:rsid w:val="001D61EB"/>
    <w:rsid w:val="001D630D"/>
    <w:rsid w:val="001D67A3"/>
    <w:rsid w:val="001D6B8E"/>
    <w:rsid w:val="001D6D22"/>
    <w:rsid w:val="001D6FAF"/>
    <w:rsid w:val="001D748D"/>
    <w:rsid w:val="001D798E"/>
    <w:rsid w:val="001D7AEC"/>
    <w:rsid w:val="001D7BEB"/>
    <w:rsid w:val="001D7F14"/>
    <w:rsid w:val="001E007B"/>
    <w:rsid w:val="001E0AFB"/>
    <w:rsid w:val="001E0B94"/>
    <w:rsid w:val="001E0E38"/>
    <w:rsid w:val="001E0ED5"/>
    <w:rsid w:val="001E193F"/>
    <w:rsid w:val="001E26B3"/>
    <w:rsid w:val="001E2903"/>
    <w:rsid w:val="001E29FE"/>
    <w:rsid w:val="001E368A"/>
    <w:rsid w:val="001E3AC8"/>
    <w:rsid w:val="001E3E1E"/>
    <w:rsid w:val="001E41E1"/>
    <w:rsid w:val="001E48F3"/>
    <w:rsid w:val="001E4975"/>
    <w:rsid w:val="001E532F"/>
    <w:rsid w:val="001E533B"/>
    <w:rsid w:val="001E5651"/>
    <w:rsid w:val="001E56F0"/>
    <w:rsid w:val="001E5A4B"/>
    <w:rsid w:val="001E60B2"/>
    <w:rsid w:val="001E6473"/>
    <w:rsid w:val="001E67AC"/>
    <w:rsid w:val="001E67F3"/>
    <w:rsid w:val="001E6A49"/>
    <w:rsid w:val="001E70CD"/>
    <w:rsid w:val="001E7398"/>
    <w:rsid w:val="001E78C7"/>
    <w:rsid w:val="001E7AE2"/>
    <w:rsid w:val="001F0073"/>
    <w:rsid w:val="001F0361"/>
    <w:rsid w:val="001F055B"/>
    <w:rsid w:val="001F07D7"/>
    <w:rsid w:val="001F085E"/>
    <w:rsid w:val="001F0916"/>
    <w:rsid w:val="001F116D"/>
    <w:rsid w:val="001F1407"/>
    <w:rsid w:val="001F1C63"/>
    <w:rsid w:val="001F269D"/>
    <w:rsid w:val="001F2CDA"/>
    <w:rsid w:val="001F31D3"/>
    <w:rsid w:val="001F33BB"/>
    <w:rsid w:val="001F3847"/>
    <w:rsid w:val="001F3B89"/>
    <w:rsid w:val="001F3C83"/>
    <w:rsid w:val="001F4D8A"/>
    <w:rsid w:val="001F5578"/>
    <w:rsid w:val="001F594A"/>
    <w:rsid w:val="001F6178"/>
    <w:rsid w:val="001F65BD"/>
    <w:rsid w:val="001F6763"/>
    <w:rsid w:val="001F68E0"/>
    <w:rsid w:val="001F6AF9"/>
    <w:rsid w:val="001F6B40"/>
    <w:rsid w:val="001F6F55"/>
    <w:rsid w:val="001F71A1"/>
    <w:rsid w:val="001F74AC"/>
    <w:rsid w:val="001F7AEA"/>
    <w:rsid w:val="001F7FF9"/>
    <w:rsid w:val="002001FB"/>
    <w:rsid w:val="00200E6A"/>
    <w:rsid w:val="00201222"/>
    <w:rsid w:val="002016BC"/>
    <w:rsid w:val="002020BD"/>
    <w:rsid w:val="002030F3"/>
    <w:rsid w:val="002031F2"/>
    <w:rsid w:val="00203DA2"/>
    <w:rsid w:val="00203F76"/>
    <w:rsid w:val="00203FC4"/>
    <w:rsid w:val="002058A6"/>
    <w:rsid w:val="00205B6C"/>
    <w:rsid w:val="00205BA3"/>
    <w:rsid w:val="00205CC7"/>
    <w:rsid w:val="00205D16"/>
    <w:rsid w:val="00206B0F"/>
    <w:rsid w:val="00207164"/>
    <w:rsid w:val="00207855"/>
    <w:rsid w:val="0020797C"/>
    <w:rsid w:val="00210556"/>
    <w:rsid w:val="00210623"/>
    <w:rsid w:val="00210778"/>
    <w:rsid w:val="00210DEE"/>
    <w:rsid w:val="002112D6"/>
    <w:rsid w:val="00211432"/>
    <w:rsid w:val="002117CE"/>
    <w:rsid w:val="00211F7C"/>
    <w:rsid w:val="002122F9"/>
    <w:rsid w:val="002123E2"/>
    <w:rsid w:val="002128D6"/>
    <w:rsid w:val="00212FD9"/>
    <w:rsid w:val="0021309A"/>
    <w:rsid w:val="00213C1C"/>
    <w:rsid w:val="00213DCF"/>
    <w:rsid w:val="00214160"/>
    <w:rsid w:val="0021420A"/>
    <w:rsid w:val="00214AC4"/>
    <w:rsid w:val="00214EAE"/>
    <w:rsid w:val="00215293"/>
    <w:rsid w:val="002154E5"/>
    <w:rsid w:val="002160BD"/>
    <w:rsid w:val="00216621"/>
    <w:rsid w:val="00217212"/>
    <w:rsid w:val="00217BB0"/>
    <w:rsid w:val="00220E07"/>
    <w:rsid w:val="00220EF1"/>
    <w:rsid w:val="00221356"/>
    <w:rsid w:val="00221438"/>
    <w:rsid w:val="002216AF"/>
    <w:rsid w:val="00222FD6"/>
    <w:rsid w:val="002232DB"/>
    <w:rsid w:val="002245D1"/>
    <w:rsid w:val="00224C02"/>
    <w:rsid w:val="00224C7A"/>
    <w:rsid w:val="00225519"/>
    <w:rsid w:val="002259AF"/>
    <w:rsid w:val="00227077"/>
    <w:rsid w:val="002272C3"/>
    <w:rsid w:val="00227B81"/>
    <w:rsid w:val="002314FA"/>
    <w:rsid w:val="00231668"/>
    <w:rsid w:val="00231675"/>
    <w:rsid w:val="00231862"/>
    <w:rsid w:val="002328AE"/>
    <w:rsid w:val="00232A80"/>
    <w:rsid w:val="00232F08"/>
    <w:rsid w:val="002330A8"/>
    <w:rsid w:val="0023339D"/>
    <w:rsid w:val="00233DDF"/>
    <w:rsid w:val="002342C6"/>
    <w:rsid w:val="0023549A"/>
    <w:rsid w:val="002357B8"/>
    <w:rsid w:val="00235D20"/>
    <w:rsid w:val="00235D9E"/>
    <w:rsid w:val="0023606C"/>
    <w:rsid w:val="00236574"/>
    <w:rsid w:val="00236676"/>
    <w:rsid w:val="002370C6"/>
    <w:rsid w:val="0023745A"/>
    <w:rsid w:val="00237C11"/>
    <w:rsid w:val="00237CF7"/>
    <w:rsid w:val="00237E32"/>
    <w:rsid w:val="00237FF6"/>
    <w:rsid w:val="002401A8"/>
    <w:rsid w:val="00240BCC"/>
    <w:rsid w:val="0024122A"/>
    <w:rsid w:val="002415D5"/>
    <w:rsid w:val="00241956"/>
    <w:rsid w:val="0024195C"/>
    <w:rsid w:val="00242D92"/>
    <w:rsid w:val="00242FDB"/>
    <w:rsid w:val="002439E5"/>
    <w:rsid w:val="00243B26"/>
    <w:rsid w:val="00243BCB"/>
    <w:rsid w:val="00243C73"/>
    <w:rsid w:val="00244012"/>
    <w:rsid w:val="00244A70"/>
    <w:rsid w:val="00244ACC"/>
    <w:rsid w:val="00244EEF"/>
    <w:rsid w:val="002463D4"/>
    <w:rsid w:val="00246766"/>
    <w:rsid w:val="00246B5D"/>
    <w:rsid w:val="00246DD4"/>
    <w:rsid w:val="002470EF"/>
    <w:rsid w:val="002470FE"/>
    <w:rsid w:val="002472AE"/>
    <w:rsid w:val="0024741E"/>
    <w:rsid w:val="00250BDC"/>
    <w:rsid w:val="0025125E"/>
    <w:rsid w:val="002516A8"/>
    <w:rsid w:val="00251F48"/>
    <w:rsid w:val="00252226"/>
    <w:rsid w:val="002523AB"/>
    <w:rsid w:val="002523D0"/>
    <w:rsid w:val="0025257F"/>
    <w:rsid w:val="00252E31"/>
    <w:rsid w:val="002537B4"/>
    <w:rsid w:val="00253AAD"/>
    <w:rsid w:val="00253ABB"/>
    <w:rsid w:val="00253DB6"/>
    <w:rsid w:val="002542D6"/>
    <w:rsid w:val="00254FEA"/>
    <w:rsid w:val="002550E3"/>
    <w:rsid w:val="002551A4"/>
    <w:rsid w:val="002551EB"/>
    <w:rsid w:val="00255501"/>
    <w:rsid w:val="0025565A"/>
    <w:rsid w:val="002557F9"/>
    <w:rsid w:val="00255A71"/>
    <w:rsid w:val="00255FC2"/>
    <w:rsid w:val="0025610E"/>
    <w:rsid w:val="00256BD4"/>
    <w:rsid w:val="00256C32"/>
    <w:rsid w:val="00256D1E"/>
    <w:rsid w:val="00256DFA"/>
    <w:rsid w:val="002570FB"/>
    <w:rsid w:val="00257B2C"/>
    <w:rsid w:val="00257E62"/>
    <w:rsid w:val="002601CD"/>
    <w:rsid w:val="002602EB"/>
    <w:rsid w:val="0026086A"/>
    <w:rsid w:val="00260A55"/>
    <w:rsid w:val="00260BDA"/>
    <w:rsid w:val="00260BF8"/>
    <w:rsid w:val="00260E86"/>
    <w:rsid w:val="00261BA5"/>
    <w:rsid w:val="00261C2E"/>
    <w:rsid w:val="00261C7C"/>
    <w:rsid w:val="00262362"/>
    <w:rsid w:val="0026265D"/>
    <w:rsid w:val="00262CC4"/>
    <w:rsid w:val="0026349E"/>
    <w:rsid w:val="00263DD2"/>
    <w:rsid w:val="00264755"/>
    <w:rsid w:val="00265075"/>
    <w:rsid w:val="00265473"/>
    <w:rsid w:val="00266526"/>
    <w:rsid w:val="002667F0"/>
    <w:rsid w:val="00266CF6"/>
    <w:rsid w:val="00267051"/>
    <w:rsid w:val="00267A64"/>
    <w:rsid w:val="00270068"/>
    <w:rsid w:val="0027098F"/>
    <w:rsid w:val="00271349"/>
    <w:rsid w:val="00272BE1"/>
    <w:rsid w:val="00272C27"/>
    <w:rsid w:val="00272E5F"/>
    <w:rsid w:val="00273251"/>
    <w:rsid w:val="00273353"/>
    <w:rsid w:val="00273942"/>
    <w:rsid w:val="00273C3C"/>
    <w:rsid w:val="00273DA6"/>
    <w:rsid w:val="00274D62"/>
    <w:rsid w:val="00274EBD"/>
    <w:rsid w:val="0027511E"/>
    <w:rsid w:val="002751AB"/>
    <w:rsid w:val="0027628D"/>
    <w:rsid w:val="00277E03"/>
    <w:rsid w:val="0028069C"/>
    <w:rsid w:val="00280CD5"/>
    <w:rsid w:val="0028112E"/>
    <w:rsid w:val="002818C0"/>
    <w:rsid w:val="00281BE2"/>
    <w:rsid w:val="00281CDB"/>
    <w:rsid w:val="0028244D"/>
    <w:rsid w:val="00282CE4"/>
    <w:rsid w:val="0028360A"/>
    <w:rsid w:val="002838C0"/>
    <w:rsid w:val="00283CC7"/>
    <w:rsid w:val="00284BFB"/>
    <w:rsid w:val="00284F17"/>
    <w:rsid w:val="002851A9"/>
    <w:rsid w:val="00285431"/>
    <w:rsid w:val="0028560B"/>
    <w:rsid w:val="002856FF"/>
    <w:rsid w:val="00286673"/>
    <w:rsid w:val="002866BE"/>
    <w:rsid w:val="002869BD"/>
    <w:rsid w:val="002869F9"/>
    <w:rsid w:val="00286AED"/>
    <w:rsid w:val="00287697"/>
    <w:rsid w:val="002877A7"/>
    <w:rsid w:val="00287AFC"/>
    <w:rsid w:val="00290754"/>
    <w:rsid w:val="00291017"/>
    <w:rsid w:val="0029151A"/>
    <w:rsid w:val="00291935"/>
    <w:rsid w:val="00291A5B"/>
    <w:rsid w:val="00291E95"/>
    <w:rsid w:val="00292184"/>
    <w:rsid w:val="00292404"/>
    <w:rsid w:val="002927C0"/>
    <w:rsid w:val="00292C3D"/>
    <w:rsid w:val="00292FF0"/>
    <w:rsid w:val="002930B3"/>
    <w:rsid w:val="0029379C"/>
    <w:rsid w:val="00294AC0"/>
    <w:rsid w:val="002956AB"/>
    <w:rsid w:val="0029594F"/>
    <w:rsid w:val="002959B5"/>
    <w:rsid w:val="00296060"/>
    <w:rsid w:val="002961F5"/>
    <w:rsid w:val="0029671F"/>
    <w:rsid w:val="00296A21"/>
    <w:rsid w:val="00296BF2"/>
    <w:rsid w:val="002974AE"/>
    <w:rsid w:val="002978AD"/>
    <w:rsid w:val="002A0A90"/>
    <w:rsid w:val="002A0B5A"/>
    <w:rsid w:val="002A0E55"/>
    <w:rsid w:val="002A1104"/>
    <w:rsid w:val="002A1260"/>
    <w:rsid w:val="002A2DC0"/>
    <w:rsid w:val="002A37FB"/>
    <w:rsid w:val="002A3877"/>
    <w:rsid w:val="002A3E0F"/>
    <w:rsid w:val="002A3F77"/>
    <w:rsid w:val="002A4380"/>
    <w:rsid w:val="002A458C"/>
    <w:rsid w:val="002A483C"/>
    <w:rsid w:val="002A50AC"/>
    <w:rsid w:val="002A5C3C"/>
    <w:rsid w:val="002A6201"/>
    <w:rsid w:val="002A6E8A"/>
    <w:rsid w:val="002A6FB7"/>
    <w:rsid w:val="002A7141"/>
    <w:rsid w:val="002A7879"/>
    <w:rsid w:val="002B0253"/>
    <w:rsid w:val="002B07D5"/>
    <w:rsid w:val="002B0DFC"/>
    <w:rsid w:val="002B168C"/>
    <w:rsid w:val="002B1EAA"/>
    <w:rsid w:val="002B2423"/>
    <w:rsid w:val="002B2830"/>
    <w:rsid w:val="002B2BF7"/>
    <w:rsid w:val="002B2FE3"/>
    <w:rsid w:val="002B45F9"/>
    <w:rsid w:val="002B49A7"/>
    <w:rsid w:val="002B4AC2"/>
    <w:rsid w:val="002B6691"/>
    <w:rsid w:val="002B6C48"/>
    <w:rsid w:val="002B6D79"/>
    <w:rsid w:val="002B7624"/>
    <w:rsid w:val="002C0A06"/>
    <w:rsid w:val="002C200F"/>
    <w:rsid w:val="002C234A"/>
    <w:rsid w:val="002C34A0"/>
    <w:rsid w:val="002C35D2"/>
    <w:rsid w:val="002C376F"/>
    <w:rsid w:val="002C415F"/>
    <w:rsid w:val="002C42A9"/>
    <w:rsid w:val="002C4991"/>
    <w:rsid w:val="002C4F65"/>
    <w:rsid w:val="002C61E3"/>
    <w:rsid w:val="002C62F3"/>
    <w:rsid w:val="002C674F"/>
    <w:rsid w:val="002C6D82"/>
    <w:rsid w:val="002C7D55"/>
    <w:rsid w:val="002D069E"/>
    <w:rsid w:val="002D097A"/>
    <w:rsid w:val="002D2237"/>
    <w:rsid w:val="002D2309"/>
    <w:rsid w:val="002D26D7"/>
    <w:rsid w:val="002D32CA"/>
    <w:rsid w:val="002D4C85"/>
    <w:rsid w:val="002D5262"/>
    <w:rsid w:val="002D55EE"/>
    <w:rsid w:val="002D7E27"/>
    <w:rsid w:val="002E028F"/>
    <w:rsid w:val="002E054F"/>
    <w:rsid w:val="002E1442"/>
    <w:rsid w:val="002E1468"/>
    <w:rsid w:val="002E184F"/>
    <w:rsid w:val="002E1872"/>
    <w:rsid w:val="002E214D"/>
    <w:rsid w:val="002E2789"/>
    <w:rsid w:val="002E2BA0"/>
    <w:rsid w:val="002E3681"/>
    <w:rsid w:val="002E3A20"/>
    <w:rsid w:val="002E3BB0"/>
    <w:rsid w:val="002E40EA"/>
    <w:rsid w:val="002E44F8"/>
    <w:rsid w:val="002E46E6"/>
    <w:rsid w:val="002E475E"/>
    <w:rsid w:val="002E4A60"/>
    <w:rsid w:val="002E4AA4"/>
    <w:rsid w:val="002E4E36"/>
    <w:rsid w:val="002E54FE"/>
    <w:rsid w:val="002E5C54"/>
    <w:rsid w:val="002E5F72"/>
    <w:rsid w:val="002E60CC"/>
    <w:rsid w:val="002E7148"/>
    <w:rsid w:val="002E72A1"/>
    <w:rsid w:val="002F02B5"/>
    <w:rsid w:val="002F06D0"/>
    <w:rsid w:val="002F0E35"/>
    <w:rsid w:val="002F175A"/>
    <w:rsid w:val="002F1D47"/>
    <w:rsid w:val="002F2590"/>
    <w:rsid w:val="002F2E1B"/>
    <w:rsid w:val="002F3174"/>
    <w:rsid w:val="002F3493"/>
    <w:rsid w:val="002F38BD"/>
    <w:rsid w:val="002F3E69"/>
    <w:rsid w:val="002F3EE0"/>
    <w:rsid w:val="002F4755"/>
    <w:rsid w:val="002F4BD5"/>
    <w:rsid w:val="002F5463"/>
    <w:rsid w:val="002F5848"/>
    <w:rsid w:val="002F598F"/>
    <w:rsid w:val="002F63B4"/>
    <w:rsid w:val="002F773D"/>
    <w:rsid w:val="002F7FBB"/>
    <w:rsid w:val="003002B1"/>
    <w:rsid w:val="00300590"/>
    <w:rsid w:val="00300990"/>
    <w:rsid w:val="003009C5"/>
    <w:rsid w:val="00300A55"/>
    <w:rsid w:val="0030248A"/>
    <w:rsid w:val="003024D0"/>
    <w:rsid w:val="00303CA4"/>
    <w:rsid w:val="00303CDD"/>
    <w:rsid w:val="00303E80"/>
    <w:rsid w:val="003047BF"/>
    <w:rsid w:val="00304F91"/>
    <w:rsid w:val="00305AE7"/>
    <w:rsid w:val="00305BFC"/>
    <w:rsid w:val="003066D9"/>
    <w:rsid w:val="003068A9"/>
    <w:rsid w:val="00306C24"/>
    <w:rsid w:val="003071B5"/>
    <w:rsid w:val="0030749A"/>
    <w:rsid w:val="003077B8"/>
    <w:rsid w:val="0031036A"/>
    <w:rsid w:val="0031073E"/>
    <w:rsid w:val="00310B03"/>
    <w:rsid w:val="00311010"/>
    <w:rsid w:val="003110E4"/>
    <w:rsid w:val="00311749"/>
    <w:rsid w:val="003120DD"/>
    <w:rsid w:val="003129AE"/>
    <w:rsid w:val="0031325A"/>
    <w:rsid w:val="00313375"/>
    <w:rsid w:val="00313416"/>
    <w:rsid w:val="00313673"/>
    <w:rsid w:val="00313E8E"/>
    <w:rsid w:val="003144C1"/>
    <w:rsid w:val="0031454E"/>
    <w:rsid w:val="0031456A"/>
    <w:rsid w:val="003147A1"/>
    <w:rsid w:val="003147C9"/>
    <w:rsid w:val="00314C7D"/>
    <w:rsid w:val="0031508E"/>
    <w:rsid w:val="003153C6"/>
    <w:rsid w:val="003153EC"/>
    <w:rsid w:val="0031558E"/>
    <w:rsid w:val="00316B4B"/>
    <w:rsid w:val="00316C84"/>
    <w:rsid w:val="00316F59"/>
    <w:rsid w:val="003172D8"/>
    <w:rsid w:val="00317714"/>
    <w:rsid w:val="0031780E"/>
    <w:rsid w:val="0031796E"/>
    <w:rsid w:val="00317A92"/>
    <w:rsid w:val="00317C93"/>
    <w:rsid w:val="00317EB5"/>
    <w:rsid w:val="003202C8"/>
    <w:rsid w:val="00320B90"/>
    <w:rsid w:val="00320CA6"/>
    <w:rsid w:val="00321408"/>
    <w:rsid w:val="0032153C"/>
    <w:rsid w:val="003227A6"/>
    <w:rsid w:val="00322991"/>
    <w:rsid w:val="00322B04"/>
    <w:rsid w:val="00322BDE"/>
    <w:rsid w:val="0032306B"/>
    <w:rsid w:val="0032333B"/>
    <w:rsid w:val="0032357A"/>
    <w:rsid w:val="00323CE9"/>
    <w:rsid w:val="0032462E"/>
    <w:rsid w:val="00324974"/>
    <w:rsid w:val="00324A12"/>
    <w:rsid w:val="00324F20"/>
    <w:rsid w:val="00325417"/>
    <w:rsid w:val="0032634F"/>
    <w:rsid w:val="00326E2C"/>
    <w:rsid w:val="00326E53"/>
    <w:rsid w:val="003270F3"/>
    <w:rsid w:val="00331162"/>
    <w:rsid w:val="00331424"/>
    <w:rsid w:val="0033198F"/>
    <w:rsid w:val="00332287"/>
    <w:rsid w:val="0033270C"/>
    <w:rsid w:val="00332A20"/>
    <w:rsid w:val="00332AF5"/>
    <w:rsid w:val="003332FF"/>
    <w:rsid w:val="003334AF"/>
    <w:rsid w:val="00333D13"/>
    <w:rsid w:val="00334058"/>
    <w:rsid w:val="0033432B"/>
    <w:rsid w:val="00334D45"/>
    <w:rsid w:val="00335A1A"/>
    <w:rsid w:val="00335D15"/>
    <w:rsid w:val="00336166"/>
    <w:rsid w:val="00336252"/>
    <w:rsid w:val="003368E0"/>
    <w:rsid w:val="003377E7"/>
    <w:rsid w:val="003377E8"/>
    <w:rsid w:val="00337FA2"/>
    <w:rsid w:val="00340DE0"/>
    <w:rsid w:val="00341800"/>
    <w:rsid w:val="003434F5"/>
    <w:rsid w:val="00343A97"/>
    <w:rsid w:val="00343F6B"/>
    <w:rsid w:val="0034418D"/>
    <w:rsid w:val="00344603"/>
    <w:rsid w:val="00344DD8"/>
    <w:rsid w:val="00345FCB"/>
    <w:rsid w:val="0034658E"/>
    <w:rsid w:val="00346595"/>
    <w:rsid w:val="003469EC"/>
    <w:rsid w:val="00346BBF"/>
    <w:rsid w:val="00347605"/>
    <w:rsid w:val="00347965"/>
    <w:rsid w:val="0035009C"/>
    <w:rsid w:val="00350762"/>
    <w:rsid w:val="00351574"/>
    <w:rsid w:val="00352904"/>
    <w:rsid w:val="00352CCC"/>
    <w:rsid w:val="003532F1"/>
    <w:rsid w:val="00353640"/>
    <w:rsid w:val="00353AC7"/>
    <w:rsid w:val="00353C0F"/>
    <w:rsid w:val="003540EF"/>
    <w:rsid w:val="00354E4A"/>
    <w:rsid w:val="00355446"/>
    <w:rsid w:val="00355757"/>
    <w:rsid w:val="003557A2"/>
    <w:rsid w:val="00355D28"/>
    <w:rsid w:val="00356503"/>
    <w:rsid w:val="0035690D"/>
    <w:rsid w:val="00357640"/>
    <w:rsid w:val="003602B9"/>
    <w:rsid w:val="003605B7"/>
    <w:rsid w:val="003607BB"/>
    <w:rsid w:val="00360D1B"/>
    <w:rsid w:val="00361001"/>
    <w:rsid w:val="003612B9"/>
    <w:rsid w:val="00361D55"/>
    <w:rsid w:val="00361F40"/>
    <w:rsid w:val="0036215D"/>
    <w:rsid w:val="00362AC8"/>
    <w:rsid w:val="00362DDF"/>
    <w:rsid w:val="00363D52"/>
    <w:rsid w:val="00364694"/>
    <w:rsid w:val="00364969"/>
    <w:rsid w:val="00364993"/>
    <w:rsid w:val="00364B8F"/>
    <w:rsid w:val="00364BDB"/>
    <w:rsid w:val="003657A9"/>
    <w:rsid w:val="003660A7"/>
    <w:rsid w:val="003662E1"/>
    <w:rsid w:val="00366A1C"/>
    <w:rsid w:val="00366E23"/>
    <w:rsid w:val="00367276"/>
    <w:rsid w:val="00367592"/>
    <w:rsid w:val="00367745"/>
    <w:rsid w:val="00367874"/>
    <w:rsid w:val="00367A64"/>
    <w:rsid w:val="00370CF8"/>
    <w:rsid w:val="0037159E"/>
    <w:rsid w:val="003715AD"/>
    <w:rsid w:val="0037226E"/>
    <w:rsid w:val="00372622"/>
    <w:rsid w:val="00372D86"/>
    <w:rsid w:val="00372E1C"/>
    <w:rsid w:val="00373285"/>
    <w:rsid w:val="0037328D"/>
    <w:rsid w:val="003736B1"/>
    <w:rsid w:val="00374BAE"/>
    <w:rsid w:val="00374D2D"/>
    <w:rsid w:val="003753C4"/>
    <w:rsid w:val="00376BA1"/>
    <w:rsid w:val="00376C96"/>
    <w:rsid w:val="00376C9E"/>
    <w:rsid w:val="003776A2"/>
    <w:rsid w:val="00380113"/>
    <w:rsid w:val="00380280"/>
    <w:rsid w:val="00380D29"/>
    <w:rsid w:val="00380FE2"/>
    <w:rsid w:val="00381770"/>
    <w:rsid w:val="0038178F"/>
    <w:rsid w:val="003826C7"/>
    <w:rsid w:val="00383545"/>
    <w:rsid w:val="00384650"/>
    <w:rsid w:val="00384B2A"/>
    <w:rsid w:val="00385A8A"/>
    <w:rsid w:val="0038623C"/>
    <w:rsid w:val="0038678D"/>
    <w:rsid w:val="003870D3"/>
    <w:rsid w:val="0038722C"/>
    <w:rsid w:val="00391848"/>
    <w:rsid w:val="003918A6"/>
    <w:rsid w:val="003920CF"/>
    <w:rsid w:val="00392563"/>
    <w:rsid w:val="003929A1"/>
    <w:rsid w:val="00393895"/>
    <w:rsid w:val="003939D5"/>
    <w:rsid w:val="00393ED0"/>
    <w:rsid w:val="0039436C"/>
    <w:rsid w:val="00394AFD"/>
    <w:rsid w:val="00394D1A"/>
    <w:rsid w:val="003954A6"/>
    <w:rsid w:val="00395813"/>
    <w:rsid w:val="00395B78"/>
    <w:rsid w:val="00396053"/>
    <w:rsid w:val="00396745"/>
    <w:rsid w:val="0039696C"/>
    <w:rsid w:val="00396B7B"/>
    <w:rsid w:val="00396BDE"/>
    <w:rsid w:val="00396E91"/>
    <w:rsid w:val="00397653"/>
    <w:rsid w:val="00397E70"/>
    <w:rsid w:val="003A0D3E"/>
    <w:rsid w:val="003A219E"/>
    <w:rsid w:val="003A21FE"/>
    <w:rsid w:val="003A263A"/>
    <w:rsid w:val="003A2642"/>
    <w:rsid w:val="003A2B4E"/>
    <w:rsid w:val="003A3B77"/>
    <w:rsid w:val="003A3D3B"/>
    <w:rsid w:val="003A4094"/>
    <w:rsid w:val="003A4840"/>
    <w:rsid w:val="003A49F6"/>
    <w:rsid w:val="003A4D14"/>
    <w:rsid w:val="003A55DA"/>
    <w:rsid w:val="003A55F7"/>
    <w:rsid w:val="003A6014"/>
    <w:rsid w:val="003A604A"/>
    <w:rsid w:val="003A6D52"/>
    <w:rsid w:val="003A7BF0"/>
    <w:rsid w:val="003B0202"/>
    <w:rsid w:val="003B0204"/>
    <w:rsid w:val="003B1457"/>
    <w:rsid w:val="003B1F5F"/>
    <w:rsid w:val="003B21CB"/>
    <w:rsid w:val="003B27F3"/>
    <w:rsid w:val="003B2B78"/>
    <w:rsid w:val="003B2F82"/>
    <w:rsid w:val="003B3266"/>
    <w:rsid w:val="003B459D"/>
    <w:rsid w:val="003B5118"/>
    <w:rsid w:val="003B556E"/>
    <w:rsid w:val="003B59C9"/>
    <w:rsid w:val="003B5A17"/>
    <w:rsid w:val="003B5EDC"/>
    <w:rsid w:val="003B6105"/>
    <w:rsid w:val="003B6AC4"/>
    <w:rsid w:val="003B6B2C"/>
    <w:rsid w:val="003B6D90"/>
    <w:rsid w:val="003B6FED"/>
    <w:rsid w:val="003C001D"/>
    <w:rsid w:val="003C01D3"/>
    <w:rsid w:val="003C01D4"/>
    <w:rsid w:val="003C0398"/>
    <w:rsid w:val="003C0703"/>
    <w:rsid w:val="003C074B"/>
    <w:rsid w:val="003C241D"/>
    <w:rsid w:val="003C27B9"/>
    <w:rsid w:val="003C283C"/>
    <w:rsid w:val="003C2BDE"/>
    <w:rsid w:val="003C4078"/>
    <w:rsid w:val="003C435B"/>
    <w:rsid w:val="003C4534"/>
    <w:rsid w:val="003C4A32"/>
    <w:rsid w:val="003C4B16"/>
    <w:rsid w:val="003C4B21"/>
    <w:rsid w:val="003C5042"/>
    <w:rsid w:val="003C52EF"/>
    <w:rsid w:val="003C56BB"/>
    <w:rsid w:val="003C5B73"/>
    <w:rsid w:val="003C5D43"/>
    <w:rsid w:val="003C5E5A"/>
    <w:rsid w:val="003C6417"/>
    <w:rsid w:val="003C7531"/>
    <w:rsid w:val="003C78AA"/>
    <w:rsid w:val="003D0239"/>
    <w:rsid w:val="003D0365"/>
    <w:rsid w:val="003D0373"/>
    <w:rsid w:val="003D0B17"/>
    <w:rsid w:val="003D1731"/>
    <w:rsid w:val="003D1DC5"/>
    <w:rsid w:val="003D221C"/>
    <w:rsid w:val="003D2F09"/>
    <w:rsid w:val="003D37AB"/>
    <w:rsid w:val="003D4131"/>
    <w:rsid w:val="003D47AE"/>
    <w:rsid w:val="003D47BF"/>
    <w:rsid w:val="003D55C1"/>
    <w:rsid w:val="003D606B"/>
    <w:rsid w:val="003D63C5"/>
    <w:rsid w:val="003D6D41"/>
    <w:rsid w:val="003D6D71"/>
    <w:rsid w:val="003D771E"/>
    <w:rsid w:val="003D7964"/>
    <w:rsid w:val="003D7C92"/>
    <w:rsid w:val="003D7CF0"/>
    <w:rsid w:val="003E01A3"/>
    <w:rsid w:val="003E03CB"/>
    <w:rsid w:val="003E06FB"/>
    <w:rsid w:val="003E08C7"/>
    <w:rsid w:val="003E0EF8"/>
    <w:rsid w:val="003E1349"/>
    <w:rsid w:val="003E2057"/>
    <w:rsid w:val="003E24FE"/>
    <w:rsid w:val="003E26C6"/>
    <w:rsid w:val="003E2B32"/>
    <w:rsid w:val="003E35D1"/>
    <w:rsid w:val="003E43BE"/>
    <w:rsid w:val="003E4D55"/>
    <w:rsid w:val="003E4FE0"/>
    <w:rsid w:val="003E5041"/>
    <w:rsid w:val="003E5CE4"/>
    <w:rsid w:val="003E5F96"/>
    <w:rsid w:val="003E6148"/>
    <w:rsid w:val="003E6185"/>
    <w:rsid w:val="003E6E40"/>
    <w:rsid w:val="003E74A2"/>
    <w:rsid w:val="003E7705"/>
    <w:rsid w:val="003E79C7"/>
    <w:rsid w:val="003F0445"/>
    <w:rsid w:val="003F0821"/>
    <w:rsid w:val="003F15FB"/>
    <w:rsid w:val="003F21BE"/>
    <w:rsid w:val="003F23A7"/>
    <w:rsid w:val="003F2930"/>
    <w:rsid w:val="003F2C75"/>
    <w:rsid w:val="003F2EE3"/>
    <w:rsid w:val="003F3A59"/>
    <w:rsid w:val="003F5661"/>
    <w:rsid w:val="003F5713"/>
    <w:rsid w:val="003F59FD"/>
    <w:rsid w:val="003F5AA0"/>
    <w:rsid w:val="003F5BAE"/>
    <w:rsid w:val="003F6677"/>
    <w:rsid w:val="003F693D"/>
    <w:rsid w:val="003F6BAC"/>
    <w:rsid w:val="003F6E4F"/>
    <w:rsid w:val="003F7A75"/>
    <w:rsid w:val="00400357"/>
    <w:rsid w:val="00400464"/>
    <w:rsid w:val="00401813"/>
    <w:rsid w:val="00401914"/>
    <w:rsid w:val="00401A79"/>
    <w:rsid w:val="00401C0B"/>
    <w:rsid w:val="00401E50"/>
    <w:rsid w:val="00402008"/>
    <w:rsid w:val="00402770"/>
    <w:rsid w:val="00402CDF"/>
    <w:rsid w:val="00403410"/>
    <w:rsid w:val="00403972"/>
    <w:rsid w:val="00403C93"/>
    <w:rsid w:val="00404055"/>
    <w:rsid w:val="00404F68"/>
    <w:rsid w:val="0040504A"/>
    <w:rsid w:val="00405740"/>
    <w:rsid w:val="00405C5F"/>
    <w:rsid w:val="00405EC8"/>
    <w:rsid w:val="004065CE"/>
    <w:rsid w:val="00406B08"/>
    <w:rsid w:val="00407203"/>
    <w:rsid w:val="00407C43"/>
    <w:rsid w:val="00407F63"/>
    <w:rsid w:val="00410503"/>
    <w:rsid w:val="0041050D"/>
    <w:rsid w:val="00410A63"/>
    <w:rsid w:val="00410D69"/>
    <w:rsid w:val="00410E17"/>
    <w:rsid w:val="0041153B"/>
    <w:rsid w:val="0041196C"/>
    <w:rsid w:val="00411985"/>
    <w:rsid w:val="004119D8"/>
    <w:rsid w:val="00412E54"/>
    <w:rsid w:val="00412EE8"/>
    <w:rsid w:val="00413051"/>
    <w:rsid w:val="00413266"/>
    <w:rsid w:val="00413394"/>
    <w:rsid w:val="0041388F"/>
    <w:rsid w:val="004139AA"/>
    <w:rsid w:val="00413F4F"/>
    <w:rsid w:val="00414292"/>
    <w:rsid w:val="004142C6"/>
    <w:rsid w:val="0041471C"/>
    <w:rsid w:val="00414850"/>
    <w:rsid w:val="00414BA7"/>
    <w:rsid w:val="00414E74"/>
    <w:rsid w:val="00414E8A"/>
    <w:rsid w:val="00414F41"/>
    <w:rsid w:val="00415147"/>
    <w:rsid w:val="004155FF"/>
    <w:rsid w:val="00415617"/>
    <w:rsid w:val="00415778"/>
    <w:rsid w:val="0041623E"/>
    <w:rsid w:val="0041678B"/>
    <w:rsid w:val="00416C2B"/>
    <w:rsid w:val="00417154"/>
    <w:rsid w:val="004171E5"/>
    <w:rsid w:val="004178BB"/>
    <w:rsid w:val="00417A4A"/>
    <w:rsid w:val="0042022C"/>
    <w:rsid w:val="00420264"/>
    <w:rsid w:val="004203F5"/>
    <w:rsid w:val="00420B65"/>
    <w:rsid w:val="00420EA6"/>
    <w:rsid w:val="004217AE"/>
    <w:rsid w:val="0042293B"/>
    <w:rsid w:val="0042341C"/>
    <w:rsid w:val="00424A15"/>
    <w:rsid w:val="004251E3"/>
    <w:rsid w:val="004253AF"/>
    <w:rsid w:val="00425A7D"/>
    <w:rsid w:val="00425D66"/>
    <w:rsid w:val="00426831"/>
    <w:rsid w:val="00426B90"/>
    <w:rsid w:val="00426CAE"/>
    <w:rsid w:val="00427237"/>
    <w:rsid w:val="00427249"/>
    <w:rsid w:val="004272EE"/>
    <w:rsid w:val="00427539"/>
    <w:rsid w:val="0042781C"/>
    <w:rsid w:val="00427AFD"/>
    <w:rsid w:val="00427EA7"/>
    <w:rsid w:val="00427FE1"/>
    <w:rsid w:val="00430021"/>
    <w:rsid w:val="004303C4"/>
    <w:rsid w:val="004305F7"/>
    <w:rsid w:val="00430C47"/>
    <w:rsid w:val="00432143"/>
    <w:rsid w:val="00432245"/>
    <w:rsid w:val="00432CB2"/>
    <w:rsid w:val="004331CF"/>
    <w:rsid w:val="0043322D"/>
    <w:rsid w:val="00433E0C"/>
    <w:rsid w:val="00433F35"/>
    <w:rsid w:val="004341E5"/>
    <w:rsid w:val="00434437"/>
    <w:rsid w:val="00434941"/>
    <w:rsid w:val="004349CF"/>
    <w:rsid w:val="0043520D"/>
    <w:rsid w:val="00435692"/>
    <w:rsid w:val="00435745"/>
    <w:rsid w:val="004357DD"/>
    <w:rsid w:val="0043640C"/>
    <w:rsid w:val="00437079"/>
    <w:rsid w:val="00440AAE"/>
    <w:rsid w:val="00442248"/>
    <w:rsid w:val="004429EF"/>
    <w:rsid w:val="004431AA"/>
    <w:rsid w:val="004438DB"/>
    <w:rsid w:val="004448CE"/>
    <w:rsid w:val="00444FCD"/>
    <w:rsid w:val="00445117"/>
    <w:rsid w:val="004453DE"/>
    <w:rsid w:val="004456E8"/>
    <w:rsid w:val="00445715"/>
    <w:rsid w:val="004459A3"/>
    <w:rsid w:val="00446BD6"/>
    <w:rsid w:val="004472E6"/>
    <w:rsid w:val="00447A5D"/>
    <w:rsid w:val="00447B1C"/>
    <w:rsid w:val="00447B65"/>
    <w:rsid w:val="00447E19"/>
    <w:rsid w:val="00447F5B"/>
    <w:rsid w:val="004504E9"/>
    <w:rsid w:val="004508D4"/>
    <w:rsid w:val="004509C4"/>
    <w:rsid w:val="00450D77"/>
    <w:rsid w:val="0045167D"/>
    <w:rsid w:val="0045174A"/>
    <w:rsid w:val="00451913"/>
    <w:rsid w:val="0045245A"/>
    <w:rsid w:val="0045289D"/>
    <w:rsid w:val="004528B0"/>
    <w:rsid w:val="00452928"/>
    <w:rsid w:val="00452D2F"/>
    <w:rsid w:val="00453478"/>
    <w:rsid w:val="00454004"/>
    <w:rsid w:val="0045404F"/>
    <w:rsid w:val="004544C2"/>
    <w:rsid w:val="0045499C"/>
    <w:rsid w:val="00454CFC"/>
    <w:rsid w:val="00455074"/>
    <w:rsid w:val="00455556"/>
    <w:rsid w:val="00455B8C"/>
    <w:rsid w:val="004565E8"/>
    <w:rsid w:val="00456B7C"/>
    <w:rsid w:val="00456DD2"/>
    <w:rsid w:val="00457394"/>
    <w:rsid w:val="0045776C"/>
    <w:rsid w:val="004603B8"/>
    <w:rsid w:val="0046107B"/>
    <w:rsid w:val="00461A5A"/>
    <w:rsid w:val="004620CC"/>
    <w:rsid w:val="00462527"/>
    <w:rsid w:val="00462571"/>
    <w:rsid w:val="00462790"/>
    <w:rsid w:val="00462BCB"/>
    <w:rsid w:val="004630A8"/>
    <w:rsid w:val="004635F7"/>
    <w:rsid w:val="0046372A"/>
    <w:rsid w:val="00463E1D"/>
    <w:rsid w:val="004645AC"/>
    <w:rsid w:val="004657AB"/>
    <w:rsid w:val="00465A62"/>
    <w:rsid w:val="004661AB"/>
    <w:rsid w:val="00466523"/>
    <w:rsid w:val="00466531"/>
    <w:rsid w:val="004665AB"/>
    <w:rsid w:val="004666FD"/>
    <w:rsid w:val="0046681E"/>
    <w:rsid w:val="004668E6"/>
    <w:rsid w:val="00466B41"/>
    <w:rsid w:val="00470004"/>
    <w:rsid w:val="0047034A"/>
    <w:rsid w:val="004705C2"/>
    <w:rsid w:val="004709B2"/>
    <w:rsid w:val="00470AE9"/>
    <w:rsid w:val="00470B80"/>
    <w:rsid w:val="00470C00"/>
    <w:rsid w:val="00470D99"/>
    <w:rsid w:val="00471377"/>
    <w:rsid w:val="0047162D"/>
    <w:rsid w:val="004723E1"/>
    <w:rsid w:val="004726F4"/>
    <w:rsid w:val="00472B01"/>
    <w:rsid w:val="00473753"/>
    <w:rsid w:val="0047375D"/>
    <w:rsid w:val="00473B00"/>
    <w:rsid w:val="00473F44"/>
    <w:rsid w:val="0047445D"/>
    <w:rsid w:val="00474996"/>
    <w:rsid w:val="00475EE9"/>
    <w:rsid w:val="0047650C"/>
    <w:rsid w:val="00476E7B"/>
    <w:rsid w:val="0048006E"/>
    <w:rsid w:val="004805C9"/>
    <w:rsid w:val="00480A03"/>
    <w:rsid w:val="00480EDB"/>
    <w:rsid w:val="00481002"/>
    <w:rsid w:val="0048224D"/>
    <w:rsid w:val="00482676"/>
    <w:rsid w:val="004826C2"/>
    <w:rsid w:val="004828E5"/>
    <w:rsid w:val="004829D5"/>
    <w:rsid w:val="00482E48"/>
    <w:rsid w:val="00483167"/>
    <w:rsid w:val="00485A0F"/>
    <w:rsid w:val="00485AAC"/>
    <w:rsid w:val="004862EC"/>
    <w:rsid w:val="004866C0"/>
    <w:rsid w:val="00486724"/>
    <w:rsid w:val="00487648"/>
    <w:rsid w:val="00487E10"/>
    <w:rsid w:val="00490038"/>
    <w:rsid w:val="004901D8"/>
    <w:rsid w:val="00490394"/>
    <w:rsid w:val="00490542"/>
    <w:rsid w:val="0049061F"/>
    <w:rsid w:val="00490AF1"/>
    <w:rsid w:val="004911BE"/>
    <w:rsid w:val="004917A8"/>
    <w:rsid w:val="004917AA"/>
    <w:rsid w:val="004919A9"/>
    <w:rsid w:val="00491E8B"/>
    <w:rsid w:val="0049216D"/>
    <w:rsid w:val="0049233F"/>
    <w:rsid w:val="004923B4"/>
    <w:rsid w:val="00492586"/>
    <w:rsid w:val="00492E96"/>
    <w:rsid w:val="0049302A"/>
    <w:rsid w:val="00493381"/>
    <w:rsid w:val="00493448"/>
    <w:rsid w:val="004934E5"/>
    <w:rsid w:val="00493690"/>
    <w:rsid w:val="004939C2"/>
    <w:rsid w:val="00493E9A"/>
    <w:rsid w:val="00494461"/>
    <w:rsid w:val="004946BA"/>
    <w:rsid w:val="004946D6"/>
    <w:rsid w:val="00494D29"/>
    <w:rsid w:val="00495DA3"/>
    <w:rsid w:val="004966FA"/>
    <w:rsid w:val="00496DA5"/>
    <w:rsid w:val="004977BA"/>
    <w:rsid w:val="00497D09"/>
    <w:rsid w:val="004A1190"/>
    <w:rsid w:val="004A1258"/>
    <w:rsid w:val="004A1D36"/>
    <w:rsid w:val="004A1D53"/>
    <w:rsid w:val="004A2459"/>
    <w:rsid w:val="004A27DE"/>
    <w:rsid w:val="004A4396"/>
    <w:rsid w:val="004A495E"/>
    <w:rsid w:val="004A4CAB"/>
    <w:rsid w:val="004A5508"/>
    <w:rsid w:val="004A60F8"/>
    <w:rsid w:val="004A66C0"/>
    <w:rsid w:val="004A6D1E"/>
    <w:rsid w:val="004A7C27"/>
    <w:rsid w:val="004A7D7E"/>
    <w:rsid w:val="004B0484"/>
    <w:rsid w:val="004B0863"/>
    <w:rsid w:val="004B15F7"/>
    <w:rsid w:val="004B16A7"/>
    <w:rsid w:val="004B1D00"/>
    <w:rsid w:val="004B267F"/>
    <w:rsid w:val="004B27F4"/>
    <w:rsid w:val="004B2BE4"/>
    <w:rsid w:val="004B3B99"/>
    <w:rsid w:val="004B3EE7"/>
    <w:rsid w:val="004B3FE2"/>
    <w:rsid w:val="004B540E"/>
    <w:rsid w:val="004B599D"/>
    <w:rsid w:val="004B59E0"/>
    <w:rsid w:val="004B5C92"/>
    <w:rsid w:val="004B5C9C"/>
    <w:rsid w:val="004B64CC"/>
    <w:rsid w:val="004B6823"/>
    <w:rsid w:val="004B6FE8"/>
    <w:rsid w:val="004B7397"/>
    <w:rsid w:val="004C0B21"/>
    <w:rsid w:val="004C1325"/>
    <w:rsid w:val="004C1BA0"/>
    <w:rsid w:val="004C1F8F"/>
    <w:rsid w:val="004C269B"/>
    <w:rsid w:val="004C275F"/>
    <w:rsid w:val="004C2D9B"/>
    <w:rsid w:val="004C2E2E"/>
    <w:rsid w:val="004C3A42"/>
    <w:rsid w:val="004C3C7A"/>
    <w:rsid w:val="004C3CAD"/>
    <w:rsid w:val="004C404B"/>
    <w:rsid w:val="004C5104"/>
    <w:rsid w:val="004C5A9E"/>
    <w:rsid w:val="004C62D6"/>
    <w:rsid w:val="004C6CD2"/>
    <w:rsid w:val="004C7038"/>
    <w:rsid w:val="004C70D9"/>
    <w:rsid w:val="004C7838"/>
    <w:rsid w:val="004C7A06"/>
    <w:rsid w:val="004C7B73"/>
    <w:rsid w:val="004D1C67"/>
    <w:rsid w:val="004D1C8C"/>
    <w:rsid w:val="004D2280"/>
    <w:rsid w:val="004D2793"/>
    <w:rsid w:val="004D2BDB"/>
    <w:rsid w:val="004D2FF5"/>
    <w:rsid w:val="004D33D0"/>
    <w:rsid w:val="004D4A03"/>
    <w:rsid w:val="004D5581"/>
    <w:rsid w:val="004D5A11"/>
    <w:rsid w:val="004D5E54"/>
    <w:rsid w:val="004D623E"/>
    <w:rsid w:val="004D6C28"/>
    <w:rsid w:val="004D6C42"/>
    <w:rsid w:val="004D6DD5"/>
    <w:rsid w:val="004D6E8A"/>
    <w:rsid w:val="004D75EC"/>
    <w:rsid w:val="004D788A"/>
    <w:rsid w:val="004D79F0"/>
    <w:rsid w:val="004E0AFA"/>
    <w:rsid w:val="004E0CE0"/>
    <w:rsid w:val="004E0E88"/>
    <w:rsid w:val="004E10D8"/>
    <w:rsid w:val="004E1522"/>
    <w:rsid w:val="004E1877"/>
    <w:rsid w:val="004E1A5D"/>
    <w:rsid w:val="004E1D78"/>
    <w:rsid w:val="004E1DD5"/>
    <w:rsid w:val="004E1E8C"/>
    <w:rsid w:val="004E2385"/>
    <w:rsid w:val="004E2602"/>
    <w:rsid w:val="004E26B8"/>
    <w:rsid w:val="004E275E"/>
    <w:rsid w:val="004E2CE2"/>
    <w:rsid w:val="004E3C44"/>
    <w:rsid w:val="004E3C52"/>
    <w:rsid w:val="004E40AA"/>
    <w:rsid w:val="004E4605"/>
    <w:rsid w:val="004E53B0"/>
    <w:rsid w:val="004E5635"/>
    <w:rsid w:val="004E5645"/>
    <w:rsid w:val="004E5BEB"/>
    <w:rsid w:val="004E5F17"/>
    <w:rsid w:val="004E60D9"/>
    <w:rsid w:val="004E63BB"/>
    <w:rsid w:val="004E68C6"/>
    <w:rsid w:val="004E6DAB"/>
    <w:rsid w:val="004E7EF2"/>
    <w:rsid w:val="004F0421"/>
    <w:rsid w:val="004F0515"/>
    <w:rsid w:val="004F06D9"/>
    <w:rsid w:val="004F077A"/>
    <w:rsid w:val="004F0794"/>
    <w:rsid w:val="004F0DFB"/>
    <w:rsid w:val="004F14EB"/>
    <w:rsid w:val="004F1938"/>
    <w:rsid w:val="004F22AC"/>
    <w:rsid w:val="004F2E3F"/>
    <w:rsid w:val="004F330C"/>
    <w:rsid w:val="004F3D85"/>
    <w:rsid w:val="004F3FCD"/>
    <w:rsid w:val="004F42B4"/>
    <w:rsid w:val="004F46E1"/>
    <w:rsid w:val="004F4C5C"/>
    <w:rsid w:val="004F4D39"/>
    <w:rsid w:val="004F561A"/>
    <w:rsid w:val="004F56EC"/>
    <w:rsid w:val="004F586D"/>
    <w:rsid w:val="004F59D7"/>
    <w:rsid w:val="004F5ADC"/>
    <w:rsid w:val="004F6142"/>
    <w:rsid w:val="004F62AC"/>
    <w:rsid w:val="004F641F"/>
    <w:rsid w:val="004F6E60"/>
    <w:rsid w:val="004F6EBF"/>
    <w:rsid w:val="004F6FE0"/>
    <w:rsid w:val="004F7EED"/>
    <w:rsid w:val="005007B5"/>
    <w:rsid w:val="0050119A"/>
    <w:rsid w:val="005011BB"/>
    <w:rsid w:val="005011ED"/>
    <w:rsid w:val="00501B27"/>
    <w:rsid w:val="00501D7E"/>
    <w:rsid w:val="00501EDC"/>
    <w:rsid w:val="00502293"/>
    <w:rsid w:val="0050245C"/>
    <w:rsid w:val="00502955"/>
    <w:rsid w:val="00503622"/>
    <w:rsid w:val="00503B0E"/>
    <w:rsid w:val="00503B1A"/>
    <w:rsid w:val="00503E45"/>
    <w:rsid w:val="005051E1"/>
    <w:rsid w:val="0050541F"/>
    <w:rsid w:val="005054A4"/>
    <w:rsid w:val="0050665B"/>
    <w:rsid w:val="0050694C"/>
    <w:rsid w:val="00506959"/>
    <w:rsid w:val="005079E9"/>
    <w:rsid w:val="00507B77"/>
    <w:rsid w:val="0051021F"/>
    <w:rsid w:val="00510489"/>
    <w:rsid w:val="005105BB"/>
    <w:rsid w:val="005106DD"/>
    <w:rsid w:val="0051089D"/>
    <w:rsid w:val="005108EB"/>
    <w:rsid w:val="00511752"/>
    <w:rsid w:val="005118A7"/>
    <w:rsid w:val="00511FAB"/>
    <w:rsid w:val="0051208C"/>
    <w:rsid w:val="00512593"/>
    <w:rsid w:val="005137E6"/>
    <w:rsid w:val="005139AC"/>
    <w:rsid w:val="00514594"/>
    <w:rsid w:val="00514CBF"/>
    <w:rsid w:val="00514F52"/>
    <w:rsid w:val="00515343"/>
    <w:rsid w:val="005153D6"/>
    <w:rsid w:val="00515CB0"/>
    <w:rsid w:val="00516D42"/>
    <w:rsid w:val="0051700B"/>
    <w:rsid w:val="005179CC"/>
    <w:rsid w:val="00517DEB"/>
    <w:rsid w:val="00517F90"/>
    <w:rsid w:val="00520028"/>
    <w:rsid w:val="005202B4"/>
    <w:rsid w:val="00520353"/>
    <w:rsid w:val="0052076F"/>
    <w:rsid w:val="00521D2C"/>
    <w:rsid w:val="00521E80"/>
    <w:rsid w:val="00522F69"/>
    <w:rsid w:val="00523110"/>
    <w:rsid w:val="005233BA"/>
    <w:rsid w:val="005237B9"/>
    <w:rsid w:val="00523A31"/>
    <w:rsid w:val="00523BF6"/>
    <w:rsid w:val="00523C56"/>
    <w:rsid w:val="00524076"/>
    <w:rsid w:val="00524869"/>
    <w:rsid w:val="00524B85"/>
    <w:rsid w:val="0052517A"/>
    <w:rsid w:val="005252BE"/>
    <w:rsid w:val="00525351"/>
    <w:rsid w:val="00525393"/>
    <w:rsid w:val="00525E83"/>
    <w:rsid w:val="00526886"/>
    <w:rsid w:val="00527619"/>
    <w:rsid w:val="00527D6D"/>
    <w:rsid w:val="00527E89"/>
    <w:rsid w:val="00530297"/>
    <w:rsid w:val="0053050A"/>
    <w:rsid w:val="0053072D"/>
    <w:rsid w:val="00530731"/>
    <w:rsid w:val="00530FD6"/>
    <w:rsid w:val="00531AD8"/>
    <w:rsid w:val="00531BBA"/>
    <w:rsid w:val="00531ED2"/>
    <w:rsid w:val="005326F0"/>
    <w:rsid w:val="00532C76"/>
    <w:rsid w:val="00532FDD"/>
    <w:rsid w:val="005336A3"/>
    <w:rsid w:val="005338ED"/>
    <w:rsid w:val="00534070"/>
    <w:rsid w:val="0053483E"/>
    <w:rsid w:val="00534943"/>
    <w:rsid w:val="00534995"/>
    <w:rsid w:val="00534DD3"/>
    <w:rsid w:val="00534ECD"/>
    <w:rsid w:val="00535253"/>
    <w:rsid w:val="00535442"/>
    <w:rsid w:val="00535734"/>
    <w:rsid w:val="005359AE"/>
    <w:rsid w:val="00535C00"/>
    <w:rsid w:val="005369B1"/>
    <w:rsid w:val="00537200"/>
    <w:rsid w:val="005375BB"/>
    <w:rsid w:val="005375F9"/>
    <w:rsid w:val="00537AAE"/>
    <w:rsid w:val="00541117"/>
    <w:rsid w:val="005412E9"/>
    <w:rsid w:val="00541676"/>
    <w:rsid w:val="005419A1"/>
    <w:rsid w:val="00541E1C"/>
    <w:rsid w:val="0054203C"/>
    <w:rsid w:val="00542099"/>
    <w:rsid w:val="005425EF"/>
    <w:rsid w:val="005429B2"/>
    <w:rsid w:val="00543061"/>
    <w:rsid w:val="00543698"/>
    <w:rsid w:val="005436E7"/>
    <w:rsid w:val="00543709"/>
    <w:rsid w:val="005445F4"/>
    <w:rsid w:val="00544955"/>
    <w:rsid w:val="00544D5B"/>
    <w:rsid w:val="00544FF6"/>
    <w:rsid w:val="0054570D"/>
    <w:rsid w:val="0054577D"/>
    <w:rsid w:val="0054633C"/>
    <w:rsid w:val="00546802"/>
    <w:rsid w:val="00547715"/>
    <w:rsid w:val="0054782A"/>
    <w:rsid w:val="0054785B"/>
    <w:rsid w:val="00547A6B"/>
    <w:rsid w:val="00547F5C"/>
    <w:rsid w:val="00547F7D"/>
    <w:rsid w:val="005508D4"/>
    <w:rsid w:val="00550C09"/>
    <w:rsid w:val="00550C81"/>
    <w:rsid w:val="005516A6"/>
    <w:rsid w:val="00551932"/>
    <w:rsid w:val="005520AA"/>
    <w:rsid w:val="005522B5"/>
    <w:rsid w:val="005531FA"/>
    <w:rsid w:val="005544D1"/>
    <w:rsid w:val="0055462C"/>
    <w:rsid w:val="00554678"/>
    <w:rsid w:val="00554D34"/>
    <w:rsid w:val="0055519C"/>
    <w:rsid w:val="005556C5"/>
    <w:rsid w:val="00555964"/>
    <w:rsid w:val="00556E62"/>
    <w:rsid w:val="005577DE"/>
    <w:rsid w:val="00557DDD"/>
    <w:rsid w:val="00560485"/>
    <w:rsid w:val="0056084F"/>
    <w:rsid w:val="00560D00"/>
    <w:rsid w:val="00560D7A"/>
    <w:rsid w:val="005614CD"/>
    <w:rsid w:val="0056163B"/>
    <w:rsid w:val="005617D7"/>
    <w:rsid w:val="00562694"/>
    <w:rsid w:val="005629C7"/>
    <w:rsid w:val="00563207"/>
    <w:rsid w:val="00563439"/>
    <w:rsid w:val="00563863"/>
    <w:rsid w:val="005642B1"/>
    <w:rsid w:val="00564424"/>
    <w:rsid w:val="00564E9E"/>
    <w:rsid w:val="00564EB2"/>
    <w:rsid w:val="0056618F"/>
    <w:rsid w:val="00566307"/>
    <w:rsid w:val="005670FF"/>
    <w:rsid w:val="0056744E"/>
    <w:rsid w:val="005674EC"/>
    <w:rsid w:val="0056773D"/>
    <w:rsid w:val="00570320"/>
    <w:rsid w:val="00570B46"/>
    <w:rsid w:val="0057105C"/>
    <w:rsid w:val="005717BE"/>
    <w:rsid w:val="0057260A"/>
    <w:rsid w:val="00572C4E"/>
    <w:rsid w:val="00572FF5"/>
    <w:rsid w:val="005735AD"/>
    <w:rsid w:val="00574167"/>
    <w:rsid w:val="00574769"/>
    <w:rsid w:val="00574AE3"/>
    <w:rsid w:val="00574FF3"/>
    <w:rsid w:val="00575290"/>
    <w:rsid w:val="00575756"/>
    <w:rsid w:val="00575941"/>
    <w:rsid w:val="00575B0F"/>
    <w:rsid w:val="00576A83"/>
    <w:rsid w:val="00577E64"/>
    <w:rsid w:val="005806D0"/>
    <w:rsid w:val="00580922"/>
    <w:rsid w:val="005812FE"/>
    <w:rsid w:val="0058195E"/>
    <w:rsid w:val="00582A76"/>
    <w:rsid w:val="00582A8A"/>
    <w:rsid w:val="005832CE"/>
    <w:rsid w:val="005833FF"/>
    <w:rsid w:val="0058479A"/>
    <w:rsid w:val="00584A58"/>
    <w:rsid w:val="00585B8B"/>
    <w:rsid w:val="00585E0A"/>
    <w:rsid w:val="00586378"/>
    <w:rsid w:val="005864EB"/>
    <w:rsid w:val="005868D7"/>
    <w:rsid w:val="005868E8"/>
    <w:rsid w:val="00587299"/>
    <w:rsid w:val="005876D5"/>
    <w:rsid w:val="00587928"/>
    <w:rsid w:val="005879D8"/>
    <w:rsid w:val="00587B2E"/>
    <w:rsid w:val="00587C85"/>
    <w:rsid w:val="00587C9F"/>
    <w:rsid w:val="00590571"/>
    <w:rsid w:val="005909F1"/>
    <w:rsid w:val="00590CC6"/>
    <w:rsid w:val="00590E1B"/>
    <w:rsid w:val="00590F4A"/>
    <w:rsid w:val="005910C7"/>
    <w:rsid w:val="005914C9"/>
    <w:rsid w:val="005926B8"/>
    <w:rsid w:val="00592C58"/>
    <w:rsid w:val="005931A4"/>
    <w:rsid w:val="00593576"/>
    <w:rsid w:val="0059362D"/>
    <w:rsid w:val="005939C9"/>
    <w:rsid w:val="00594215"/>
    <w:rsid w:val="00594324"/>
    <w:rsid w:val="005949F2"/>
    <w:rsid w:val="00594ADF"/>
    <w:rsid w:val="00594EF9"/>
    <w:rsid w:val="00594F45"/>
    <w:rsid w:val="005952C3"/>
    <w:rsid w:val="0059540C"/>
    <w:rsid w:val="00595C08"/>
    <w:rsid w:val="00595F73"/>
    <w:rsid w:val="00596538"/>
    <w:rsid w:val="00596A8E"/>
    <w:rsid w:val="005972B4"/>
    <w:rsid w:val="00597613"/>
    <w:rsid w:val="00597E2E"/>
    <w:rsid w:val="005A05EE"/>
    <w:rsid w:val="005A0735"/>
    <w:rsid w:val="005A0CBF"/>
    <w:rsid w:val="005A107C"/>
    <w:rsid w:val="005A11B1"/>
    <w:rsid w:val="005A14C8"/>
    <w:rsid w:val="005A19FC"/>
    <w:rsid w:val="005A1AA3"/>
    <w:rsid w:val="005A1E06"/>
    <w:rsid w:val="005A20CD"/>
    <w:rsid w:val="005A3D52"/>
    <w:rsid w:val="005A46EC"/>
    <w:rsid w:val="005A4901"/>
    <w:rsid w:val="005A4B3C"/>
    <w:rsid w:val="005A4BD7"/>
    <w:rsid w:val="005A4D3F"/>
    <w:rsid w:val="005A578A"/>
    <w:rsid w:val="005A57A5"/>
    <w:rsid w:val="005A5885"/>
    <w:rsid w:val="005A5BB4"/>
    <w:rsid w:val="005A5D62"/>
    <w:rsid w:val="005A6FA7"/>
    <w:rsid w:val="005A71A2"/>
    <w:rsid w:val="005A7928"/>
    <w:rsid w:val="005A7E56"/>
    <w:rsid w:val="005A7FA9"/>
    <w:rsid w:val="005B0887"/>
    <w:rsid w:val="005B0D63"/>
    <w:rsid w:val="005B0FFC"/>
    <w:rsid w:val="005B1A25"/>
    <w:rsid w:val="005B1E7F"/>
    <w:rsid w:val="005B228B"/>
    <w:rsid w:val="005B2C2D"/>
    <w:rsid w:val="005B412B"/>
    <w:rsid w:val="005B433D"/>
    <w:rsid w:val="005B4589"/>
    <w:rsid w:val="005B4591"/>
    <w:rsid w:val="005B47E5"/>
    <w:rsid w:val="005B4923"/>
    <w:rsid w:val="005B4A49"/>
    <w:rsid w:val="005B4CD9"/>
    <w:rsid w:val="005B52D8"/>
    <w:rsid w:val="005B5786"/>
    <w:rsid w:val="005B5BFC"/>
    <w:rsid w:val="005B5C52"/>
    <w:rsid w:val="005B5F97"/>
    <w:rsid w:val="005B6460"/>
    <w:rsid w:val="005B69F9"/>
    <w:rsid w:val="005B73B0"/>
    <w:rsid w:val="005B73D5"/>
    <w:rsid w:val="005C01F4"/>
    <w:rsid w:val="005C02DD"/>
    <w:rsid w:val="005C0488"/>
    <w:rsid w:val="005C0B72"/>
    <w:rsid w:val="005C11DB"/>
    <w:rsid w:val="005C2253"/>
    <w:rsid w:val="005C2267"/>
    <w:rsid w:val="005C258F"/>
    <w:rsid w:val="005C2E73"/>
    <w:rsid w:val="005C3120"/>
    <w:rsid w:val="005C3378"/>
    <w:rsid w:val="005C399F"/>
    <w:rsid w:val="005C3A42"/>
    <w:rsid w:val="005C3B75"/>
    <w:rsid w:val="005C4E36"/>
    <w:rsid w:val="005C4F71"/>
    <w:rsid w:val="005C4FB3"/>
    <w:rsid w:val="005C563D"/>
    <w:rsid w:val="005C5740"/>
    <w:rsid w:val="005C580E"/>
    <w:rsid w:val="005C5990"/>
    <w:rsid w:val="005C5D88"/>
    <w:rsid w:val="005C65EE"/>
    <w:rsid w:val="005C6723"/>
    <w:rsid w:val="005C6CAF"/>
    <w:rsid w:val="005C6CF5"/>
    <w:rsid w:val="005C6D62"/>
    <w:rsid w:val="005C76CE"/>
    <w:rsid w:val="005C7CF7"/>
    <w:rsid w:val="005D0759"/>
    <w:rsid w:val="005D0DD6"/>
    <w:rsid w:val="005D0F2A"/>
    <w:rsid w:val="005D0F81"/>
    <w:rsid w:val="005D1CB3"/>
    <w:rsid w:val="005D1CF8"/>
    <w:rsid w:val="005D1F83"/>
    <w:rsid w:val="005D235A"/>
    <w:rsid w:val="005D23F2"/>
    <w:rsid w:val="005D2EF0"/>
    <w:rsid w:val="005D3EB1"/>
    <w:rsid w:val="005D495E"/>
    <w:rsid w:val="005D4AD3"/>
    <w:rsid w:val="005D5291"/>
    <w:rsid w:val="005D5305"/>
    <w:rsid w:val="005D55F4"/>
    <w:rsid w:val="005D58FB"/>
    <w:rsid w:val="005D5966"/>
    <w:rsid w:val="005D680B"/>
    <w:rsid w:val="005D6BA7"/>
    <w:rsid w:val="005D6F0F"/>
    <w:rsid w:val="005D755D"/>
    <w:rsid w:val="005D75E7"/>
    <w:rsid w:val="005D7670"/>
    <w:rsid w:val="005D7BFC"/>
    <w:rsid w:val="005E051A"/>
    <w:rsid w:val="005E0751"/>
    <w:rsid w:val="005E0991"/>
    <w:rsid w:val="005E09E8"/>
    <w:rsid w:val="005E0C4C"/>
    <w:rsid w:val="005E143D"/>
    <w:rsid w:val="005E17BF"/>
    <w:rsid w:val="005E183F"/>
    <w:rsid w:val="005E1AD2"/>
    <w:rsid w:val="005E1DF1"/>
    <w:rsid w:val="005E257F"/>
    <w:rsid w:val="005E2865"/>
    <w:rsid w:val="005E287A"/>
    <w:rsid w:val="005E29CA"/>
    <w:rsid w:val="005E2C0D"/>
    <w:rsid w:val="005E36C0"/>
    <w:rsid w:val="005E397C"/>
    <w:rsid w:val="005E3D15"/>
    <w:rsid w:val="005E3DE3"/>
    <w:rsid w:val="005E3F84"/>
    <w:rsid w:val="005E4079"/>
    <w:rsid w:val="005E449D"/>
    <w:rsid w:val="005E47CA"/>
    <w:rsid w:val="005E4B17"/>
    <w:rsid w:val="005E535A"/>
    <w:rsid w:val="005E7478"/>
    <w:rsid w:val="005E76E1"/>
    <w:rsid w:val="005E7A15"/>
    <w:rsid w:val="005E7A5C"/>
    <w:rsid w:val="005E7C1C"/>
    <w:rsid w:val="005E7EE2"/>
    <w:rsid w:val="005F0C7D"/>
    <w:rsid w:val="005F0DB0"/>
    <w:rsid w:val="005F179D"/>
    <w:rsid w:val="005F225B"/>
    <w:rsid w:val="005F258B"/>
    <w:rsid w:val="005F270B"/>
    <w:rsid w:val="005F2830"/>
    <w:rsid w:val="005F2EF5"/>
    <w:rsid w:val="005F377B"/>
    <w:rsid w:val="005F37F5"/>
    <w:rsid w:val="005F386F"/>
    <w:rsid w:val="005F3A33"/>
    <w:rsid w:val="005F4831"/>
    <w:rsid w:val="005F524D"/>
    <w:rsid w:val="005F5C48"/>
    <w:rsid w:val="005F646B"/>
    <w:rsid w:val="005F67D1"/>
    <w:rsid w:val="005F68BC"/>
    <w:rsid w:val="005F7125"/>
    <w:rsid w:val="0060130E"/>
    <w:rsid w:val="0060172C"/>
    <w:rsid w:val="006017E4"/>
    <w:rsid w:val="0060227C"/>
    <w:rsid w:val="00602D84"/>
    <w:rsid w:val="006032EB"/>
    <w:rsid w:val="006037FD"/>
    <w:rsid w:val="0060387D"/>
    <w:rsid w:val="00603B6A"/>
    <w:rsid w:val="0060411F"/>
    <w:rsid w:val="006045E3"/>
    <w:rsid w:val="00604D32"/>
    <w:rsid w:val="0060511F"/>
    <w:rsid w:val="00605ACC"/>
    <w:rsid w:val="00606EB9"/>
    <w:rsid w:val="006070DA"/>
    <w:rsid w:val="00607562"/>
    <w:rsid w:val="0061037C"/>
    <w:rsid w:val="0061055F"/>
    <w:rsid w:val="006106BA"/>
    <w:rsid w:val="00610A3D"/>
    <w:rsid w:val="00610DAE"/>
    <w:rsid w:val="00610DF2"/>
    <w:rsid w:val="00611BA7"/>
    <w:rsid w:val="006120A7"/>
    <w:rsid w:val="006122D7"/>
    <w:rsid w:val="00612372"/>
    <w:rsid w:val="00612C35"/>
    <w:rsid w:val="00613014"/>
    <w:rsid w:val="006136D5"/>
    <w:rsid w:val="006138C6"/>
    <w:rsid w:val="006139EC"/>
    <w:rsid w:val="00613BE7"/>
    <w:rsid w:val="00614790"/>
    <w:rsid w:val="0061495C"/>
    <w:rsid w:val="00614EE3"/>
    <w:rsid w:val="006154C4"/>
    <w:rsid w:val="00616025"/>
    <w:rsid w:val="00616AE1"/>
    <w:rsid w:val="00616C6D"/>
    <w:rsid w:val="00616EBB"/>
    <w:rsid w:val="0061714C"/>
    <w:rsid w:val="00617928"/>
    <w:rsid w:val="0062080E"/>
    <w:rsid w:val="00621071"/>
    <w:rsid w:val="0062162B"/>
    <w:rsid w:val="00622335"/>
    <w:rsid w:val="00622A20"/>
    <w:rsid w:val="0062311E"/>
    <w:rsid w:val="00623149"/>
    <w:rsid w:val="0062339E"/>
    <w:rsid w:val="00623481"/>
    <w:rsid w:val="00623826"/>
    <w:rsid w:val="0062386F"/>
    <w:rsid w:val="006239B2"/>
    <w:rsid w:val="0062436E"/>
    <w:rsid w:val="006246A3"/>
    <w:rsid w:val="006249EF"/>
    <w:rsid w:val="00624D33"/>
    <w:rsid w:val="0062503D"/>
    <w:rsid w:val="0062559C"/>
    <w:rsid w:val="00625615"/>
    <w:rsid w:val="00630094"/>
    <w:rsid w:val="00630D40"/>
    <w:rsid w:val="00630D5A"/>
    <w:rsid w:val="00630DF1"/>
    <w:rsid w:val="00631117"/>
    <w:rsid w:val="00631156"/>
    <w:rsid w:val="00631A40"/>
    <w:rsid w:val="00631C5C"/>
    <w:rsid w:val="00632053"/>
    <w:rsid w:val="00632255"/>
    <w:rsid w:val="00632334"/>
    <w:rsid w:val="0063239D"/>
    <w:rsid w:val="00632D91"/>
    <w:rsid w:val="00633386"/>
    <w:rsid w:val="00633740"/>
    <w:rsid w:val="00633B64"/>
    <w:rsid w:val="00633EE6"/>
    <w:rsid w:val="00634087"/>
    <w:rsid w:val="006347D0"/>
    <w:rsid w:val="00634CDF"/>
    <w:rsid w:val="00634D34"/>
    <w:rsid w:val="00634E37"/>
    <w:rsid w:val="0063539D"/>
    <w:rsid w:val="00635C84"/>
    <w:rsid w:val="00635E49"/>
    <w:rsid w:val="0063618E"/>
    <w:rsid w:val="006363DB"/>
    <w:rsid w:val="0063643E"/>
    <w:rsid w:val="00636630"/>
    <w:rsid w:val="006368C3"/>
    <w:rsid w:val="00636D0A"/>
    <w:rsid w:val="0063769C"/>
    <w:rsid w:val="00640015"/>
    <w:rsid w:val="006402DF"/>
    <w:rsid w:val="0064097E"/>
    <w:rsid w:val="00640E74"/>
    <w:rsid w:val="006412E5"/>
    <w:rsid w:val="00641A91"/>
    <w:rsid w:val="00641BAF"/>
    <w:rsid w:val="00641CF8"/>
    <w:rsid w:val="0064229A"/>
    <w:rsid w:val="00642421"/>
    <w:rsid w:val="00642508"/>
    <w:rsid w:val="00642F67"/>
    <w:rsid w:val="006432B4"/>
    <w:rsid w:val="006435E0"/>
    <w:rsid w:val="006437AE"/>
    <w:rsid w:val="00643AB7"/>
    <w:rsid w:val="006444F9"/>
    <w:rsid w:val="006446DD"/>
    <w:rsid w:val="00644ABD"/>
    <w:rsid w:val="00645111"/>
    <w:rsid w:val="0064553C"/>
    <w:rsid w:val="0064620C"/>
    <w:rsid w:val="00646328"/>
    <w:rsid w:val="006463B1"/>
    <w:rsid w:val="006463C0"/>
    <w:rsid w:val="006474E1"/>
    <w:rsid w:val="00647B16"/>
    <w:rsid w:val="00647C5C"/>
    <w:rsid w:val="0065094B"/>
    <w:rsid w:val="00650DED"/>
    <w:rsid w:val="0065167A"/>
    <w:rsid w:val="00651C18"/>
    <w:rsid w:val="00651E02"/>
    <w:rsid w:val="00652994"/>
    <w:rsid w:val="00652BA0"/>
    <w:rsid w:val="00652E9F"/>
    <w:rsid w:val="00653551"/>
    <w:rsid w:val="00653767"/>
    <w:rsid w:val="0065480A"/>
    <w:rsid w:val="00654F06"/>
    <w:rsid w:val="00655350"/>
    <w:rsid w:val="00655531"/>
    <w:rsid w:val="00655975"/>
    <w:rsid w:val="0065613B"/>
    <w:rsid w:val="006571BB"/>
    <w:rsid w:val="00657380"/>
    <w:rsid w:val="006574EB"/>
    <w:rsid w:val="00657946"/>
    <w:rsid w:val="00657E56"/>
    <w:rsid w:val="006605D7"/>
    <w:rsid w:val="00660ED7"/>
    <w:rsid w:val="0066157A"/>
    <w:rsid w:val="006618E3"/>
    <w:rsid w:val="00661F53"/>
    <w:rsid w:val="00662CF3"/>
    <w:rsid w:val="00662E93"/>
    <w:rsid w:val="00662FA3"/>
    <w:rsid w:val="00663260"/>
    <w:rsid w:val="00663CA4"/>
    <w:rsid w:val="006640F2"/>
    <w:rsid w:val="006646FF"/>
    <w:rsid w:val="00664FD7"/>
    <w:rsid w:val="006650D7"/>
    <w:rsid w:val="006652E2"/>
    <w:rsid w:val="006656B8"/>
    <w:rsid w:val="006657D7"/>
    <w:rsid w:val="00665BFC"/>
    <w:rsid w:val="006661AA"/>
    <w:rsid w:val="006665F5"/>
    <w:rsid w:val="00667D8B"/>
    <w:rsid w:val="00667F0F"/>
    <w:rsid w:val="006701E3"/>
    <w:rsid w:val="00670289"/>
    <w:rsid w:val="0067259F"/>
    <w:rsid w:val="0067315E"/>
    <w:rsid w:val="006733F1"/>
    <w:rsid w:val="00673780"/>
    <w:rsid w:val="006739E2"/>
    <w:rsid w:val="00673A3F"/>
    <w:rsid w:val="006742F9"/>
    <w:rsid w:val="0067471D"/>
    <w:rsid w:val="00674814"/>
    <w:rsid w:val="0067498F"/>
    <w:rsid w:val="006752B5"/>
    <w:rsid w:val="006756FD"/>
    <w:rsid w:val="006757E0"/>
    <w:rsid w:val="006759B1"/>
    <w:rsid w:val="00675E2E"/>
    <w:rsid w:val="006760A4"/>
    <w:rsid w:val="00676A26"/>
    <w:rsid w:val="00676BA3"/>
    <w:rsid w:val="00676D49"/>
    <w:rsid w:val="0067755B"/>
    <w:rsid w:val="00677841"/>
    <w:rsid w:val="00677E1B"/>
    <w:rsid w:val="00680548"/>
    <w:rsid w:val="00680AEA"/>
    <w:rsid w:val="00680CD6"/>
    <w:rsid w:val="00681211"/>
    <w:rsid w:val="00682330"/>
    <w:rsid w:val="006824A8"/>
    <w:rsid w:val="006825FF"/>
    <w:rsid w:val="00682FAD"/>
    <w:rsid w:val="00683879"/>
    <w:rsid w:val="00683E9A"/>
    <w:rsid w:val="00683EAD"/>
    <w:rsid w:val="00683F10"/>
    <w:rsid w:val="0068452D"/>
    <w:rsid w:val="006846EC"/>
    <w:rsid w:val="00685420"/>
    <w:rsid w:val="00685507"/>
    <w:rsid w:val="00685DD0"/>
    <w:rsid w:val="00686070"/>
    <w:rsid w:val="00686077"/>
    <w:rsid w:val="00686777"/>
    <w:rsid w:val="00686BDA"/>
    <w:rsid w:val="00686DCB"/>
    <w:rsid w:val="00687840"/>
    <w:rsid w:val="006909ED"/>
    <w:rsid w:val="00691895"/>
    <w:rsid w:val="00692056"/>
    <w:rsid w:val="006927FE"/>
    <w:rsid w:val="00692DA9"/>
    <w:rsid w:val="006945A9"/>
    <w:rsid w:val="006948F9"/>
    <w:rsid w:val="00695024"/>
    <w:rsid w:val="00695099"/>
    <w:rsid w:val="00695209"/>
    <w:rsid w:val="006952E6"/>
    <w:rsid w:val="0069574A"/>
    <w:rsid w:val="00695BBE"/>
    <w:rsid w:val="00695C6F"/>
    <w:rsid w:val="00695F4B"/>
    <w:rsid w:val="00696242"/>
    <w:rsid w:val="00696669"/>
    <w:rsid w:val="00696748"/>
    <w:rsid w:val="006967FE"/>
    <w:rsid w:val="00696E9D"/>
    <w:rsid w:val="00696FC4"/>
    <w:rsid w:val="00697626"/>
    <w:rsid w:val="006A002B"/>
    <w:rsid w:val="006A0E5C"/>
    <w:rsid w:val="006A1144"/>
    <w:rsid w:val="006A15B7"/>
    <w:rsid w:val="006A2040"/>
    <w:rsid w:val="006A22C0"/>
    <w:rsid w:val="006A22CA"/>
    <w:rsid w:val="006A2C27"/>
    <w:rsid w:val="006A2DC8"/>
    <w:rsid w:val="006A324A"/>
    <w:rsid w:val="006A3929"/>
    <w:rsid w:val="006A48FD"/>
    <w:rsid w:val="006A5171"/>
    <w:rsid w:val="006A660C"/>
    <w:rsid w:val="006A69C9"/>
    <w:rsid w:val="006A6D46"/>
    <w:rsid w:val="006A6F5A"/>
    <w:rsid w:val="006A7504"/>
    <w:rsid w:val="006A753B"/>
    <w:rsid w:val="006A7A6D"/>
    <w:rsid w:val="006A7AEA"/>
    <w:rsid w:val="006B0034"/>
    <w:rsid w:val="006B040B"/>
    <w:rsid w:val="006B0863"/>
    <w:rsid w:val="006B10C6"/>
    <w:rsid w:val="006B16AF"/>
    <w:rsid w:val="006B19D6"/>
    <w:rsid w:val="006B1EEC"/>
    <w:rsid w:val="006B3901"/>
    <w:rsid w:val="006B4482"/>
    <w:rsid w:val="006B4A5D"/>
    <w:rsid w:val="006B4C35"/>
    <w:rsid w:val="006B4D58"/>
    <w:rsid w:val="006B5259"/>
    <w:rsid w:val="006B5432"/>
    <w:rsid w:val="006B5613"/>
    <w:rsid w:val="006B59DE"/>
    <w:rsid w:val="006B7760"/>
    <w:rsid w:val="006B784F"/>
    <w:rsid w:val="006B7B74"/>
    <w:rsid w:val="006B7D0D"/>
    <w:rsid w:val="006C12AC"/>
    <w:rsid w:val="006C2694"/>
    <w:rsid w:val="006C2D24"/>
    <w:rsid w:val="006C30CD"/>
    <w:rsid w:val="006C37A0"/>
    <w:rsid w:val="006C3919"/>
    <w:rsid w:val="006C39A6"/>
    <w:rsid w:val="006C465C"/>
    <w:rsid w:val="006C4996"/>
    <w:rsid w:val="006C515B"/>
    <w:rsid w:val="006C57A5"/>
    <w:rsid w:val="006C5A27"/>
    <w:rsid w:val="006C5AC5"/>
    <w:rsid w:val="006C5E60"/>
    <w:rsid w:val="006C61A3"/>
    <w:rsid w:val="006C67C6"/>
    <w:rsid w:val="006C6DA8"/>
    <w:rsid w:val="006C73D4"/>
    <w:rsid w:val="006C74A5"/>
    <w:rsid w:val="006C75DC"/>
    <w:rsid w:val="006C769C"/>
    <w:rsid w:val="006C7E62"/>
    <w:rsid w:val="006C7F11"/>
    <w:rsid w:val="006D2832"/>
    <w:rsid w:val="006D2BCD"/>
    <w:rsid w:val="006D34F1"/>
    <w:rsid w:val="006D36AF"/>
    <w:rsid w:val="006D450A"/>
    <w:rsid w:val="006D52BE"/>
    <w:rsid w:val="006D5CAC"/>
    <w:rsid w:val="006D6176"/>
    <w:rsid w:val="006D61C2"/>
    <w:rsid w:val="006D689D"/>
    <w:rsid w:val="006D7C06"/>
    <w:rsid w:val="006D7CD1"/>
    <w:rsid w:val="006E031D"/>
    <w:rsid w:val="006E065A"/>
    <w:rsid w:val="006E1564"/>
    <w:rsid w:val="006E21C4"/>
    <w:rsid w:val="006E2F86"/>
    <w:rsid w:val="006E3070"/>
    <w:rsid w:val="006E3563"/>
    <w:rsid w:val="006E379A"/>
    <w:rsid w:val="006E3B3E"/>
    <w:rsid w:val="006E4100"/>
    <w:rsid w:val="006E4773"/>
    <w:rsid w:val="006E47DC"/>
    <w:rsid w:val="006E4AB0"/>
    <w:rsid w:val="006E5376"/>
    <w:rsid w:val="006E571B"/>
    <w:rsid w:val="006E5864"/>
    <w:rsid w:val="006E59E7"/>
    <w:rsid w:val="006E6204"/>
    <w:rsid w:val="006E67B1"/>
    <w:rsid w:val="006E6A8F"/>
    <w:rsid w:val="006E763F"/>
    <w:rsid w:val="006E7FA8"/>
    <w:rsid w:val="006F0CC6"/>
    <w:rsid w:val="006F0DA3"/>
    <w:rsid w:val="006F103D"/>
    <w:rsid w:val="006F234B"/>
    <w:rsid w:val="006F2505"/>
    <w:rsid w:val="006F2694"/>
    <w:rsid w:val="006F2718"/>
    <w:rsid w:val="006F2790"/>
    <w:rsid w:val="006F2D32"/>
    <w:rsid w:val="006F3124"/>
    <w:rsid w:val="006F3239"/>
    <w:rsid w:val="006F3BD1"/>
    <w:rsid w:val="006F43F5"/>
    <w:rsid w:val="006F4419"/>
    <w:rsid w:val="006F4CED"/>
    <w:rsid w:val="006F4F0B"/>
    <w:rsid w:val="006F57E4"/>
    <w:rsid w:val="006F5BF4"/>
    <w:rsid w:val="006F6766"/>
    <w:rsid w:val="006F67E5"/>
    <w:rsid w:val="006F67F2"/>
    <w:rsid w:val="006F6938"/>
    <w:rsid w:val="006F7451"/>
    <w:rsid w:val="007004CB"/>
    <w:rsid w:val="00701C50"/>
    <w:rsid w:val="00701F10"/>
    <w:rsid w:val="00702A8D"/>
    <w:rsid w:val="00702DD2"/>
    <w:rsid w:val="007032DA"/>
    <w:rsid w:val="007033D9"/>
    <w:rsid w:val="007033ED"/>
    <w:rsid w:val="00703DAA"/>
    <w:rsid w:val="00703FB7"/>
    <w:rsid w:val="007042D9"/>
    <w:rsid w:val="00704364"/>
    <w:rsid w:val="0070492B"/>
    <w:rsid w:val="007049E3"/>
    <w:rsid w:val="00704DF7"/>
    <w:rsid w:val="007058E5"/>
    <w:rsid w:val="007061D4"/>
    <w:rsid w:val="007064F9"/>
    <w:rsid w:val="00706B23"/>
    <w:rsid w:val="0071010F"/>
    <w:rsid w:val="00710374"/>
    <w:rsid w:val="00710F2A"/>
    <w:rsid w:val="007111E1"/>
    <w:rsid w:val="007118D1"/>
    <w:rsid w:val="0071226E"/>
    <w:rsid w:val="007124F7"/>
    <w:rsid w:val="0071258B"/>
    <w:rsid w:val="00712C3E"/>
    <w:rsid w:val="00712F62"/>
    <w:rsid w:val="007130DE"/>
    <w:rsid w:val="007135F0"/>
    <w:rsid w:val="0071368E"/>
    <w:rsid w:val="00713EA9"/>
    <w:rsid w:val="007148A1"/>
    <w:rsid w:val="0071494A"/>
    <w:rsid w:val="0071650D"/>
    <w:rsid w:val="00716A39"/>
    <w:rsid w:val="00716A8D"/>
    <w:rsid w:val="00716AE0"/>
    <w:rsid w:val="00716B79"/>
    <w:rsid w:val="00716C45"/>
    <w:rsid w:val="00716D9F"/>
    <w:rsid w:val="007173E3"/>
    <w:rsid w:val="007179D6"/>
    <w:rsid w:val="00717AE7"/>
    <w:rsid w:val="00717F52"/>
    <w:rsid w:val="007201BE"/>
    <w:rsid w:val="00720447"/>
    <w:rsid w:val="00720823"/>
    <w:rsid w:val="00720972"/>
    <w:rsid w:val="00720DC5"/>
    <w:rsid w:val="007210D6"/>
    <w:rsid w:val="0072175F"/>
    <w:rsid w:val="00721D0E"/>
    <w:rsid w:val="0072234F"/>
    <w:rsid w:val="00722B1B"/>
    <w:rsid w:val="00722D1C"/>
    <w:rsid w:val="00723172"/>
    <w:rsid w:val="00723A2C"/>
    <w:rsid w:val="00723F13"/>
    <w:rsid w:val="007253E3"/>
    <w:rsid w:val="007257AC"/>
    <w:rsid w:val="00725F09"/>
    <w:rsid w:val="0072610A"/>
    <w:rsid w:val="00726686"/>
    <w:rsid w:val="0072691B"/>
    <w:rsid w:val="00726F23"/>
    <w:rsid w:val="00726F6A"/>
    <w:rsid w:val="00727C12"/>
    <w:rsid w:val="00730431"/>
    <w:rsid w:val="00730B88"/>
    <w:rsid w:val="00730DEA"/>
    <w:rsid w:val="0073115F"/>
    <w:rsid w:val="00731530"/>
    <w:rsid w:val="00731C3E"/>
    <w:rsid w:val="00732064"/>
    <w:rsid w:val="007322E7"/>
    <w:rsid w:val="0073240F"/>
    <w:rsid w:val="00732FEB"/>
    <w:rsid w:val="007338FC"/>
    <w:rsid w:val="007339E1"/>
    <w:rsid w:val="00734658"/>
    <w:rsid w:val="00734A80"/>
    <w:rsid w:val="00734EB9"/>
    <w:rsid w:val="007353C2"/>
    <w:rsid w:val="0073578F"/>
    <w:rsid w:val="00735CE9"/>
    <w:rsid w:val="0073617C"/>
    <w:rsid w:val="007364C0"/>
    <w:rsid w:val="007364E2"/>
    <w:rsid w:val="00736572"/>
    <w:rsid w:val="007366AC"/>
    <w:rsid w:val="00736E24"/>
    <w:rsid w:val="007376CE"/>
    <w:rsid w:val="00740A21"/>
    <w:rsid w:val="00740ABC"/>
    <w:rsid w:val="00740B69"/>
    <w:rsid w:val="00740D65"/>
    <w:rsid w:val="0074196E"/>
    <w:rsid w:val="00741FDF"/>
    <w:rsid w:val="0074236B"/>
    <w:rsid w:val="007436CD"/>
    <w:rsid w:val="007438BE"/>
    <w:rsid w:val="00743BF0"/>
    <w:rsid w:val="007445FE"/>
    <w:rsid w:val="00744640"/>
    <w:rsid w:val="00744702"/>
    <w:rsid w:val="00744793"/>
    <w:rsid w:val="00744B7F"/>
    <w:rsid w:val="00744EF9"/>
    <w:rsid w:val="007452D6"/>
    <w:rsid w:val="00746114"/>
    <w:rsid w:val="007466A9"/>
    <w:rsid w:val="0074737E"/>
    <w:rsid w:val="00747747"/>
    <w:rsid w:val="00747833"/>
    <w:rsid w:val="00747B3E"/>
    <w:rsid w:val="00747E85"/>
    <w:rsid w:val="00747F5E"/>
    <w:rsid w:val="007504E2"/>
    <w:rsid w:val="0075090E"/>
    <w:rsid w:val="007514FF"/>
    <w:rsid w:val="0075154C"/>
    <w:rsid w:val="00751621"/>
    <w:rsid w:val="00751A1E"/>
    <w:rsid w:val="00751ADB"/>
    <w:rsid w:val="00751DB7"/>
    <w:rsid w:val="0075209B"/>
    <w:rsid w:val="0075232A"/>
    <w:rsid w:val="0075245B"/>
    <w:rsid w:val="007524A9"/>
    <w:rsid w:val="00752890"/>
    <w:rsid w:val="007530EF"/>
    <w:rsid w:val="007534D4"/>
    <w:rsid w:val="00753BEE"/>
    <w:rsid w:val="00753DA3"/>
    <w:rsid w:val="00753DD9"/>
    <w:rsid w:val="00754522"/>
    <w:rsid w:val="00754561"/>
    <w:rsid w:val="00754AB5"/>
    <w:rsid w:val="00754ACE"/>
    <w:rsid w:val="00754E53"/>
    <w:rsid w:val="00754E58"/>
    <w:rsid w:val="00756A9F"/>
    <w:rsid w:val="00756BEA"/>
    <w:rsid w:val="00756DB7"/>
    <w:rsid w:val="00757587"/>
    <w:rsid w:val="00760221"/>
    <w:rsid w:val="00760672"/>
    <w:rsid w:val="00760ABC"/>
    <w:rsid w:val="00760D78"/>
    <w:rsid w:val="0076141C"/>
    <w:rsid w:val="00761E33"/>
    <w:rsid w:val="00762AA5"/>
    <w:rsid w:val="007633E0"/>
    <w:rsid w:val="007634D9"/>
    <w:rsid w:val="007634F4"/>
    <w:rsid w:val="00763B0C"/>
    <w:rsid w:val="00763B2C"/>
    <w:rsid w:val="00763C79"/>
    <w:rsid w:val="00763CF7"/>
    <w:rsid w:val="00764AA4"/>
    <w:rsid w:val="00764EFC"/>
    <w:rsid w:val="0076541C"/>
    <w:rsid w:val="00765685"/>
    <w:rsid w:val="00765F47"/>
    <w:rsid w:val="00766550"/>
    <w:rsid w:val="007665AB"/>
    <w:rsid w:val="00766C73"/>
    <w:rsid w:val="007679CA"/>
    <w:rsid w:val="00770172"/>
    <w:rsid w:val="00771079"/>
    <w:rsid w:val="00771506"/>
    <w:rsid w:val="00771742"/>
    <w:rsid w:val="00771803"/>
    <w:rsid w:val="00771964"/>
    <w:rsid w:val="00771D0D"/>
    <w:rsid w:val="00771F8B"/>
    <w:rsid w:val="00771FA0"/>
    <w:rsid w:val="0077234C"/>
    <w:rsid w:val="0077239D"/>
    <w:rsid w:val="007728A6"/>
    <w:rsid w:val="00772F61"/>
    <w:rsid w:val="00773687"/>
    <w:rsid w:val="0077381E"/>
    <w:rsid w:val="00773959"/>
    <w:rsid w:val="00773A4D"/>
    <w:rsid w:val="00773AA5"/>
    <w:rsid w:val="00774056"/>
    <w:rsid w:val="00774456"/>
    <w:rsid w:val="0077447E"/>
    <w:rsid w:val="007749DF"/>
    <w:rsid w:val="00774BD8"/>
    <w:rsid w:val="00774C60"/>
    <w:rsid w:val="00775132"/>
    <w:rsid w:val="00775224"/>
    <w:rsid w:val="007755CD"/>
    <w:rsid w:val="007757CF"/>
    <w:rsid w:val="00775917"/>
    <w:rsid w:val="007762ED"/>
    <w:rsid w:val="00776AC3"/>
    <w:rsid w:val="00776CAA"/>
    <w:rsid w:val="00777275"/>
    <w:rsid w:val="007773D6"/>
    <w:rsid w:val="00777F2B"/>
    <w:rsid w:val="007800AA"/>
    <w:rsid w:val="00780326"/>
    <w:rsid w:val="0078032F"/>
    <w:rsid w:val="00781195"/>
    <w:rsid w:val="00781219"/>
    <w:rsid w:val="007812F0"/>
    <w:rsid w:val="0078145F"/>
    <w:rsid w:val="00781925"/>
    <w:rsid w:val="00781C5E"/>
    <w:rsid w:val="00781ECE"/>
    <w:rsid w:val="00782091"/>
    <w:rsid w:val="00782135"/>
    <w:rsid w:val="007823A4"/>
    <w:rsid w:val="00782520"/>
    <w:rsid w:val="007827C1"/>
    <w:rsid w:val="00782941"/>
    <w:rsid w:val="00782A7B"/>
    <w:rsid w:val="00782BBF"/>
    <w:rsid w:val="00782F39"/>
    <w:rsid w:val="0078321F"/>
    <w:rsid w:val="007833A3"/>
    <w:rsid w:val="00783C41"/>
    <w:rsid w:val="00784BF4"/>
    <w:rsid w:val="00784E87"/>
    <w:rsid w:val="00785436"/>
    <w:rsid w:val="007857A6"/>
    <w:rsid w:val="00785D94"/>
    <w:rsid w:val="007860A6"/>
    <w:rsid w:val="007867DD"/>
    <w:rsid w:val="00786FEA"/>
    <w:rsid w:val="0078718D"/>
    <w:rsid w:val="0078732C"/>
    <w:rsid w:val="00787961"/>
    <w:rsid w:val="0079085E"/>
    <w:rsid w:val="00790A11"/>
    <w:rsid w:val="00790C49"/>
    <w:rsid w:val="007914F1"/>
    <w:rsid w:val="00791840"/>
    <w:rsid w:val="00791A9C"/>
    <w:rsid w:val="00791D9F"/>
    <w:rsid w:val="007924A5"/>
    <w:rsid w:val="007930D4"/>
    <w:rsid w:val="00794833"/>
    <w:rsid w:val="00794B92"/>
    <w:rsid w:val="00795445"/>
    <w:rsid w:val="00795A57"/>
    <w:rsid w:val="00795B0F"/>
    <w:rsid w:val="00795F3E"/>
    <w:rsid w:val="00796405"/>
    <w:rsid w:val="0079668D"/>
    <w:rsid w:val="00796CF5"/>
    <w:rsid w:val="00796D21"/>
    <w:rsid w:val="00796DF9"/>
    <w:rsid w:val="00796F35"/>
    <w:rsid w:val="0079700F"/>
    <w:rsid w:val="007979CE"/>
    <w:rsid w:val="007A0694"/>
    <w:rsid w:val="007A1203"/>
    <w:rsid w:val="007A1255"/>
    <w:rsid w:val="007A1A5F"/>
    <w:rsid w:val="007A1EA3"/>
    <w:rsid w:val="007A3437"/>
    <w:rsid w:val="007A35F7"/>
    <w:rsid w:val="007A4246"/>
    <w:rsid w:val="007A44C5"/>
    <w:rsid w:val="007A4E73"/>
    <w:rsid w:val="007A54B9"/>
    <w:rsid w:val="007A55BF"/>
    <w:rsid w:val="007A58CC"/>
    <w:rsid w:val="007A743C"/>
    <w:rsid w:val="007A763C"/>
    <w:rsid w:val="007A7CAC"/>
    <w:rsid w:val="007B0D21"/>
    <w:rsid w:val="007B0D54"/>
    <w:rsid w:val="007B101C"/>
    <w:rsid w:val="007B10D5"/>
    <w:rsid w:val="007B11CF"/>
    <w:rsid w:val="007B130F"/>
    <w:rsid w:val="007B1733"/>
    <w:rsid w:val="007B1990"/>
    <w:rsid w:val="007B1ADC"/>
    <w:rsid w:val="007B24B2"/>
    <w:rsid w:val="007B271F"/>
    <w:rsid w:val="007B2CE8"/>
    <w:rsid w:val="007B32C3"/>
    <w:rsid w:val="007B348E"/>
    <w:rsid w:val="007B35A8"/>
    <w:rsid w:val="007B3F20"/>
    <w:rsid w:val="007B403F"/>
    <w:rsid w:val="007B4386"/>
    <w:rsid w:val="007B47D9"/>
    <w:rsid w:val="007B5130"/>
    <w:rsid w:val="007B5516"/>
    <w:rsid w:val="007B5539"/>
    <w:rsid w:val="007B5968"/>
    <w:rsid w:val="007B649B"/>
    <w:rsid w:val="007B759A"/>
    <w:rsid w:val="007B798D"/>
    <w:rsid w:val="007B79D6"/>
    <w:rsid w:val="007B7D77"/>
    <w:rsid w:val="007C04E7"/>
    <w:rsid w:val="007C0E4C"/>
    <w:rsid w:val="007C103D"/>
    <w:rsid w:val="007C11C7"/>
    <w:rsid w:val="007C122B"/>
    <w:rsid w:val="007C1636"/>
    <w:rsid w:val="007C22C7"/>
    <w:rsid w:val="007C3263"/>
    <w:rsid w:val="007C3794"/>
    <w:rsid w:val="007C38AF"/>
    <w:rsid w:val="007C3A68"/>
    <w:rsid w:val="007C4519"/>
    <w:rsid w:val="007C4C91"/>
    <w:rsid w:val="007C5021"/>
    <w:rsid w:val="007C526D"/>
    <w:rsid w:val="007C52F7"/>
    <w:rsid w:val="007C5334"/>
    <w:rsid w:val="007C554E"/>
    <w:rsid w:val="007C55BA"/>
    <w:rsid w:val="007C5E00"/>
    <w:rsid w:val="007C5E03"/>
    <w:rsid w:val="007C62AA"/>
    <w:rsid w:val="007C6325"/>
    <w:rsid w:val="007C64FD"/>
    <w:rsid w:val="007C7825"/>
    <w:rsid w:val="007C7FFC"/>
    <w:rsid w:val="007D0431"/>
    <w:rsid w:val="007D0637"/>
    <w:rsid w:val="007D1813"/>
    <w:rsid w:val="007D1DBD"/>
    <w:rsid w:val="007D2507"/>
    <w:rsid w:val="007D2A12"/>
    <w:rsid w:val="007D2EB5"/>
    <w:rsid w:val="007D31B3"/>
    <w:rsid w:val="007D3BF4"/>
    <w:rsid w:val="007D3C88"/>
    <w:rsid w:val="007D3E13"/>
    <w:rsid w:val="007D4100"/>
    <w:rsid w:val="007D4F6A"/>
    <w:rsid w:val="007D504D"/>
    <w:rsid w:val="007D51FD"/>
    <w:rsid w:val="007D5947"/>
    <w:rsid w:val="007D596D"/>
    <w:rsid w:val="007D5B68"/>
    <w:rsid w:val="007D638B"/>
    <w:rsid w:val="007D6395"/>
    <w:rsid w:val="007D666D"/>
    <w:rsid w:val="007D6679"/>
    <w:rsid w:val="007D66A7"/>
    <w:rsid w:val="007D6A05"/>
    <w:rsid w:val="007D6B15"/>
    <w:rsid w:val="007D7394"/>
    <w:rsid w:val="007D780D"/>
    <w:rsid w:val="007D799A"/>
    <w:rsid w:val="007E0E0B"/>
    <w:rsid w:val="007E1115"/>
    <w:rsid w:val="007E11F6"/>
    <w:rsid w:val="007E1585"/>
    <w:rsid w:val="007E1611"/>
    <w:rsid w:val="007E1B8C"/>
    <w:rsid w:val="007E2615"/>
    <w:rsid w:val="007E2EF3"/>
    <w:rsid w:val="007E3C0B"/>
    <w:rsid w:val="007E4AC6"/>
    <w:rsid w:val="007E4BCD"/>
    <w:rsid w:val="007E517E"/>
    <w:rsid w:val="007E554D"/>
    <w:rsid w:val="007E61CC"/>
    <w:rsid w:val="007E67F7"/>
    <w:rsid w:val="007E6ACA"/>
    <w:rsid w:val="007E6C9C"/>
    <w:rsid w:val="007E6FE0"/>
    <w:rsid w:val="007E733B"/>
    <w:rsid w:val="007E734F"/>
    <w:rsid w:val="007E7562"/>
    <w:rsid w:val="007F064B"/>
    <w:rsid w:val="007F086D"/>
    <w:rsid w:val="007F0EFC"/>
    <w:rsid w:val="007F108B"/>
    <w:rsid w:val="007F1AA4"/>
    <w:rsid w:val="007F2243"/>
    <w:rsid w:val="007F2247"/>
    <w:rsid w:val="007F25D5"/>
    <w:rsid w:val="007F30D0"/>
    <w:rsid w:val="007F3305"/>
    <w:rsid w:val="007F3359"/>
    <w:rsid w:val="007F3E49"/>
    <w:rsid w:val="007F43F9"/>
    <w:rsid w:val="007F4759"/>
    <w:rsid w:val="007F495C"/>
    <w:rsid w:val="007F50DA"/>
    <w:rsid w:val="007F51D2"/>
    <w:rsid w:val="007F5315"/>
    <w:rsid w:val="007F5833"/>
    <w:rsid w:val="007F5A15"/>
    <w:rsid w:val="007F5B8C"/>
    <w:rsid w:val="007F6B02"/>
    <w:rsid w:val="007F6BB7"/>
    <w:rsid w:val="007F72B0"/>
    <w:rsid w:val="007F7BAC"/>
    <w:rsid w:val="007F7BCA"/>
    <w:rsid w:val="007F7CAD"/>
    <w:rsid w:val="0080161D"/>
    <w:rsid w:val="00801E8C"/>
    <w:rsid w:val="0080295D"/>
    <w:rsid w:val="008029AD"/>
    <w:rsid w:val="00802D03"/>
    <w:rsid w:val="0080426A"/>
    <w:rsid w:val="0080496A"/>
    <w:rsid w:val="00804A12"/>
    <w:rsid w:val="00804B78"/>
    <w:rsid w:val="008060B9"/>
    <w:rsid w:val="00806713"/>
    <w:rsid w:val="00806C94"/>
    <w:rsid w:val="00806D11"/>
    <w:rsid w:val="00807024"/>
    <w:rsid w:val="00807502"/>
    <w:rsid w:val="00807963"/>
    <w:rsid w:val="00807C78"/>
    <w:rsid w:val="00807CFB"/>
    <w:rsid w:val="00810AF2"/>
    <w:rsid w:val="00810B37"/>
    <w:rsid w:val="00811190"/>
    <w:rsid w:val="00811268"/>
    <w:rsid w:val="00811D3E"/>
    <w:rsid w:val="00811FC0"/>
    <w:rsid w:val="00812B18"/>
    <w:rsid w:val="00812D3A"/>
    <w:rsid w:val="00812EE2"/>
    <w:rsid w:val="00813336"/>
    <w:rsid w:val="0081356C"/>
    <w:rsid w:val="008135D9"/>
    <w:rsid w:val="00813690"/>
    <w:rsid w:val="00813870"/>
    <w:rsid w:val="008139EA"/>
    <w:rsid w:val="00814A96"/>
    <w:rsid w:val="00815463"/>
    <w:rsid w:val="008159D8"/>
    <w:rsid w:val="00815DF9"/>
    <w:rsid w:val="008163B5"/>
    <w:rsid w:val="00816D2F"/>
    <w:rsid w:val="00816F0B"/>
    <w:rsid w:val="008171D2"/>
    <w:rsid w:val="00817357"/>
    <w:rsid w:val="008174E9"/>
    <w:rsid w:val="0082115B"/>
    <w:rsid w:val="008219E0"/>
    <w:rsid w:val="0082268E"/>
    <w:rsid w:val="0082339E"/>
    <w:rsid w:val="00823405"/>
    <w:rsid w:val="0082345F"/>
    <w:rsid w:val="00823F43"/>
    <w:rsid w:val="00823F66"/>
    <w:rsid w:val="0082474D"/>
    <w:rsid w:val="00824B7B"/>
    <w:rsid w:val="00824D6D"/>
    <w:rsid w:val="00824F2C"/>
    <w:rsid w:val="00825A0B"/>
    <w:rsid w:val="00825D10"/>
    <w:rsid w:val="00825F27"/>
    <w:rsid w:val="00826212"/>
    <w:rsid w:val="00826C27"/>
    <w:rsid w:val="00826E48"/>
    <w:rsid w:val="00826E93"/>
    <w:rsid w:val="00827A89"/>
    <w:rsid w:val="00827B84"/>
    <w:rsid w:val="008308FA"/>
    <w:rsid w:val="00830E3E"/>
    <w:rsid w:val="00831143"/>
    <w:rsid w:val="0083146C"/>
    <w:rsid w:val="008314D7"/>
    <w:rsid w:val="008314EB"/>
    <w:rsid w:val="0083165A"/>
    <w:rsid w:val="00831B17"/>
    <w:rsid w:val="00831BFD"/>
    <w:rsid w:val="00832428"/>
    <w:rsid w:val="0083265D"/>
    <w:rsid w:val="008326B6"/>
    <w:rsid w:val="00832B3D"/>
    <w:rsid w:val="00832E34"/>
    <w:rsid w:val="00832F24"/>
    <w:rsid w:val="008335A2"/>
    <w:rsid w:val="008335EA"/>
    <w:rsid w:val="008339E2"/>
    <w:rsid w:val="00833C6A"/>
    <w:rsid w:val="00833F27"/>
    <w:rsid w:val="008341B2"/>
    <w:rsid w:val="00834217"/>
    <w:rsid w:val="008346BB"/>
    <w:rsid w:val="00834D48"/>
    <w:rsid w:val="00835105"/>
    <w:rsid w:val="00835192"/>
    <w:rsid w:val="00835252"/>
    <w:rsid w:val="00835987"/>
    <w:rsid w:val="00835C24"/>
    <w:rsid w:val="0083668B"/>
    <w:rsid w:val="0084062F"/>
    <w:rsid w:val="00840BB0"/>
    <w:rsid w:val="0084245F"/>
    <w:rsid w:val="00842881"/>
    <w:rsid w:val="00842A9E"/>
    <w:rsid w:val="00842DD9"/>
    <w:rsid w:val="008434AC"/>
    <w:rsid w:val="00843BB5"/>
    <w:rsid w:val="0084413F"/>
    <w:rsid w:val="00844173"/>
    <w:rsid w:val="00844672"/>
    <w:rsid w:val="00845C71"/>
    <w:rsid w:val="00845F2F"/>
    <w:rsid w:val="00846255"/>
    <w:rsid w:val="008470EF"/>
    <w:rsid w:val="0084783C"/>
    <w:rsid w:val="00850DCF"/>
    <w:rsid w:val="00850E88"/>
    <w:rsid w:val="0085118A"/>
    <w:rsid w:val="00851BE9"/>
    <w:rsid w:val="008521FB"/>
    <w:rsid w:val="00852A0A"/>
    <w:rsid w:val="00852F98"/>
    <w:rsid w:val="00853CBC"/>
    <w:rsid w:val="00854403"/>
    <w:rsid w:val="00854501"/>
    <w:rsid w:val="00854738"/>
    <w:rsid w:val="0085497E"/>
    <w:rsid w:val="00854D0C"/>
    <w:rsid w:val="008553D1"/>
    <w:rsid w:val="00855BCC"/>
    <w:rsid w:val="00855DF4"/>
    <w:rsid w:val="00855E8A"/>
    <w:rsid w:val="00855FC0"/>
    <w:rsid w:val="00856084"/>
    <w:rsid w:val="0085756D"/>
    <w:rsid w:val="008579C6"/>
    <w:rsid w:val="00857FD6"/>
    <w:rsid w:val="00860072"/>
    <w:rsid w:val="008607CD"/>
    <w:rsid w:val="008615B6"/>
    <w:rsid w:val="008616E7"/>
    <w:rsid w:val="00861C69"/>
    <w:rsid w:val="0086203E"/>
    <w:rsid w:val="00862645"/>
    <w:rsid w:val="00862CDD"/>
    <w:rsid w:val="00863220"/>
    <w:rsid w:val="00863893"/>
    <w:rsid w:val="00863D79"/>
    <w:rsid w:val="00863DE0"/>
    <w:rsid w:val="00864EEA"/>
    <w:rsid w:val="00864FF8"/>
    <w:rsid w:val="00865B11"/>
    <w:rsid w:val="00867221"/>
    <w:rsid w:val="00867411"/>
    <w:rsid w:val="00867522"/>
    <w:rsid w:val="00867A4E"/>
    <w:rsid w:val="00867C80"/>
    <w:rsid w:val="00867FDB"/>
    <w:rsid w:val="008700EC"/>
    <w:rsid w:val="00870DCB"/>
    <w:rsid w:val="00870EBF"/>
    <w:rsid w:val="0087164F"/>
    <w:rsid w:val="0087175C"/>
    <w:rsid w:val="0087187D"/>
    <w:rsid w:val="00871D23"/>
    <w:rsid w:val="0087205B"/>
    <w:rsid w:val="00873342"/>
    <w:rsid w:val="00873376"/>
    <w:rsid w:val="00873E12"/>
    <w:rsid w:val="00873E77"/>
    <w:rsid w:val="00874190"/>
    <w:rsid w:val="00874B9B"/>
    <w:rsid w:val="0087545E"/>
    <w:rsid w:val="00875649"/>
    <w:rsid w:val="00875FCA"/>
    <w:rsid w:val="00876727"/>
    <w:rsid w:val="00876FA9"/>
    <w:rsid w:val="008778A1"/>
    <w:rsid w:val="008778AC"/>
    <w:rsid w:val="00877C8D"/>
    <w:rsid w:val="00877FFE"/>
    <w:rsid w:val="00880424"/>
    <w:rsid w:val="008807FF"/>
    <w:rsid w:val="00880D3B"/>
    <w:rsid w:val="00881187"/>
    <w:rsid w:val="008814D1"/>
    <w:rsid w:val="00881C8E"/>
    <w:rsid w:val="00881F2B"/>
    <w:rsid w:val="00882037"/>
    <w:rsid w:val="008824BD"/>
    <w:rsid w:val="0088272B"/>
    <w:rsid w:val="0088272D"/>
    <w:rsid w:val="00882C53"/>
    <w:rsid w:val="00883429"/>
    <w:rsid w:val="008837A0"/>
    <w:rsid w:val="00883AB0"/>
    <w:rsid w:val="00883B18"/>
    <w:rsid w:val="00883F52"/>
    <w:rsid w:val="0088449D"/>
    <w:rsid w:val="0088479B"/>
    <w:rsid w:val="00884A45"/>
    <w:rsid w:val="00884CC5"/>
    <w:rsid w:val="00884E16"/>
    <w:rsid w:val="0088521A"/>
    <w:rsid w:val="0088551D"/>
    <w:rsid w:val="0088556B"/>
    <w:rsid w:val="008866A0"/>
    <w:rsid w:val="008875BB"/>
    <w:rsid w:val="00887FCC"/>
    <w:rsid w:val="0089022D"/>
    <w:rsid w:val="0089029B"/>
    <w:rsid w:val="008906A8"/>
    <w:rsid w:val="008909DB"/>
    <w:rsid w:val="0089103E"/>
    <w:rsid w:val="00891356"/>
    <w:rsid w:val="008918F0"/>
    <w:rsid w:val="00891F47"/>
    <w:rsid w:val="00892E95"/>
    <w:rsid w:val="00892E9F"/>
    <w:rsid w:val="00893601"/>
    <w:rsid w:val="008936A0"/>
    <w:rsid w:val="0089381E"/>
    <w:rsid w:val="00893C28"/>
    <w:rsid w:val="008944C8"/>
    <w:rsid w:val="008944E4"/>
    <w:rsid w:val="00894B93"/>
    <w:rsid w:val="0089501C"/>
    <w:rsid w:val="008951AF"/>
    <w:rsid w:val="008953C2"/>
    <w:rsid w:val="008953D6"/>
    <w:rsid w:val="008953F4"/>
    <w:rsid w:val="008955C6"/>
    <w:rsid w:val="008956DD"/>
    <w:rsid w:val="00895749"/>
    <w:rsid w:val="008958BF"/>
    <w:rsid w:val="00896219"/>
    <w:rsid w:val="008966C8"/>
    <w:rsid w:val="00896941"/>
    <w:rsid w:val="00896F80"/>
    <w:rsid w:val="008970A7"/>
    <w:rsid w:val="00897289"/>
    <w:rsid w:val="00897C25"/>
    <w:rsid w:val="008A0273"/>
    <w:rsid w:val="008A0961"/>
    <w:rsid w:val="008A09EF"/>
    <w:rsid w:val="008A0B2B"/>
    <w:rsid w:val="008A100A"/>
    <w:rsid w:val="008A11C0"/>
    <w:rsid w:val="008A1898"/>
    <w:rsid w:val="008A2036"/>
    <w:rsid w:val="008A206D"/>
    <w:rsid w:val="008A20C8"/>
    <w:rsid w:val="008A24CC"/>
    <w:rsid w:val="008A267C"/>
    <w:rsid w:val="008A2946"/>
    <w:rsid w:val="008A3029"/>
    <w:rsid w:val="008A3409"/>
    <w:rsid w:val="008A45EB"/>
    <w:rsid w:val="008A4F81"/>
    <w:rsid w:val="008A5201"/>
    <w:rsid w:val="008A625D"/>
    <w:rsid w:val="008A660D"/>
    <w:rsid w:val="008A6728"/>
    <w:rsid w:val="008A71E2"/>
    <w:rsid w:val="008A71E5"/>
    <w:rsid w:val="008A7351"/>
    <w:rsid w:val="008A7C20"/>
    <w:rsid w:val="008A7C21"/>
    <w:rsid w:val="008B0801"/>
    <w:rsid w:val="008B0BE5"/>
    <w:rsid w:val="008B1056"/>
    <w:rsid w:val="008B10E6"/>
    <w:rsid w:val="008B118A"/>
    <w:rsid w:val="008B201D"/>
    <w:rsid w:val="008B210E"/>
    <w:rsid w:val="008B2A3A"/>
    <w:rsid w:val="008B2B59"/>
    <w:rsid w:val="008B2DA3"/>
    <w:rsid w:val="008B3B31"/>
    <w:rsid w:val="008B3BD5"/>
    <w:rsid w:val="008B4003"/>
    <w:rsid w:val="008B43A3"/>
    <w:rsid w:val="008B4437"/>
    <w:rsid w:val="008B4934"/>
    <w:rsid w:val="008B49E7"/>
    <w:rsid w:val="008B59F4"/>
    <w:rsid w:val="008B6201"/>
    <w:rsid w:val="008B673F"/>
    <w:rsid w:val="008B681F"/>
    <w:rsid w:val="008B68CF"/>
    <w:rsid w:val="008B6CF8"/>
    <w:rsid w:val="008B6CFF"/>
    <w:rsid w:val="008B74AE"/>
    <w:rsid w:val="008C0499"/>
    <w:rsid w:val="008C04A7"/>
    <w:rsid w:val="008C069E"/>
    <w:rsid w:val="008C0A7F"/>
    <w:rsid w:val="008C2524"/>
    <w:rsid w:val="008C2897"/>
    <w:rsid w:val="008C2C32"/>
    <w:rsid w:val="008C3660"/>
    <w:rsid w:val="008C3875"/>
    <w:rsid w:val="008C3FC4"/>
    <w:rsid w:val="008C4487"/>
    <w:rsid w:val="008C468F"/>
    <w:rsid w:val="008C5716"/>
    <w:rsid w:val="008C5882"/>
    <w:rsid w:val="008C5A8A"/>
    <w:rsid w:val="008C5F04"/>
    <w:rsid w:val="008C6268"/>
    <w:rsid w:val="008C7327"/>
    <w:rsid w:val="008C74F9"/>
    <w:rsid w:val="008D085E"/>
    <w:rsid w:val="008D0B2C"/>
    <w:rsid w:val="008D0DDA"/>
    <w:rsid w:val="008D1099"/>
    <w:rsid w:val="008D1A24"/>
    <w:rsid w:val="008D1CC1"/>
    <w:rsid w:val="008D217C"/>
    <w:rsid w:val="008D28AA"/>
    <w:rsid w:val="008D2BDC"/>
    <w:rsid w:val="008D34E5"/>
    <w:rsid w:val="008D37E1"/>
    <w:rsid w:val="008D3D24"/>
    <w:rsid w:val="008D3E3A"/>
    <w:rsid w:val="008D40B1"/>
    <w:rsid w:val="008D4DA0"/>
    <w:rsid w:val="008D5AD3"/>
    <w:rsid w:val="008D6062"/>
    <w:rsid w:val="008D619B"/>
    <w:rsid w:val="008D6334"/>
    <w:rsid w:val="008D68C6"/>
    <w:rsid w:val="008D7373"/>
    <w:rsid w:val="008E01DA"/>
    <w:rsid w:val="008E082A"/>
    <w:rsid w:val="008E1396"/>
    <w:rsid w:val="008E28A1"/>
    <w:rsid w:val="008E2EBD"/>
    <w:rsid w:val="008E35A3"/>
    <w:rsid w:val="008E42A9"/>
    <w:rsid w:val="008E455C"/>
    <w:rsid w:val="008E46B8"/>
    <w:rsid w:val="008E474A"/>
    <w:rsid w:val="008E4F8A"/>
    <w:rsid w:val="008E52AD"/>
    <w:rsid w:val="008E552F"/>
    <w:rsid w:val="008E56F0"/>
    <w:rsid w:val="008E5BF8"/>
    <w:rsid w:val="008E6572"/>
    <w:rsid w:val="008E6EF9"/>
    <w:rsid w:val="008E6FC5"/>
    <w:rsid w:val="008E7531"/>
    <w:rsid w:val="008E77D1"/>
    <w:rsid w:val="008E7D91"/>
    <w:rsid w:val="008E7FB7"/>
    <w:rsid w:val="008F0109"/>
    <w:rsid w:val="008F0152"/>
    <w:rsid w:val="008F0163"/>
    <w:rsid w:val="008F01C1"/>
    <w:rsid w:val="008F0290"/>
    <w:rsid w:val="008F0369"/>
    <w:rsid w:val="008F115A"/>
    <w:rsid w:val="008F26EE"/>
    <w:rsid w:val="008F2A1E"/>
    <w:rsid w:val="008F2BA3"/>
    <w:rsid w:val="008F2D0E"/>
    <w:rsid w:val="008F2F43"/>
    <w:rsid w:val="008F33FA"/>
    <w:rsid w:val="008F3486"/>
    <w:rsid w:val="008F36DF"/>
    <w:rsid w:val="008F50BF"/>
    <w:rsid w:val="008F5273"/>
    <w:rsid w:val="008F5D41"/>
    <w:rsid w:val="008F5E5D"/>
    <w:rsid w:val="008F5FFB"/>
    <w:rsid w:val="008F6189"/>
    <w:rsid w:val="008F6C0F"/>
    <w:rsid w:val="008F7725"/>
    <w:rsid w:val="009000EB"/>
    <w:rsid w:val="00900113"/>
    <w:rsid w:val="00900C3C"/>
    <w:rsid w:val="00900DFB"/>
    <w:rsid w:val="00900DFE"/>
    <w:rsid w:val="00901195"/>
    <w:rsid w:val="00901510"/>
    <w:rsid w:val="00901736"/>
    <w:rsid w:val="00901D91"/>
    <w:rsid w:val="009024CC"/>
    <w:rsid w:val="00903EE1"/>
    <w:rsid w:val="00903F89"/>
    <w:rsid w:val="009040B7"/>
    <w:rsid w:val="009042C5"/>
    <w:rsid w:val="00904BDB"/>
    <w:rsid w:val="009055D6"/>
    <w:rsid w:val="009056B5"/>
    <w:rsid w:val="00905913"/>
    <w:rsid w:val="00905C78"/>
    <w:rsid w:val="009061C7"/>
    <w:rsid w:val="009074A2"/>
    <w:rsid w:val="0090797C"/>
    <w:rsid w:val="00907D7C"/>
    <w:rsid w:val="00910613"/>
    <w:rsid w:val="00911303"/>
    <w:rsid w:val="0091138F"/>
    <w:rsid w:val="0091176E"/>
    <w:rsid w:val="009120F7"/>
    <w:rsid w:val="00912404"/>
    <w:rsid w:val="00912B02"/>
    <w:rsid w:val="00912D44"/>
    <w:rsid w:val="00912DA1"/>
    <w:rsid w:val="00912E85"/>
    <w:rsid w:val="00912FB0"/>
    <w:rsid w:val="009131CC"/>
    <w:rsid w:val="009136F4"/>
    <w:rsid w:val="00913D84"/>
    <w:rsid w:val="00914EE4"/>
    <w:rsid w:val="00915AE6"/>
    <w:rsid w:val="00915FCB"/>
    <w:rsid w:val="00917331"/>
    <w:rsid w:val="009177D6"/>
    <w:rsid w:val="00917FA5"/>
    <w:rsid w:val="00920D64"/>
    <w:rsid w:val="00921420"/>
    <w:rsid w:val="00921A04"/>
    <w:rsid w:val="00921C9D"/>
    <w:rsid w:val="0092251D"/>
    <w:rsid w:val="0092304E"/>
    <w:rsid w:val="00923067"/>
    <w:rsid w:val="0092315E"/>
    <w:rsid w:val="0092376B"/>
    <w:rsid w:val="009244F1"/>
    <w:rsid w:val="009244F4"/>
    <w:rsid w:val="00924706"/>
    <w:rsid w:val="00924DC3"/>
    <w:rsid w:val="009250BA"/>
    <w:rsid w:val="00926A1A"/>
    <w:rsid w:val="009272EA"/>
    <w:rsid w:val="009277BE"/>
    <w:rsid w:val="009279AA"/>
    <w:rsid w:val="00930448"/>
    <w:rsid w:val="00930751"/>
    <w:rsid w:val="00930AA4"/>
    <w:rsid w:val="00930B7B"/>
    <w:rsid w:val="009310B9"/>
    <w:rsid w:val="0093150B"/>
    <w:rsid w:val="00931FEC"/>
    <w:rsid w:val="009321FB"/>
    <w:rsid w:val="009328DC"/>
    <w:rsid w:val="009329A3"/>
    <w:rsid w:val="00932D65"/>
    <w:rsid w:val="009331E2"/>
    <w:rsid w:val="009333BA"/>
    <w:rsid w:val="009338FC"/>
    <w:rsid w:val="00933B33"/>
    <w:rsid w:val="009343CE"/>
    <w:rsid w:val="0093480C"/>
    <w:rsid w:val="0093552C"/>
    <w:rsid w:val="0093645A"/>
    <w:rsid w:val="00936507"/>
    <w:rsid w:val="00936C8F"/>
    <w:rsid w:val="00937374"/>
    <w:rsid w:val="00937A99"/>
    <w:rsid w:val="00937FD5"/>
    <w:rsid w:val="0094023C"/>
    <w:rsid w:val="009417BA"/>
    <w:rsid w:val="00942038"/>
    <w:rsid w:val="009420BB"/>
    <w:rsid w:val="009424C4"/>
    <w:rsid w:val="00942A85"/>
    <w:rsid w:val="00942E57"/>
    <w:rsid w:val="009432F5"/>
    <w:rsid w:val="009433E3"/>
    <w:rsid w:val="0094346F"/>
    <w:rsid w:val="00943AA7"/>
    <w:rsid w:val="00943DE5"/>
    <w:rsid w:val="00944000"/>
    <w:rsid w:val="0094446C"/>
    <w:rsid w:val="0094471F"/>
    <w:rsid w:val="00944902"/>
    <w:rsid w:val="0094501B"/>
    <w:rsid w:val="0094537C"/>
    <w:rsid w:val="009456A4"/>
    <w:rsid w:val="0094577A"/>
    <w:rsid w:val="00945DAA"/>
    <w:rsid w:val="00945F99"/>
    <w:rsid w:val="00946154"/>
    <w:rsid w:val="0094637E"/>
    <w:rsid w:val="009464DC"/>
    <w:rsid w:val="009464E3"/>
    <w:rsid w:val="00946545"/>
    <w:rsid w:val="00946E08"/>
    <w:rsid w:val="00947CA4"/>
    <w:rsid w:val="00947E69"/>
    <w:rsid w:val="009501FD"/>
    <w:rsid w:val="00950257"/>
    <w:rsid w:val="00950914"/>
    <w:rsid w:val="00950CEB"/>
    <w:rsid w:val="00951639"/>
    <w:rsid w:val="009516F1"/>
    <w:rsid w:val="009518DD"/>
    <w:rsid w:val="009528C7"/>
    <w:rsid w:val="00952DAF"/>
    <w:rsid w:val="0095308D"/>
    <w:rsid w:val="00953270"/>
    <w:rsid w:val="009532F7"/>
    <w:rsid w:val="00953861"/>
    <w:rsid w:val="00953DBB"/>
    <w:rsid w:val="00953F64"/>
    <w:rsid w:val="00953FF7"/>
    <w:rsid w:val="009543C7"/>
    <w:rsid w:val="009548AB"/>
    <w:rsid w:val="00955546"/>
    <w:rsid w:val="0095579E"/>
    <w:rsid w:val="00955F02"/>
    <w:rsid w:val="00955F7B"/>
    <w:rsid w:val="0095644D"/>
    <w:rsid w:val="0095650C"/>
    <w:rsid w:val="00956DD9"/>
    <w:rsid w:val="00956F65"/>
    <w:rsid w:val="009570FB"/>
    <w:rsid w:val="009576EB"/>
    <w:rsid w:val="0096002B"/>
    <w:rsid w:val="0096002E"/>
    <w:rsid w:val="0096010A"/>
    <w:rsid w:val="00960CF4"/>
    <w:rsid w:val="00960F00"/>
    <w:rsid w:val="00961336"/>
    <w:rsid w:val="0096182A"/>
    <w:rsid w:val="00961A8F"/>
    <w:rsid w:val="0096241D"/>
    <w:rsid w:val="00962687"/>
    <w:rsid w:val="009626FA"/>
    <w:rsid w:val="009627B6"/>
    <w:rsid w:val="009629C8"/>
    <w:rsid w:val="00962A1A"/>
    <w:rsid w:val="00962C5B"/>
    <w:rsid w:val="00963349"/>
    <w:rsid w:val="009634DD"/>
    <w:rsid w:val="00963704"/>
    <w:rsid w:val="00963D9A"/>
    <w:rsid w:val="00963FF6"/>
    <w:rsid w:val="0096417D"/>
    <w:rsid w:val="00965044"/>
    <w:rsid w:val="00965562"/>
    <w:rsid w:val="009660B0"/>
    <w:rsid w:val="00966173"/>
    <w:rsid w:val="009661A2"/>
    <w:rsid w:val="00966851"/>
    <w:rsid w:val="00966977"/>
    <w:rsid w:val="00966C55"/>
    <w:rsid w:val="00966DA2"/>
    <w:rsid w:val="009672C8"/>
    <w:rsid w:val="00967590"/>
    <w:rsid w:val="00967DD1"/>
    <w:rsid w:val="009700A3"/>
    <w:rsid w:val="0097027C"/>
    <w:rsid w:val="00970417"/>
    <w:rsid w:val="00970A8B"/>
    <w:rsid w:val="00970CBE"/>
    <w:rsid w:val="00971CE6"/>
    <w:rsid w:val="0097204B"/>
    <w:rsid w:val="0097228D"/>
    <w:rsid w:val="009723BF"/>
    <w:rsid w:val="00972BDF"/>
    <w:rsid w:val="009752CC"/>
    <w:rsid w:val="009764D1"/>
    <w:rsid w:val="00976BB1"/>
    <w:rsid w:val="009776BA"/>
    <w:rsid w:val="00977765"/>
    <w:rsid w:val="009800B0"/>
    <w:rsid w:val="0098164B"/>
    <w:rsid w:val="00982DD1"/>
    <w:rsid w:val="00983679"/>
    <w:rsid w:val="009846F3"/>
    <w:rsid w:val="0098516D"/>
    <w:rsid w:val="00985711"/>
    <w:rsid w:val="009859CF"/>
    <w:rsid w:val="00985CA9"/>
    <w:rsid w:val="00986021"/>
    <w:rsid w:val="00987360"/>
    <w:rsid w:val="00987E1A"/>
    <w:rsid w:val="009906AB"/>
    <w:rsid w:val="009909B4"/>
    <w:rsid w:val="00990A0B"/>
    <w:rsid w:val="00991354"/>
    <w:rsid w:val="00991873"/>
    <w:rsid w:val="00991E64"/>
    <w:rsid w:val="00992091"/>
    <w:rsid w:val="00992152"/>
    <w:rsid w:val="009925A7"/>
    <w:rsid w:val="009926CD"/>
    <w:rsid w:val="0099270F"/>
    <w:rsid w:val="00992AE6"/>
    <w:rsid w:val="00992D9E"/>
    <w:rsid w:val="0099442C"/>
    <w:rsid w:val="00994AEE"/>
    <w:rsid w:val="00994FCA"/>
    <w:rsid w:val="00995682"/>
    <w:rsid w:val="00995749"/>
    <w:rsid w:val="00996D2C"/>
    <w:rsid w:val="00996FE3"/>
    <w:rsid w:val="00997704"/>
    <w:rsid w:val="00997749"/>
    <w:rsid w:val="00997E32"/>
    <w:rsid w:val="009A033B"/>
    <w:rsid w:val="009A0453"/>
    <w:rsid w:val="009A078E"/>
    <w:rsid w:val="009A1027"/>
    <w:rsid w:val="009A14D0"/>
    <w:rsid w:val="009A16F2"/>
    <w:rsid w:val="009A17CF"/>
    <w:rsid w:val="009A28A7"/>
    <w:rsid w:val="009A28DC"/>
    <w:rsid w:val="009A49E6"/>
    <w:rsid w:val="009A5212"/>
    <w:rsid w:val="009A5371"/>
    <w:rsid w:val="009A5B89"/>
    <w:rsid w:val="009A6078"/>
    <w:rsid w:val="009A6253"/>
    <w:rsid w:val="009A693F"/>
    <w:rsid w:val="009A6E05"/>
    <w:rsid w:val="009A70BE"/>
    <w:rsid w:val="009A7131"/>
    <w:rsid w:val="009A73D2"/>
    <w:rsid w:val="009A77C0"/>
    <w:rsid w:val="009A7D86"/>
    <w:rsid w:val="009B010F"/>
    <w:rsid w:val="009B0177"/>
    <w:rsid w:val="009B02A5"/>
    <w:rsid w:val="009B08F8"/>
    <w:rsid w:val="009B0B3B"/>
    <w:rsid w:val="009B0E2E"/>
    <w:rsid w:val="009B14F0"/>
    <w:rsid w:val="009B2215"/>
    <w:rsid w:val="009B234B"/>
    <w:rsid w:val="009B2E2C"/>
    <w:rsid w:val="009B2FFB"/>
    <w:rsid w:val="009B34B8"/>
    <w:rsid w:val="009B3822"/>
    <w:rsid w:val="009B3F82"/>
    <w:rsid w:val="009B4355"/>
    <w:rsid w:val="009B454B"/>
    <w:rsid w:val="009B459B"/>
    <w:rsid w:val="009B4C52"/>
    <w:rsid w:val="009B529D"/>
    <w:rsid w:val="009B5668"/>
    <w:rsid w:val="009B57ED"/>
    <w:rsid w:val="009B5A53"/>
    <w:rsid w:val="009B5D58"/>
    <w:rsid w:val="009B5EC1"/>
    <w:rsid w:val="009B61DF"/>
    <w:rsid w:val="009B698A"/>
    <w:rsid w:val="009B6BB1"/>
    <w:rsid w:val="009B6E69"/>
    <w:rsid w:val="009B75EB"/>
    <w:rsid w:val="009B7944"/>
    <w:rsid w:val="009C0393"/>
    <w:rsid w:val="009C09D4"/>
    <w:rsid w:val="009C0CE7"/>
    <w:rsid w:val="009C0D79"/>
    <w:rsid w:val="009C1666"/>
    <w:rsid w:val="009C2084"/>
    <w:rsid w:val="009C23D4"/>
    <w:rsid w:val="009C266E"/>
    <w:rsid w:val="009C2711"/>
    <w:rsid w:val="009C2B39"/>
    <w:rsid w:val="009C31BA"/>
    <w:rsid w:val="009C49F3"/>
    <w:rsid w:val="009C50FA"/>
    <w:rsid w:val="009C6807"/>
    <w:rsid w:val="009C6916"/>
    <w:rsid w:val="009C7DE4"/>
    <w:rsid w:val="009C7EBA"/>
    <w:rsid w:val="009D0522"/>
    <w:rsid w:val="009D0579"/>
    <w:rsid w:val="009D0606"/>
    <w:rsid w:val="009D09CB"/>
    <w:rsid w:val="009D0B54"/>
    <w:rsid w:val="009D0B71"/>
    <w:rsid w:val="009D0F20"/>
    <w:rsid w:val="009D1773"/>
    <w:rsid w:val="009D2619"/>
    <w:rsid w:val="009D383A"/>
    <w:rsid w:val="009D42A4"/>
    <w:rsid w:val="009D4B1B"/>
    <w:rsid w:val="009D4EBF"/>
    <w:rsid w:val="009D5805"/>
    <w:rsid w:val="009D59D3"/>
    <w:rsid w:val="009D621C"/>
    <w:rsid w:val="009D6C0A"/>
    <w:rsid w:val="009D6F32"/>
    <w:rsid w:val="009D76BF"/>
    <w:rsid w:val="009E0122"/>
    <w:rsid w:val="009E0C41"/>
    <w:rsid w:val="009E0CAA"/>
    <w:rsid w:val="009E0E85"/>
    <w:rsid w:val="009E1380"/>
    <w:rsid w:val="009E1D0D"/>
    <w:rsid w:val="009E2214"/>
    <w:rsid w:val="009E3231"/>
    <w:rsid w:val="009E3455"/>
    <w:rsid w:val="009E3A97"/>
    <w:rsid w:val="009E4592"/>
    <w:rsid w:val="009E6B0C"/>
    <w:rsid w:val="009E6E72"/>
    <w:rsid w:val="009E7043"/>
    <w:rsid w:val="009F039F"/>
    <w:rsid w:val="009F0B0C"/>
    <w:rsid w:val="009F0C00"/>
    <w:rsid w:val="009F1922"/>
    <w:rsid w:val="009F1BF3"/>
    <w:rsid w:val="009F22B2"/>
    <w:rsid w:val="009F257F"/>
    <w:rsid w:val="009F2857"/>
    <w:rsid w:val="009F3F6A"/>
    <w:rsid w:val="009F43C4"/>
    <w:rsid w:val="009F4460"/>
    <w:rsid w:val="009F477A"/>
    <w:rsid w:val="009F5B84"/>
    <w:rsid w:val="009F5D3C"/>
    <w:rsid w:val="009F61E1"/>
    <w:rsid w:val="009F62E5"/>
    <w:rsid w:val="009F6B28"/>
    <w:rsid w:val="009F78A5"/>
    <w:rsid w:val="009F7AA2"/>
    <w:rsid w:val="009F7C6D"/>
    <w:rsid w:val="009F7EE3"/>
    <w:rsid w:val="00A0060F"/>
    <w:rsid w:val="00A00B9F"/>
    <w:rsid w:val="00A00CED"/>
    <w:rsid w:val="00A00D10"/>
    <w:rsid w:val="00A00DC4"/>
    <w:rsid w:val="00A01678"/>
    <w:rsid w:val="00A02016"/>
    <w:rsid w:val="00A02176"/>
    <w:rsid w:val="00A021F2"/>
    <w:rsid w:val="00A02205"/>
    <w:rsid w:val="00A022A0"/>
    <w:rsid w:val="00A02646"/>
    <w:rsid w:val="00A02716"/>
    <w:rsid w:val="00A035BB"/>
    <w:rsid w:val="00A03F86"/>
    <w:rsid w:val="00A0439F"/>
    <w:rsid w:val="00A04FEB"/>
    <w:rsid w:val="00A05653"/>
    <w:rsid w:val="00A05B75"/>
    <w:rsid w:val="00A05DFA"/>
    <w:rsid w:val="00A06589"/>
    <w:rsid w:val="00A06806"/>
    <w:rsid w:val="00A06847"/>
    <w:rsid w:val="00A06867"/>
    <w:rsid w:val="00A07190"/>
    <w:rsid w:val="00A10067"/>
    <w:rsid w:val="00A105FC"/>
    <w:rsid w:val="00A10C9D"/>
    <w:rsid w:val="00A10F7E"/>
    <w:rsid w:val="00A1119D"/>
    <w:rsid w:val="00A11694"/>
    <w:rsid w:val="00A11C55"/>
    <w:rsid w:val="00A130DF"/>
    <w:rsid w:val="00A13101"/>
    <w:rsid w:val="00A13AFE"/>
    <w:rsid w:val="00A13EBD"/>
    <w:rsid w:val="00A141F6"/>
    <w:rsid w:val="00A14429"/>
    <w:rsid w:val="00A14E97"/>
    <w:rsid w:val="00A150F6"/>
    <w:rsid w:val="00A156B7"/>
    <w:rsid w:val="00A156E6"/>
    <w:rsid w:val="00A16AEF"/>
    <w:rsid w:val="00A16B92"/>
    <w:rsid w:val="00A17086"/>
    <w:rsid w:val="00A1758E"/>
    <w:rsid w:val="00A17D3A"/>
    <w:rsid w:val="00A20332"/>
    <w:rsid w:val="00A20E93"/>
    <w:rsid w:val="00A20F0E"/>
    <w:rsid w:val="00A20FB6"/>
    <w:rsid w:val="00A219D7"/>
    <w:rsid w:val="00A2289D"/>
    <w:rsid w:val="00A233F6"/>
    <w:rsid w:val="00A23B30"/>
    <w:rsid w:val="00A23F04"/>
    <w:rsid w:val="00A243E3"/>
    <w:rsid w:val="00A245DE"/>
    <w:rsid w:val="00A246F6"/>
    <w:rsid w:val="00A24714"/>
    <w:rsid w:val="00A25438"/>
    <w:rsid w:val="00A25882"/>
    <w:rsid w:val="00A25FC3"/>
    <w:rsid w:val="00A26256"/>
    <w:rsid w:val="00A265F5"/>
    <w:rsid w:val="00A27932"/>
    <w:rsid w:val="00A27F6A"/>
    <w:rsid w:val="00A30454"/>
    <w:rsid w:val="00A307E1"/>
    <w:rsid w:val="00A30AEA"/>
    <w:rsid w:val="00A30BE4"/>
    <w:rsid w:val="00A30CC8"/>
    <w:rsid w:val="00A31597"/>
    <w:rsid w:val="00A31A99"/>
    <w:rsid w:val="00A327A1"/>
    <w:rsid w:val="00A32CF0"/>
    <w:rsid w:val="00A334DB"/>
    <w:rsid w:val="00A33C80"/>
    <w:rsid w:val="00A3408C"/>
    <w:rsid w:val="00A343FF"/>
    <w:rsid w:val="00A34674"/>
    <w:rsid w:val="00A349F7"/>
    <w:rsid w:val="00A35074"/>
    <w:rsid w:val="00A355AE"/>
    <w:rsid w:val="00A35D98"/>
    <w:rsid w:val="00A36417"/>
    <w:rsid w:val="00A368DB"/>
    <w:rsid w:val="00A36C8D"/>
    <w:rsid w:val="00A377B3"/>
    <w:rsid w:val="00A37D05"/>
    <w:rsid w:val="00A404CB"/>
    <w:rsid w:val="00A40510"/>
    <w:rsid w:val="00A40A2D"/>
    <w:rsid w:val="00A40DCC"/>
    <w:rsid w:val="00A40F2D"/>
    <w:rsid w:val="00A41292"/>
    <w:rsid w:val="00A4176A"/>
    <w:rsid w:val="00A42486"/>
    <w:rsid w:val="00A42A25"/>
    <w:rsid w:val="00A431E0"/>
    <w:rsid w:val="00A43CAE"/>
    <w:rsid w:val="00A444C6"/>
    <w:rsid w:val="00A44743"/>
    <w:rsid w:val="00A44851"/>
    <w:rsid w:val="00A44AD7"/>
    <w:rsid w:val="00A450B1"/>
    <w:rsid w:val="00A45C00"/>
    <w:rsid w:val="00A46022"/>
    <w:rsid w:val="00A4698F"/>
    <w:rsid w:val="00A46DB3"/>
    <w:rsid w:val="00A46FA0"/>
    <w:rsid w:val="00A4766A"/>
    <w:rsid w:val="00A47917"/>
    <w:rsid w:val="00A47DB2"/>
    <w:rsid w:val="00A501A3"/>
    <w:rsid w:val="00A50884"/>
    <w:rsid w:val="00A509BE"/>
    <w:rsid w:val="00A50B2F"/>
    <w:rsid w:val="00A50FDC"/>
    <w:rsid w:val="00A5115E"/>
    <w:rsid w:val="00A511C2"/>
    <w:rsid w:val="00A519D9"/>
    <w:rsid w:val="00A51C10"/>
    <w:rsid w:val="00A51FEB"/>
    <w:rsid w:val="00A52503"/>
    <w:rsid w:val="00A526D4"/>
    <w:rsid w:val="00A52AB6"/>
    <w:rsid w:val="00A53220"/>
    <w:rsid w:val="00A53A53"/>
    <w:rsid w:val="00A5447B"/>
    <w:rsid w:val="00A5490C"/>
    <w:rsid w:val="00A55E63"/>
    <w:rsid w:val="00A56311"/>
    <w:rsid w:val="00A56ADF"/>
    <w:rsid w:val="00A56D76"/>
    <w:rsid w:val="00A56FB8"/>
    <w:rsid w:val="00A572ED"/>
    <w:rsid w:val="00A57694"/>
    <w:rsid w:val="00A5795E"/>
    <w:rsid w:val="00A57AE3"/>
    <w:rsid w:val="00A60BED"/>
    <w:rsid w:val="00A618DD"/>
    <w:rsid w:val="00A61C98"/>
    <w:rsid w:val="00A624CE"/>
    <w:rsid w:val="00A6279D"/>
    <w:rsid w:val="00A62C3E"/>
    <w:rsid w:val="00A62E7E"/>
    <w:rsid w:val="00A62ED0"/>
    <w:rsid w:val="00A634B0"/>
    <w:rsid w:val="00A63A15"/>
    <w:rsid w:val="00A63C44"/>
    <w:rsid w:val="00A63F65"/>
    <w:rsid w:val="00A64470"/>
    <w:rsid w:val="00A6448F"/>
    <w:rsid w:val="00A64C0E"/>
    <w:rsid w:val="00A65117"/>
    <w:rsid w:val="00A6545A"/>
    <w:rsid w:val="00A65D96"/>
    <w:rsid w:val="00A66630"/>
    <w:rsid w:val="00A66B40"/>
    <w:rsid w:val="00A66C17"/>
    <w:rsid w:val="00A67B2E"/>
    <w:rsid w:val="00A67D8B"/>
    <w:rsid w:val="00A70794"/>
    <w:rsid w:val="00A717E1"/>
    <w:rsid w:val="00A718E7"/>
    <w:rsid w:val="00A721E7"/>
    <w:rsid w:val="00A728FE"/>
    <w:rsid w:val="00A733AD"/>
    <w:rsid w:val="00A73BCB"/>
    <w:rsid w:val="00A73CB3"/>
    <w:rsid w:val="00A74123"/>
    <w:rsid w:val="00A749C9"/>
    <w:rsid w:val="00A74E34"/>
    <w:rsid w:val="00A74F28"/>
    <w:rsid w:val="00A7524A"/>
    <w:rsid w:val="00A752A0"/>
    <w:rsid w:val="00A754E5"/>
    <w:rsid w:val="00A75755"/>
    <w:rsid w:val="00A75BEB"/>
    <w:rsid w:val="00A75EF3"/>
    <w:rsid w:val="00A75FA7"/>
    <w:rsid w:val="00A7614F"/>
    <w:rsid w:val="00A76625"/>
    <w:rsid w:val="00A76640"/>
    <w:rsid w:val="00A76A03"/>
    <w:rsid w:val="00A76DFA"/>
    <w:rsid w:val="00A7725B"/>
    <w:rsid w:val="00A77350"/>
    <w:rsid w:val="00A805A2"/>
    <w:rsid w:val="00A80C08"/>
    <w:rsid w:val="00A80D13"/>
    <w:rsid w:val="00A80D52"/>
    <w:rsid w:val="00A81CDC"/>
    <w:rsid w:val="00A8336C"/>
    <w:rsid w:val="00A8450B"/>
    <w:rsid w:val="00A8546F"/>
    <w:rsid w:val="00A86B82"/>
    <w:rsid w:val="00A87152"/>
    <w:rsid w:val="00A8767E"/>
    <w:rsid w:val="00A87845"/>
    <w:rsid w:val="00A87B04"/>
    <w:rsid w:val="00A9025A"/>
    <w:rsid w:val="00A903AD"/>
    <w:rsid w:val="00A90BDA"/>
    <w:rsid w:val="00A90BE7"/>
    <w:rsid w:val="00A9154D"/>
    <w:rsid w:val="00A921B1"/>
    <w:rsid w:val="00A921CF"/>
    <w:rsid w:val="00A93CFC"/>
    <w:rsid w:val="00A93E18"/>
    <w:rsid w:val="00A94687"/>
    <w:rsid w:val="00A9468F"/>
    <w:rsid w:val="00A94C99"/>
    <w:rsid w:val="00A958AB"/>
    <w:rsid w:val="00A95CD1"/>
    <w:rsid w:val="00A960E8"/>
    <w:rsid w:val="00A962CF"/>
    <w:rsid w:val="00A96609"/>
    <w:rsid w:val="00A966D1"/>
    <w:rsid w:val="00A97019"/>
    <w:rsid w:val="00A976EE"/>
    <w:rsid w:val="00AA0054"/>
    <w:rsid w:val="00AA0087"/>
    <w:rsid w:val="00AA0365"/>
    <w:rsid w:val="00AA135D"/>
    <w:rsid w:val="00AA1552"/>
    <w:rsid w:val="00AA18B5"/>
    <w:rsid w:val="00AA202E"/>
    <w:rsid w:val="00AA21AC"/>
    <w:rsid w:val="00AA2850"/>
    <w:rsid w:val="00AA28BF"/>
    <w:rsid w:val="00AA32C1"/>
    <w:rsid w:val="00AA32C6"/>
    <w:rsid w:val="00AA3882"/>
    <w:rsid w:val="00AA3BB7"/>
    <w:rsid w:val="00AA425D"/>
    <w:rsid w:val="00AA4527"/>
    <w:rsid w:val="00AA4BCC"/>
    <w:rsid w:val="00AA5F8D"/>
    <w:rsid w:val="00AA6ADE"/>
    <w:rsid w:val="00AA6F9D"/>
    <w:rsid w:val="00AA7A5C"/>
    <w:rsid w:val="00AA7CDA"/>
    <w:rsid w:val="00AA7F61"/>
    <w:rsid w:val="00AB035A"/>
    <w:rsid w:val="00AB056A"/>
    <w:rsid w:val="00AB0575"/>
    <w:rsid w:val="00AB09A1"/>
    <w:rsid w:val="00AB1592"/>
    <w:rsid w:val="00AB1B9C"/>
    <w:rsid w:val="00AB244F"/>
    <w:rsid w:val="00AB28FB"/>
    <w:rsid w:val="00AB2989"/>
    <w:rsid w:val="00AB37D7"/>
    <w:rsid w:val="00AB3971"/>
    <w:rsid w:val="00AB4D10"/>
    <w:rsid w:val="00AB54CB"/>
    <w:rsid w:val="00AB6DDD"/>
    <w:rsid w:val="00AB7A83"/>
    <w:rsid w:val="00AC0423"/>
    <w:rsid w:val="00AC0482"/>
    <w:rsid w:val="00AC0DF3"/>
    <w:rsid w:val="00AC1107"/>
    <w:rsid w:val="00AC1211"/>
    <w:rsid w:val="00AC1BA2"/>
    <w:rsid w:val="00AC1C1D"/>
    <w:rsid w:val="00AC2056"/>
    <w:rsid w:val="00AC22C5"/>
    <w:rsid w:val="00AC24B6"/>
    <w:rsid w:val="00AC33BD"/>
    <w:rsid w:val="00AC3768"/>
    <w:rsid w:val="00AC390B"/>
    <w:rsid w:val="00AC4030"/>
    <w:rsid w:val="00AC458E"/>
    <w:rsid w:val="00AC5317"/>
    <w:rsid w:val="00AC5C0D"/>
    <w:rsid w:val="00AC5F1F"/>
    <w:rsid w:val="00AC63C4"/>
    <w:rsid w:val="00AC6772"/>
    <w:rsid w:val="00AC7119"/>
    <w:rsid w:val="00AC744B"/>
    <w:rsid w:val="00AC78E4"/>
    <w:rsid w:val="00AD080B"/>
    <w:rsid w:val="00AD15EA"/>
    <w:rsid w:val="00AD1842"/>
    <w:rsid w:val="00AD1DDF"/>
    <w:rsid w:val="00AD26E5"/>
    <w:rsid w:val="00AD2C56"/>
    <w:rsid w:val="00AD2D7A"/>
    <w:rsid w:val="00AD333F"/>
    <w:rsid w:val="00AD35A1"/>
    <w:rsid w:val="00AD3C9D"/>
    <w:rsid w:val="00AD4433"/>
    <w:rsid w:val="00AD4E3B"/>
    <w:rsid w:val="00AD556F"/>
    <w:rsid w:val="00AD5FC9"/>
    <w:rsid w:val="00AD5FF6"/>
    <w:rsid w:val="00AD6190"/>
    <w:rsid w:val="00AD62A0"/>
    <w:rsid w:val="00AD653A"/>
    <w:rsid w:val="00AD6F7D"/>
    <w:rsid w:val="00AD7100"/>
    <w:rsid w:val="00AD728C"/>
    <w:rsid w:val="00AD7C82"/>
    <w:rsid w:val="00AD7DC6"/>
    <w:rsid w:val="00AE0188"/>
    <w:rsid w:val="00AE05A5"/>
    <w:rsid w:val="00AE063C"/>
    <w:rsid w:val="00AE0C03"/>
    <w:rsid w:val="00AE0CF2"/>
    <w:rsid w:val="00AE160E"/>
    <w:rsid w:val="00AE1FAB"/>
    <w:rsid w:val="00AE1FC6"/>
    <w:rsid w:val="00AE2287"/>
    <w:rsid w:val="00AE264D"/>
    <w:rsid w:val="00AE2B40"/>
    <w:rsid w:val="00AE30B2"/>
    <w:rsid w:val="00AE325A"/>
    <w:rsid w:val="00AE32FE"/>
    <w:rsid w:val="00AE5AA7"/>
    <w:rsid w:val="00AE5BFA"/>
    <w:rsid w:val="00AE5DAE"/>
    <w:rsid w:val="00AE6093"/>
    <w:rsid w:val="00AE6208"/>
    <w:rsid w:val="00AE66B0"/>
    <w:rsid w:val="00AE6709"/>
    <w:rsid w:val="00AE6E90"/>
    <w:rsid w:val="00AE71A9"/>
    <w:rsid w:val="00AE7FF0"/>
    <w:rsid w:val="00AF049B"/>
    <w:rsid w:val="00AF0DD4"/>
    <w:rsid w:val="00AF1023"/>
    <w:rsid w:val="00AF2080"/>
    <w:rsid w:val="00AF23E6"/>
    <w:rsid w:val="00AF2632"/>
    <w:rsid w:val="00AF27FE"/>
    <w:rsid w:val="00AF28A1"/>
    <w:rsid w:val="00AF3544"/>
    <w:rsid w:val="00AF368B"/>
    <w:rsid w:val="00AF3B3F"/>
    <w:rsid w:val="00AF43B5"/>
    <w:rsid w:val="00AF46CB"/>
    <w:rsid w:val="00AF48E5"/>
    <w:rsid w:val="00AF572A"/>
    <w:rsid w:val="00AF58AE"/>
    <w:rsid w:val="00AF5A89"/>
    <w:rsid w:val="00AF6503"/>
    <w:rsid w:val="00AF6577"/>
    <w:rsid w:val="00AF660E"/>
    <w:rsid w:val="00AF7082"/>
    <w:rsid w:val="00AF7200"/>
    <w:rsid w:val="00AF770A"/>
    <w:rsid w:val="00B004B6"/>
    <w:rsid w:val="00B009A5"/>
    <w:rsid w:val="00B00DBB"/>
    <w:rsid w:val="00B013DD"/>
    <w:rsid w:val="00B01451"/>
    <w:rsid w:val="00B02110"/>
    <w:rsid w:val="00B03268"/>
    <w:rsid w:val="00B03C08"/>
    <w:rsid w:val="00B04493"/>
    <w:rsid w:val="00B059D1"/>
    <w:rsid w:val="00B05CCC"/>
    <w:rsid w:val="00B065E3"/>
    <w:rsid w:val="00B06664"/>
    <w:rsid w:val="00B06F09"/>
    <w:rsid w:val="00B07CBB"/>
    <w:rsid w:val="00B07DB4"/>
    <w:rsid w:val="00B07DD3"/>
    <w:rsid w:val="00B1095E"/>
    <w:rsid w:val="00B10DAD"/>
    <w:rsid w:val="00B11331"/>
    <w:rsid w:val="00B12521"/>
    <w:rsid w:val="00B136AE"/>
    <w:rsid w:val="00B139F9"/>
    <w:rsid w:val="00B13B86"/>
    <w:rsid w:val="00B144E3"/>
    <w:rsid w:val="00B14851"/>
    <w:rsid w:val="00B151B3"/>
    <w:rsid w:val="00B16221"/>
    <w:rsid w:val="00B163D7"/>
    <w:rsid w:val="00B17501"/>
    <w:rsid w:val="00B20A92"/>
    <w:rsid w:val="00B21476"/>
    <w:rsid w:val="00B223AB"/>
    <w:rsid w:val="00B24964"/>
    <w:rsid w:val="00B24DA3"/>
    <w:rsid w:val="00B2509E"/>
    <w:rsid w:val="00B25E9E"/>
    <w:rsid w:val="00B26CFB"/>
    <w:rsid w:val="00B26EA4"/>
    <w:rsid w:val="00B273BA"/>
    <w:rsid w:val="00B27CA3"/>
    <w:rsid w:val="00B27F76"/>
    <w:rsid w:val="00B3027A"/>
    <w:rsid w:val="00B302E4"/>
    <w:rsid w:val="00B31367"/>
    <w:rsid w:val="00B317BF"/>
    <w:rsid w:val="00B317F2"/>
    <w:rsid w:val="00B318E4"/>
    <w:rsid w:val="00B31D7E"/>
    <w:rsid w:val="00B31EA3"/>
    <w:rsid w:val="00B33040"/>
    <w:rsid w:val="00B33AF1"/>
    <w:rsid w:val="00B33F16"/>
    <w:rsid w:val="00B33F69"/>
    <w:rsid w:val="00B34666"/>
    <w:rsid w:val="00B3484E"/>
    <w:rsid w:val="00B34D32"/>
    <w:rsid w:val="00B351F6"/>
    <w:rsid w:val="00B356ED"/>
    <w:rsid w:val="00B3578F"/>
    <w:rsid w:val="00B358C5"/>
    <w:rsid w:val="00B35B57"/>
    <w:rsid w:val="00B35E86"/>
    <w:rsid w:val="00B36269"/>
    <w:rsid w:val="00B36342"/>
    <w:rsid w:val="00B36676"/>
    <w:rsid w:val="00B36CB7"/>
    <w:rsid w:val="00B411D1"/>
    <w:rsid w:val="00B4221B"/>
    <w:rsid w:val="00B4223F"/>
    <w:rsid w:val="00B4227F"/>
    <w:rsid w:val="00B4303A"/>
    <w:rsid w:val="00B43101"/>
    <w:rsid w:val="00B43481"/>
    <w:rsid w:val="00B43AF8"/>
    <w:rsid w:val="00B444C1"/>
    <w:rsid w:val="00B445EC"/>
    <w:rsid w:val="00B4563D"/>
    <w:rsid w:val="00B45913"/>
    <w:rsid w:val="00B45EF0"/>
    <w:rsid w:val="00B46069"/>
    <w:rsid w:val="00B4607D"/>
    <w:rsid w:val="00B46175"/>
    <w:rsid w:val="00B4647E"/>
    <w:rsid w:val="00B464C8"/>
    <w:rsid w:val="00B467CD"/>
    <w:rsid w:val="00B47632"/>
    <w:rsid w:val="00B476BB"/>
    <w:rsid w:val="00B47882"/>
    <w:rsid w:val="00B47F50"/>
    <w:rsid w:val="00B50203"/>
    <w:rsid w:val="00B502FB"/>
    <w:rsid w:val="00B50344"/>
    <w:rsid w:val="00B50D77"/>
    <w:rsid w:val="00B5159B"/>
    <w:rsid w:val="00B51A27"/>
    <w:rsid w:val="00B51ACA"/>
    <w:rsid w:val="00B51DA9"/>
    <w:rsid w:val="00B528EE"/>
    <w:rsid w:val="00B52E99"/>
    <w:rsid w:val="00B52F6E"/>
    <w:rsid w:val="00B54792"/>
    <w:rsid w:val="00B548F0"/>
    <w:rsid w:val="00B54A54"/>
    <w:rsid w:val="00B54A80"/>
    <w:rsid w:val="00B5549E"/>
    <w:rsid w:val="00B557CF"/>
    <w:rsid w:val="00B558F1"/>
    <w:rsid w:val="00B562B3"/>
    <w:rsid w:val="00B563CF"/>
    <w:rsid w:val="00B56BE1"/>
    <w:rsid w:val="00B5762C"/>
    <w:rsid w:val="00B57B58"/>
    <w:rsid w:val="00B60146"/>
    <w:rsid w:val="00B60471"/>
    <w:rsid w:val="00B60983"/>
    <w:rsid w:val="00B60FD3"/>
    <w:rsid w:val="00B6114A"/>
    <w:rsid w:val="00B6136D"/>
    <w:rsid w:val="00B613AD"/>
    <w:rsid w:val="00B61643"/>
    <w:rsid w:val="00B61E7D"/>
    <w:rsid w:val="00B6212E"/>
    <w:rsid w:val="00B625B6"/>
    <w:rsid w:val="00B62B02"/>
    <w:rsid w:val="00B62BF1"/>
    <w:rsid w:val="00B62C9A"/>
    <w:rsid w:val="00B62CFA"/>
    <w:rsid w:val="00B62EA1"/>
    <w:rsid w:val="00B63001"/>
    <w:rsid w:val="00B63112"/>
    <w:rsid w:val="00B6336F"/>
    <w:rsid w:val="00B63551"/>
    <w:rsid w:val="00B635E6"/>
    <w:rsid w:val="00B63BEB"/>
    <w:rsid w:val="00B6454A"/>
    <w:rsid w:val="00B6503F"/>
    <w:rsid w:val="00B6544E"/>
    <w:rsid w:val="00B65507"/>
    <w:rsid w:val="00B65740"/>
    <w:rsid w:val="00B65DD3"/>
    <w:rsid w:val="00B666B7"/>
    <w:rsid w:val="00B669FD"/>
    <w:rsid w:val="00B66CEF"/>
    <w:rsid w:val="00B66E13"/>
    <w:rsid w:val="00B66ED9"/>
    <w:rsid w:val="00B674BE"/>
    <w:rsid w:val="00B67532"/>
    <w:rsid w:val="00B70BCE"/>
    <w:rsid w:val="00B71379"/>
    <w:rsid w:val="00B71499"/>
    <w:rsid w:val="00B718CC"/>
    <w:rsid w:val="00B7223A"/>
    <w:rsid w:val="00B725C9"/>
    <w:rsid w:val="00B725DC"/>
    <w:rsid w:val="00B72624"/>
    <w:rsid w:val="00B72C11"/>
    <w:rsid w:val="00B73297"/>
    <w:rsid w:val="00B73FD1"/>
    <w:rsid w:val="00B741BA"/>
    <w:rsid w:val="00B752F7"/>
    <w:rsid w:val="00B7536F"/>
    <w:rsid w:val="00B75BAB"/>
    <w:rsid w:val="00B75E45"/>
    <w:rsid w:val="00B76169"/>
    <w:rsid w:val="00B7656A"/>
    <w:rsid w:val="00B769BC"/>
    <w:rsid w:val="00B77035"/>
    <w:rsid w:val="00B774DD"/>
    <w:rsid w:val="00B80A22"/>
    <w:rsid w:val="00B80BE3"/>
    <w:rsid w:val="00B80F15"/>
    <w:rsid w:val="00B8112C"/>
    <w:rsid w:val="00B81387"/>
    <w:rsid w:val="00B814DF"/>
    <w:rsid w:val="00B8157F"/>
    <w:rsid w:val="00B81BF0"/>
    <w:rsid w:val="00B81D2B"/>
    <w:rsid w:val="00B8248D"/>
    <w:rsid w:val="00B825BE"/>
    <w:rsid w:val="00B82DB7"/>
    <w:rsid w:val="00B82F9D"/>
    <w:rsid w:val="00B83946"/>
    <w:rsid w:val="00B83C4B"/>
    <w:rsid w:val="00B843DD"/>
    <w:rsid w:val="00B84B2B"/>
    <w:rsid w:val="00B84B55"/>
    <w:rsid w:val="00B84C74"/>
    <w:rsid w:val="00B85139"/>
    <w:rsid w:val="00B85223"/>
    <w:rsid w:val="00B8539B"/>
    <w:rsid w:val="00B85428"/>
    <w:rsid w:val="00B85570"/>
    <w:rsid w:val="00B85A98"/>
    <w:rsid w:val="00B86190"/>
    <w:rsid w:val="00B86684"/>
    <w:rsid w:val="00B866F5"/>
    <w:rsid w:val="00B86921"/>
    <w:rsid w:val="00B86B8F"/>
    <w:rsid w:val="00B86BD3"/>
    <w:rsid w:val="00B871D4"/>
    <w:rsid w:val="00B87969"/>
    <w:rsid w:val="00B87C76"/>
    <w:rsid w:val="00B904D2"/>
    <w:rsid w:val="00B90B73"/>
    <w:rsid w:val="00B90C47"/>
    <w:rsid w:val="00B9226C"/>
    <w:rsid w:val="00B924CD"/>
    <w:rsid w:val="00B9291E"/>
    <w:rsid w:val="00B92C50"/>
    <w:rsid w:val="00B92E14"/>
    <w:rsid w:val="00B936EC"/>
    <w:rsid w:val="00B939D7"/>
    <w:rsid w:val="00B93F40"/>
    <w:rsid w:val="00B93FBA"/>
    <w:rsid w:val="00B9413F"/>
    <w:rsid w:val="00B94163"/>
    <w:rsid w:val="00B94341"/>
    <w:rsid w:val="00B94501"/>
    <w:rsid w:val="00B94571"/>
    <w:rsid w:val="00B94A80"/>
    <w:rsid w:val="00B94AC3"/>
    <w:rsid w:val="00B95149"/>
    <w:rsid w:val="00B95B97"/>
    <w:rsid w:val="00B95F6E"/>
    <w:rsid w:val="00B96670"/>
    <w:rsid w:val="00B969F2"/>
    <w:rsid w:val="00B96C46"/>
    <w:rsid w:val="00B96D3B"/>
    <w:rsid w:val="00B96D48"/>
    <w:rsid w:val="00B977AF"/>
    <w:rsid w:val="00B978D0"/>
    <w:rsid w:val="00BA0005"/>
    <w:rsid w:val="00BA0126"/>
    <w:rsid w:val="00BA0247"/>
    <w:rsid w:val="00BA0AC0"/>
    <w:rsid w:val="00BA12E2"/>
    <w:rsid w:val="00BA1547"/>
    <w:rsid w:val="00BA18AC"/>
    <w:rsid w:val="00BA1A06"/>
    <w:rsid w:val="00BA1B0C"/>
    <w:rsid w:val="00BA271A"/>
    <w:rsid w:val="00BA279C"/>
    <w:rsid w:val="00BA285E"/>
    <w:rsid w:val="00BA29EC"/>
    <w:rsid w:val="00BA2ABD"/>
    <w:rsid w:val="00BA2E42"/>
    <w:rsid w:val="00BA3242"/>
    <w:rsid w:val="00BA37BA"/>
    <w:rsid w:val="00BA3CD7"/>
    <w:rsid w:val="00BA45C7"/>
    <w:rsid w:val="00BA4A47"/>
    <w:rsid w:val="00BA5E14"/>
    <w:rsid w:val="00BA60EE"/>
    <w:rsid w:val="00BA6329"/>
    <w:rsid w:val="00BA6B67"/>
    <w:rsid w:val="00BA70E6"/>
    <w:rsid w:val="00BA799A"/>
    <w:rsid w:val="00BB0014"/>
    <w:rsid w:val="00BB091F"/>
    <w:rsid w:val="00BB1623"/>
    <w:rsid w:val="00BB1F17"/>
    <w:rsid w:val="00BB29B6"/>
    <w:rsid w:val="00BB2B18"/>
    <w:rsid w:val="00BB2CC1"/>
    <w:rsid w:val="00BB2F28"/>
    <w:rsid w:val="00BB37E4"/>
    <w:rsid w:val="00BB44A8"/>
    <w:rsid w:val="00BB44C2"/>
    <w:rsid w:val="00BB5927"/>
    <w:rsid w:val="00BB59D5"/>
    <w:rsid w:val="00BB5A20"/>
    <w:rsid w:val="00BB5BFE"/>
    <w:rsid w:val="00BB5E47"/>
    <w:rsid w:val="00BB6E81"/>
    <w:rsid w:val="00BB6FCE"/>
    <w:rsid w:val="00BB7C31"/>
    <w:rsid w:val="00BC0621"/>
    <w:rsid w:val="00BC06ED"/>
    <w:rsid w:val="00BC0AA0"/>
    <w:rsid w:val="00BC11BA"/>
    <w:rsid w:val="00BC17B0"/>
    <w:rsid w:val="00BC25A5"/>
    <w:rsid w:val="00BC2A9A"/>
    <w:rsid w:val="00BC2CAB"/>
    <w:rsid w:val="00BC3127"/>
    <w:rsid w:val="00BC3627"/>
    <w:rsid w:val="00BC483A"/>
    <w:rsid w:val="00BC4C91"/>
    <w:rsid w:val="00BC4D15"/>
    <w:rsid w:val="00BC526E"/>
    <w:rsid w:val="00BC58F2"/>
    <w:rsid w:val="00BC5CA1"/>
    <w:rsid w:val="00BC6AA2"/>
    <w:rsid w:val="00BC6AA4"/>
    <w:rsid w:val="00BC6F2C"/>
    <w:rsid w:val="00BC6F3F"/>
    <w:rsid w:val="00BC7133"/>
    <w:rsid w:val="00BC78AC"/>
    <w:rsid w:val="00BD007E"/>
    <w:rsid w:val="00BD0C38"/>
    <w:rsid w:val="00BD0CD1"/>
    <w:rsid w:val="00BD0EE2"/>
    <w:rsid w:val="00BD1169"/>
    <w:rsid w:val="00BD1767"/>
    <w:rsid w:val="00BD1A39"/>
    <w:rsid w:val="00BD1AFC"/>
    <w:rsid w:val="00BD2B43"/>
    <w:rsid w:val="00BD2D03"/>
    <w:rsid w:val="00BD3EA0"/>
    <w:rsid w:val="00BD3FBA"/>
    <w:rsid w:val="00BD4AD6"/>
    <w:rsid w:val="00BD4BC8"/>
    <w:rsid w:val="00BD4C8D"/>
    <w:rsid w:val="00BD51F9"/>
    <w:rsid w:val="00BD55C9"/>
    <w:rsid w:val="00BD55D9"/>
    <w:rsid w:val="00BD6588"/>
    <w:rsid w:val="00BD67C6"/>
    <w:rsid w:val="00BD702B"/>
    <w:rsid w:val="00BD740E"/>
    <w:rsid w:val="00BD7715"/>
    <w:rsid w:val="00BD7857"/>
    <w:rsid w:val="00BE0041"/>
    <w:rsid w:val="00BE05FA"/>
    <w:rsid w:val="00BE096C"/>
    <w:rsid w:val="00BE1062"/>
    <w:rsid w:val="00BE113D"/>
    <w:rsid w:val="00BE115A"/>
    <w:rsid w:val="00BE1877"/>
    <w:rsid w:val="00BE2BD4"/>
    <w:rsid w:val="00BE3B3F"/>
    <w:rsid w:val="00BE3F44"/>
    <w:rsid w:val="00BE43FE"/>
    <w:rsid w:val="00BE467C"/>
    <w:rsid w:val="00BE47F6"/>
    <w:rsid w:val="00BE4A29"/>
    <w:rsid w:val="00BE4B0C"/>
    <w:rsid w:val="00BE4BD7"/>
    <w:rsid w:val="00BE4D8B"/>
    <w:rsid w:val="00BE5124"/>
    <w:rsid w:val="00BE5682"/>
    <w:rsid w:val="00BE56A7"/>
    <w:rsid w:val="00BE5925"/>
    <w:rsid w:val="00BE5AF9"/>
    <w:rsid w:val="00BE5FD7"/>
    <w:rsid w:val="00BE641C"/>
    <w:rsid w:val="00BE6940"/>
    <w:rsid w:val="00BE6E7D"/>
    <w:rsid w:val="00BE7242"/>
    <w:rsid w:val="00BE7EB3"/>
    <w:rsid w:val="00BE7F4D"/>
    <w:rsid w:val="00BF015B"/>
    <w:rsid w:val="00BF057F"/>
    <w:rsid w:val="00BF0F11"/>
    <w:rsid w:val="00BF0FCE"/>
    <w:rsid w:val="00BF0FED"/>
    <w:rsid w:val="00BF1164"/>
    <w:rsid w:val="00BF12C6"/>
    <w:rsid w:val="00BF1368"/>
    <w:rsid w:val="00BF1732"/>
    <w:rsid w:val="00BF1F73"/>
    <w:rsid w:val="00BF2172"/>
    <w:rsid w:val="00BF2C3A"/>
    <w:rsid w:val="00BF2F30"/>
    <w:rsid w:val="00BF3082"/>
    <w:rsid w:val="00BF3A05"/>
    <w:rsid w:val="00BF3B3D"/>
    <w:rsid w:val="00BF470D"/>
    <w:rsid w:val="00BF4781"/>
    <w:rsid w:val="00BF4FE9"/>
    <w:rsid w:val="00BF5C9F"/>
    <w:rsid w:val="00BF618B"/>
    <w:rsid w:val="00BF68A1"/>
    <w:rsid w:val="00BF68BB"/>
    <w:rsid w:val="00BF68F0"/>
    <w:rsid w:val="00BF6D9E"/>
    <w:rsid w:val="00BF7341"/>
    <w:rsid w:val="00BF767B"/>
    <w:rsid w:val="00C000D3"/>
    <w:rsid w:val="00C009D4"/>
    <w:rsid w:val="00C00AC5"/>
    <w:rsid w:val="00C00E9A"/>
    <w:rsid w:val="00C01A18"/>
    <w:rsid w:val="00C02009"/>
    <w:rsid w:val="00C025C5"/>
    <w:rsid w:val="00C03510"/>
    <w:rsid w:val="00C03973"/>
    <w:rsid w:val="00C03C04"/>
    <w:rsid w:val="00C03C47"/>
    <w:rsid w:val="00C03C6C"/>
    <w:rsid w:val="00C03FEB"/>
    <w:rsid w:val="00C0539B"/>
    <w:rsid w:val="00C05424"/>
    <w:rsid w:val="00C05545"/>
    <w:rsid w:val="00C05667"/>
    <w:rsid w:val="00C06042"/>
    <w:rsid w:val="00C0619C"/>
    <w:rsid w:val="00C061AC"/>
    <w:rsid w:val="00C0697A"/>
    <w:rsid w:val="00C06D86"/>
    <w:rsid w:val="00C06F8E"/>
    <w:rsid w:val="00C07169"/>
    <w:rsid w:val="00C0745B"/>
    <w:rsid w:val="00C0770C"/>
    <w:rsid w:val="00C077A9"/>
    <w:rsid w:val="00C1005D"/>
    <w:rsid w:val="00C10D23"/>
    <w:rsid w:val="00C113E2"/>
    <w:rsid w:val="00C11648"/>
    <w:rsid w:val="00C120C0"/>
    <w:rsid w:val="00C12338"/>
    <w:rsid w:val="00C137C4"/>
    <w:rsid w:val="00C13A71"/>
    <w:rsid w:val="00C13BE2"/>
    <w:rsid w:val="00C13E6F"/>
    <w:rsid w:val="00C13E8D"/>
    <w:rsid w:val="00C1449C"/>
    <w:rsid w:val="00C14CBB"/>
    <w:rsid w:val="00C150D1"/>
    <w:rsid w:val="00C15E7A"/>
    <w:rsid w:val="00C1607B"/>
    <w:rsid w:val="00C160A1"/>
    <w:rsid w:val="00C16832"/>
    <w:rsid w:val="00C16F74"/>
    <w:rsid w:val="00C16FB9"/>
    <w:rsid w:val="00C174E5"/>
    <w:rsid w:val="00C17A16"/>
    <w:rsid w:val="00C17C92"/>
    <w:rsid w:val="00C17EEA"/>
    <w:rsid w:val="00C208F6"/>
    <w:rsid w:val="00C20CAF"/>
    <w:rsid w:val="00C21BBF"/>
    <w:rsid w:val="00C21C7F"/>
    <w:rsid w:val="00C22810"/>
    <w:rsid w:val="00C22F5B"/>
    <w:rsid w:val="00C230C3"/>
    <w:rsid w:val="00C23302"/>
    <w:rsid w:val="00C2348E"/>
    <w:rsid w:val="00C23E6D"/>
    <w:rsid w:val="00C244E7"/>
    <w:rsid w:val="00C251B7"/>
    <w:rsid w:val="00C257EE"/>
    <w:rsid w:val="00C25CBE"/>
    <w:rsid w:val="00C26D0C"/>
    <w:rsid w:val="00C27016"/>
    <w:rsid w:val="00C30337"/>
    <w:rsid w:val="00C30357"/>
    <w:rsid w:val="00C30D85"/>
    <w:rsid w:val="00C319BB"/>
    <w:rsid w:val="00C324FC"/>
    <w:rsid w:val="00C341AD"/>
    <w:rsid w:val="00C347DF"/>
    <w:rsid w:val="00C348C1"/>
    <w:rsid w:val="00C34A23"/>
    <w:rsid w:val="00C356C5"/>
    <w:rsid w:val="00C35BD1"/>
    <w:rsid w:val="00C35D36"/>
    <w:rsid w:val="00C362DA"/>
    <w:rsid w:val="00C36D0B"/>
    <w:rsid w:val="00C36D4C"/>
    <w:rsid w:val="00C36F18"/>
    <w:rsid w:val="00C3703E"/>
    <w:rsid w:val="00C400FA"/>
    <w:rsid w:val="00C40171"/>
    <w:rsid w:val="00C409D2"/>
    <w:rsid w:val="00C40F5A"/>
    <w:rsid w:val="00C41B09"/>
    <w:rsid w:val="00C41D79"/>
    <w:rsid w:val="00C41FBA"/>
    <w:rsid w:val="00C42741"/>
    <w:rsid w:val="00C427C7"/>
    <w:rsid w:val="00C429DF"/>
    <w:rsid w:val="00C42F68"/>
    <w:rsid w:val="00C4316F"/>
    <w:rsid w:val="00C435D5"/>
    <w:rsid w:val="00C436A8"/>
    <w:rsid w:val="00C43825"/>
    <w:rsid w:val="00C43E38"/>
    <w:rsid w:val="00C4462A"/>
    <w:rsid w:val="00C44EE9"/>
    <w:rsid w:val="00C45865"/>
    <w:rsid w:val="00C45D75"/>
    <w:rsid w:val="00C46B21"/>
    <w:rsid w:val="00C47094"/>
    <w:rsid w:val="00C473E1"/>
    <w:rsid w:val="00C4752D"/>
    <w:rsid w:val="00C47B65"/>
    <w:rsid w:val="00C47CCD"/>
    <w:rsid w:val="00C47CDB"/>
    <w:rsid w:val="00C505AB"/>
    <w:rsid w:val="00C505D9"/>
    <w:rsid w:val="00C5141A"/>
    <w:rsid w:val="00C517CB"/>
    <w:rsid w:val="00C517DD"/>
    <w:rsid w:val="00C51F58"/>
    <w:rsid w:val="00C52C25"/>
    <w:rsid w:val="00C52F19"/>
    <w:rsid w:val="00C532D5"/>
    <w:rsid w:val="00C53525"/>
    <w:rsid w:val="00C537E2"/>
    <w:rsid w:val="00C540AC"/>
    <w:rsid w:val="00C548F7"/>
    <w:rsid w:val="00C54BA7"/>
    <w:rsid w:val="00C55328"/>
    <w:rsid w:val="00C55424"/>
    <w:rsid w:val="00C55A8D"/>
    <w:rsid w:val="00C55FD5"/>
    <w:rsid w:val="00C5665B"/>
    <w:rsid w:val="00C57824"/>
    <w:rsid w:val="00C57920"/>
    <w:rsid w:val="00C57A85"/>
    <w:rsid w:val="00C57D57"/>
    <w:rsid w:val="00C6039B"/>
    <w:rsid w:val="00C60625"/>
    <w:rsid w:val="00C6072C"/>
    <w:rsid w:val="00C61403"/>
    <w:rsid w:val="00C61915"/>
    <w:rsid w:val="00C62020"/>
    <w:rsid w:val="00C62559"/>
    <w:rsid w:val="00C62861"/>
    <w:rsid w:val="00C64289"/>
    <w:rsid w:val="00C644AE"/>
    <w:rsid w:val="00C6480D"/>
    <w:rsid w:val="00C64BC4"/>
    <w:rsid w:val="00C64C32"/>
    <w:rsid w:val="00C6516E"/>
    <w:rsid w:val="00C65C21"/>
    <w:rsid w:val="00C66728"/>
    <w:rsid w:val="00C66AD1"/>
    <w:rsid w:val="00C66AE9"/>
    <w:rsid w:val="00C66B6D"/>
    <w:rsid w:val="00C66C47"/>
    <w:rsid w:val="00C66DC8"/>
    <w:rsid w:val="00C66F76"/>
    <w:rsid w:val="00C67087"/>
    <w:rsid w:val="00C677DE"/>
    <w:rsid w:val="00C67897"/>
    <w:rsid w:val="00C6797E"/>
    <w:rsid w:val="00C67CDA"/>
    <w:rsid w:val="00C67D71"/>
    <w:rsid w:val="00C7018D"/>
    <w:rsid w:val="00C702B6"/>
    <w:rsid w:val="00C71228"/>
    <w:rsid w:val="00C71558"/>
    <w:rsid w:val="00C71BF1"/>
    <w:rsid w:val="00C71E78"/>
    <w:rsid w:val="00C7207E"/>
    <w:rsid w:val="00C73257"/>
    <w:rsid w:val="00C73797"/>
    <w:rsid w:val="00C738AA"/>
    <w:rsid w:val="00C73B07"/>
    <w:rsid w:val="00C73E6C"/>
    <w:rsid w:val="00C7408B"/>
    <w:rsid w:val="00C74B2A"/>
    <w:rsid w:val="00C74CFB"/>
    <w:rsid w:val="00C74D03"/>
    <w:rsid w:val="00C75404"/>
    <w:rsid w:val="00C75548"/>
    <w:rsid w:val="00C7591F"/>
    <w:rsid w:val="00C75D6C"/>
    <w:rsid w:val="00C763E3"/>
    <w:rsid w:val="00C76B54"/>
    <w:rsid w:val="00C76B70"/>
    <w:rsid w:val="00C76F18"/>
    <w:rsid w:val="00C7705C"/>
    <w:rsid w:val="00C77A93"/>
    <w:rsid w:val="00C80370"/>
    <w:rsid w:val="00C80F9F"/>
    <w:rsid w:val="00C80FA8"/>
    <w:rsid w:val="00C813EC"/>
    <w:rsid w:val="00C818B0"/>
    <w:rsid w:val="00C8190E"/>
    <w:rsid w:val="00C81F86"/>
    <w:rsid w:val="00C82283"/>
    <w:rsid w:val="00C823D3"/>
    <w:rsid w:val="00C8334A"/>
    <w:rsid w:val="00C83EF5"/>
    <w:rsid w:val="00C8409E"/>
    <w:rsid w:val="00C84830"/>
    <w:rsid w:val="00C8539A"/>
    <w:rsid w:val="00C854DA"/>
    <w:rsid w:val="00C858BF"/>
    <w:rsid w:val="00C858E5"/>
    <w:rsid w:val="00C85EB5"/>
    <w:rsid w:val="00C868C5"/>
    <w:rsid w:val="00C869E3"/>
    <w:rsid w:val="00C87810"/>
    <w:rsid w:val="00C90000"/>
    <w:rsid w:val="00C905CC"/>
    <w:rsid w:val="00C90CA6"/>
    <w:rsid w:val="00C90E5E"/>
    <w:rsid w:val="00C911C5"/>
    <w:rsid w:val="00C91200"/>
    <w:rsid w:val="00C914F6"/>
    <w:rsid w:val="00C919C7"/>
    <w:rsid w:val="00C919D7"/>
    <w:rsid w:val="00C91B32"/>
    <w:rsid w:val="00C91CEB"/>
    <w:rsid w:val="00C92ABC"/>
    <w:rsid w:val="00C94778"/>
    <w:rsid w:val="00C947BB"/>
    <w:rsid w:val="00C952A5"/>
    <w:rsid w:val="00C96101"/>
    <w:rsid w:val="00C9632E"/>
    <w:rsid w:val="00C96ECC"/>
    <w:rsid w:val="00C9734C"/>
    <w:rsid w:val="00C975AC"/>
    <w:rsid w:val="00C97B28"/>
    <w:rsid w:val="00C97D53"/>
    <w:rsid w:val="00C97E55"/>
    <w:rsid w:val="00CA033F"/>
    <w:rsid w:val="00CA1543"/>
    <w:rsid w:val="00CA1AEE"/>
    <w:rsid w:val="00CA227C"/>
    <w:rsid w:val="00CA270F"/>
    <w:rsid w:val="00CA31CB"/>
    <w:rsid w:val="00CA3B7E"/>
    <w:rsid w:val="00CA44D5"/>
    <w:rsid w:val="00CA46DF"/>
    <w:rsid w:val="00CA47BE"/>
    <w:rsid w:val="00CA4A1B"/>
    <w:rsid w:val="00CA4EE8"/>
    <w:rsid w:val="00CA506C"/>
    <w:rsid w:val="00CA516D"/>
    <w:rsid w:val="00CA53F8"/>
    <w:rsid w:val="00CA54D6"/>
    <w:rsid w:val="00CA67E5"/>
    <w:rsid w:val="00CA6A94"/>
    <w:rsid w:val="00CA78F6"/>
    <w:rsid w:val="00CA7B9A"/>
    <w:rsid w:val="00CB06AE"/>
    <w:rsid w:val="00CB090F"/>
    <w:rsid w:val="00CB13DD"/>
    <w:rsid w:val="00CB199C"/>
    <w:rsid w:val="00CB1D91"/>
    <w:rsid w:val="00CB1E6F"/>
    <w:rsid w:val="00CB20F1"/>
    <w:rsid w:val="00CB257D"/>
    <w:rsid w:val="00CB36EB"/>
    <w:rsid w:val="00CB373B"/>
    <w:rsid w:val="00CB3D9C"/>
    <w:rsid w:val="00CB3E2B"/>
    <w:rsid w:val="00CB45CB"/>
    <w:rsid w:val="00CB491A"/>
    <w:rsid w:val="00CB4DFB"/>
    <w:rsid w:val="00CB5254"/>
    <w:rsid w:val="00CB526C"/>
    <w:rsid w:val="00CB557D"/>
    <w:rsid w:val="00CB59E6"/>
    <w:rsid w:val="00CB6058"/>
    <w:rsid w:val="00CB6B40"/>
    <w:rsid w:val="00CB7190"/>
    <w:rsid w:val="00CB76E2"/>
    <w:rsid w:val="00CC0839"/>
    <w:rsid w:val="00CC0911"/>
    <w:rsid w:val="00CC1404"/>
    <w:rsid w:val="00CC14BE"/>
    <w:rsid w:val="00CC1563"/>
    <w:rsid w:val="00CC1A2D"/>
    <w:rsid w:val="00CC20BC"/>
    <w:rsid w:val="00CC2196"/>
    <w:rsid w:val="00CC22D1"/>
    <w:rsid w:val="00CC23D4"/>
    <w:rsid w:val="00CC26A8"/>
    <w:rsid w:val="00CC335F"/>
    <w:rsid w:val="00CC3520"/>
    <w:rsid w:val="00CC39EA"/>
    <w:rsid w:val="00CC3AF9"/>
    <w:rsid w:val="00CC417B"/>
    <w:rsid w:val="00CC459B"/>
    <w:rsid w:val="00CC463B"/>
    <w:rsid w:val="00CC5196"/>
    <w:rsid w:val="00CC53B3"/>
    <w:rsid w:val="00CC5A81"/>
    <w:rsid w:val="00CC6417"/>
    <w:rsid w:val="00CC67F6"/>
    <w:rsid w:val="00CC6AF2"/>
    <w:rsid w:val="00CC7018"/>
    <w:rsid w:val="00CC72D2"/>
    <w:rsid w:val="00CC769F"/>
    <w:rsid w:val="00CD008D"/>
    <w:rsid w:val="00CD05B5"/>
    <w:rsid w:val="00CD09AA"/>
    <w:rsid w:val="00CD0BF4"/>
    <w:rsid w:val="00CD158F"/>
    <w:rsid w:val="00CD16BC"/>
    <w:rsid w:val="00CD172A"/>
    <w:rsid w:val="00CD22B6"/>
    <w:rsid w:val="00CD2BB6"/>
    <w:rsid w:val="00CD2D5E"/>
    <w:rsid w:val="00CD4098"/>
    <w:rsid w:val="00CD453D"/>
    <w:rsid w:val="00CD4BC5"/>
    <w:rsid w:val="00CD4FCF"/>
    <w:rsid w:val="00CD50EC"/>
    <w:rsid w:val="00CD550F"/>
    <w:rsid w:val="00CD55D7"/>
    <w:rsid w:val="00CD561E"/>
    <w:rsid w:val="00CD6225"/>
    <w:rsid w:val="00CD6659"/>
    <w:rsid w:val="00CD68AF"/>
    <w:rsid w:val="00CD6A84"/>
    <w:rsid w:val="00CD6BE6"/>
    <w:rsid w:val="00CD7015"/>
    <w:rsid w:val="00CD72D5"/>
    <w:rsid w:val="00CD79CB"/>
    <w:rsid w:val="00CD7A3C"/>
    <w:rsid w:val="00CE0227"/>
    <w:rsid w:val="00CE140B"/>
    <w:rsid w:val="00CE1A8C"/>
    <w:rsid w:val="00CE1CC9"/>
    <w:rsid w:val="00CE1CD2"/>
    <w:rsid w:val="00CE2050"/>
    <w:rsid w:val="00CE25B0"/>
    <w:rsid w:val="00CE2F1B"/>
    <w:rsid w:val="00CE3FF5"/>
    <w:rsid w:val="00CE45DC"/>
    <w:rsid w:val="00CE4BCB"/>
    <w:rsid w:val="00CE5F06"/>
    <w:rsid w:val="00CE6C1E"/>
    <w:rsid w:val="00CE748E"/>
    <w:rsid w:val="00CE77E3"/>
    <w:rsid w:val="00CE7B0E"/>
    <w:rsid w:val="00CE7B4E"/>
    <w:rsid w:val="00CE7DA7"/>
    <w:rsid w:val="00CE7E39"/>
    <w:rsid w:val="00CF0341"/>
    <w:rsid w:val="00CF03FE"/>
    <w:rsid w:val="00CF0DA3"/>
    <w:rsid w:val="00CF0F0D"/>
    <w:rsid w:val="00CF1335"/>
    <w:rsid w:val="00CF154A"/>
    <w:rsid w:val="00CF1879"/>
    <w:rsid w:val="00CF1C9D"/>
    <w:rsid w:val="00CF2579"/>
    <w:rsid w:val="00CF27AD"/>
    <w:rsid w:val="00CF2AEC"/>
    <w:rsid w:val="00CF3452"/>
    <w:rsid w:val="00CF37B4"/>
    <w:rsid w:val="00CF403B"/>
    <w:rsid w:val="00CF426D"/>
    <w:rsid w:val="00CF48A2"/>
    <w:rsid w:val="00CF6286"/>
    <w:rsid w:val="00CF79E8"/>
    <w:rsid w:val="00D009CF"/>
    <w:rsid w:val="00D00C47"/>
    <w:rsid w:val="00D01E0A"/>
    <w:rsid w:val="00D01E14"/>
    <w:rsid w:val="00D023EB"/>
    <w:rsid w:val="00D0289C"/>
    <w:rsid w:val="00D0310F"/>
    <w:rsid w:val="00D03A2C"/>
    <w:rsid w:val="00D0467B"/>
    <w:rsid w:val="00D053D3"/>
    <w:rsid w:val="00D05E8A"/>
    <w:rsid w:val="00D06084"/>
    <w:rsid w:val="00D06609"/>
    <w:rsid w:val="00D069B3"/>
    <w:rsid w:val="00D06BFE"/>
    <w:rsid w:val="00D07C2B"/>
    <w:rsid w:val="00D10DBB"/>
    <w:rsid w:val="00D124EE"/>
    <w:rsid w:val="00D12FBB"/>
    <w:rsid w:val="00D13020"/>
    <w:rsid w:val="00D13528"/>
    <w:rsid w:val="00D13925"/>
    <w:rsid w:val="00D15387"/>
    <w:rsid w:val="00D15798"/>
    <w:rsid w:val="00D15D12"/>
    <w:rsid w:val="00D15E50"/>
    <w:rsid w:val="00D1657F"/>
    <w:rsid w:val="00D16904"/>
    <w:rsid w:val="00D169BE"/>
    <w:rsid w:val="00D16EAE"/>
    <w:rsid w:val="00D16EC4"/>
    <w:rsid w:val="00D17307"/>
    <w:rsid w:val="00D1770F"/>
    <w:rsid w:val="00D17E1D"/>
    <w:rsid w:val="00D20AD3"/>
    <w:rsid w:val="00D20C1D"/>
    <w:rsid w:val="00D20C6A"/>
    <w:rsid w:val="00D20D89"/>
    <w:rsid w:val="00D20D9B"/>
    <w:rsid w:val="00D2118B"/>
    <w:rsid w:val="00D213E8"/>
    <w:rsid w:val="00D21678"/>
    <w:rsid w:val="00D21695"/>
    <w:rsid w:val="00D21AAA"/>
    <w:rsid w:val="00D223DA"/>
    <w:rsid w:val="00D223F2"/>
    <w:rsid w:val="00D2249F"/>
    <w:rsid w:val="00D227F5"/>
    <w:rsid w:val="00D2304C"/>
    <w:rsid w:val="00D23997"/>
    <w:rsid w:val="00D23AE0"/>
    <w:rsid w:val="00D23C7D"/>
    <w:rsid w:val="00D23E8B"/>
    <w:rsid w:val="00D2488E"/>
    <w:rsid w:val="00D24EA7"/>
    <w:rsid w:val="00D24F04"/>
    <w:rsid w:val="00D2517E"/>
    <w:rsid w:val="00D25577"/>
    <w:rsid w:val="00D25671"/>
    <w:rsid w:val="00D25D63"/>
    <w:rsid w:val="00D25EAE"/>
    <w:rsid w:val="00D25F70"/>
    <w:rsid w:val="00D26677"/>
    <w:rsid w:val="00D2690A"/>
    <w:rsid w:val="00D26B3C"/>
    <w:rsid w:val="00D278A8"/>
    <w:rsid w:val="00D2792F"/>
    <w:rsid w:val="00D301E7"/>
    <w:rsid w:val="00D30369"/>
    <w:rsid w:val="00D303A1"/>
    <w:rsid w:val="00D30FAE"/>
    <w:rsid w:val="00D310A3"/>
    <w:rsid w:val="00D319E4"/>
    <w:rsid w:val="00D31A47"/>
    <w:rsid w:val="00D3216F"/>
    <w:rsid w:val="00D32478"/>
    <w:rsid w:val="00D32C07"/>
    <w:rsid w:val="00D3328C"/>
    <w:rsid w:val="00D33798"/>
    <w:rsid w:val="00D33E93"/>
    <w:rsid w:val="00D34A36"/>
    <w:rsid w:val="00D34D44"/>
    <w:rsid w:val="00D360B1"/>
    <w:rsid w:val="00D3623F"/>
    <w:rsid w:val="00D3649E"/>
    <w:rsid w:val="00D36656"/>
    <w:rsid w:val="00D369BA"/>
    <w:rsid w:val="00D36C9E"/>
    <w:rsid w:val="00D3704D"/>
    <w:rsid w:val="00D37914"/>
    <w:rsid w:val="00D37E97"/>
    <w:rsid w:val="00D40265"/>
    <w:rsid w:val="00D408FB"/>
    <w:rsid w:val="00D40C2C"/>
    <w:rsid w:val="00D419F2"/>
    <w:rsid w:val="00D41C78"/>
    <w:rsid w:val="00D41D97"/>
    <w:rsid w:val="00D429CB"/>
    <w:rsid w:val="00D43248"/>
    <w:rsid w:val="00D43251"/>
    <w:rsid w:val="00D4444F"/>
    <w:rsid w:val="00D44960"/>
    <w:rsid w:val="00D44A91"/>
    <w:rsid w:val="00D44B24"/>
    <w:rsid w:val="00D44EAA"/>
    <w:rsid w:val="00D44F59"/>
    <w:rsid w:val="00D44F80"/>
    <w:rsid w:val="00D45EE0"/>
    <w:rsid w:val="00D463D7"/>
    <w:rsid w:val="00D467A5"/>
    <w:rsid w:val="00D46822"/>
    <w:rsid w:val="00D46F53"/>
    <w:rsid w:val="00D4788A"/>
    <w:rsid w:val="00D47977"/>
    <w:rsid w:val="00D5044B"/>
    <w:rsid w:val="00D50A42"/>
    <w:rsid w:val="00D50D32"/>
    <w:rsid w:val="00D519A6"/>
    <w:rsid w:val="00D51A0B"/>
    <w:rsid w:val="00D51BBB"/>
    <w:rsid w:val="00D51E54"/>
    <w:rsid w:val="00D5245D"/>
    <w:rsid w:val="00D52A78"/>
    <w:rsid w:val="00D52AF6"/>
    <w:rsid w:val="00D52CBD"/>
    <w:rsid w:val="00D52CCA"/>
    <w:rsid w:val="00D52DDC"/>
    <w:rsid w:val="00D536C4"/>
    <w:rsid w:val="00D53F71"/>
    <w:rsid w:val="00D542B4"/>
    <w:rsid w:val="00D5464B"/>
    <w:rsid w:val="00D54A28"/>
    <w:rsid w:val="00D54B3E"/>
    <w:rsid w:val="00D54D2B"/>
    <w:rsid w:val="00D5580C"/>
    <w:rsid w:val="00D5697A"/>
    <w:rsid w:val="00D56FAF"/>
    <w:rsid w:val="00D57453"/>
    <w:rsid w:val="00D5750A"/>
    <w:rsid w:val="00D578A6"/>
    <w:rsid w:val="00D5791E"/>
    <w:rsid w:val="00D60040"/>
    <w:rsid w:val="00D609A9"/>
    <w:rsid w:val="00D61364"/>
    <w:rsid w:val="00D61674"/>
    <w:rsid w:val="00D618F4"/>
    <w:rsid w:val="00D6198D"/>
    <w:rsid w:val="00D624CB"/>
    <w:rsid w:val="00D627D5"/>
    <w:rsid w:val="00D63362"/>
    <w:rsid w:val="00D634A6"/>
    <w:rsid w:val="00D637B3"/>
    <w:rsid w:val="00D639DB"/>
    <w:rsid w:val="00D64273"/>
    <w:rsid w:val="00D64743"/>
    <w:rsid w:val="00D648F5"/>
    <w:rsid w:val="00D649EC"/>
    <w:rsid w:val="00D64E7E"/>
    <w:rsid w:val="00D65421"/>
    <w:rsid w:val="00D65FD3"/>
    <w:rsid w:val="00D66A07"/>
    <w:rsid w:val="00D66A83"/>
    <w:rsid w:val="00D66BA1"/>
    <w:rsid w:val="00D66ECA"/>
    <w:rsid w:val="00D67171"/>
    <w:rsid w:val="00D67423"/>
    <w:rsid w:val="00D676E7"/>
    <w:rsid w:val="00D6794B"/>
    <w:rsid w:val="00D67DBF"/>
    <w:rsid w:val="00D67E09"/>
    <w:rsid w:val="00D70140"/>
    <w:rsid w:val="00D70208"/>
    <w:rsid w:val="00D70272"/>
    <w:rsid w:val="00D70DD1"/>
    <w:rsid w:val="00D716F6"/>
    <w:rsid w:val="00D7171B"/>
    <w:rsid w:val="00D71733"/>
    <w:rsid w:val="00D7192A"/>
    <w:rsid w:val="00D71A44"/>
    <w:rsid w:val="00D71F44"/>
    <w:rsid w:val="00D72386"/>
    <w:rsid w:val="00D72811"/>
    <w:rsid w:val="00D72A7D"/>
    <w:rsid w:val="00D73140"/>
    <w:rsid w:val="00D7470A"/>
    <w:rsid w:val="00D74770"/>
    <w:rsid w:val="00D74DB0"/>
    <w:rsid w:val="00D754C3"/>
    <w:rsid w:val="00D75BAD"/>
    <w:rsid w:val="00D75C4A"/>
    <w:rsid w:val="00D76260"/>
    <w:rsid w:val="00D76646"/>
    <w:rsid w:val="00D76CF6"/>
    <w:rsid w:val="00D771D7"/>
    <w:rsid w:val="00D7744D"/>
    <w:rsid w:val="00D80263"/>
    <w:rsid w:val="00D804E3"/>
    <w:rsid w:val="00D8287F"/>
    <w:rsid w:val="00D82A04"/>
    <w:rsid w:val="00D83532"/>
    <w:rsid w:val="00D83A30"/>
    <w:rsid w:val="00D83E4E"/>
    <w:rsid w:val="00D84C92"/>
    <w:rsid w:val="00D8506B"/>
    <w:rsid w:val="00D85784"/>
    <w:rsid w:val="00D857D6"/>
    <w:rsid w:val="00D85ADD"/>
    <w:rsid w:val="00D8614F"/>
    <w:rsid w:val="00D869D2"/>
    <w:rsid w:val="00D86B32"/>
    <w:rsid w:val="00D873DB"/>
    <w:rsid w:val="00D87D8F"/>
    <w:rsid w:val="00D90133"/>
    <w:rsid w:val="00D9019B"/>
    <w:rsid w:val="00D9082D"/>
    <w:rsid w:val="00D91423"/>
    <w:rsid w:val="00D91F27"/>
    <w:rsid w:val="00D9207C"/>
    <w:rsid w:val="00D92579"/>
    <w:rsid w:val="00D9312D"/>
    <w:rsid w:val="00D9463E"/>
    <w:rsid w:val="00D9474B"/>
    <w:rsid w:val="00D947A2"/>
    <w:rsid w:val="00D9603C"/>
    <w:rsid w:val="00D961C5"/>
    <w:rsid w:val="00D96208"/>
    <w:rsid w:val="00D96214"/>
    <w:rsid w:val="00D9633E"/>
    <w:rsid w:val="00D97289"/>
    <w:rsid w:val="00D972A0"/>
    <w:rsid w:val="00DA00D8"/>
    <w:rsid w:val="00DA0699"/>
    <w:rsid w:val="00DA156D"/>
    <w:rsid w:val="00DA18A5"/>
    <w:rsid w:val="00DA1D60"/>
    <w:rsid w:val="00DA2EE2"/>
    <w:rsid w:val="00DA3187"/>
    <w:rsid w:val="00DA3972"/>
    <w:rsid w:val="00DA4B19"/>
    <w:rsid w:val="00DA51EE"/>
    <w:rsid w:val="00DA531F"/>
    <w:rsid w:val="00DA5695"/>
    <w:rsid w:val="00DA5924"/>
    <w:rsid w:val="00DA59D2"/>
    <w:rsid w:val="00DA62A2"/>
    <w:rsid w:val="00DA6E97"/>
    <w:rsid w:val="00DA7295"/>
    <w:rsid w:val="00DB02CF"/>
    <w:rsid w:val="00DB05FE"/>
    <w:rsid w:val="00DB0BC4"/>
    <w:rsid w:val="00DB1922"/>
    <w:rsid w:val="00DB2039"/>
    <w:rsid w:val="00DB2D55"/>
    <w:rsid w:val="00DB361A"/>
    <w:rsid w:val="00DB3634"/>
    <w:rsid w:val="00DB3762"/>
    <w:rsid w:val="00DB38A6"/>
    <w:rsid w:val="00DB38ED"/>
    <w:rsid w:val="00DB3A11"/>
    <w:rsid w:val="00DB3A55"/>
    <w:rsid w:val="00DB433E"/>
    <w:rsid w:val="00DB448E"/>
    <w:rsid w:val="00DB46BC"/>
    <w:rsid w:val="00DB4902"/>
    <w:rsid w:val="00DB4C37"/>
    <w:rsid w:val="00DB4CBB"/>
    <w:rsid w:val="00DB4CFC"/>
    <w:rsid w:val="00DB5273"/>
    <w:rsid w:val="00DB53E7"/>
    <w:rsid w:val="00DB5589"/>
    <w:rsid w:val="00DB5689"/>
    <w:rsid w:val="00DB5731"/>
    <w:rsid w:val="00DB5813"/>
    <w:rsid w:val="00DB5910"/>
    <w:rsid w:val="00DB5A04"/>
    <w:rsid w:val="00DB5CBB"/>
    <w:rsid w:val="00DB60CC"/>
    <w:rsid w:val="00DB6B6C"/>
    <w:rsid w:val="00DB733E"/>
    <w:rsid w:val="00DB78BA"/>
    <w:rsid w:val="00DC0607"/>
    <w:rsid w:val="00DC06B5"/>
    <w:rsid w:val="00DC158E"/>
    <w:rsid w:val="00DC1B82"/>
    <w:rsid w:val="00DC1C53"/>
    <w:rsid w:val="00DC1E4C"/>
    <w:rsid w:val="00DC254C"/>
    <w:rsid w:val="00DC2DD6"/>
    <w:rsid w:val="00DC3653"/>
    <w:rsid w:val="00DC398A"/>
    <w:rsid w:val="00DC3BA0"/>
    <w:rsid w:val="00DC4385"/>
    <w:rsid w:val="00DC448E"/>
    <w:rsid w:val="00DC4628"/>
    <w:rsid w:val="00DC562A"/>
    <w:rsid w:val="00DC5DCD"/>
    <w:rsid w:val="00DC61B3"/>
    <w:rsid w:val="00DC6677"/>
    <w:rsid w:val="00DC68D3"/>
    <w:rsid w:val="00DC70FB"/>
    <w:rsid w:val="00DC7801"/>
    <w:rsid w:val="00DC7871"/>
    <w:rsid w:val="00DC79BA"/>
    <w:rsid w:val="00DC7F39"/>
    <w:rsid w:val="00DD05C0"/>
    <w:rsid w:val="00DD0D6C"/>
    <w:rsid w:val="00DD1F84"/>
    <w:rsid w:val="00DD2536"/>
    <w:rsid w:val="00DD2C57"/>
    <w:rsid w:val="00DD3501"/>
    <w:rsid w:val="00DD35A8"/>
    <w:rsid w:val="00DD3887"/>
    <w:rsid w:val="00DD38E5"/>
    <w:rsid w:val="00DD3B22"/>
    <w:rsid w:val="00DD3C63"/>
    <w:rsid w:val="00DD3FE0"/>
    <w:rsid w:val="00DD4B92"/>
    <w:rsid w:val="00DD4BA0"/>
    <w:rsid w:val="00DD4CF5"/>
    <w:rsid w:val="00DD551D"/>
    <w:rsid w:val="00DD6481"/>
    <w:rsid w:val="00DD6792"/>
    <w:rsid w:val="00DD6B8E"/>
    <w:rsid w:val="00DD7086"/>
    <w:rsid w:val="00DD70DD"/>
    <w:rsid w:val="00DD7222"/>
    <w:rsid w:val="00DD734D"/>
    <w:rsid w:val="00DD7414"/>
    <w:rsid w:val="00DD7983"/>
    <w:rsid w:val="00DD7EF0"/>
    <w:rsid w:val="00DE02EE"/>
    <w:rsid w:val="00DE072A"/>
    <w:rsid w:val="00DE0ACF"/>
    <w:rsid w:val="00DE0E1B"/>
    <w:rsid w:val="00DE121D"/>
    <w:rsid w:val="00DE146D"/>
    <w:rsid w:val="00DE1577"/>
    <w:rsid w:val="00DE1607"/>
    <w:rsid w:val="00DE1E79"/>
    <w:rsid w:val="00DE1E85"/>
    <w:rsid w:val="00DE217A"/>
    <w:rsid w:val="00DE25C5"/>
    <w:rsid w:val="00DE2A15"/>
    <w:rsid w:val="00DE2C04"/>
    <w:rsid w:val="00DE2D77"/>
    <w:rsid w:val="00DE3049"/>
    <w:rsid w:val="00DE365E"/>
    <w:rsid w:val="00DE3FD1"/>
    <w:rsid w:val="00DE44F5"/>
    <w:rsid w:val="00DE4EC5"/>
    <w:rsid w:val="00DE63E5"/>
    <w:rsid w:val="00DE63FB"/>
    <w:rsid w:val="00DE6A32"/>
    <w:rsid w:val="00DE6E75"/>
    <w:rsid w:val="00DE7708"/>
    <w:rsid w:val="00DE7B37"/>
    <w:rsid w:val="00DF0564"/>
    <w:rsid w:val="00DF1058"/>
    <w:rsid w:val="00DF169F"/>
    <w:rsid w:val="00DF1C71"/>
    <w:rsid w:val="00DF22F5"/>
    <w:rsid w:val="00DF294D"/>
    <w:rsid w:val="00DF3830"/>
    <w:rsid w:val="00DF3D81"/>
    <w:rsid w:val="00DF3FA3"/>
    <w:rsid w:val="00DF4336"/>
    <w:rsid w:val="00DF4A03"/>
    <w:rsid w:val="00DF502C"/>
    <w:rsid w:val="00DF604C"/>
    <w:rsid w:val="00DF7243"/>
    <w:rsid w:val="00DF73A1"/>
    <w:rsid w:val="00DF7427"/>
    <w:rsid w:val="00E007D0"/>
    <w:rsid w:val="00E00900"/>
    <w:rsid w:val="00E00D29"/>
    <w:rsid w:val="00E00E61"/>
    <w:rsid w:val="00E01119"/>
    <w:rsid w:val="00E01155"/>
    <w:rsid w:val="00E01823"/>
    <w:rsid w:val="00E01C7D"/>
    <w:rsid w:val="00E01E75"/>
    <w:rsid w:val="00E02177"/>
    <w:rsid w:val="00E028B4"/>
    <w:rsid w:val="00E02B5A"/>
    <w:rsid w:val="00E0322F"/>
    <w:rsid w:val="00E03415"/>
    <w:rsid w:val="00E03727"/>
    <w:rsid w:val="00E03C8C"/>
    <w:rsid w:val="00E03D1E"/>
    <w:rsid w:val="00E0400C"/>
    <w:rsid w:val="00E04B5B"/>
    <w:rsid w:val="00E0523A"/>
    <w:rsid w:val="00E057D7"/>
    <w:rsid w:val="00E07079"/>
    <w:rsid w:val="00E07275"/>
    <w:rsid w:val="00E07401"/>
    <w:rsid w:val="00E0761B"/>
    <w:rsid w:val="00E0791B"/>
    <w:rsid w:val="00E07E3D"/>
    <w:rsid w:val="00E07F5A"/>
    <w:rsid w:val="00E102C7"/>
    <w:rsid w:val="00E1097A"/>
    <w:rsid w:val="00E109C6"/>
    <w:rsid w:val="00E10A5A"/>
    <w:rsid w:val="00E10B03"/>
    <w:rsid w:val="00E10C0F"/>
    <w:rsid w:val="00E1106F"/>
    <w:rsid w:val="00E112A0"/>
    <w:rsid w:val="00E125DD"/>
    <w:rsid w:val="00E12604"/>
    <w:rsid w:val="00E13296"/>
    <w:rsid w:val="00E133E0"/>
    <w:rsid w:val="00E13868"/>
    <w:rsid w:val="00E13C21"/>
    <w:rsid w:val="00E14D6A"/>
    <w:rsid w:val="00E15411"/>
    <w:rsid w:val="00E160C7"/>
    <w:rsid w:val="00E160E3"/>
    <w:rsid w:val="00E163DB"/>
    <w:rsid w:val="00E168D1"/>
    <w:rsid w:val="00E16B3D"/>
    <w:rsid w:val="00E16E95"/>
    <w:rsid w:val="00E16F33"/>
    <w:rsid w:val="00E16FC8"/>
    <w:rsid w:val="00E170B7"/>
    <w:rsid w:val="00E1759D"/>
    <w:rsid w:val="00E17877"/>
    <w:rsid w:val="00E17EDE"/>
    <w:rsid w:val="00E200AC"/>
    <w:rsid w:val="00E206B0"/>
    <w:rsid w:val="00E21071"/>
    <w:rsid w:val="00E21790"/>
    <w:rsid w:val="00E2179A"/>
    <w:rsid w:val="00E21FD2"/>
    <w:rsid w:val="00E221D7"/>
    <w:rsid w:val="00E2221C"/>
    <w:rsid w:val="00E22A5D"/>
    <w:rsid w:val="00E22C2C"/>
    <w:rsid w:val="00E22D8B"/>
    <w:rsid w:val="00E23120"/>
    <w:rsid w:val="00E231C3"/>
    <w:rsid w:val="00E23575"/>
    <w:rsid w:val="00E2380C"/>
    <w:rsid w:val="00E23CAF"/>
    <w:rsid w:val="00E242CB"/>
    <w:rsid w:val="00E252A1"/>
    <w:rsid w:val="00E257C3"/>
    <w:rsid w:val="00E25831"/>
    <w:rsid w:val="00E26067"/>
    <w:rsid w:val="00E2658C"/>
    <w:rsid w:val="00E26829"/>
    <w:rsid w:val="00E26A7F"/>
    <w:rsid w:val="00E26B32"/>
    <w:rsid w:val="00E26C15"/>
    <w:rsid w:val="00E27748"/>
    <w:rsid w:val="00E279C5"/>
    <w:rsid w:val="00E27B1E"/>
    <w:rsid w:val="00E27DB0"/>
    <w:rsid w:val="00E27E4D"/>
    <w:rsid w:val="00E30043"/>
    <w:rsid w:val="00E307BE"/>
    <w:rsid w:val="00E30A58"/>
    <w:rsid w:val="00E30C6B"/>
    <w:rsid w:val="00E31653"/>
    <w:rsid w:val="00E31CB3"/>
    <w:rsid w:val="00E32DCB"/>
    <w:rsid w:val="00E33174"/>
    <w:rsid w:val="00E3324E"/>
    <w:rsid w:val="00E33267"/>
    <w:rsid w:val="00E338BB"/>
    <w:rsid w:val="00E348B0"/>
    <w:rsid w:val="00E356CB"/>
    <w:rsid w:val="00E35C0B"/>
    <w:rsid w:val="00E3686A"/>
    <w:rsid w:val="00E4003F"/>
    <w:rsid w:val="00E40237"/>
    <w:rsid w:val="00E413D7"/>
    <w:rsid w:val="00E41F39"/>
    <w:rsid w:val="00E42674"/>
    <w:rsid w:val="00E42A68"/>
    <w:rsid w:val="00E42D08"/>
    <w:rsid w:val="00E42FB7"/>
    <w:rsid w:val="00E438F5"/>
    <w:rsid w:val="00E44153"/>
    <w:rsid w:val="00E449A4"/>
    <w:rsid w:val="00E44CC7"/>
    <w:rsid w:val="00E451A9"/>
    <w:rsid w:val="00E455DB"/>
    <w:rsid w:val="00E455F5"/>
    <w:rsid w:val="00E45AD3"/>
    <w:rsid w:val="00E46114"/>
    <w:rsid w:val="00E47059"/>
    <w:rsid w:val="00E470FC"/>
    <w:rsid w:val="00E472DC"/>
    <w:rsid w:val="00E47731"/>
    <w:rsid w:val="00E4784D"/>
    <w:rsid w:val="00E47B43"/>
    <w:rsid w:val="00E47FF2"/>
    <w:rsid w:val="00E500FF"/>
    <w:rsid w:val="00E50B2D"/>
    <w:rsid w:val="00E51550"/>
    <w:rsid w:val="00E51839"/>
    <w:rsid w:val="00E51AFE"/>
    <w:rsid w:val="00E51BD6"/>
    <w:rsid w:val="00E521B4"/>
    <w:rsid w:val="00E5343C"/>
    <w:rsid w:val="00E53455"/>
    <w:rsid w:val="00E5359D"/>
    <w:rsid w:val="00E53BDD"/>
    <w:rsid w:val="00E53D0F"/>
    <w:rsid w:val="00E543E9"/>
    <w:rsid w:val="00E54B9A"/>
    <w:rsid w:val="00E54C8C"/>
    <w:rsid w:val="00E55998"/>
    <w:rsid w:val="00E559DA"/>
    <w:rsid w:val="00E56C4B"/>
    <w:rsid w:val="00E56E68"/>
    <w:rsid w:val="00E56EE4"/>
    <w:rsid w:val="00E6000D"/>
    <w:rsid w:val="00E6073A"/>
    <w:rsid w:val="00E61766"/>
    <w:rsid w:val="00E61798"/>
    <w:rsid w:val="00E61C9E"/>
    <w:rsid w:val="00E61E3E"/>
    <w:rsid w:val="00E6244B"/>
    <w:rsid w:val="00E62625"/>
    <w:rsid w:val="00E62E64"/>
    <w:rsid w:val="00E630FC"/>
    <w:rsid w:val="00E63106"/>
    <w:rsid w:val="00E632C1"/>
    <w:rsid w:val="00E63345"/>
    <w:rsid w:val="00E6361D"/>
    <w:rsid w:val="00E63672"/>
    <w:rsid w:val="00E63C31"/>
    <w:rsid w:val="00E63CD4"/>
    <w:rsid w:val="00E64436"/>
    <w:rsid w:val="00E64B9E"/>
    <w:rsid w:val="00E64EC2"/>
    <w:rsid w:val="00E65AD0"/>
    <w:rsid w:val="00E65CE0"/>
    <w:rsid w:val="00E661A1"/>
    <w:rsid w:val="00E6637F"/>
    <w:rsid w:val="00E66389"/>
    <w:rsid w:val="00E6689F"/>
    <w:rsid w:val="00E66E4F"/>
    <w:rsid w:val="00E66F02"/>
    <w:rsid w:val="00E67136"/>
    <w:rsid w:val="00E67233"/>
    <w:rsid w:val="00E70006"/>
    <w:rsid w:val="00E7001A"/>
    <w:rsid w:val="00E7052B"/>
    <w:rsid w:val="00E70B13"/>
    <w:rsid w:val="00E71853"/>
    <w:rsid w:val="00E71A18"/>
    <w:rsid w:val="00E71AA8"/>
    <w:rsid w:val="00E71B1A"/>
    <w:rsid w:val="00E71CE8"/>
    <w:rsid w:val="00E72C21"/>
    <w:rsid w:val="00E72C2F"/>
    <w:rsid w:val="00E72D53"/>
    <w:rsid w:val="00E73348"/>
    <w:rsid w:val="00E74CF4"/>
    <w:rsid w:val="00E751A7"/>
    <w:rsid w:val="00E75ECD"/>
    <w:rsid w:val="00E76123"/>
    <w:rsid w:val="00E763D4"/>
    <w:rsid w:val="00E77112"/>
    <w:rsid w:val="00E7732E"/>
    <w:rsid w:val="00E773F1"/>
    <w:rsid w:val="00E803DF"/>
    <w:rsid w:val="00E8081F"/>
    <w:rsid w:val="00E80B58"/>
    <w:rsid w:val="00E80F54"/>
    <w:rsid w:val="00E817AF"/>
    <w:rsid w:val="00E81E2C"/>
    <w:rsid w:val="00E821F3"/>
    <w:rsid w:val="00E82CFC"/>
    <w:rsid w:val="00E83E83"/>
    <w:rsid w:val="00E846A7"/>
    <w:rsid w:val="00E847BB"/>
    <w:rsid w:val="00E856EA"/>
    <w:rsid w:val="00E85860"/>
    <w:rsid w:val="00E8597F"/>
    <w:rsid w:val="00E859D5"/>
    <w:rsid w:val="00E85B09"/>
    <w:rsid w:val="00E86016"/>
    <w:rsid w:val="00E86F97"/>
    <w:rsid w:val="00E876FE"/>
    <w:rsid w:val="00E87A2F"/>
    <w:rsid w:val="00E907E2"/>
    <w:rsid w:val="00E90962"/>
    <w:rsid w:val="00E913AB"/>
    <w:rsid w:val="00E91B10"/>
    <w:rsid w:val="00E91E3F"/>
    <w:rsid w:val="00E9269E"/>
    <w:rsid w:val="00E92BCA"/>
    <w:rsid w:val="00E92F4F"/>
    <w:rsid w:val="00E92F95"/>
    <w:rsid w:val="00E94370"/>
    <w:rsid w:val="00E95D3F"/>
    <w:rsid w:val="00E96079"/>
    <w:rsid w:val="00E96EA9"/>
    <w:rsid w:val="00E97201"/>
    <w:rsid w:val="00E97F45"/>
    <w:rsid w:val="00EA02A9"/>
    <w:rsid w:val="00EA02BC"/>
    <w:rsid w:val="00EA092E"/>
    <w:rsid w:val="00EA0AF2"/>
    <w:rsid w:val="00EA0E9B"/>
    <w:rsid w:val="00EA12C8"/>
    <w:rsid w:val="00EA1C2C"/>
    <w:rsid w:val="00EA1C93"/>
    <w:rsid w:val="00EA1DB7"/>
    <w:rsid w:val="00EA206F"/>
    <w:rsid w:val="00EA22BE"/>
    <w:rsid w:val="00EA23C1"/>
    <w:rsid w:val="00EA24CB"/>
    <w:rsid w:val="00EA2669"/>
    <w:rsid w:val="00EA2A68"/>
    <w:rsid w:val="00EA316C"/>
    <w:rsid w:val="00EA39BD"/>
    <w:rsid w:val="00EA3A88"/>
    <w:rsid w:val="00EA3BD1"/>
    <w:rsid w:val="00EA3D53"/>
    <w:rsid w:val="00EA40BE"/>
    <w:rsid w:val="00EA475B"/>
    <w:rsid w:val="00EA4C08"/>
    <w:rsid w:val="00EA4D23"/>
    <w:rsid w:val="00EA4E8A"/>
    <w:rsid w:val="00EA5277"/>
    <w:rsid w:val="00EA5288"/>
    <w:rsid w:val="00EA54C0"/>
    <w:rsid w:val="00EA54F8"/>
    <w:rsid w:val="00EA56C9"/>
    <w:rsid w:val="00EA5BE1"/>
    <w:rsid w:val="00EA5F76"/>
    <w:rsid w:val="00EA62EE"/>
    <w:rsid w:val="00EA68DA"/>
    <w:rsid w:val="00EA6B2A"/>
    <w:rsid w:val="00EA6F71"/>
    <w:rsid w:val="00EA7764"/>
    <w:rsid w:val="00EB0CF1"/>
    <w:rsid w:val="00EB1B74"/>
    <w:rsid w:val="00EB1EFC"/>
    <w:rsid w:val="00EB28D1"/>
    <w:rsid w:val="00EB3378"/>
    <w:rsid w:val="00EB346F"/>
    <w:rsid w:val="00EB37DA"/>
    <w:rsid w:val="00EB3BF8"/>
    <w:rsid w:val="00EB3CDF"/>
    <w:rsid w:val="00EB3FD9"/>
    <w:rsid w:val="00EB4A79"/>
    <w:rsid w:val="00EB4B51"/>
    <w:rsid w:val="00EB4C7A"/>
    <w:rsid w:val="00EB4FDE"/>
    <w:rsid w:val="00EB5561"/>
    <w:rsid w:val="00EB55AF"/>
    <w:rsid w:val="00EB5D08"/>
    <w:rsid w:val="00EB650F"/>
    <w:rsid w:val="00EB67B0"/>
    <w:rsid w:val="00EB6A1A"/>
    <w:rsid w:val="00EB6B67"/>
    <w:rsid w:val="00EB6C12"/>
    <w:rsid w:val="00EB73AF"/>
    <w:rsid w:val="00EB7CD1"/>
    <w:rsid w:val="00EC02A6"/>
    <w:rsid w:val="00EC0383"/>
    <w:rsid w:val="00EC08C1"/>
    <w:rsid w:val="00EC11AE"/>
    <w:rsid w:val="00EC14B5"/>
    <w:rsid w:val="00EC16AB"/>
    <w:rsid w:val="00EC17A7"/>
    <w:rsid w:val="00EC1B37"/>
    <w:rsid w:val="00EC2779"/>
    <w:rsid w:val="00EC31E2"/>
    <w:rsid w:val="00EC33D3"/>
    <w:rsid w:val="00EC3664"/>
    <w:rsid w:val="00EC3B5B"/>
    <w:rsid w:val="00EC3FB8"/>
    <w:rsid w:val="00EC4995"/>
    <w:rsid w:val="00EC4A2F"/>
    <w:rsid w:val="00EC4DEA"/>
    <w:rsid w:val="00EC4E15"/>
    <w:rsid w:val="00EC4ED2"/>
    <w:rsid w:val="00EC68F5"/>
    <w:rsid w:val="00EC704E"/>
    <w:rsid w:val="00EC7F97"/>
    <w:rsid w:val="00ED0857"/>
    <w:rsid w:val="00ED0C15"/>
    <w:rsid w:val="00ED12DE"/>
    <w:rsid w:val="00ED14FE"/>
    <w:rsid w:val="00ED1A6D"/>
    <w:rsid w:val="00ED1D73"/>
    <w:rsid w:val="00ED1F45"/>
    <w:rsid w:val="00ED2523"/>
    <w:rsid w:val="00ED277D"/>
    <w:rsid w:val="00ED27B6"/>
    <w:rsid w:val="00ED30A5"/>
    <w:rsid w:val="00ED344A"/>
    <w:rsid w:val="00ED3829"/>
    <w:rsid w:val="00ED40F2"/>
    <w:rsid w:val="00ED437F"/>
    <w:rsid w:val="00ED4702"/>
    <w:rsid w:val="00ED4DBB"/>
    <w:rsid w:val="00ED59B3"/>
    <w:rsid w:val="00ED656E"/>
    <w:rsid w:val="00ED6BF4"/>
    <w:rsid w:val="00ED700B"/>
    <w:rsid w:val="00ED70F4"/>
    <w:rsid w:val="00ED74F3"/>
    <w:rsid w:val="00EE023E"/>
    <w:rsid w:val="00EE0717"/>
    <w:rsid w:val="00EE0C13"/>
    <w:rsid w:val="00EE0D43"/>
    <w:rsid w:val="00EE0E5F"/>
    <w:rsid w:val="00EE0FD8"/>
    <w:rsid w:val="00EE132F"/>
    <w:rsid w:val="00EE1473"/>
    <w:rsid w:val="00EE18A1"/>
    <w:rsid w:val="00EE1A38"/>
    <w:rsid w:val="00EE1BCD"/>
    <w:rsid w:val="00EE2610"/>
    <w:rsid w:val="00EE2A5A"/>
    <w:rsid w:val="00EE2EA3"/>
    <w:rsid w:val="00EE3007"/>
    <w:rsid w:val="00EE30E1"/>
    <w:rsid w:val="00EE3226"/>
    <w:rsid w:val="00EE3262"/>
    <w:rsid w:val="00EE3B3E"/>
    <w:rsid w:val="00EE41F8"/>
    <w:rsid w:val="00EE4269"/>
    <w:rsid w:val="00EE4C48"/>
    <w:rsid w:val="00EE5276"/>
    <w:rsid w:val="00EE52CA"/>
    <w:rsid w:val="00EE547A"/>
    <w:rsid w:val="00EE558D"/>
    <w:rsid w:val="00EE5C6B"/>
    <w:rsid w:val="00EE6A5A"/>
    <w:rsid w:val="00EE6CC1"/>
    <w:rsid w:val="00EE6E64"/>
    <w:rsid w:val="00EE7809"/>
    <w:rsid w:val="00EE793B"/>
    <w:rsid w:val="00EE7F82"/>
    <w:rsid w:val="00EF0105"/>
    <w:rsid w:val="00EF147B"/>
    <w:rsid w:val="00EF1EF9"/>
    <w:rsid w:val="00EF20A5"/>
    <w:rsid w:val="00EF2F15"/>
    <w:rsid w:val="00EF2F97"/>
    <w:rsid w:val="00EF3366"/>
    <w:rsid w:val="00EF3719"/>
    <w:rsid w:val="00EF389D"/>
    <w:rsid w:val="00EF3AB8"/>
    <w:rsid w:val="00EF3ACC"/>
    <w:rsid w:val="00EF3DA4"/>
    <w:rsid w:val="00EF3FBB"/>
    <w:rsid w:val="00EF4175"/>
    <w:rsid w:val="00EF4613"/>
    <w:rsid w:val="00EF484D"/>
    <w:rsid w:val="00EF5264"/>
    <w:rsid w:val="00EF5F95"/>
    <w:rsid w:val="00EF6030"/>
    <w:rsid w:val="00EF62F7"/>
    <w:rsid w:val="00EF65BD"/>
    <w:rsid w:val="00EF6BF8"/>
    <w:rsid w:val="00EF730F"/>
    <w:rsid w:val="00EF7333"/>
    <w:rsid w:val="00EF781F"/>
    <w:rsid w:val="00F004F9"/>
    <w:rsid w:val="00F008D9"/>
    <w:rsid w:val="00F0097D"/>
    <w:rsid w:val="00F012AB"/>
    <w:rsid w:val="00F0156E"/>
    <w:rsid w:val="00F01B1D"/>
    <w:rsid w:val="00F028F0"/>
    <w:rsid w:val="00F030A2"/>
    <w:rsid w:val="00F035D6"/>
    <w:rsid w:val="00F0395D"/>
    <w:rsid w:val="00F04152"/>
    <w:rsid w:val="00F044DB"/>
    <w:rsid w:val="00F04C2A"/>
    <w:rsid w:val="00F05801"/>
    <w:rsid w:val="00F0792F"/>
    <w:rsid w:val="00F1002B"/>
    <w:rsid w:val="00F10035"/>
    <w:rsid w:val="00F101B1"/>
    <w:rsid w:val="00F1034F"/>
    <w:rsid w:val="00F103EE"/>
    <w:rsid w:val="00F10B4C"/>
    <w:rsid w:val="00F10E70"/>
    <w:rsid w:val="00F116BC"/>
    <w:rsid w:val="00F11D68"/>
    <w:rsid w:val="00F12073"/>
    <w:rsid w:val="00F12DEE"/>
    <w:rsid w:val="00F1306B"/>
    <w:rsid w:val="00F13452"/>
    <w:rsid w:val="00F14156"/>
    <w:rsid w:val="00F14A6A"/>
    <w:rsid w:val="00F14ED8"/>
    <w:rsid w:val="00F14F48"/>
    <w:rsid w:val="00F1598F"/>
    <w:rsid w:val="00F160C0"/>
    <w:rsid w:val="00F165A8"/>
    <w:rsid w:val="00F1717E"/>
    <w:rsid w:val="00F17B6F"/>
    <w:rsid w:val="00F20098"/>
    <w:rsid w:val="00F20517"/>
    <w:rsid w:val="00F207DA"/>
    <w:rsid w:val="00F2084F"/>
    <w:rsid w:val="00F20DF1"/>
    <w:rsid w:val="00F20EAA"/>
    <w:rsid w:val="00F2106E"/>
    <w:rsid w:val="00F21596"/>
    <w:rsid w:val="00F21F94"/>
    <w:rsid w:val="00F2234E"/>
    <w:rsid w:val="00F22883"/>
    <w:rsid w:val="00F236AC"/>
    <w:rsid w:val="00F23AFE"/>
    <w:rsid w:val="00F23D97"/>
    <w:rsid w:val="00F24446"/>
    <w:rsid w:val="00F2474D"/>
    <w:rsid w:val="00F24AD7"/>
    <w:rsid w:val="00F256E6"/>
    <w:rsid w:val="00F26208"/>
    <w:rsid w:val="00F263B9"/>
    <w:rsid w:val="00F2640E"/>
    <w:rsid w:val="00F267FC"/>
    <w:rsid w:val="00F26A2C"/>
    <w:rsid w:val="00F2716A"/>
    <w:rsid w:val="00F27339"/>
    <w:rsid w:val="00F300EC"/>
    <w:rsid w:val="00F30FBD"/>
    <w:rsid w:val="00F31035"/>
    <w:rsid w:val="00F31A4D"/>
    <w:rsid w:val="00F31EB6"/>
    <w:rsid w:val="00F323CF"/>
    <w:rsid w:val="00F32DCA"/>
    <w:rsid w:val="00F32E9C"/>
    <w:rsid w:val="00F3313F"/>
    <w:rsid w:val="00F342E8"/>
    <w:rsid w:val="00F34BB1"/>
    <w:rsid w:val="00F34EA8"/>
    <w:rsid w:val="00F3500B"/>
    <w:rsid w:val="00F3524D"/>
    <w:rsid w:val="00F35354"/>
    <w:rsid w:val="00F35977"/>
    <w:rsid w:val="00F3598B"/>
    <w:rsid w:val="00F35F39"/>
    <w:rsid w:val="00F36094"/>
    <w:rsid w:val="00F363DD"/>
    <w:rsid w:val="00F36470"/>
    <w:rsid w:val="00F365BB"/>
    <w:rsid w:val="00F367D0"/>
    <w:rsid w:val="00F36D09"/>
    <w:rsid w:val="00F3703F"/>
    <w:rsid w:val="00F3795F"/>
    <w:rsid w:val="00F40E45"/>
    <w:rsid w:val="00F4107F"/>
    <w:rsid w:val="00F41C43"/>
    <w:rsid w:val="00F41FD7"/>
    <w:rsid w:val="00F42384"/>
    <w:rsid w:val="00F42866"/>
    <w:rsid w:val="00F42B66"/>
    <w:rsid w:val="00F42DDF"/>
    <w:rsid w:val="00F4314D"/>
    <w:rsid w:val="00F435EF"/>
    <w:rsid w:val="00F4386D"/>
    <w:rsid w:val="00F4390A"/>
    <w:rsid w:val="00F43BCE"/>
    <w:rsid w:val="00F44268"/>
    <w:rsid w:val="00F442F6"/>
    <w:rsid w:val="00F444A4"/>
    <w:rsid w:val="00F446EE"/>
    <w:rsid w:val="00F44C6D"/>
    <w:rsid w:val="00F44CCD"/>
    <w:rsid w:val="00F451B1"/>
    <w:rsid w:val="00F456AA"/>
    <w:rsid w:val="00F45DBB"/>
    <w:rsid w:val="00F45DEC"/>
    <w:rsid w:val="00F461D6"/>
    <w:rsid w:val="00F46388"/>
    <w:rsid w:val="00F466E3"/>
    <w:rsid w:val="00F46B8F"/>
    <w:rsid w:val="00F46E7B"/>
    <w:rsid w:val="00F46F6E"/>
    <w:rsid w:val="00F47315"/>
    <w:rsid w:val="00F47708"/>
    <w:rsid w:val="00F47DCA"/>
    <w:rsid w:val="00F47F56"/>
    <w:rsid w:val="00F506F7"/>
    <w:rsid w:val="00F50A2D"/>
    <w:rsid w:val="00F50A60"/>
    <w:rsid w:val="00F50CC5"/>
    <w:rsid w:val="00F512BA"/>
    <w:rsid w:val="00F5249B"/>
    <w:rsid w:val="00F52675"/>
    <w:rsid w:val="00F52C90"/>
    <w:rsid w:val="00F532CE"/>
    <w:rsid w:val="00F53769"/>
    <w:rsid w:val="00F53B38"/>
    <w:rsid w:val="00F53CE6"/>
    <w:rsid w:val="00F5400A"/>
    <w:rsid w:val="00F54543"/>
    <w:rsid w:val="00F54592"/>
    <w:rsid w:val="00F54AC6"/>
    <w:rsid w:val="00F5517F"/>
    <w:rsid w:val="00F5574F"/>
    <w:rsid w:val="00F56BA5"/>
    <w:rsid w:val="00F56BB2"/>
    <w:rsid w:val="00F57062"/>
    <w:rsid w:val="00F57132"/>
    <w:rsid w:val="00F5735E"/>
    <w:rsid w:val="00F6097A"/>
    <w:rsid w:val="00F60C6E"/>
    <w:rsid w:val="00F61000"/>
    <w:rsid w:val="00F619D5"/>
    <w:rsid w:val="00F61B83"/>
    <w:rsid w:val="00F61E40"/>
    <w:rsid w:val="00F62365"/>
    <w:rsid w:val="00F62AA2"/>
    <w:rsid w:val="00F62B6C"/>
    <w:rsid w:val="00F62FFB"/>
    <w:rsid w:val="00F6358A"/>
    <w:rsid w:val="00F6381B"/>
    <w:rsid w:val="00F63C98"/>
    <w:rsid w:val="00F64783"/>
    <w:rsid w:val="00F64963"/>
    <w:rsid w:val="00F649C9"/>
    <w:rsid w:val="00F64A37"/>
    <w:rsid w:val="00F65312"/>
    <w:rsid w:val="00F6531E"/>
    <w:rsid w:val="00F657F2"/>
    <w:rsid w:val="00F6618B"/>
    <w:rsid w:val="00F663F8"/>
    <w:rsid w:val="00F67513"/>
    <w:rsid w:val="00F67F6C"/>
    <w:rsid w:val="00F707A3"/>
    <w:rsid w:val="00F71648"/>
    <w:rsid w:val="00F71F37"/>
    <w:rsid w:val="00F73288"/>
    <w:rsid w:val="00F73BEF"/>
    <w:rsid w:val="00F74312"/>
    <w:rsid w:val="00F744DF"/>
    <w:rsid w:val="00F748C1"/>
    <w:rsid w:val="00F74D68"/>
    <w:rsid w:val="00F7512A"/>
    <w:rsid w:val="00F755D1"/>
    <w:rsid w:val="00F75902"/>
    <w:rsid w:val="00F75F28"/>
    <w:rsid w:val="00F7637A"/>
    <w:rsid w:val="00F76A98"/>
    <w:rsid w:val="00F76BA0"/>
    <w:rsid w:val="00F76F9B"/>
    <w:rsid w:val="00F77084"/>
    <w:rsid w:val="00F7719B"/>
    <w:rsid w:val="00F77341"/>
    <w:rsid w:val="00F7747B"/>
    <w:rsid w:val="00F77BF3"/>
    <w:rsid w:val="00F80140"/>
    <w:rsid w:val="00F80484"/>
    <w:rsid w:val="00F81962"/>
    <w:rsid w:val="00F820D4"/>
    <w:rsid w:val="00F82CA1"/>
    <w:rsid w:val="00F82D8B"/>
    <w:rsid w:val="00F82E67"/>
    <w:rsid w:val="00F833C1"/>
    <w:rsid w:val="00F83887"/>
    <w:rsid w:val="00F839FD"/>
    <w:rsid w:val="00F83C6A"/>
    <w:rsid w:val="00F8414F"/>
    <w:rsid w:val="00F84230"/>
    <w:rsid w:val="00F85205"/>
    <w:rsid w:val="00F85366"/>
    <w:rsid w:val="00F85607"/>
    <w:rsid w:val="00F857D2"/>
    <w:rsid w:val="00F8582D"/>
    <w:rsid w:val="00F85879"/>
    <w:rsid w:val="00F858BE"/>
    <w:rsid w:val="00F8610A"/>
    <w:rsid w:val="00F862D5"/>
    <w:rsid w:val="00F863E9"/>
    <w:rsid w:val="00F86D37"/>
    <w:rsid w:val="00F86D80"/>
    <w:rsid w:val="00F86EA2"/>
    <w:rsid w:val="00F86FEF"/>
    <w:rsid w:val="00F875AB"/>
    <w:rsid w:val="00F87666"/>
    <w:rsid w:val="00F87BA0"/>
    <w:rsid w:val="00F901C9"/>
    <w:rsid w:val="00F90566"/>
    <w:rsid w:val="00F90937"/>
    <w:rsid w:val="00F914D4"/>
    <w:rsid w:val="00F91739"/>
    <w:rsid w:val="00F92374"/>
    <w:rsid w:val="00F92BC7"/>
    <w:rsid w:val="00F93ED5"/>
    <w:rsid w:val="00F9418E"/>
    <w:rsid w:val="00F943F0"/>
    <w:rsid w:val="00F94754"/>
    <w:rsid w:val="00F94AEF"/>
    <w:rsid w:val="00F96A6E"/>
    <w:rsid w:val="00F96C8B"/>
    <w:rsid w:val="00F96CC9"/>
    <w:rsid w:val="00F96FB4"/>
    <w:rsid w:val="00F971A2"/>
    <w:rsid w:val="00F974FC"/>
    <w:rsid w:val="00F9755F"/>
    <w:rsid w:val="00F975FE"/>
    <w:rsid w:val="00F97C5B"/>
    <w:rsid w:val="00FA0986"/>
    <w:rsid w:val="00FA0FFE"/>
    <w:rsid w:val="00FA1202"/>
    <w:rsid w:val="00FA1573"/>
    <w:rsid w:val="00FA15EB"/>
    <w:rsid w:val="00FA1A0C"/>
    <w:rsid w:val="00FA1AC5"/>
    <w:rsid w:val="00FA1EEA"/>
    <w:rsid w:val="00FA2221"/>
    <w:rsid w:val="00FA26A5"/>
    <w:rsid w:val="00FA2DA5"/>
    <w:rsid w:val="00FA2F72"/>
    <w:rsid w:val="00FA3016"/>
    <w:rsid w:val="00FA30EB"/>
    <w:rsid w:val="00FA32F4"/>
    <w:rsid w:val="00FA38F2"/>
    <w:rsid w:val="00FA472F"/>
    <w:rsid w:val="00FA4886"/>
    <w:rsid w:val="00FA510A"/>
    <w:rsid w:val="00FA5931"/>
    <w:rsid w:val="00FA5946"/>
    <w:rsid w:val="00FA5FC1"/>
    <w:rsid w:val="00FA702F"/>
    <w:rsid w:val="00FA74A2"/>
    <w:rsid w:val="00FA7A0B"/>
    <w:rsid w:val="00FA7D63"/>
    <w:rsid w:val="00FB0B60"/>
    <w:rsid w:val="00FB0DCA"/>
    <w:rsid w:val="00FB0F4B"/>
    <w:rsid w:val="00FB1D7C"/>
    <w:rsid w:val="00FB28E2"/>
    <w:rsid w:val="00FB30F8"/>
    <w:rsid w:val="00FB360B"/>
    <w:rsid w:val="00FB4B59"/>
    <w:rsid w:val="00FB4FDD"/>
    <w:rsid w:val="00FB5838"/>
    <w:rsid w:val="00FB6883"/>
    <w:rsid w:val="00FB6FF6"/>
    <w:rsid w:val="00FB74B4"/>
    <w:rsid w:val="00FB777D"/>
    <w:rsid w:val="00FB7A68"/>
    <w:rsid w:val="00FB7AC7"/>
    <w:rsid w:val="00FB7C45"/>
    <w:rsid w:val="00FB7F0F"/>
    <w:rsid w:val="00FC025A"/>
    <w:rsid w:val="00FC0F85"/>
    <w:rsid w:val="00FC0F90"/>
    <w:rsid w:val="00FC214D"/>
    <w:rsid w:val="00FC24B0"/>
    <w:rsid w:val="00FC3049"/>
    <w:rsid w:val="00FC315A"/>
    <w:rsid w:val="00FC3267"/>
    <w:rsid w:val="00FC3324"/>
    <w:rsid w:val="00FC3499"/>
    <w:rsid w:val="00FC395A"/>
    <w:rsid w:val="00FC39B8"/>
    <w:rsid w:val="00FC3CCA"/>
    <w:rsid w:val="00FC3D6B"/>
    <w:rsid w:val="00FC3FF5"/>
    <w:rsid w:val="00FC4208"/>
    <w:rsid w:val="00FC4272"/>
    <w:rsid w:val="00FC4A64"/>
    <w:rsid w:val="00FC54E3"/>
    <w:rsid w:val="00FC5E13"/>
    <w:rsid w:val="00FC6200"/>
    <w:rsid w:val="00FC6794"/>
    <w:rsid w:val="00FC682E"/>
    <w:rsid w:val="00FC71E1"/>
    <w:rsid w:val="00FC73AA"/>
    <w:rsid w:val="00FC74B9"/>
    <w:rsid w:val="00FC769E"/>
    <w:rsid w:val="00FC7789"/>
    <w:rsid w:val="00FC78B3"/>
    <w:rsid w:val="00FC79C7"/>
    <w:rsid w:val="00FD06BB"/>
    <w:rsid w:val="00FD07A1"/>
    <w:rsid w:val="00FD13B4"/>
    <w:rsid w:val="00FD1541"/>
    <w:rsid w:val="00FD168B"/>
    <w:rsid w:val="00FD169E"/>
    <w:rsid w:val="00FD18E0"/>
    <w:rsid w:val="00FD19DC"/>
    <w:rsid w:val="00FD1A89"/>
    <w:rsid w:val="00FD1C32"/>
    <w:rsid w:val="00FD2F50"/>
    <w:rsid w:val="00FD31AD"/>
    <w:rsid w:val="00FD323D"/>
    <w:rsid w:val="00FD3703"/>
    <w:rsid w:val="00FD4B14"/>
    <w:rsid w:val="00FD5340"/>
    <w:rsid w:val="00FD56F6"/>
    <w:rsid w:val="00FD5B36"/>
    <w:rsid w:val="00FD5D84"/>
    <w:rsid w:val="00FD6BF5"/>
    <w:rsid w:val="00FD6EFE"/>
    <w:rsid w:val="00FD703B"/>
    <w:rsid w:val="00FD7828"/>
    <w:rsid w:val="00FD7929"/>
    <w:rsid w:val="00FD7FD2"/>
    <w:rsid w:val="00FE0024"/>
    <w:rsid w:val="00FE0408"/>
    <w:rsid w:val="00FE0989"/>
    <w:rsid w:val="00FE10AA"/>
    <w:rsid w:val="00FE18F8"/>
    <w:rsid w:val="00FE1BA9"/>
    <w:rsid w:val="00FE1FB1"/>
    <w:rsid w:val="00FE229F"/>
    <w:rsid w:val="00FE319D"/>
    <w:rsid w:val="00FE31C9"/>
    <w:rsid w:val="00FE3733"/>
    <w:rsid w:val="00FE37F6"/>
    <w:rsid w:val="00FE389D"/>
    <w:rsid w:val="00FE3BEC"/>
    <w:rsid w:val="00FE3DB3"/>
    <w:rsid w:val="00FE3DE8"/>
    <w:rsid w:val="00FE40F0"/>
    <w:rsid w:val="00FE430A"/>
    <w:rsid w:val="00FE448F"/>
    <w:rsid w:val="00FE4D0D"/>
    <w:rsid w:val="00FE6A6B"/>
    <w:rsid w:val="00FE6AD3"/>
    <w:rsid w:val="00FE6FCF"/>
    <w:rsid w:val="00FE7080"/>
    <w:rsid w:val="00FE72DA"/>
    <w:rsid w:val="00FE7B2F"/>
    <w:rsid w:val="00FE7EAD"/>
    <w:rsid w:val="00FE7F9B"/>
    <w:rsid w:val="00FF1054"/>
    <w:rsid w:val="00FF1961"/>
    <w:rsid w:val="00FF1EA0"/>
    <w:rsid w:val="00FF3034"/>
    <w:rsid w:val="00FF3E2A"/>
    <w:rsid w:val="00FF3F87"/>
    <w:rsid w:val="00FF4225"/>
    <w:rsid w:val="00FF5887"/>
    <w:rsid w:val="00FF69C8"/>
    <w:rsid w:val="00FF6D2E"/>
    <w:rsid w:val="00FF6E47"/>
    <w:rsid w:val="00FF74C5"/>
    <w:rsid w:val="00FF764B"/>
    <w:rsid w:val="00FF76C0"/>
    <w:rsid w:val="00FF7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9BFB73C-2476-43F5-AB9E-02FC444F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653"/>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sz w:val="22"/>
      <w:szCs w:val="28"/>
    </w:rPr>
  </w:style>
  <w:style w:type="paragraph" w:styleId="Heading3">
    <w:name w:val="heading 3"/>
    <w:basedOn w:val="Normal"/>
    <w:next w:val="Normal"/>
    <w:qFormat/>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style>
  <w:style w:type="character" w:customStyle="1" w:styleId="entity1">
    <w:name w:val="entity1"/>
    <w:rPr>
      <w:rFonts w:ascii="Times New Roman" w:hAnsi="Times New Roman" w:cs="Times New Roman" w:hint="default"/>
    </w:rPr>
  </w:style>
  <w:style w:type="paragraph" w:customStyle="1" w:styleId="justify">
    <w:name w:val="justify"/>
    <w:basedOn w:val="Normal"/>
    <w:pPr>
      <w:spacing w:before="100" w:beforeAutospacing="1" w:after="100" w:afterAutospacing="1"/>
      <w:jc w:val="both"/>
    </w:pPr>
    <w:rPr>
      <w:rFonts w:ascii="Verdana" w:eastAsia="Arial Unicode MS" w:hAnsi="Verdana" w:cs="Arial Unicode MS"/>
      <w:sz w:val="20"/>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customStyle="1" w:styleId="smallhead">
    <w:name w:val="smallhead"/>
    <w:basedOn w:val="DefaultParagraphFont"/>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ABSTRACTTITLE">
    <w:name w:val="ABSTRACT TITLE"/>
    <w:rsid w:val="00EB01DA"/>
    <w:pPr>
      <w:keepNext/>
      <w:keepLines/>
      <w:spacing w:after="120" w:line="320" w:lineRule="exact"/>
      <w:jc w:val="center"/>
    </w:pPr>
    <w:rPr>
      <w:rFonts w:ascii="Times" w:hAnsi="Times"/>
      <w:b/>
      <w:noProof/>
      <w:sz w:val="28"/>
    </w:rPr>
  </w:style>
  <w:style w:type="paragraph" w:customStyle="1" w:styleId="ADDRESS">
    <w:name w:val="ADDRESS"/>
    <w:uiPriority w:val="99"/>
    <w:rsid w:val="00EB01DA"/>
    <w:pPr>
      <w:spacing w:line="220" w:lineRule="exact"/>
      <w:ind w:left="284" w:hanging="284"/>
    </w:pPr>
    <w:rPr>
      <w:rFonts w:ascii="Times" w:hAnsi="Times"/>
      <w:noProof/>
      <w:sz w:val="18"/>
    </w:rPr>
  </w:style>
  <w:style w:type="character" w:styleId="Hyperlink">
    <w:name w:val="Hyperlink"/>
    <w:rsid w:val="00EB01DA"/>
    <w:rPr>
      <w:color w:val="0000FF"/>
      <w:u w:val="single"/>
    </w:rPr>
  </w:style>
  <w:style w:type="paragraph" w:styleId="BodyTextIndent2">
    <w:name w:val="Body Text Indent 2"/>
    <w:basedOn w:val="Normal"/>
    <w:rsid w:val="003A2642"/>
    <w:pPr>
      <w:spacing w:after="120" w:line="480" w:lineRule="auto"/>
      <w:ind w:left="360"/>
    </w:pPr>
  </w:style>
  <w:style w:type="paragraph" w:styleId="BodyText3">
    <w:name w:val="Body Text 3"/>
    <w:basedOn w:val="Normal"/>
    <w:rsid w:val="007F4759"/>
    <w:pPr>
      <w:spacing w:after="120"/>
    </w:pPr>
    <w:rPr>
      <w:sz w:val="16"/>
      <w:szCs w:val="16"/>
    </w:rPr>
  </w:style>
  <w:style w:type="paragraph" w:styleId="BodyText">
    <w:name w:val="Body Text"/>
    <w:basedOn w:val="Normal"/>
    <w:rsid w:val="001818B8"/>
    <w:pPr>
      <w:spacing w:after="120"/>
    </w:pPr>
  </w:style>
  <w:style w:type="character" w:styleId="PageNumber">
    <w:name w:val="page number"/>
    <w:basedOn w:val="DefaultParagraphFont"/>
    <w:rsid w:val="00942E57"/>
  </w:style>
  <w:style w:type="paragraph" w:styleId="BalloonText">
    <w:name w:val="Balloon Text"/>
    <w:basedOn w:val="Normal"/>
    <w:link w:val="BalloonTextChar"/>
    <w:rsid w:val="00726F6A"/>
    <w:rPr>
      <w:rFonts w:ascii="Tahoma" w:hAnsi="Tahoma"/>
      <w:sz w:val="16"/>
      <w:szCs w:val="16"/>
      <w:lang w:val="en-GB" w:eastAsia="x-none"/>
    </w:rPr>
  </w:style>
  <w:style w:type="character" w:customStyle="1" w:styleId="BalloonTextChar">
    <w:name w:val="Balloon Text Char"/>
    <w:link w:val="BalloonText"/>
    <w:rsid w:val="00726F6A"/>
    <w:rPr>
      <w:rFonts w:ascii="Tahoma" w:hAnsi="Tahoma" w:cs="Tahoma"/>
      <w:sz w:val="16"/>
      <w:szCs w:val="16"/>
      <w:lang w:val="en-GB"/>
    </w:rPr>
  </w:style>
  <w:style w:type="character" w:styleId="CommentReference">
    <w:name w:val="annotation reference"/>
    <w:rsid w:val="00E3324E"/>
    <w:rPr>
      <w:sz w:val="16"/>
      <w:szCs w:val="16"/>
    </w:rPr>
  </w:style>
  <w:style w:type="paragraph" w:styleId="CommentText">
    <w:name w:val="annotation text"/>
    <w:basedOn w:val="Normal"/>
    <w:link w:val="CommentTextChar"/>
    <w:rsid w:val="00E3324E"/>
    <w:rPr>
      <w:sz w:val="20"/>
      <w:szCs w:val="20"/>
      <w:lang w:val="en-GB" w:eastAsia="x-none"/>
    </w:rPr>
  </w:style>
  <w:style w:type="character" w:customStyle="1" w:styleId="CommentTextChar">
    <w:name w:val="Comment Text Char"/>
    <w:link w:val="CommentText"/>
    <w:rsid w:val="00E3324E"/>
    <w:rPr>
      <w:lang w:val="en-GB"/>
    </w:rPr>
  </w:style>
  <w:style w:type="paragraph" w:styleId="CommentSubject">
    <w:name w:val="annotation subject"/>
    <w:basedOn w:val="CommentText"/>
    <w:next w:val="CommentText"/>
    <w:link w:val="CommentSubjectChar"/>
    <w:rsid w:val="00E3324E"/>
    <w:rPr>
      <w:b/>
      <w:bCs/>
    </w:rPr>
  </w:style>
  <w:style w:type="character" w:customStyle="1" w:styleId="CommentSubjectChar">
    <w:name w:val="Comment Subject Char"/>
    <w:link w:val="CommentSubject"/>
    <w:rsid w:val="00E3324E"/>
    <w:rPr>
      <w:b/>
      <w:bCs/>
      <w:lang w:val="en-GB"/>
    </w:rPr>
  </w:style>
  <w:style w:type="paragraph" w:styleId="Revision">
    <w:name w:val="Revision"/>
    <w:hidden/>
    <w:uiPriority w:val="99"/>
    <w:semiHidden/>
    <w:rsid w:val="00E3324E"/>
    <w:rPr>
      <w:sz w:val="24"/>
      <w:szCs w:val="24"/>
      <w:lang w:val="en-GB"/>
    </w:rPr>
  </w:style>
  <w:style w:type="character" w:customStyle="1" w:styleId="HeaderChar">
    <w:name w:val="Header Char"/>
    <w:basedOn w:val="DefaultParagraphFont"/>
    <w:link w:val="Header"/>
    <w:uiPriority w:val="99"/>
    <w:rsid w:val="00530731"/>
    <w:rPr>
      <w:sz w:val="24"/>
      <w:szCs w:val="24"/>
    </w:rPr>
  </w:style>
  <w:style w:type="character" w:styleId="Emphasis">
    <w:name w:val="Emphasis"/>
    <w:basedOn w:val="DefaultParagraphFont"/>
    <w:qFormat/>
    <w:rsid w:val="0097027C"/>
    <w:rPr>
      <w:i/>
      <w:iCs/>
    </w:rPr>
  </w:style>
  <w:style w:type="character" w:styleId="LineNumber">
    <w:name w:val="line number"/>
    <w:basedOn w:val="DefaultParagraphFont"/>
    <w:rsid w:val="00106760"/>
  </w:style>
  <w:style w:type="paragraph" w:styleId="ListParagraph">
    <w:name w:val="List Paragraph"/>
    <w:basedOn w:val="Normal"/>
    <w:uiPriority w:val="34"/>
    <w:qFormat/>
    <w:rsid w:val="00A718E7"/>
    <w:pPr>
      <w:ind w:left="720"/>
      <w:contextualSpacing/>
    </w:pPr>
  </w:style>
  <w:style w:type="character" w:customStyle="1" w:styleId="apple-converted-space">
    <w:name w:val="apple-converted-space"/>
    <w:basedOn w:val="DefaultParagraphFont"/>
    <w:rsid w:val="00782F39"/>
  </w:style>
  <w:style w:type="character" w:styleId="PlaceholderText">
    <w:name w:val="Placeholder Text"/>
    <w:basedOn w:val="DefaultParagraphFont"/>
    <w:uiPriority w:val="99"/>
    <w:semiHidden/>
    <w:rsid w:val="005909F1"/>
    <w:rPr>
      <w:color w:val="808080"/>
    </w:rPr>
  </w:style>
  <w:style w:type="character" w:customStyle="1" w:styleId="st">
    <w:name w:val="st"/>
    <w:basedOn w:val="DefaultParagraphFont"/>
    <w:rsid w:val="005D1CB3"/>
  </w:style>
  <w:style w:type="character" w:styleId="FollowedHyperlink">
    <w:name w:val="FollowedHyperlink"/>
    <w:basedOn w:val="DefaultParagraphFont"/>
    <w:semiHidden/>
    <w:unhideWhenUsed/>
    <w:rsid w:val="00C858BF"/>
    <w:rPr>
      <w:color w:val="800080" w:themeColor="followedHyperlink"/>
      <w:u w:val="single"/>
    </w:rPr>
  </w:style>
  <w:style w:type="character" w:customStyle="1" w:styleId="st1">
    <w:name w:val="st1"/>
    <w:basedOn w:val="DefaultParagraphFont"/>
    <w:rsid w:val="00854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906">
      <w:bodyDiv w:val="1"/>
      <w:marLeft w:val="0"/>
      <w:marRight w:val="0"/>
      <w:marTop w:val="0"/>
      <w:marBottom w:val="0"/>
      <w:divBdr>
        <w:top w:val="none" w:sz="0" w:space="0" w:color="auto"/>
        <w:left w:val="none" w:sz="0" w:space="0" w:color="auto"/>
        <w:bottom w:val="none" w:sz="0" w:space="0" w:color="auto"/>
        <w:right w:val="none" w:sz="0" w:space="0" w:color="auto"/>
      </w:divBdr>
    </w:div>
    <w:div w:id="9335600">
      <w:bodyDiv w:val="1"/>
      <w:marLeft w:val="0"/>
      <w:marRight w:val="0"/>
      <w:marTop w:val="0"/>
      <w:marBottom w:val="0"/>
      <w:divBdr>
        <w:top w:val="none" w:sz="0" w:space="0" w:color="auto"/>
        <w:left w:val="none" w:sz="0" w:space="0" w:color="auto"/>
        <w:bottom w:val="none" w:sz="0" w:space="0" w:color="auto"/>
        <w:right w:val="none" w:sz="0" w:space="0" w:color="auto"/>
      </w:divBdr>
      <w:divsChild>
        <w:div w:id="1265729435">
          <w:marLeft w:val="0"/>
          <w:marRight w:val="0"/>
          <w:marTop w:val="0"/>
          <w:marBottom w:val="0"/>
          <w:divBdr>
            <w:top w:val="none" w:sz="0" w:space="0" w:color="auto"/>
            <w:left w:val="none" w:sz="0" w:space="0" w:color="auto"/>
            <w:bottom w:val="none" w:sz="0" w:space="0" w:color="auto"/>
            <w:right w:val="none" w:sz="0" w:space="0" w:color="auto"/>
          </w:divBdr>
        </w:div>
      </w:divsChild>
    </w:div>
    <w:div w:id="9377350">
      <w:bodyDiv w:val="1"/>
      <w:marLeft w:val="0"/>
      <w:marRight w:val="0"/>
      <w:marTop w:val="0"/>
      <w:marBottom w:val="0"/>
      <w:divBdr>
        <w:top w:val="none" w:sz="0" w:space="0" w:color="auto"/>
        <w:left w:val="none" w:sz="0" w:space="0" w:color="auto"/>
        <w:bottom w:val="none" w:sz="0" w:space="0" w:color="auto"/>
        <w:right w:val="none" w:sz="0" w:space="0" w:color="auto"/>
      </w:divBdr>
      <w:divsChild>
        <w:div w:id="1411652987">
          <w:marLeft w:val="0"/>
          <w:marRight w:val="0"/>
          <w:marTop w:val="0"/>
          <w:marBottom w:val="0"/>
          <w:divBdr>
            <w:top w:val="none" w:sz="0" w:space="0" w:color="auto"/>
            <w:left w:val="none" w:sz="0" w:space="0" w:color="auto"/>
            <w:bottom w:val="none" w:sz="0" w:space="0" w:color="auto"/>
            <w:right w:val="none" w:sz="0" w:space="0" w:color="auto"/>
          </w:divBdr>
        </w:div>
      </w:divsChild>
    </w:div>
    <w:div w:id="20281390">
      <w:bodyDiv w:val="1"/>
      <w:marLeft w:val="0"/>
      <w:marRight w:val="0"/>
      <w:marTop w:val="0"/>
      <w:marBottom w:val="0"/>
      <w:divBdr>
        <w:top w:val="none" w:sz="0" w:space="0" w:color="auto"/>
        <w:left w:val="none" w:sz="0" w:space="0" w:color="auto"/>
        <w:bottom w:val="none" w:sz="0" w:space="0" w:color="auto"/>
        <w:right w:val="none" w:sz="0" w:space="0" w:color="auto"/>
      </w:divBdr>
    </w:div>
    <w:div w:id="31854354">
      <w:bodyDiv w:val="1"/>
      <w:marLeft w:val="0"/>
      <w:marRight w:val="0"/>
      <w:marTop w:val="0"/>
      <w:marBottom w:val="0"/>
      <w:divBdr>
        <w:top w:val="none" w:sz="0" w:space="0" w:color="auto"/>
        <w:left w:val="none" w:sz="0" w:space="0" w:color="auto"/>
        <w:bottom w:val="none" w:sz="0" w:space="0" w:color="auto"/>
        <w:right w:val="none" w:sz="0" w:space="0" w:color="auto"/>
      </w:divBdr>
      <w:divsChild>
        <w:div w:id="1045518209">
          <w:marLeft w:val="0"/>
          <w:marRight w:val="0"/>
          <w:marTop w:val="0"/>
          <w:marBottom w:val="0"/>
          <w:divBdr>
            <w:top w:val="none" w:sz="0" w:space="0" w:color="auto"/>
            <w:left w:val="none" w:sz="0" w:space="0" w:color="auto"/>
            <w:bottom w:val="none" w:sz="0" w:space="0" w:color="auto"/>
            <w:right w:val="none" w:sz="0" w:space="0" w:color="auto"/>
          </w:divBdr>
        </w:div>
      </w:divsChild>
    </w:div>
    <w:div w:id="55860451">
      <w:bodyDiv w:val="1"/>
      <w:marLeft w:val="0"/>
      <w:marRight w:val="0"/>
      <w:marTop w:val="0"/>
      <w:marBottom w:val="0"/>
      <w:divBdr>
        <w:top w:val="none" w:sz="0" w:space="0" w:color="auto"/>
        <w:left w:val="none" w:sz="0" w:space="0" w:color="auto"/>
        <w:bottom w:val="none" w:sz="0" w:space="0" w:color="auto"/>
        <w:right w:val="none" w:sz="0" w:space="0" w:color="auto"/>
      </w:divBdr>
      <w:divsChild>
        <w:div w:id="1395547716">
          <w:marLeft w:val="0"/>
          <w:marRight w:val="0"/>
          <w:marTop w:val="0"/>
          <w:marBottom w:val="0"/>
          <w:divBdr>
            <w:top w:val="none" w:sz="0" w:space="0" w:color="auto"/>
            <w:left w:val="none" w:sz="0" w:space="0" w:color="auto"/>
            <w:bottom w:val="none" w:sz="0" w:space="0" w:color="auto"/>
            <w:right w:val="none" w:sz="0" w:space="0" w:color="auto"/>
          </w:divBdr>
        </w:div>
      </w:divsChild>
    </w:div>
    <w:div w:id="59981668">
      <w:bodyDiv w:val="1"/>
      <w:marLeft w:val="0"/>
      <w:marRight w:val="0"/>
      <w:marTop w:val="0"/>
      <w:marBottom w:val="0"/>
      <w:divBdr>
        <w:top w:val="none" w:sz="0" w:space="0" w:color="auto"/>
        <w:left w:val="none" w:sz="0" w:space="0" w:color="auto"/>
        <w:bottom w:val="none" w:sz="0" w:space="0" w:color="auto"/>
        <w:right w:val="none" w:sz="0" w:space="0" w:color="auto"/>
      </w:divBdr>
    </w:div>
    <w:div w:id="77751655">
      <w:bodyDiv w:val="1"/>
      <w:marLeft w:val="0"/>
      <w:marRight w:val="0"/>
      <w:marTop w:val="0"/>
      <w:marBottom w:val="0"/>
      <w:divBdr>
        <w:top w:val="none" w:sz="0" w:space="0" w:color="auto"/>
        <w:left w:val="none" w:sz="0" w:space="0" w:color="auto"/>
        <w:bottom w:val="none" w:sz="0" w:space="0" w:color="auto"/>
        <w:right w:val="none" w:sz="0" w:space="0" w:color="auto"/>
      </w:divBdr>
    </w:div>
    <w:div w:id="103961691">
      <w:bodyDiv w:val="1"/>
      <w:marLeft w:val="0"/>
      <w:marRight w:val="0"/>
      <w:marTop w:val="0"/>
      <w:marBottom w:val="0"/>
      <w:divBdr>
        <w:top w:val="none" w:sz="0" w:space="0" w:color="auto"/>
        <w:left w:val="none" w:sz="0" w:space="0" w:color="auto"/>
        <w:bottom w:val="none" w:sz="0" w:space="0" w:color="auto"/>
        <w:right w:val="none" w:sz="0" w:space="0" w:color="auto"/>
      </w:divBdr>
    </w:div>
    <w:div w:id="122697955">
      <w:bodyDiv w:val="1"/>
      <w:marLeft w:val="0"/>
      <w:marRight w:val="0"/>
      <w:marTop w:val="0"/>
      <w:marBottom w:val="0"/>
      <w:divBdr>
        <w:top w:val="none" w:sz="0" w:space="0" w:color="auto"/>
        <w:left w:val="none" w:sz="0" w:space="0" w:color="auto"/>
        <w:bottom w:val="none" w:sz="0" w:space="0" w:color="auto"/>
        <w:right w:val="none" w:sz="0" w:space="0" w:color="auto"/>
      </w:divBdr>
    </w:div>
    <w:div w:id="141578333">
      <w:bodyDiv w:val="1"/>
      <w:marLeft w:val="0"/>
      <w:marRight w:val="0"/>
      <w:marTop w:val="0"/>
      <w:marBottom w:val="0"/>
      <w:divBdr>
        <w:top w:val="none" w:sz="0" w:space="0" w:color="auto"/>
        <w:left w:val="none" w:sz="0" w:space="0" w:color="auto"/>
        <w:bottom w:val="none" w:sz="0" w:space="0" w:color="auto"/>
        <w:right w:val="none" w:sz="0" w:space="0" w:color="auto"/>
      </w:divBdr>
    </w:div>
    <w:div w:id="155540320">
      <w:bodyDiv w:val="1"/>
      <w:marLeft w:val="0"/>
      <w:marRight w:val="0"/>
      <w:marTop w:val="0"/>
      <w:marBottom w:val="0"/>
      <w:divBdr>
        <w:top w:val="none" w:sz="0" w:space="0" w:color="auto"/>
        <w:left w:val="none" w:sz="0" w:space="0" w:color="auto"/>
        <w:bottom w:val="none" w:sz="0" w:space="0" w:color="auto"/>
        <w:right w:val="none" w:sz="0" w:space="0" w:color="auto"/>
      </w:divBdr>
    </w:div>
    <w:div w:id="159388393">
      <w:bodyDiv w:val="1"/>
      <w:marLeft w:val="0"/>
      <w:marRight w:val="0"/>
      <w:marTop w:val="0"/>
      <w:marBottom w:val="0"/>
      <w:divBdr>
        <w:top w:val="none" w:sz="0" w:space="0" w:color="auto"/>
        <w:left w:val="none" w:sz="0" w:space="0" w:color="auto"/>
        <w:bottom w:val="none" w:sz="0" w:space="0" w:color="auto"/>
        <w:right w:val="none" w:sz="0" w:space="0" w:color="auto"/>
      </w:divBdr>
    </w:div>
    <w:div w:id="171339090">
      <w:bodyDiv w:val="1"/>
      <w:marLeft w:val="0"/>
      <w:marRight w:val="0"/>
      <w:marTop w:val="0"/>
      <w:marBottom w:val="0"/>
      <w:divBdr>
        <w:top w:val="none" w:sz="0" w:space="0" w:color="auto"/>
        <w:left w:val="none" w:sz="0" w:space="0" w:color="auto"/>
        <w:bottom w:val="none" w:sz="0" w:space="0" w:color="auto"/>
        <w:right w:val="none" w:sz="0" w:space="0" w:color="auto"/>
      </w:divBdr>
    </w:div>
    <w:div w:id="187572608">
      <w:bodyDiv w:val="1"/>
      <w:marLeft w:val="0"/>
      <w:marRight w:val="0"/>
      <w:marTop w:val="0"/>
      <w:marBottom w:val="0"/>
      <w:divBdr>
        <w:top w:val="none" w:sz="0" w:space="0" w:color="auto"/>
        <w:left w:val="none" w:sz="0" w:space="0" w:color="auto"/>
        <w:bottom w:val="none" w:sz="0" w:space="0" w:color="auto"/>
        <w:right w:val="none" w:sz="0" w:space="0" w:color="auto"/>
      </w:divBdr>
      <w:divsChild>
        <w:div w:id="890111944">
          <w:marLeft w:val="0"/>
          <w:marRight w:val="0"/>
          <w:marTop w:val="0"/>
          <w:marBottom w:val="0"/>
          <w:divBdr>
            <w:top w:val="none" w:sz="0" w:space="0" w:color="auto"/>
            <w:left w:val="none" w:sz="0" w:space="0" w:color="auto"/>
            <w:bottom w:val="none" w:sz="0" w:space="0" w:color="auto"/>
            <w:right w:val="none" w:sz="0" w:space="0" w:color="auto"/>
          </w:divBdr>
        </w:div>
      </w:divsChild>
    </w:div>
    <w:div w:id="201287510">
      <w:bodyDiv w:val="1"/>
      <w:marLeft w:val="0"/>
      <w:marRight w:val="0"/>
      <w:marTop w:val="0"/>
      <w:marBottom w:val="0"/>
      <w:divBdr>
        <w:top w:val="none" w:sz="0" w:space="0" w:color="auto"/>
        <w:left w:val="none" w:sz="0" w:space="0" w:color="auto"/>
        <w:bottom w:val="none" w:sz="0" w:space="0" w:color="auto"/>
        <w:right w:val="none" w:sz="0" w:space="0" w:color="auto"/>
      </w:divBdr>
    </w:div>
    <w:div w:id="222840284">
      <w:bodyDiv w:val="1"/>
      <w:marLeft w:val="0"/>
      <w:marRight w:val="0"/>
      <w:marTop w:val="0"/>
      <w:marBottom w:val="0"/>
      <w:divBdr>
        <w:top w:val="none" w:sz="0" w:space="0" w:color="auto"/>
        <w:left w:val="none" w:sz="0" w:space="0" w:color="auto"/>
        <w:bottom w:val="none" w:sz="0" w:space="0" w:color="auto"/>
        <w:right w:val="none" w:sz="0" w:space="0" w:color="auto"/>
      </w:divBdr>
    </w:div>
    <w:div w:id="239566349">
      <w:bodyDiv w:val="1"/>
      <w:marLeft w:val="0"/>
      <w:marRight w:val="0"/>
      <w:marTop w:val="0"/>
      <w:marBottom w:val="0"/>
      <w:divBdr>
        <w:top w:val="none" w:sz="0" w:space="0" w:color="auto"/>
        <w:left w:val="none" w:sz="0" w:space="0" w:color="auto"/>
        <w:bottom w:val="none" w:sz="0" w:space="0" w:color="auto"/>
        <w:right w:val="none" w:sz="0" w:space="0" w:color="auto"/>
      </w:divBdr>
      <w:divsChild>
        <w:div w:id="1113210021">
          <w:marLeft w:val="0"/>
          <w:marRight w:val="0"/>
          <w:marTop w:val="0"/>
          <w:marBottom w:val="0"/>
          <w:divBdr>
            <w:top w:val="none" w:sz="0" w:space="0" w:color="auto"/>
            <w:left w:val="none" w:sz="0" w:space="0" w:color="auto"/>
            <w:bottom w:val="none" w:sz="0" w:space="0" w:color="auto"/>
            <w:right w:val="none" w:sz="0" w:space="0" w:color="auto"/>
          </w:divBdr>
        </w:div>
      </w:divsChild>
    </w:div>
    <w:div w:id="248661479">
      <w:bodyDiv w:val="1"/>
      <w:marLeft w:val="0"/>
      <w:marRight w:val="0"/>
      <w:marTop w:val="0"/>
      <w:marBottom w:val="0"/>
      <w:divBdr>
        <w:top w:val="none" w:sz="0" w:space="0" w:color="auto"/>
        <w:left w:val="none" w:sz="0" w:space="0" w:color="auto"/>
        <w:bottom w:val="none" w:sz="0" w:space="0" w:color="auto"/>
        <w:right w:val="none" w:sz="0" w:space="0" w:color="auto"/>
      </w:divBdr>
    </w:div>
    <w:div w:id="259065397">
      <w:bodyDiv w:val="1"/>
      <w:marLeft w:val="0"/>
      <w:marRight w:val="0"/>
      <w:marTop w:val="0"/>
      <w:marBottom w:val="0"/>
      <w:divBdr>
        <w:top w:val="none" w:sz="0" w:space="0" w:color="auto"/>
        <w:left w:val="none" w:sz="0" w:space="0" w:color="auto"/>
        <w:bottom w:val="none" w:sz="0" w:space="0" w:color="auto"/>
        <w:right w:val="none" w:sz="0" w:space="0" w:color="auto"/>
      </w:divBdr>
    </w:div>
    <w:div w:id="260993255">
      <w:bodyDiv w:val="1"/>
      <w:marLeft w:val="0"/>
      <w:marRight w:val="0"/>
      <w:marTop w:val="0"/>
      <w:marBottom w:val="0"/>
      <w:divBdr>
        <w:top w:val="none" w:sz="0" w:space="0" w:color="auto"/>
        <w:left w:val="none" w:sz="0" w:space="0" w:color="auto"/>
        <w:bottom w:val="none" w:sz="0" w:space="0" w:color="auto"/>
        <w:right w:val="none" w:sz="0" w:space="0" w:color="auto"/>
      </w:divBdr>
    </w:div>
    <w:div w:id="261228626">
      <w:bodyDiv w:val="1"/>
      <w:marLeft w:val="0"/>
      <w:marRight w:val="0"/>
      <w:marTop w:val="0"/>
      <w:marBottom w:val="0"/>
      <w:divBdr>
        <w:top w:val="none" w:sz="0" w:space="0" w:color="auto"/>
        <w:left w:val="none" w:sz="0" w:space="0" w:color="auto"/>
        <w:bottom w:val="none" w:sz="0" w:space="0" w:color="auto"/>
        <w:right w:val="none" w:sz="0" w:space="0" w:color="auto"/>
      </w:divBdr>
    </w:div>
    <w:div w:id="261567395">
      <w:bodyDiv w:val="1"/>
      <w:marLeft w:val="0"/>
      <w:marRight w:val="0"/>
      <w:marTop w:val="0"/>
      <w:marBottom w:val="0"/>
      <w:divBdr>
        <w:top w:val="none" w:sz="0" w:space="0" w:color="auto"/>
        <w:left w:val="none" w:sz="0" w:space="0" w:color="auto"/>
        <w:bottom w:val="none" w:sz="0" w:space="0" w:color="auto"/>
        <w:right w:val="none" w:sz="0" w:space="0" w:color="auto"/>
      </w:divBdr>
    </w:div>
    <w:div w:id="274604369">
      <w:bodyDiv w:val="1"/>
      <w:marLeft w:val="0"/>
      <w:marRight w:val="0"/>
      <w:marTop w:val="0"/>
      <w:marBottom w:val="0"/>
      <w:divBdr>
        <w:top w:val="none" w:sz="0" w:space="0" w:color="auto"/>
        <w:left w:val="none" w:sz="0" w:space="0" w:color="auto"/>
        <w:bottom w:val="none" w:sz="0" w:space="0" w:color="auto"/>
        <w:right w:val="none" w:sz="0" w:space="0" w:color="auto"/>
      </w:divBdr>
    </w:div>
    <w:div w:id="318577069">
      <w:bodyDiv w:val="1"/>
      <w:marLeft w:val="0"/>
      <w:marRight w:val="0"/>
      <w:marTop w:val="0"/>
      <w:marBottom w:val="0"/>
      <w:divBdr>
        <w:top w:val="none" w:sz="0" w:space="0" w:color="auto"/>
        <w:left w:val="none" w:sz="0" w:space="0" w:color="auto"/>
        <w:bottom w:val="none" w:sz="0" w:space="0" w:color="auto"/>
        <w:right w:val="none" w:sz="0" w:space="0" w:color="auto"/>
      </w:divBdr>
    </w:div>
    <w:div w:id="322583982">
      <w:bodyDiv w:val="1"/>
      <w:marLeft w:val="0"/>
      <w:marRight w:val="0"/>
      <w:marTop w:val="0"/>
      <w:marBottom w:val="0"/>
      <w:divBdr>
        <w:top w:val="none" w:sz="0" w:space="0" w:color="auto"/>
        <w:left w:val="none" w:sz="0" w:space="0" w:color="auto"/>
        <w:bottom w:val="none" w:sz="0" w:space="0" w:color="auto"/>
        <w:right w:val="none" w:sz="0" w:space="0" w:color="auto"/>
      </w:divBdr>
      <w:divsChild>
        <w:div w:id="1515801996">
          <w:marLeft w:val="0"/>
          <w:marRight w:val="0"/>
          <w:marTop w:val="0"/>
          <w:marBottom w:val="0"/>
          <w:divBdr>
            <w:top w:val="none" w:sz="0" w:space="0" w:color="auto"/>
            <w:left w:val="none" w:sz="0" w:space="0" w:color="auto"/>
            <w:bottom w:val="none" w:sz="0" w:space="0" w:color="auto"/>
            <w:right w:val="none" w:sz="0" w:space="0" w:color="auto"/>
          </w:divBdr>
        </w:div>
      </w:divsChild>
    </w:div>
    <w:div w:id="336345124">
      <w:bodyDiv w:val="1"/>
      <w:marLeft w:val="0"/>
      <w:marRight w:val="0"/>
      <w:marTop w:val="0"/>
      <w:marBottom w:val="0"/>
      <w:divBdr>
        <w:top w:val="none" w:sz="0" w:space="0" w:color="auto"/>
        <w:left w:val="none" w:sz="0" w:space="0" w:color="auto"/>
        <w:bottom w:val="none" w:sz="0" w:space="0" w:color="auto"/>
        <w:right w:val="none" w:sz="0" w:space="0" w:color="auto"/>
      </w:divBdr>
    </w:div>
    <w:div w:id="340592607">
      <w:bodyDiv w:val="1"/>
      <w:marLeft w:val="0"/>
      <w:marRight w:val="0"/>
      <w:marTop w:val="0"/>
      <w:marBottom w:val="0"/>
      <w:divBdr>
        <w:top w:val="none" w:sz="0" w:space="0" w:color="auto"/>
        <w:left w:val="none" w:sz="0" w:space="0" w:color="auto"/>
        <w:bottom w:val="none" w:sz="0" w:space="0" w:color="auto"/>
        <w:right w:val="none" w:sz="0" w:space="0" w:color="auto"/>
      </w:divBdr>
    </w:div>
    <w:div w:id="359282252">
      <w:bodyDiv w:val="1"/>
      <w:marLeft w:val="0"/>
      <w:marRight w:val="0"/>
      <w:marTop w:val="0"/>
      <w:marBottom w:val="0"/>
      <w:divBdr>
        <w:top w:val="none" w:sz="0" w:space="0" w:color="auto"/>
        <w:left w:val="none" w:sz="0" w:space="0" w:color="auto"/>
        <w:bottom w:val="none" w:sz="0" w:space="0" w:color="auto"/>
        <w:right w:val="none" w:sz="0" w:space="0" w:color="auto"/>
      </w:divBdr>
    </w:div>
    <w:div w:id="359286809">
      <w:bodyDiv w:val="1"/>
      <w:marLeft w:val="0"/>
      <w:marRight w:val="0"/>
      <w:marTop w:val="0"/>
      <w:marBottom w:val="0"/>
      <w:divBdr>
        <w:top w:val="none" w:sz="0" w:space="0" w:color="auto"/>
        <w:left w:val="none" w:sz="0" w:space="0" w:color="auto"/>
        <w:bottom w:val="none" w:sz="0" w:space="0" w:color="auto"/>
        <w:right w:val="none" w:sz="0" w:space="0" w:color="auto"/>
      </w:divBdr>
    </w:div>
    <w:div w:id="374697097">
      <w:bodyDiv w:val="1"/>
      <w:marLeft w:val="0"/>
      <w:marRight w:val="0"/>
      <w:marTop w:val="0"/>
      <w:marBottom w:val="0"/>
      <w:divBdr>
        <w:top w:val="none" w:sz="0" w:space="0" w:color="auto"/>
        <w:left w:val="none" w:sz="0" w:space="0" w:color="auto"/>
        <w:bottom w:val="none" w:sz="0" w:space="0" w:color="auto"/>
        <w:right w:val="none" w:sz="0" w:space="0" w:color="auto"/>
      </w:divBdr>
    </w:div>
    <w:div w:id="404686581">
      <w:bodyDiv w:val="1"/>
      <w:marLeft w:val="0"/>
      <w:marRight w:val="0"/>
      <w:marTop w:val="0"/>
      <w:marBottom w:val="0"/>
      <w:divBdr>
        <w:top w:val="none" w:sz="0" w:space="0" w:color="auto"/>
        <w:left w:val="none" w:sz="0" w:space="0" w:color="auto"/>
        <w:bottom w:val="none" w:sz="0" w:space="0" w:color="auto"/>
        <w:right w:val="none" w:sz="0" w:space="0" w:color="auto"/>
      </w:divBdr>
      <w:divsChild>
        <w:div w:id="1001159586">
          <w:marLeft w:val="0"/>
          <w:marRight w:val="0"/>
          <w:marTop w:val="0"/>
          <w:marBottom w:val="0"/>
          <w:divBdr>
            <w:top w:val="none" w:sz="0" w:space="0" w:color="auto"/>
            <w:left w:val="none" w:sz="0" w:space="0" w:color="auto"/>
            <w:bottom w:val="none" w:sz="0" w:space="0" w:color="auto"/>
            <w:right w:val="none" w:sz="0" w:space="0" w:color="auto"/>
          </w:divBdr>
        </w:div>
      </w:divsChild>
    </w:div>
    <w:div w:id="407458689">
      <w:bodyDiv w:val="1"/>
      <w:marLeft w:val="0"/>
      <w:marRight w:val="0"/>
      <w:marTop w:val="0"/>
      <w:marBottom w:val="0"/>
      <w:divBdr>
        <w:top w:val="none" w:sz="0" w:space="0" w:color="auto"/>
        <w:left w:val="none" w:sz="0" w:space="0" w:color="auto"/>
        <w:bottom w:val="none" w:sz="0" w:space="0" w:color="auto"/>
        <w:right w:val="none" w:sz="0" w:space="0" w:color="auto"/>
      </w:divBdr>
    </w:div>
    <w:div w:id="411585002">
      <w:bodyDiv w:val="1"/>
      <w:marLeft w:val="0"/>
      <w:marRight w:val="0"/>
      <w:marTop w:val="0"/>
      <w:marBottom w:val="0"/>
      <w:divBdr>
        <w:top w:val="none" w:sz="0" w:space="0" w:color="auto"/>
        <w:left w:val="none" w:sz="0" w:space="0" w:color="auto"/>
        <w:bottom w:val="none" w:sz="0" w:space="0" w:color="auto"/>
        <w:right w:val="none" w:sz="0" w:space="0" w:color="auto"/>
      </w:divBdr>
    </w:div>
    <w:div w:id="446779652">
      <w:bodyDiv w:val="1"/>
      <w:marLeft w:val="0"/>
      <w:marRight w:val="0"/>
      <w:marTop w:val="0"/>
      <w:marBottom w:val="0"/>
      <w:divBdr>
        <w:top w:val="none" w:sz="0" w:space="0" w:color="auto"/>
        <w:left w:val="none" w:sz="0" w:space="0" w:color="auto"/>
        <w:bottom w:val="none" w:sz="0" w:space="0" w:color="auto"/>
        <w:right w:val="none" w:sz="0" w:space="0" w:color="auto"/>
      </w:divBdr>
    </w:div>
    <w:div w:id="456411656">
      <w:bodyDiv w:val="1"/>
      <w:marLeft w:val="0"/>
      <w:marRight w:val="0"/>
      <w:marTop w:val="0"/>
      <w:marBottom w:val="0"/>
      <w:divBdr>
        <w:top w:val="none" w:sz="0" w:space="0" w:color="auto"/>
        <w:left w:val="none" w:sz="0" w:space="0" w:color="auto"/>
        <w:bottom w:val="none" w:sz="0" w:space="0" w:color="auto"/>
        <w:right w:val="none" w:sz="0" w:space="0" w:color="auto"/>
      </w:divBdr>
    </w:div>
    <w:div w:id="475799769">
      <w:bodyDiv w:val="1"/>
      <w:marLeft w:val="0"/>
      <w:marRight w:val="0"/>
      <w:marTop w:val="0"/>
      <w:marBottom w:val="0"/>
      <w:divBdr>
        <w:top w:val="none" w:sz="0" w:space="0" w:color="auto"/>
        <w:left w:val="none" w:sz="0" w:space="0" w:color="auto"/>
        <w:bottom w:val="none" w:sz="0" w:space="0" w:color="auto"/>
        <w:right w:val="none" w:sz="0" w:space="0" w:color="auto"/>
      </w:divBdr>
    </w:div>
    <w:div w:id="486171965">
      <w:bodyDiv w:val="1"/>
      <w:marLeft w:val="0"/>
      <w:marRight w:val="0"/>
      <w:marTop w:val="0"/>
      <w:marBottom w:val="0"/>
      <w:divBdr>
        <w:top w:val="none" w:sz="0" w:space="0" w:color="auto"/>
        <w:left w:val="none" w:sz="0" w:space="0" w:color="auto"/>
        <w:bottom w:val="none" w:sz="0" w:space="0" w:color="auto"/>
        <w:right w:val="none" w:sz="0" w:space="0" w:color="auto"/>
      </w:divBdr>
      <w:divsChild>
        <w:div w:id="608851368">
          <w:marLeft w:val="0"/>
          <w:marRight w:val="0"/>
          <w:marTop w:val="0"/>
          <w:marBottom w:val="0"/>
          <w:divBdr>
            <w:top w:val="none" w:sz="0" w:space="0" w:color="auto"/>
            <w:left w:val="none" w:sz="0" w:space="0" w:color="auto"/>
            <w:bottom w:val="none" w:sz="0" w:space="0" w:color="auto"/>
            <w:right w:val="none" w:sz="0" w:space="0" w:color="auto"/>
          </w:divBdr>
        </w:div>
      </w:divsChild>
    </w:div>
    <w:div w:id="514350366">
      <w:bodyDiv w:val="1"/>
      <w:marLeft w:val="0"/>
      <w:marRight w:val="0"/>
      <w:marTop w:val="0"/>
      <w:marBottom w:val="0"/>
      <w:divBdr>
        <w:top w:val="none" w:sz="0" w:space="0" w:color="auto"/>
        <w:left w:val="none" w:sz="0" w:space="0" w:color="auto"/>
        <w:bottom w:val="none" w:sz="0" w:space="0" w:color="auto"/>
        <w:right w:val="none" w:sz="0" w:space="0" w:color="auto"/>
      </w:divBdr>
    </w:div>
    <w:div w:id="518205827">
      <w:bodyDiv w:val="1"/>
      <w:marLeft w:val="0"/>
      <w:marRight w:val="0"/>
      <w:marTop w:val="0"/>
      <w:marBottom w:val="0"/>
      <w:divBdr>
        <w:top w:val="none" w:sz="0" w:space="0" w:color="auto"/>
        <w:left w:val="none" w:sz="0" w:space="0" w:color="auto"/>
        <w:bottom w:val="none" w:sz="0" w:space="0" w:color="auto"/>
        <w:right w:val="none" w:sz="0" w:space="0" w:color="auto"/>
      </w:divBdr>
    </w:div>
    <w:div w:id="545870403">
      <w:bodyDiv w:val="1"/>
      <w:marLeft w:val="0"/>
      <w:marRight w:val="0"/>
      <w:marTop w:val="0"/>
      <w:marBottom w:val="0"/>
      <w:divBdr>
        <w:top w:val="none" w:sz="0" w:space="0" w:color="auto"/>
        <w:left w:val="none" w:sz="0" w:space="0" w:color="auto"/>
        <w:bottom w:val="none" w:sz="0" w:space="0" w:color="auto"/>
        <w:right w:val="none" w:sz="0" w:space="0" w:color="auto"/>
      </w:divBdr>
    </w:div>
    <w:div w:id="547762421">
      <w:bodyDiv w:val="1"/>
      <w:marLeft w:val="0"/>
      <w:marRight w:val="0"/>
      <w:marTop w:val="0"/>
      <w:marBottom w:val="0"/>
      <w:divBdr>
        <w:top w:val="none" w:sz="0" w:space="0" w:color="auto"/>
        <w:left w:val="none" w:sz="0" w:space="0" w:color="auto"/>
        <w:bottom w:val="none" w:sz="0" w:space="0" w:color="auto"/>
        <w:right w:val="none" w:sz="0" w:space="0" w:color="auto"/>
      </w:divBdr>
    </w:div>
    <w:div w:id="573394811">
      <w:bodyDiv w:val="1"/>
      <w:marLeft w:val="0"/>
      <w:marRight w:val="0"/>
      <w:marTop w:val="0"/>
      <w:marBottom w:val="0"/>
      <w:divBdr>
        <w:top w:val="none" w:sz="0" w:space="0" w:color="auto"/>
        <w:left w:val="none" w:sz="0" w:space="0" w:color="auto"/>
        <w:bottom w:val="none" w:sz="0" w:space="0" w:color="auto"/>
        <w:right w:val="none" w:sz="0" w:space="0" w:color="auto"/>
      </w:divBdr>
      <w:divsChild>
        <w:div w:id="881019203">
          <w:marLeft w:val="0"/>
          <w:marRight w:val="0"/>
          <w:marTop w:val="0"/>
          <w:marBottom w:val="0"/>
          <w:divBdr>
            <w:top w:val="none" w:sz="0" w:space="0" w:color="auto"/>
            <w:left w:val="none" w:sz="0" w:space="0" w:color="auto"/>
            <w:bottom w:val="none" w:sz="0" w:space="0" w:color="auto"/>
            <w:right w:val="none" w:sz="0" w:space="0" w:color="auto"/>
          </w:divBdr>
        </w:div>
      </w:divsChild>
    </w:div>
    <w:div w:id="577204470">
      <w:bodyDiv w:val="1"/>
      <w:marLeft w:val="0"/>
      <w:marRight w:val="0"/>
      <w:marTop w:val="0"/>
      <w:marBottom w:val="0"/>
      <w:divBdr>
        <w:top w:val="none" w:sz="0" w:space="0" w:color="auto"/>
        <w:left w:val="none" w:sz="0" w:space="0" w:color="auto"/>
        <w:bottom w:val="none" w:sz="0" w:space="0" w:color="auto"/>
        <w:right w:val="none" w:sz="0" w:space="0" w:color="auto"/>
      </w:divBdr>
    </w:div>
    <w:div w:id="577832283">
      <w:bodyDiv w:val="1"/>
      <w:marLeft w:val="0"/>
      <w:marRight w:val="0"/>
      <w:marTop w:val="0"/>
      <w:marBottom w:val="0"/>
      <w:divBdr>
        <w:top w:val="none" w:sz="0" w:space="0" w:color="auto"/>
        <w:left w:val="none" w:sz="0" w:space="0" w:color="auto"/>
        <w:bottom w:val="none" w:sz="0" w:space="0" w:color="auto"/>
        <w:right w:val="none" w:sz="0" w:space="0" w:color="auto"/>
      </w:divBdr>
    </w:div>
    <w:div w:id="586310809">
      <w:bodyDiv w:val="1"/>
      <w:marLeft w:val="0"/>
      <w:marRight w:val="0"/>
      <w:marTop w:val="0"/>
      <w:marBottom w:val="0"/>
      <w:divBdr>
        <w:top w:val="none" w:sz="0" w:space="0" w:color="auto"/>
        <w:left w:val="none" w:sz="0" w:space="0" w:color="auto"/>
        <w:bottom w:val="none" w:sz="0" w:space="0" w:color="auto"/>
        <w:right w:val="none" w:sz="0" w:space="0" w:color="auto"/>
      </w:divBdr>
    </w:div>
    <w:div w:id="591163537">
      <w:bodyDiv w:val="1"/>
      <w:marLeft w:val="0"/>
      <w:marRight w:val="0"/>
      <w:marTop w:val="0"/>
      <w:marBottom w:val="0"/>
      <w:divBdr>
        <w:top w:val="none" w:sz="0" w:space="0" w:color="auto"/>
        <w:left w:val="none" w:sz="0" w:space="0" w:color="auto"/>
        <w:bottom w:val="none" w:sz="0" w:space="0" w:color="auto"/>
        <w:right w:val="none" w:sz="0" w:space="0" w:color="auto"/>
      </w:divBdr>
    </w:div>
    <w:div w:id="603152564">
      <w:bodyDiv w:val="1"/>
      <w:marLeft w:val="0"/>
      <w:marRight w:val="0"/>
      <w:marTop w:val="0"/>
      <w:marBottom w:val="0"/>
      <w:divBdr>
        <w:top w:val="none" w:sz="0" w:space="0" w:color="auto"/>
        <w:left w:val="none" w:sz="0" w:space="0" w:color="auto"/>
        <w:bottom w:val="none" w:sz="0" w:space="0" w:color="auto"/>
        <w:right w:val="none" w:sz="0" w:space="0" w:color="auto"/>
      </w:divBdr>
      <w:divsChild>
        <w:div w:id="596057454">
          <w:marLeft w:val="0"/>
          <w:marRight w:val="0"/>
          <w:marTop w:val="0"/>
          <w:marBottom w:val="0"/>
          <w:divBdr>
            <w:top w:val="none" w:sz="0" w:space="0" w:color="auto"/>
            <w:left w:val="none" w:sz="0" w:space="0" w:color="auto"/>
            <w:bottom w:val="none" w:sz="0" w:space="0" w:color="auto"/>
            <w:right w:val="none" w:sz="0" w:space="0" w:color="auto"/>
          </w:divBdr>
          <w:divsChild>
            <w:div w:id="19599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8444">
      <w:bodyDiv w:val="1"/>
      <w:marLeft w:val="0"/>
      <w:marRight w:val="0"/>
      <w:marTop w:val="0"/>
      <w:marBottom w:val="0"/>
      <w:divBdr>
        <w:top w:val="none" w:sz="0" w:space="0" w:color="auto"/>
        <w:left w:val="none" w:sz="0" w:space="0" w:color="auto"/>
        <w:bottom w:val="none" w:sz="0" w:space="0" w:color="auto"/>
        <w:right w:val="none" w:sz="0" w:space="0" w:color="auto"/>
      </w:divBdr>
      <w:divsChild>
        <w:div w:id="953052889">
          <w:marLeft w:val="0"/>
          <w:marRight w:val="0"/>
          <w:marTop w:val="0"/>
          <w:marBottom w:val="0"/>
          <w:divBdr>
            <w:top w:val="none" w:sz="0" w:space="0" w:color="auto"/>
            <w:left w:val="none" w:sz="0" w:space="0" w:color="auto"/>
            <w:bottom w:val="none" w:sz="0" w:space="0" w:color="auto"/>
            <w:right w:val="none" w:sz="0" w:space="0" w:color="auto"/>
          </w:divBdr>
        </w:div>
      </w:divsChild>
    </w:div>
    <w:div w:id="618924530">
      <w:bodyDiv w:val="1"/>
      <w:marLeft w:val="0"/>
      <w:marRight w:val="0"/>
      <w:marTop w:val="0"/>
      <w:marBottom w:val="0"/>
      <w:divBdr>
        <w:top w:val="none" w:sz="0" w:space="0" w:color="auto"/>
        <w:left w:val="none" w:sz="0" w:space="0" w:color="auto"/>
        <w:bottom w:val="none" w:sz="0" w:space="0" w:color="auto"/>
        <w:right w:val="none" w:sz="0" w:space="0" w:color="auto"/>
      </w:divBdr>
    </w:div>
    <w:div w:id="627778485">
      <w:bodyDiv w:val="1"/>
      <w:marLeft w:val="0"/>
      <w:marRight w:val="0"/>
      <w:marTop w:val="0"/>
      <w:marBottom w:val="0"/>
      <w:divBdr>
        <w:top w:val="none" w:sz="0" w:space="0" w:color="auto"/>
        <w:left w:val="none" w:sz="0" w:space="0" w:color="auto"/>
        <w:bottom w:val="none" w:sz="0" w:space="0" w:color="auto"/>
        <w:right w:val="none" w:sz="0" w:space="0" w:color="auto"/>
      </w:divBdr>
    </w:div>
    <w:div w:id="628588391">
      <w:bodyDiv w:val="1"/>
      <w:marLeft w:val="0"/>
      <w:marRight w:val="0"/>
      <w:marTop w:val="0"/>
      <w:marBottom w:val="0"/>
      <w:divBdr>
        <w:top w:val="none" w:sz="0" w:space="0" w:color="auto"/>
        <w:left w:val="none" w:sz="0" w:space="0" w:color="auto"/>
        <w:bottom w:val="none" w:sz="0" w:space="0" w:color="auto"/>
        <w:right w:val="none" w:sz="0" w:space="0" w:color="auto"/>
      </w:divBdr>
    </w:div>
    <w:div w:id="630405024">
      <w:bodyDiv w:val="1"/>
      <w:marLeft w:val="0"/>
      <w:marRight w:val="0"/>
      <w:marTop w:val="0"/>
      <w:marBottom w:val="0"/>
      <w:divBdr>
        <w:top w:val="none" w:sz="0" w:space="0" w:color="auto"/>
        <w:left w:val="none" w:sz="0" w:space="0" w:color="auto"/>
        <w:bottom w:val="none" w:sz="0" w:space="0" w:color="auto"/>
        <w:right w:val="none" w:sz="0" w:space="0" w:color="auto"/>
      </w:divBdr>
      <w:divsChild>
        <w:div w:id="1758936326">
          <w:marLeft w:val="0"/>
          <w:marRight w:val="0"/>
          <w:marTop w:val="0"/>
          <w:marBottom w:val="0"/>
          <w:divBdr>
            <w:top w:val="none" w:sz="0" w:space="0" w:color="auto"/>
            <w:left w:val="none" w:sz="0" w:space="0" w:color="auto"/>
            <w:bottom w:val="none" w:sz="0" w:space="0" w:color="auto"/>
            <w:right w:val="none" w:sz="0" w:space="0" w:color="auto"/>
          </w:divBdr>
        </w:div>
      </w:divsChild>
    </w:div>
    <w:div w:id="638917661">
      <w:bodyDiv w:val="1"/>
      <w:marLeft w:val="0"/>
      <w:marRight w:val="0"/>
      <w:marTop w:val="0"/>
      <w:marBottom w:val="0"/>
      <w:divBdr>
        <w:top w:val="none" w:sz="0" w:space="0" w:color="auto"/>
        <w:left w:val="none" w:sz="0" w:space="0" w:color="auto"/>
        <w:bottom w:val="none" w:sz="0" w:space="0" w:color="auto"/>
        <w:right w:val="none" w:sz="0" w:space="0" w:color="auto"/>
      </w:divBdr>
    </w:div>
    <w:div w:id="658196263">
      <w:bodyDiv w:val="1"/>
      <w:marLeft w:val="0"/>
      <w:marRight w:val="0"/>
      <w:marTop w:val="0"/>
      <w:marBottom w:val="0"/>
      <w:divBdr>
        <w:top w:val="none" w:sz="0" w:space="0" w:color="auto"/>
        <w:left w:val="none" w:sz="0" w:space="0" w:color="auto"/>
        <w:bottom w:val="none" w:sz="0" w:space="0" w:color="auto"/>
        <w:right w:val="none" w:sz="0" w:space="0" w:color="auto"/>
      </w:divBdr>
    </w:div>
    <w:div w:id="658264976">
      <w:bodyDiv w:val="1"/>
      <w:marLeft w:val="0"/>
      <w:marRight w:val="0"/>
      <w:marTop w:val="0"/>
      <w:marBottom w:val="0"/>
      <w:divBdr>
        <w:top w:val="none" w:sz="0" w:space="0" w:color="auto"/>
        <w:left w:val="none" w:sz="0" w:space="0" w:color="auto"/>
        <w:bottom w:val="none" w:sz="0" w:space="0" w:color="auto"/>
        <w:right w:val="none" w:sz="0" w:space="0" w:color="auto"/>
      </w:divBdr>
    </w:div>
    <w:div w:id="670715862">
      <w:bodyDiv w:val="1"/>
      <w:marLeft w:val="0"/>
      <w:marRight w:val="0"/>
      <w:marTop w:val="0"/>
      <w:marBottom w:val="0"/>
      <w:divBdr>
        <w:top w:val="none" w:sz="0" w:space="0" w:color="auto"/>
        <w:left w:val="none" w:sz="0" w:space="0" w:color="auto"/>
        <w:bottom w:val="none" w:sz="0" w:space="0" w:color="auto"/>
        <w:right w:val="none" w:sz="0" w:space="0" w:color="auto"/>
      </w:divBdr>
    </w:div>
    <w:div w:id="716591703">
      <w:bodyDiv w:val="1"/>
      <w:marLeft w:val="0"/>
      <w:marRight w:val="0"/>
      <w:marTop w:val="0"/>
      <w:marBottom w:val="0"/>
      <w:divBdr>
        <w:top w:val="none" w:sz="0" w:space="0" w:color="auto"/>
        <w:left w:val="none" w:sz="0" w:space="0" w:color="auto"/>
        <w:bottom w:val="none" w:sz="0" w:space="0" w:color="auto"/>
        <w:right w:val="none" w:sz="0" w:space="0" w:color="auto"/>
      </w:divBdr>
      <w:divsChild>
        <w:div w:id="217279093">
          <w:marLeft w:val="0"/>
          <w:marRight w:val="0"/>
          <w:marTop w:val="0"/>
          <w:marBottom w:val="0"/>
          <w:divBdr>
            <w:top w:val="none" w:sz="0" w:space="0" w:color="auto"/>
            <w:left w:val="none" w:sz="0" w:space="0" w:color="auto"/>
            <w:bottom w:val="none" w:sz="0" w:space="0" w:color="auto"/>
            <w:right w:val="none" w:sz="0" w:space="0" w:color="auto"/>
          </w:divBdr>
        </w:div>
      </w:divsChild>
    </w:div>
    <w:div w:id="736317911">
      <w:bodyDiv w:val="1"/>
      <w:marLeft w:val="0"/>
      <w:marRight w:val="0"/>
      <w:marTop w:val="0"/>
      <w:marBottom w:val="0"/>
      <w:divBdr>
        <w:top w:val="none" w:sz="0" w:space="0" w:color="auto"/>
        <w:left w:val="none" w:sz="0" w:space="0" w:color="auto"/>
        <w:bottom w:val="none" w:sz="0" w:space="0" w:color="auto"/>
        <w:right w:val="none" w:sz="0" w:space="0" w:color="auto"/>
      </w:divBdr>
    </w:div>
    <w:div w:id="738287850">
      <w:bodyDiv w:val="1"/>
      <w:marLeft w:val="0"/>
      <w:marRight w:val="0"/>
      <w:marTop w:val="0"/>
      <w:marBottom w:val="0"/>
      <w:divBdr>
        <w:top w:val="none" w:sz="0" w:space="0" w:color="auto"/>
        <w:left w:val="none" w:sz="0" w:space="0" w:color="auto"/>
        <w:bottom w:val="none" w:sz="0" w:space="0" w:color="auto"/>
        <w:right w:val="none" w:sz="0" w:space="0" w:color="auto"/>
      </w:divBdr>
    </w:div>
    <w:div w:id="762268080">
      <w:bodyDiv w:val="1"/>
      <w:marLeft w:val="0"/>
      <w:marRight w:val="0"/>
      <w:marTop w:val="0"/>
      <w:marBottom w:val="0"/>
      <w:divBdr>
        <w:top w:val="none" w:sz="0" w:space="0" w:color="auto"/>
        <w:left w:val="none" w:sz="0" w:space="0" w:color="auto"/>
        <w:bottom w:val="none" w:sz="0" w:space="0" w:color="auto"/>
        <w:right w:val="none" w:sz="0" w:space="0" w:color="auto"/>
      </w:divBdr>
      <w:divsChild>
        <w:div w:id="1365400827">
          <w:marLeft w:val="0"/>
          <w:marRight w:val="0"/>
          <w:marTop w:val="0"/>
          <w:marBottom w:val="0"/>
          <w:divBdr>
            <w:top w:val="none" w:sz="0" w:space="0" w:color="auto"/>
            <w:left w:val="none" w:sz="0" w:space="0" w:color="auto"/>
            <w:bottom w:val="none" w:sz="0" w:space="0" w:color="auto"/>
            <w:right w:val="none" w:sz="0" w:space="0" w:color="auto"/>
          </w:divBdr>
        </w:div>
      </w:divsChild>
    </w:div>
    <w:div w:id="774440075">
      <w:bodyDiv w:val="1"/>
      <w:marLeft w:val="0"/>
      <w:marRight w:val="0"/>
      <w:marTop w:val="0"/>
      <w:marBottom w:val="0"/>
      <w:divBdr>
        <w:top w:val="none" w:sz="0" w:space="0" w:color="auto"/>
        <w:left w:val="none" w:sz="0" w:space="0" w:color="auto"/>
        <w:bottom w:val="none" w:sz="0" w:space="0" w:color="auto"/>
        <w:right w:val="none" w:sz="0" w:space="0" w:color="auto"/>
      </w:divBdr>
    </w:div>
    <w:div w:id="775368006">
      <w:bodyDiv w:val="1"/>
      <w:marLeft w:val="0"/>
      <w:marRight w:val="0"/>
      <w:marTop w:val="0"/>
      <w:marBottom w:val="0"/>
      <w:divBdr>
        <w:top w:val="none" w:sz="0" w:space="0" w:color="auto"/>
        <w:left w:val="none" w:sz="0" w:space="0" w:color="auto"/>
        <w:bottom w:val="none" w:sz="0" w:space="0" w:color="auto"/>
        <w:right w:val="none" w:sz="0" w:space="0" w:color="auto"/>
      </w:divBdr>
    </w:div>
    <w:div w:id="796293625">
      <w:bodyDiv w:val="1"/>
      <w:marLeft w:val="0"/>
      <w:marRight w:val="0"/>
      <w:marTop w:val="0"/>
      <w:marBottom w:val="0"/>
      <w:divBdr>
        <w:top w:val="none" w:sz="0" w:space="0" w:color="auto"/>
        <w:left w:val="none" w:sz="0" w:space="0" w:color="auto"/>
        <w:bottom w:val="none" w:sz="0" w:space="0" w:color="auto"/>
        <w:right w:val="none" w:sz="0" w:space="0" w:color="auto"/>
      </w:divBdr>
    </w:div>
    <w:div w:id="819540062">
      <w:bodyDiv w:val="1"/>
      <w:marLeft w:val="0"/>
      <w:marRight w:val="0"/>
      <w:marTop w:val="0"/>
      <w:marBottom w:val="0"/>
      <w:divBdr>
        <w:top w:val="none" w:sz="0" w:space="0" w:color="auto"/>
        <w:left w:val="none" w:sz="0" w:space="0" w:color="auto"/>
        <w:bottom w:val="none" w:sz="0" w:space="0" w:color="auto"/>
        <w:right w:val="none" w:sz="0" w:space="0" w:color="auto"/>
      </w:divBdr>
      <w:divsChild>
        <w:div w:id="1293638170">
          <w:marLeft w:val="0"/>
          <w:marRight w:val="0"/>
          <w:marTop w:val="0"/>
          <w:marBottom w:val="0"/>
          <w:divBdr>
            <w:top w:val="none" w:sz="0" w:space="0" w:color="auto"/>
            <w:left w:val="none" w:sz="0" w:space="0" w:color="auto"/>
            <w:bottom w:val="none" w:sz="0" w:space="0" w:color="auto"/>
            <w:right w:val="none" w:sz="0" w:space="0" w:color="auto"/>
          </w:divBdr>
        </w:div>
      </w:divsChild>
    </w:div>
    <w:div w:id="836724132">
      <w:bodyDiv w:val="1"/>
      <w:marLeft w:val="0"/>
      <w:marRight w:val="0"/>
      <w:marTop w:val="0"/>
      <w:marBottom w:val="0"/>
      <w:divBdr>
        <w:top w:val="none" w:sz="0" w:space="0" w:color="auto"/>
        <w:left w:val="none" w:sz="0" w:space="0" w:color="auto"/>
        <w:bottom w:val="none" w:sz="0" w:space="0" w:color="auto"/>
        <w:right w:val="none" w:sz="0" w:space="0" w:color="auto"/>
      </w:divBdr>
    </w:div>
    <w:div w:id="849442851">
      <w:bodyDiv w:val="1"/>
      <w:marLeft w:val="0"/>
      <w:marRight w:val="0"/>
      <w:marTop w:val="0"/>
      <w:marBottom w:val="0"/>
      <w:divBdr>
        <w:top w:val="none" w:sz="0" w:space="0" w:color="auto"/>
        <w:left w:val="none" w:sz="0" w:space="0" w:color="auto"/>
        <w:bottom w:val="none" w:sz="0" w:space="0" w:color="auto"/>
        <w:right w:val="none" w:sz="0" w:space="0" w:color="auto"/>
      </w:divBdr>
    </w:div>
    <w:div w:id="879896848">
      <w:bodyDiv w:val="1"/>
      <w:marLeft w:val="0"/>
      <w:marRight w:val="0"/>
      <w:marTop w:val="0"/>
      <w:marBottom w:val="0"/>
      <w:divBdr>
        <w:top w:val="none" w:sz="0" w:space="0" w:color="auto"/>
        <w:left w:val="none" w:sz="0" w:space="0" w:color="auto"/>
        <w:bottom w:val="none" w:sz="0" w:space="0" w:color="auto"/>
        <w:right w:val="none" w:sz="0" w:space="0" w:color="auto"/>
      </w:divBdr>
    </w:div>
    <w:div w:id="890650388">
      <w:bodyDiv w:val="1"/>
      <w:marLeft w:val="0"/>
      <w:marRight w:val="0"/>
      <w:marTop w:val="0"/>
      <w:marBottom w:val="0"/>
      <w:divBdr>
        <w:top w:val="none" w:sz="0" w:space="0" w:color="auto"/>
        <w:left w:val="none" w:sz="0" w:space="0" w:color="auto"/>
        <w:bottom w:val="none" w:sz="0" w:space="0" w:color="auto"/>
        <w:right w:val="none" w:sz="0" w:space="0" w:color="auto"/>
      </w:divBdr>
      <w:divsChild>
        <w:div w:id="1153641543">
          <w:marLeft w:val="0"/>
          <w:marRight w:val="0"/>
          <w:marTop w:val="0"/>
          <w:marBottom w:val="0"/>
          <w:divBdr>
            <w:top w:val="none" w:sz="0" w:space="0" w:color="auto"/>
            <w:left w:val="none" w:sz="0" w:space="0" w:color="auto"/>
            <w:bottom w:val="none" w:sz="0" w:space="0" w:color="auto"/>
            <w:right w:val="none" w:sz="0" w:space="0" w:color="auto"/>
          </w:divBdr>
        </w:div>
      </w:divsChild>
    </w:div>
    <w:div w:id="910652870">
      <w:bodyDiv w:val="1"/>
      <w:marLeft w:val="0"/>
      <w:marRight w:val="0"/>
      <w:marTop w:val="0"/>
      <w:marBottom w:val="0"/>
      <w:divBdr>
        <w:top w:val="none" w:sz="0" w:space="0" w:color="auto"/>
        <w:left w:val="none" w:sz="0" w:space="0" w:color="auto"/>
        <w:bottom w:val="none" w:sz="0" w:space="0" w:color="auto"/>
        <w:right w:val="none" w:sz="0" w:space="0" w:color="auto"/>
      </w:divBdr>
    </w:div>
    <w:div w:id="912816437">
      <w:bodyDiv w:val="1"/>
      <w:marLeft w:val="0"/>
      <w:marRight w:val="0"/>
      <w:marTop w:val="0"/>
      <w:marBottom w:val="0"/>
      <w:divBdr>
        <w:top w:val="none" w:sz="0" w:space="0" w:color="auto"/>
        <w:left w:val="none" w:sz="0" w:space="0" w:color="auto"/>
        <w:bottom w:val="none" w:sz="0" w:space="0" w:color="auto"/>
        <w:right w:val="none" w:sz="0" w:space="0" w:color="auto"/>
      </w:divBdr>
    </w:div>
    <w:div w:id="912936164">
      <w:bodyDiv w:val="1"/>
      <w:marLeft w:val="0"/>
      <w:marRight w:val="0"/>
      <w:marTop w:val="0"/>
      <w:marBottom w:val="0"/>
      <w:divBdr>
        <w:top w:val="none" w:sz="0" w:space="0" w:color="auto"/>
        <w:left w:val="none" w:sz="0" w:space="0" w:color="auto"/>
        <w:bottom w:val="none" w:sz="0" w:space="0" w:color="auto"/>
        <w:right w:val="none" w:sz="0" w:space="0" w:color="auto"/>
      </w:divBdr>
    </w:div>
    <w:div w:id="917131949">
      <w:bodyDiv w:val="1"/>
      <w:marLeft w:val="0"/>
      <w:marRight w:val="0"/>
      <w:marTop w:val="0"/>
      <w:marBottom w:val="0"/>
      <w:divBdr>
        <w:top w:val="none" w:sz="0" w:space="0" w:color="auto"/>
        <w:left w:val="none" w:sz="0" w:space="0" w:color="auto"/>
        <w:bottom w:val="none" w:sz="0" w:space="0" w:color="auto"/>
        <w:right w:val="none" w:sz="0" w:space="0" w:color="auto"/>
      </w:divBdr>
    </w:div>
    <w:div w:id="918639186">
      <w:bodyDiv w:val="1"/>
      <w:marLeft w:val="0"/>
      <w:marRight w:val="0"/>
      <w:marTop w:val="0"/>
      <w:marBottom w:val="0"/>
      <w:divBdr>
        <w:top w:val="none" w:sz="0" w:space="0" w:color="auto"/>
        <w:left w:val="none" w:sz="0" w:space="0" w:color="auto"/>
        <w:bottom w:val="none" w:sz="0" w:space="0" w:color="auto"/>
        <w:right w:val="none" w:sz="0" w:space="0" w:color="auto"/>
      </w:divBdr>
    </w:div>
    <w:div w:id="918978005">
      <w:bodyDiv w:val="1"/>
      <w:marLeft w:val="0"/>
      <w:marRight w:val="0"/>
      <w:marTop w:val="0"/>
      <w:marBottom w:val="0"/>
      <w:divBdr>
        <w:top w:val="none" w:sz="0" w:space="0" w:color="auto"/>
        <w:left w:val="none" w:sz="0" w:space="0" w:color="auto"/>
        <w:bottom w:val="none" w:sz="0" w:space="0" w:color="auto"/>
        <w:right w:val="none" w:sz="0" w:space="0" w:color="auto"/>
      </w:divBdr>
    </w:div>
    <w:div w:id="926692410">
      <w:bodyDiv w:val="1"/>
      <w:marLeft w:val="0"/>
      <w:marRight w:val="0"/>
      <w:marTop w:val="0"/>
      <w:marBottom w:val="0"/>
      <w:divBdr>
        <w:top w:val="none" w:sz="0" w:space="0" w:color="auto"/>
        <w:left w:val="none" w:sz="0" w:space="0" w:color="auto"/>
        <w:bottom w:val="none" w:sz="0" w:space="0" w:color="auto"/>
        <w:right w:val="none" w:sz="0" w:space="0" w:color="auto"/>
      </w:divBdr>
    </w:div>
    <w:div w:id="939292790">
      <w:bodyDiv w:val="1"/>
      <w:marLeft w:val="0"/>
      <w:marRight w:val="0"/>
      <w:marTop w:val="0"/>
      <w:marBottom w:val="0"/>
      <w:divBdr>
        <w:top w:val="none" w:sz="0" w:space="0" w:color="auto"/>
        <w:left w:val="none" w:sz="0" w:space="0" w:color="auto"/>
        <w:bottom w:val="none" w:sz="0" w:space="0" w:color="auto"/>
        <w:right w:val="none" w:sz="0" w:space="0" w:color="auto"/>
      </w:divBdr>
    </w:div>
    <w:div w:id="977876620">
      <w:bodyDiv w:val="1"/>
      <w:marLeft w:val="0"/>
      <w:marRight w:val="0"/>
      <w:marTop w:val="0"/>
      <w:marBottom w:val="0"/>
      <w:divBdr>
        <w:top w:val="none" w:sz="0" w:space="0" w:color="auto"/>
        <w:left w:val="none" w:sz="0" w:space="0" w:color="auto"/>
        <w:bottom w:val="none" w:sz="0" w:space="0" w:color="auto"/>
        <w:right w:val="none" w:sz="0" w:space="0" w:color="auto"/>
      </w:divBdr>
    </w:div>
    <w:div w:id="1000042852">
      <w:bodyDiv w:val="1"/>
      <w:marLeft w:val="0"/>
      <w:marRight w:val="0"/>
      <w:marTop w:val="0"/>
      <w:marBottom w:val="0"/>
      <w:divBdr>
        <w:top w:val="none" w:sz="0" w:space="0" w:color="auto"/>
        <w:left w:val="none" w:sz="0" w:space="0" w:color="auto"/>
        <w:bottom w:val="none" w:sz="0" w:space="0" w:color="auto"/>
        <w:right w:val="none" w:sz="0" w:space="0" w:color="auto"/>
      </w:divBdr>
    </w:div>
    <w:div w:id="1002242163">
      <w:bodyDiv w:val="1"/>
      <w:marLeft w:val="0"/>
      <w:marRight w:val="0"/>
      <w:marTop w:val="0"/>
      <w:marBottom w:val="0"/>
      <w:divBdr>
        <w:top w:val="none" w:sz="0" w:space="0" w:color="auto"/>
        <w:left w:val="none" w:sz="0" w:space="0" w:color="auto"/>
        <w:bottom w:val="none" w:sz="0" w:space="0" w:color="auto"/>
        <w:right w:val="none" w:sz="0" w:space="0" w:color="auto"/>
      </w:divBdr>
    </w:div>
    <w:div w:id="1015501907">
      <w:bodyDiv w:val="1"/>
      <w:marLeft w:val="0"/>
      <w:marRight w:val="0"/>
      <w:marTop w:val="0"/>
      <w:marBottom w:val="0"/>
      <w:divBdr>
        <w:top w:val="none" w:sz="0" w:space="0" w:color="auto"/>
        <w:left w:val="none" w:sz="0" w:space="0" w:color="auto"/>
        <w:bottom w:val="none" w:sz="0" w:space="0" w:color="auto"/>
        <w:right w:val="none" w:sz="0" w:space="0" w:color="auto"/>
      </w:divBdr>
    </w:div>
    <w:div w:id="1027171529">
      <w:bodyDiv w:val="1"/>
      <w:marLeft w:val="0"/>
      <w:marRight w:val="0"/>
      <w:marTop w:val="0"/>
      <w:marBottom w:val="0"/>
      <w:divBdr>
        <w:top w:val="none" w:sz="0" w:space="0" w:color="auto"/>
        <w:left w:val="none" w:sz="0" w:space="0" w:color="auto"/>
        <w:bottom w:val="none" w:sz="0" w:space="0" w:color="auto"/>
        <w:right w:val="none" w:sz="0" w:space="0" w:color="auto"/>
      </w:divBdr>
    </w:div>
    <w:div w:id="1061949101">
      <w:bodyDiv w:val="1"/>
      <w:marLeft w:val="0"/>
      <w:marRight w:val="0"/>
      <w:marTop w:val="0"/>
      <w:marBottom w:val="0"/>
      <w:divBdr>
        <w:top w:val="none" w:sz="0" w:space="0" w:color="auto"/>
        <w:left w:val="none" w:sz="0" w:space="0" w:color="auto"/>
        <w:bottom w:val="none" w:sz="0" w:space="0" w:color="auto"/>
        <w:right w:val="none" w:sz="0" w:space="0" w:color="auto"/>
      </w:divBdr>
    </w:div>
    <w:div w:id="1102651470">
      <w:bodyDiv w:val="1"/>
      <w:marLeft w:val="0"/>
      <w:marRight w:val="0"/>
      <w:marTop w:val="0"/>
      <w:marBottom w:val="0"/>
      <w:divBdr>
        <w:top w:val="none" w:sz="0" w:space="0" w:color="auto"/>
        <w:left w:val="none" w:sz="0" w:space="0" w:color="auto"/>
        <w:bottom w:val="none" w:sz="0" w:space="0" w:color="auto"/>
        <w:right w:val="none" w:sz="0" w:space="0" w:color="auto"/>
      </w:divBdr>
      <w:divsChild>
        <w:div w:id="189268467">
          <w:marLeft w:val="0"/>
          <w:marRight w:val="0"/>
          <w:marTop w:val="0"/>
          <w:marBottom w:val="0"/>
          <w:divBdr>
            <w:top w:val="none" w:sz="0" w:space="0" w:color="auto"/>
            <w:left w:val="none" w:sz="0" w:space="0" w:color="auto"/>
            <w:bottom w:val="none" w:sz="0" w:space="0" w:color="auto"/>
            <w:right w:val="none" w:sz="0" w:space="0" w:color="auto"/>
          </w:divBdr>
        </w:div>
      </w:divsChild>
    </w:div>
    <w:div w:id="1146778081">
      <w:bodyDiv w:val="1"/>
      <w:marLeft w:val="0"/>
      <w:marRight w:val="0"/>
      <w:marTop w:val="0"/>
      <w:marBottom w:val="0"/>
      <w:divBdr>
        <w:top w:val="none" w:sz="0" w:space="0" w:color="auto"/>
        <w:left w:val="none" w:sz="0" w:space="0" w:color="auto"/>
        <w:bottom w:val="none" w:sz="0" w:space="0" w:color="auto"/>
        <w:right w:val="none" w:sz="0" w:space="0" w:color="auto"/>
      </w:divBdr>
      <w:divsChild>
        <w:div w:id="1787039490">
          <w:marLeft w:val="0"/>
          <w:marRight w:val="0"/>
          <w:marTop w:val="0"/>
          <w:marBottom w:val="0"/>
          <w:divBdr>
            <w:top w:val="none" w:sz="0" w:space="0" w:color="auto"/>
            <w:left w:val="none" w:sz="0" w:space="0" w:color="auto"/>
            <w:bottom w:val="none" w:sz="0" w:space="0" w:color="auto"/>
            <w:right w:val="none" w:sz="0" w:space="0" w:color="auto"/>
          </w:divBdr>
        </w:div>
      </w:divsChild>
    </w:div>
    <w:div w:id="1148667095">
      <w:bodyDiv w:val="1"/>
      <w:marLeft w:val="0"/>
      <w:marRight w:val="0"/>
      <w:marTop w:val="0"/>
      <w:marBottom w:val="0"/>
      <w:divBdr>
        <w:top w:val="none" w:sz="0" w:space="0" w:color="auto"/>
        <w:left w:val="none" w:sz="0" w:space="0" w:color="auto"/>
        <w:bottom w:val="none" w:sz="0" w:space="0" w:color="auto"/>
        <w:right w:val="none" w:sz="0" w:space="0" w:color="auto"/>
      </w:divBdr>
    </w:div>
    <w:div w:id="1158574181">
      <w:bodyDiv w:val="1"/>
      <w:marLeft w:val="0"/>
      <w:marRight w:val="0"/>
      <w:marTop w:val="0"/>
      <w:marBottom w:val="0"/>
      <w:divBdr>
        <w:top w:val="none" w:sz="0" w:space="0" w:color="auto"/>
        <w:left w:val="none" w:sz="0" w:space="0" w:color="auto"/>
        <w:bottom w:val="none" w:sz="0" w:space="0" w:color="auto"/>
        <w:right w:val="none" w:sz="0" w:space="0" w:color="auto"/>
      </w:divBdr>
      <w:divsChild>
        <w:div w:id="1523854728">
          <w:marLeft w:val="0"/>
          <w:marRight w:val="0"/>
          <w:marTop w:val="0"/>
          <w:marBottom w:val="0"/>
          <w:divBdr>
            <w:top w:val="none" w:sz="0" w:space="0" w:color="auto"/>
            <w:left w:val="none" w:sz="0" w:space="0" w:color="auto"/>
            <w:bottom w:val="none" w:sz="0" w:space="0" w:color="auto"/>
            <w:right w:val="none" w:sz="0" w:space="0" w:color="auto"/>
          </w:divBdr>
        </w:div>
      </w:divsChild>
    </w:div>
    <w:div w:id="1166675619">
      <w:bodyDiv w:val="1"/>
      <w:marLeft w:val="0"/>
      <w:marRight w:val="0"/>
      <w:marTop w:val="0"/>
      <w:marBottom w:val="0"/>
      <w:divBdr>
        <w:top w:val="none" w:sz="0" w:space="0" w:color="auto"/>
        <w:left w:val="none" w:sz="0" w:space="0" w:color="auto"/>
        <w:bottom w:val="none" w:sz="0" w:space="0" w:color="auto"/>
        <w:right w:val="none" w:sz="0" w:space="0" w:color="auto"/>
      </w:divBdr>
    </w:div>
    <w:div w:id="1167667992">
      <w:bodyDiv w:val="1"/>
      <w:marLeft w:val="0"/>
      <w:marRight w:val="0"/>
      <w:marTop w:val="0"/>
      <w:marBottom w:val="0"/>
      <w:divBdr>
        <w:top w:val="none" w:sz="0" w:space="0" w:color="auto"/>
        <w:left w:val="none" w:sz="0" w:space="0" w:color="auto"/>
        <w:bottom w:val="none" w:sz="0" w:space="0" w:color="auto"/>
        <w:right w:val="none" w:sz="0" w:space="0" w:color="auto"/>
      </w:divBdr>
    </w:div>
    <w:div w:id="1172376466">
      <w:bodyDiv w:val="1"/>
      <w:marLeft w:val="0"/>
      <w:marRight w:val="0"/>
      <w:marTop w:val="0"/>
      <w:marBottom w:val="0"/>
      <w:divBdr>
        <w:top w:val="none" w:sz="0" w:space="0" w:color="auto"/>
        <w:left w:val="none" w:sz="0" w:space="0" w:color="auto"/>
        <w:bottom w:val="none" w:sz="0" w:space="0" w:color="auto"/>
        <w:right w:val="none" w:sz="0" w:space="0" w:color="auto"/>
      </w:divBdr>
    </w:div>
    <w:div w:id="1182621857">
      <w:bodyDiv w:val="1"/>
      <w:marLeft w:val="0"/>
      <w:marRight w:val="0"/>
      <w:marTop w:val="0"/>
      <w:marBottom w:val="0"/>
      <w:divBdr>
        <w:top w:val="none" w:sz="0" w:space="0" w:color="auto"/>
        <w:left w:val="none" w:sz="0" w:space="0" w:color="auto"/>
        <w:bottom w:val="none" w:sz="0" w:space="0" w:color="auto"/>
        <w:right w:val="none" w:sz="0" w:space="0" w:color="auto"/>
      </w:divBdr>
    </w:div>
    <w:div w:id="1247306765">
      <w:bodyDiv w:val="1"/>
      <w:marLeft w:val="0"/>
      <w:marRight w:val="0"/>
      <w:marTop w:val="0"/>
      <w:marBottom w:val="0"/>
      <w:divBdr>
        <w:top w:val="none" w:sz="0" w:space="0" w:color="auto"/>
        <w:left w:val="none" w:sz="0" w:space="0" w:color="auto"/>
        <w:bottom w:val="none" w:sz="0" w:space="0" w:color="auto"/>
        <w:right w:val="none" w:sz="0" w:space="0" w:color="auto"/>
      </w:divBdr>
    </w:div>
    <w:div w:id="1279214456">
      <w:bodyDiv w:val="1"/>
      <w:marLeft w:val="0"/>
      <w:marRight w:val="0"/>
      <w:marTop w:val="0"/>
      <w:marBottom w:val="0"/>
      <w:divBdr>
        <w:top w:val="none" w:sz="0" w:space="0" w:color="auto"/>
        <w:left w:val="none" w:sz="0" w:space="0" w:color="auto"/>
        <w:bottom w:val="none" w:sz="0" w:space="0" w:color="auto"/>
        <w:right w:val="none" w:sz="0" w:space="0" w:color="auto"/>
      </w:divBdr>
    </w:div>
    <w:div w:id="1279794861">
      <w:bodyDiv w:val="1"/>
      <w:marLeft w:val="0"/>
      <w:marRight w:val="0"/>
      <w:marTop w:val="0"/>
      <w:marBottom w:val="0"/>
      <w:divBdr>
        <w:top w:val="none" w:sz="0" w:space="0" w:color="auto"/>
        <w:left w:val="none" w:sz="0" w:space="0" w:color="auto"/>
        <w:bottom w:val="none" w:sz="0" w:space="0" w:color="auto"/>
        <w:right w:val="none" w:sz="0" w:space="0" w:color="auto"/>
      </w:divBdr>
      <w:divsChild>
        <w:div w:id="854920572">
          <w:marLeft w:val="0"/>
          <w:marRight w:val="0"/>
          <w:marTop w:val="0"/>
          <w:marBottom w:val="0"/>
          <w:divBdr>
            <w:top w:val="none" w:sz="0" w:space="0" w:color="auto"/>
            <w:left w:val="none" w:sz="0" w:space="0" w:color="auto"/>
            <w:bottom w:val="none" w:sz="0" w:space="0" w:color="auto"/>
            <w:right w:val="none" w:sz="0" w:space="0" w:color="auto"/>
          </w:divBdr>
        </w:div>
      </w:divsChild>
    </w:div>
    <w:div w:id="1306542844">
      <w:bodyDiv w:val="1"/>
      <w:marLeft w:val="0"/>
      <w:marRight w:val="0"/>
      <w:marTop w:val="0"/>
      <w:marBottom w:val="0"/>
      <w:divBdr>
        <w:top w:val="none" w:sz="0" w:space="0" w:color="auto"/>
        <w:left w:val="none" w:sz="0" w:space="0" w:color="auto"/>
        <w:bottom w:val="none" w:sz="0" w:space="0" w:color="auto"/>
        <w:right w:val="none" w:sz="0" w:space="0" w:color="auto"/>
      </w:divBdr>
      <w:divsChild>
        <w:div w:id="524052753">
          <w:marLeft w:val="0"/>
          <w:marRight w:val="0"/>
          <w:marTop w:val="0"/>
          <w:marBottom w:val="0"/>
          <w:divBdr>
            <w:top w:val="none" w:sz="0" w:space="0" w:color="auto"/>
            <w:left w:val="none" w:sz="0" w:space="0" w:color="auto"/>
            <w:bottom w:val="none" w:sz="0" w:space="0" w:color="auto"/>
            <w:right w:val="none" w:sz="0" w:space="0" w:color="auto"/>
          </w:divBdr>
        </w:div>
      </w:divsChild>
    </w:div>
    <w:div w:id="1307395937">
      <w:bodyDiv w:val="1"/>
      <w:marLeft w:val="0"/>
      <w:marRight w:val="0"/>
      <w:marTop w:val="0"/>
      <w:marBottom w:val="0"/>
      <w:divBdr>
        <w:top w:val="none" w:sz="0" w:space="0" w:color="auto"/>
        <w:left w:val="none" w:sz="0" w:space="0" w:color="auto"/>
        <w:bottom w:val="none" w:sz="0" w:space="0" w:color="auto"/>
        <w:right w:val="none" w:sz="0" w:space="0" w:color="auto"/>
      </w:divBdr>
    </w:div>
    <w:div w:id="1317295917">
      <w:bodyDiv w:val="1"/>
      <w:marLeft w:val="0"/>
      <w:marRight w:val="0"/>
      <w:marTop w:val="0"/>
      <w:marBottom w:val="0"/>
      <w:divBdr>
        <w:top w:val="none" w:sz="0" w:space="0" w:color="auto"/>
        <w:left w:val="none" w:sz="0" w:space="0" w:color="auto"/>
        <w:bottom w:val="none" w:sz="0" w:space="0" w:color="auto"/>
        <w:right w:val="none" w:sz="0" w:space="0" w:color="auto"/>
      </w:divBdr>
      <w:divsChild>
        <w:div w:id="231156441">
          <w:marLeft w:val="0"/>
          <w:marRight w:val="0"/>
          <w:marTop w:val="0"/>
          <w:marBottom w:val="0"/>
          <w:divBdr>
            <w:top w:val="none" w:sz="0" w:space="0" w:color="auto"/>
            <w:left w:val="none" w:sz="0" w:space="0" w:color="auto"/>
            <w:bottom w:val="none" w:sz="0" w:space="0" w:color="auto"/>
            <w:right w:val="none" w:sz="0" w:space="0" w:color="auto"/>
          </w:divBdr>
        </w:div>
      </w:divsChild>
    </w:div>
    <w:div w:id="1329862687">
      <w:bodyDiv w:val="1"/>
      <w:marLeft w:val="0"/>
      <w:marRight w:val="0"/>
      <w:marTop w:val="0"/>
      <w:marBottom w:val="0"/>
      <w:divBdr>
        <w:top w:val="none" w:sz="0" w:space="0" w:color="auto"/>
        <w:left w:val="none" w:sz="0" w:space="0" w:color="auto"/>
        <w:bottom w:val="none" w:sz="0" w:space="0" w:color="auto"/>
        <w:right w:val="none" w:sz="0" w:space="0" w:color="auto"/>
      </w:divBdr>
      <w:divsChild>
        <w:div w:id="2088922572">
          <w:marLeft w:val="0"/>
          <w:marRight w:val="0"/>
          <w:marTop w:val="0"/>
          <w:marBottom w:val="0"/>
          <w:divBdr>
            <w:top w:val="none" w:sz="0" w:space="0" w:color="auto"/>
            <w:left w:val="none" w:sz="0" w:space="0" w:color="auto"/>
            <w:bottom w:val="none" w:sz="0" w:space="0" w:color="auto"/>
            <w:right w:val="none" w:sz="0" w:space="0" w:color="auto"/>
          </w:divBdr>
          <w:divsChild>
            <w:div w:id="1356737355">
              <w:marLeft w:val="0"/>
              <w:marRight w:val="0"/>
              <w:marTop w:val="0"/>
              <w:marBottom w:val="0"/>
              <w:divBdr>
                <w:top w:val="none" w:sz="0" w:space="0" w:color="auto"/>
                <w:left w:val="none" w:sz="0" w:space="0" w:color="auto"/>
                <w:bottom w:val="none" w:sz="0" w:space="0" w:color="auto"/>
                <w:right w:val="none" w:sz="0" w:space="0" w:color="auto"/>
              </w:divBdr>
              <w:divsChild>
                <w:div w:id="795491758">
                  <w:marLeft w:val="0"/>
                  <w:marRight w:val="0"/>
                  <w:marTop w:val="0"/>
                  <w:marBottom w:val="0"/>
                  <w:divBdr>
                    <w:top w:val="none" w:sz="0" w:space="0" w:color="auto"/>
                    <w:left w:val="none" w:sz="0" w:space="0" w:color="auto"/>
                    <w:bottom w:val="none" w:sz="0" w:space="0" w:color="auto"/>
                    <w:right w:val="none" w:sz="0" w:space="0" w:color="auto"/>
                  </w:divBdr>
                  <w:divsChild>
                    <w:div w:id="1087120024">
                      <w:marLeft w:val="0"/>
                      <w:marRight w:val="0"/>
                      <w:marTop w:val="0"/>
                      <w:marBottom w:val="0"/>
                      <w:divBdr>
                        <w:top w:val="none" w:sz="0" w:space="0" w:color="auto"/>
                        <w:left w:val="none" w:sz="0" w:space="0" w:color="auto"/>
                        <w:bottom w:val="none" w:sz="0" w:space="0" w:color="auto"/>
                        <w:right w:val="none" w:sz="0" w:space="0" w:color="auto"/>
                      </w:divBdr>
                      <w:divsChild>
                        <w:div w:id="2441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037201">
      <w:bodyDiv w:val="1"/>
      <w:marLeft w:val="0"/>
      <w:marRight w:val="0"/>
      <w:marTop w:val="0"/>
      <w:marBottom w:val="0"/>
      <w:divBdr>
        <w:top w:val="none" w:sz="0" w:space="0" w:color="auto"/>
        <w:left w:val="none" w:sz="0" w:space="0" w:color="auto"/>
        <w:bottom w:val="none" w:sz="0" w:space="0" w:color="auto"/>
        <w:right w:val="none" w:sz="0" w:space="0" w:color="auto"/>
      </w:divBdr>
      <w:divsChild>
        <w:div w:id="1874925375">
          <w:marLeft w:val="0"/>
          <w:marRight w:val="0"/>
          <w:marTop w:val="0"/>
          <w:marBottom w:val="0"/>
          <w:divBdr>
            <w:top w:val="none" w:sz="0" w:space="0" w:color="auto"/>
            <w:left w:val="none" w:sz="0" w:space="0" w:color="auto"/>
            <w:bottom w:val="none" w:sz="0" w:space="0" w:color="auto"/>
            <w:right w:val="none" w:sz="0" w:space="0" w:color="auto"/>
          </w:divBdr>
        </w:div>
      </w:divsChild>
    </w:div>
    <w:div w:id="1336952671">
      <w:bodyDiv w:val="1"/>
      <w:marLeft w:val="0"/>
      <w:marRight w:val="0"/>
      <w:marTop w:val="0"/>
      <w:marBottom w:val="0"/>
      <w:divBdr>
        <w:top w:val="none" w:sz="0" w:space="0" w:color="auto"/>
        <w:left w:val="none" w:sz="0" w:space="0" w:color="auto"/>
        <w:bottom w:val="none" w:sz="0" w:space="0" w:color="auto"/>
        <w:right w:val="none" w:sz="0" w:space="0" w:color="auto"/>
      </w:divBdr>
    </w:div>
    <w:div w:id="1340815467">
      <w:bodyDiv w:val="1"/>
      <w:marLeft w:val="0"/>
      <w:marRight w:val="0"/>
      <w:marTop w:val="0"/>
      <w:marBottom w:val="0"/>
      <w:divBdr>
        <w:top w:val="none" w:sz="0" w:space="0" w:color="auto"/>
        <w:left w:val="none" w:sz="0" w:space="0" w:color="auto"/>
        <w:bottom w:val="none" w:sz="0" w:space="0" w:color="auto"/>
        <w:right w:val="none" w:sz="0" w:space="0" w:color="auto"/>
      </w:divBdr>
      <w:divsChild>
        <w:div w:id="419331009">
          <w:marLeft w:val="0"/>
          <w:marRight w:val="0"/>
          <w:marTop w:val="0"/>
          <w:marBottom w:val="0"/>
          <w:divBdr>
            <w:top w:val="none" w:sz="0" w:space="0" w:color="auto"/>
            <w:left w:val="none" w:sz="0" w:space="0" w:color="auto"/>
            <w:bottom w:val="none" w:sz="0" w:space="0" w:color="auto"/>
            <w:right w:val="none" w:sz="0" w:space="0" w:color="auto"/>
          </w:divBdr>
        </w:div>
      </w:divsChild>
    </w:div>
    <w:div w:id="1341198824">
      <w:bodyDiv w:val="1"/>
      <w:marLeft w:val="0"/>
      <w:marRight w:val="0"/>
      <w:marTop w:val="0"/>
      <w:marBottom w:val="0"/>
      <w:divBdr>
        <w:top w:val="none" w:sz="0" w:space="0" w:color="auto"/>
        <w:left w:val="none" w:sz="0" w:space="0" w:color="auto"/>
        <w:bottom w:val="none" w:sz="0" w:space="0" w:color="auto"/>
        <w:right w:val="none" w:sz="0" w:space="0" w:color="auto"/>
      </w:divBdr>
      <w:divsChild>
        <w:div w:id="1075974974">
          <w:marLeft w:val="0"/>
          <w:marRight w:val="0"/>
          <w:marTop w:val="0"/>
          <w:marBottom w:val="0"/>
          <w:divBdr>
            <w:top w:val="none" w:sz="0" w:space="0" w:color="auto"/>
            <w:left w:val="none" w:sz="0" w:space="0" w:color="auto"/>
            <w:bottom w:val="none" w:sz="0" w:space="0" w:color="auto"/>
            <w:right w:val="none" w:sz="0" w:space="0" w:color="auto"/>
          </w:divBdr>
        </w:div>
      </w:divsChild>
    </w:div>
    <w:div w:id="1346010691">
      <w:bodyDiv w:val="1"/>
      <w:marLeft w:val="0"/>
      <w:marRight w:val="0"/>
      <w:marTop w:val="0"/>
      <w:marBottom w:val="0"/>
      <w:divBdr>
        <w:top w:val="none" w:sz="0" w:space="0" w:color="auto"/>
        <w:left w:val="none" w:sz="0" w:space="0" w:color="auto"/>
        <w:bottom w:val="none" w:sz="0" w:space="0" w:color="auto"/>
        <w:right w:val="none" w:sz="0" w:space="0" w:color="auto"/>
      </w:divBdr>
    </w:div>
    <w:div w:id="1371689166">
      <w:bodyDiv w:val="1"/>
      <w:marLeft w:val="0"/>
      <w:marRight w:val="0"/>
      <w:marTop w:val="0"/>
      <w:marBottom w:val="0"/>
      <w:divBdr>
        <w:top w:val="none" w:sz="0" w:space="0" w:color="auto"/>
        <w:left w:val="none" w:sz="0" w:space="0" w:color="auto"/>
        <w:bottom w:val="none" w:sz="0" w:space="0" w:color="auto"/>
        <w:right w:val="none" w:sz="0" w:space="0" w:color="auto"/>
      </w:divBdr>
    </w:div>
    <w:div w:id="1397821397">
      <w:bodyDiv w:val="1"/>
      <w:marLeft w:val="0"/>
      <w:marRight w:val="0"/>
      <w:marTop w:val="0"/>
      <w:marBottom w:val="0"/>
      <w:divBdr>
        <w:top w:val="none" w:sz="0" w:space="0" w:color="auto"/>
        <w:left w:val="none" w:sz="0" w:space="0" w:color="auto"/>
        <w:bottom w:val="none" w:sz="0" w:space="0" w:color="auto"/>
        <w:right w:val="none" w:sz="0" w:space="0" w:color="auto"/>
      </w:divBdr>
      <w:divsChild>
        <w:div w:id="150407931">
          <w:marLeft w:val="0"/>
          <w:marRight w:val="0"/>
          <w:marTop w:val="0"/>
          <w:marBottom w:val="0"/>
          <w:divBdr>
            <w:top w:val="none" w:sz="0" w:space="0" w:color="auto"/>
            <w:left w:val="none" w:sz="0" w:space="0" w:color="auto"/>
            <w:bottom w:val="none" w:sz="0" w:space="0" w:color="auto"/>
            <w:right w:val="none" w:sz="0" w:space="0" w:color="auto"/>
          </w:divBdr>
        </w:div>
      </w:divsChild>
    </w:div>
    <w:div w:id="1410539248">
      <w:bodyDiv w:val="1"/>
      <w:marLeft w:val="0"/>
      <w:marRight w:val="0"/>
      <w:marTop w:val="0"/>
      <w:marBottom w:val="0"/>
      <w:divBdr>
        <w:top w:val="none" w:sz="0" w:space="0" w:color="auto"/>
        <w:left w:val="none" w:sz="0" w:space="0" w:color="auto"/>
        <w:bottom w:val="none" w:sz="0" w:space="0" w:color="auto"/>
        <w:right w:val="none" w:sz="0" w:space="0" w:color="auto"/>
      </w:divBdr>
      <w:divsChild>
        <w:div w:id="1861433610">
          <w:marLeft w:val="0"/>
          <w:marRight w:val="0"/>
          <w:marTop w:val="0"/>
          <w:marBottom w:val="0"/>
          <w:divBdr>
            <w:top w:val="none" w:sz="0" w:space="0" w:color="auto"/>
            <w:left w:val="none" w:sz="0" w:space="0" w:color="auto"/>
            <w:bottom w:val="none" w:sz="0" w:space="0" w:color="auto"/>
            <w:right w:val="none" w:sz="0" w:space="0" w:color="auto"/>
          </w:divBdr>
        </w:div>
      </w:divsChild>
    </w:div>
    <w:div w:id="1443643687">
      <w:bodyDiv w:val="1"/>
      <w:marLeft w:val="0"/>
      <w:marRight w:val="0"/>
      <w:marTop w:val="0"/>
      <w:marBottom w:val="0"/>
      <w:divBdr>
        <w:top w:val="none" w:sz="0" w:space="0" w:color="auto"/>
        <w:left w:val="none" w:sz="0" w:space="0" w:color="auto"/>
        <w:bottom w:val="none" w:sz="0" w:space="0" w:color="auto"/>
        <w:right w:val="none" w:sz="0" w:space="0" w:color="auto"/>
      </w:divBdr>
    </w:div>
    <w:div w:id="1453091185">
      <w:bodyDiv w:val="1"/>
      <w:marLeft w:val="0"/>
      <w:marRight w:val="0"/>
      <w:marTop w:val="0"/>
      <w:marBottom w:val="0"/>
      <w:divBdr>
        <w:top w:val="none" w:sz="0" w:space="0" w:color="auto"/>
        <w:left w:val="none" w:sz="0" w:space="0" w:color="auto"/>
        <w:bottom w:val="none" w:sz="0" w:space="0" w:color="auto"/>
        <w:right w:val="none" w:sz="0" w:space="0" w:color="auto"/>
      </w:divBdr>
    </w:div>
    <w:div w:id="1459253543">
      <w:bodyDiv w:val="1"/>
      <w:marLeft w:val="0"/>
      <w:marRight w:val="0"/>
      <w:marTop w:val="0"/>
      <w:marBottom w:val="0"/>
      <w:divBdr>
        <w:top w:val="none" w:sz="0" w:space="0" w:color="auto"/>
        <w:left w:val="none" w:sz="0" w:space="0" w:color="auto"/>
        <w:bottom w:val="none" w:sz="0" w:space="0" w:color="auto"/>
        <w:right w:val="none" w:sz="0" w:space="0" w:color="auto"/>
      </w:divBdr>
    </w:div>
    <w:div w:id="1465194300">
      <w:bodyDiv w:val="1"/>
      <w:marLeft w:val="0"/>
      <w:marRight w:val="0"/>
      <w:marTop w:val="0"/>
      <w:marBottom w:val="0"/>
      <w:divBdr>
        <w:top w:val="none" w:sz="0" w:space="0" w:color="auto"/>
        <w:left w:val="none" w:sz="0" w:space="0" w:color="auto"/>
        <w:bottom w:val="none" w:sz="0" w:space="0" w:color="auto"/>
        <w:right w:val="none" w:sz="0" w:space="0" w:color="auto"/>
      </w:divBdr>
      <w:divsChild>
        <w:div w:id="2083258437">
          <w:marLeft w:val="0"/>
          <w:marRight w:val="0"/>
          <w:marTop w:val="0"/>
          <w:marBottom w:val="0"/>
          <w:divBdr>
            <w:top w:val="none" w:sz="0" w:space="0" w:color="auto"/>
            <w:left w:val="none" w:sz="0" w:space="0" w:color="auto"/>
            <w:bottom w:val="none" w:sz="0" w:space="0" w:color="auto"/>
            <w:right w:val="none" w:sz="0" w:space="0" w:color="auto"/>
          </w:divBdr>
          <w:divsChild>
            <w:div w:id="749735216">
              <w:marLeft w:val="0"/>
              <w:marRight w:val="0"/>
              <w:marTop w:val="0"/>
              <w:marBottom w:val="0"/>
              <w:divBdr>
                <w:top w:val="none" w:sz="0" w:space="0" w:color="auto"/>
                <w:left w:val="none" w:sz="0" w:space="0" w:color="auto"/>
                <w:bottom w:val="none" w:sz="0" w:space="0" w:color="auto"/>
                <w:right w:val="none" w:sz="0" w:space="0" w:color="auto"/>
              </w:divBdr>
              <w:divsChild>
                <w:div w:id="1431776474">
                  <w:marLeft w:val="0"/>
                  <w:marRight w:val="0"/>
                  <w:marTop w:val="0"/>
                  <w:marBottom w:val="0"/>
                  <w:divBdr>
                    <w:top w:val="none" w:sz="0" w:space="0" w:color="auto"/>
                    <w:left w:val="none" w:sz="0" w:space="0" w:color="auto"/>
                    <w:bottom w:val="none" w:sz="0" w:space="0" w:color="auto"/>
                    <w:right w:val="none" w:sz="0" w:space="0" w:color="auto"/>
                  </w:divBdr>
                  <w:divsChild>
                    <w:div w:id="9766504">
                      <w:marLeft w:val="0"/>
                      <w:marRight w:val="0"/>
                      <w:marTop w:val="0"/>
                      <w:marBottom w:val="0"/>
                      <w:divBdr>
                        <w:top w:val="none" w:sz="0" w:space="0" w:color="auto"/>
                        <w:left w:val="none" w:sz="0" w:space="0" w:color="auto"/>
                        <w:bottom w:val="none" w:sz="0" w:space="0" w:color="auto"/>
                        <w:right w:val="none" w:sz="0" w:space="0" w:color="auto"/>
                      </w:divBdr>
                      <w:divsChild>
                        <w:div w:id="1430345163">
                          <w:marLeft w:val="0"/>
                          <w:marRight w:val="0"/>
                          <w:marTop w:val="0"/>
                          <w:marBottom w:val="0"/>
                          <w:divBdr>
                            <w:top w:val="none" w:sz="0" w:space="0" w:color="auto"/>
                            <w:left w:val="none" w:sz="0" w:space="0" w:color="auto"/>
                            <w:bottom w:val="none" w:sz="0" w:space="0" w:color="auto"/>
                            <w:right w:val="none" w:sz="0" w:space="0" w:color="auto"/>
                          </w:divBdr>
                          <w:divsChild>
                            <w:div w:id="245921646">
                              <w:marLeft w:val="0"/>
                              <w:marRight w:val="0"/>
                              <w:marTop w:val="0"/>
                              <w:marBottom w:val="0"/>
                              <w:divBdr>
                                <w:top w:val="none" w:sz="0" w:space="0" w:color="auto"/>
                                <w:left w:val="none" w:sz="0" w:space="0" w:color="auto"/>
                                <w:bottom w:val="none" w:sz="0" w:space="0" w:color="auto"/>
                                <w:right w:val="none" w:sz="0" w:space="0" w:color="auto"/>
                              </w:divBdr>
                              <w:divsChild>
                                <w:div w:id="639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486018">
      <w:bodyDiv w:val="1"/>
      <w:marLeft w:val="0"/>
      <w:marRight w:val="0"/>
      <w:marTop w:val="0"/>
      <w:marBottom w:val="0"/>
      <w:divBdr>
        <w:top w:val="none" w:sz="0" w:space="0" w:color="auto"/>
        <w:left w:val="none" w:sz="0" w:space="0" w:color="auto"/>
        <w:bottom w:val="none" w:sz="0" w:space="0" w:color="auto"/>
        <w:right w:val="none" w:sz="0" w:space="0" w:color="auto"/>
      </w:divBdr>
    </w:div>
    <w:div w:id="1481536713">
      <w:bodyDiv w:val="1"/>
      <w:marLeft w:val="0"/>
      <w:marRight w:val="0"/>
      <w:marTop w:val="0"/>
      <w:marBottom w:val="0"/>
      <w:divBdr>
        <w:top w:val="none" w:sz="0" w:space="0" w:color="auto"/>
        <w:left w:val="none" w:sz="0" w:space="0" w:color="auto"/>
        <w:bottom w:val="none" w:sz="0" w:space="0" w:color="auto"/>
        <w:right w:val="none" w:sz="0" w:space="0" w:color="auto"/>
      </w:divBdr>
    </w:div>
    <w:div w:id="1503205053">
      <w:bodyDiv w:val="1"/>
      <w:marLeft w:val="0"/>
      <w:marRight w:val="0"/>
      <w:marTop w:val="0"/>
      <w:marBottom w:val="0"/>
      <w:divBdr>
        <w:top w:val="none" w:sz="0" w:space="0" w:color="auto"/>
        <w:left w:val="none" w:sz="0" w:space="0" w:color="auto"/>
        <w:bottom w:val="none" w:sz="0" w:space="0" w:color="auto"/>
        <w:right w:val="none" w:sz="0" w:space="0" w:color="auto"/>
      </w:divBdr>
    </w:div>
    <w:div w:id="1506364823">
      <w:bodyDiv w:val="1"/>
      <w:marLeft w:val="0"/>
      <w:marRight w:val="0"/>
      <w:marTop w:val="0"/>
      <w:marBottom w:val="0"/>
      <w:divBdr>
        <w:top w:val="none" w:sz="0" w:space="0" w:color="auto"/>
        <w:left w:val="none" w:sz="0" w:space="0" w:color="auto"/>
        <w:bottom w:val="none" w:sz="0" w:space="0" w:color="auto"/>
        <w:right w:val="none" w:sz="0" w:space="0" w:color="auto"/>
      </w:divBdr>
    </w:div>
    <w:div w:id="1521627627">
      <w:bodyDiv w:val="1"/>
      <w:marLeft w:val="0"/>
      <w:marRight w:val="0"/>
      <w:marTop w:val="0"/>
      <w:marBottom w:val="0"/>
      <w:divBdr>
        <w:top w:val="none" w:sz="0" w:space="0" w:color="auto"/>
        <w:left w:val="none" w:sz="0" w:space="0" w:color="auto"/>
        <w:bottom w:val="none" w:sz="0" w:space="0" w:color="auto"/>
        <w:right w:val="none" w:sz="0" w:space="0" w:color="auto"/>
      </w:divBdr>
    </w:div>
    <w:div w:id="1524320292">
      <w:bodyDiv w:val="1"/>
      <w:marLeft w:val="0"/>
      <w:marRight w:val="0"/>
      <w:marTop w:val="0"/>
      <w:marBottom w:val="0"/>
      <w:divBdr>
        <w:top w:val="none" w:sz="0" w:space="0" w:color="auto"/>
        <w:left w:val="none" w:sz="0" w:space="0" w:color="auto"/>
        <w:bottom w:val="none" w:sz="0" w:space="0" w:color="auto"/>
        <w:right w:val="none" w:sz="0" w:space="0" w:color="auto"/>
      </w:divBdr>
    </w:div>
    <w:div w:id="1554804749">
      <w:bodyDiv w:val="1"/>
      <w:marLeft w:val="0"/>
      <w:marRight w:val="0"/>
      <w:marTop w:val="0"/>
      <w:marBottom w:val="0"/>
      <w:divBdr>
        <w:top w:val="none" w:sz="0" w:space="0" w:color="auto"/>
        <w:left w:val="none" w:sz="0" w:space="0" w:color="auto"/>
        <w:bottom w:val="none" w:sz="0" w:space="0" w:color="auto"/>
        <w:right w:val="none" w:sz="0" w:space="0" w:color="auto"/>
      </w:divBdr>
    </w:div>
    <w:div w:id="1621229633">
      <w:bodyDiv w:val="1"/>
      <w:marLeft w:val="0"/>
      <w:marRight w:val="0"/>
      <w:marTop w:val="0"/>
      <w:marBottom w:val="0"/>
      <w:divBdr>
        <w:top w:val="none" w:sz="0" w:space="0" w:color="auto"/>
        <w:left w:val="none" w:sz="0" w:space="0" w:color="auto"/>
        <w:bottom w:val="none" w:sz="0" w:space="0" w:color="auto"/>
        <w:right w:val="none" w:sz="0" w:space="0" w:color="auto"/>
      </w:divBdr>
    </w:div>
    <w:div w:id="1625231878">
      <w:bodyDiv w:val="1"/>
      <w:marLeft w:val="0"/>
      <w:marRight w:val="0"/>
      <w:marTop w:val="0"/>
      <w:marBottom w:val="0"/>
      <w:divBdr>
        <w:top w:val="none" w:sz="0" w:space="0" w:color="auto"/>
        <w:left w:val="none" w:sz="0" w:space="0" w:color="auto"/>
        <w:bottom w:val="none" w:sz="0" w:space="0" w:color="auto"/>
        <w:right w:val="none" w:sz="0" w:space="0" w:color="auto"/>
      </w:divBdr>
    </w:div>
    <w:div w:id="1630090622">
      <w:bodyDiv w:val="1"/>
      <w:marLeft w:val="0"/>
      <w:marRight w:val="0"/>
      <w:marTop w:val="0"/>
      <w:marBottom w:val="0"/>
      <w:divBdr>
        <w:top w:val="none" w:sz="0" w:space="0" w:color="auto"/>
        <w:left w:val="none" w:sz="0" w:space="0" w:color="auto"/>
        <w:bottom w:val="none" w:sz="0" w:space="0" w:color="auto"/>
        <w:right w:val="none" w:sz="0" w:space="0" w:color="auto"/>
      </w:divBdr>
      <w:divsChild>
        <w:div w:id="567692933">
          <w:marLeft w:val="0"/>
          <w:marRight w:val="0"/>
          <w:marTop w:val="0"/>
          <w:marBottom w:val="0"/>
          <w:divBdr>
            <w:top w:val="none" w:sz="0" w:space="0" w:color="auto"/>
            <w:left w:val="none" w:sz="0" w:space="0" w:color="auto"/>
            <w:bottom w:val="none" w:sz="0" w:space="0" w:color="auto"/>
            <w:right w:val="none" w:sz="0" w:space="0" w:color="auto"/>
          </w:divBdr>
        </w:div>
      </w:divsChild>
    </w:div>
    <w:div w:id="1641612814">
      <w:bodyDiv w:val="1"/>
      <w:marLeft w:val="0"/>
      <w:marRight w:val="0"/>
      <w:marTop w:val="0"/>
      <w:marBottom w:val="0"/>
      <w:divBdr>
        <w:top w:val="none" w:sz="0" w:space="0" w:color="auto"/>
        <w:left w:val="none" w:sz="0" w:space="0" w:color="auto"/>
        <w:bottom w:val="none" w:sz="0" w:space="0" w:color="auto"/>
        <w:right w:val="none" w:sz="0" w:space="0" w:color="auto"/>
      </w:divBdr>
    </w:div>
    <w:div w:id="1664236970">
      <w:bodyDiv w:val="1"/>
      <w:marLeft w:val="0"/>
      <w:marRight w:val="0"/>
      <w:marTop w:val="0"/>
      <w:marBottom w:val="0"/>
      <w:divBdr>
        <w:top w:val="none" w:sz="0" w:space="0" w:color="auto"/>
        <w:left w:val="none" w:sz="0" w:space="0" w:color="auto"/>
        <w:bottom w:val="none" w:sz="0" w:space="0" w:color="auto"/>
        <w:right w:val="none" w:sz="0" w:space="0" w:color="auto"/>
      </w:divBdr>
    </w:div>
    <w:div w:id="1747260274">
      <w:bodyDiv w:val="1"/>
      <w:marLeft w:val="0"/>
      <w:marRight w:val="0"/>
      <w:marTop w:val="0"/>
      <w:marBottom w:val="0"/>
      <w:divBdr>
        <w:top w:val="none" w:sz="0" w:space="0" w:color="auto"/>
        <w:left w:val="none" w:sz="0" w:space="0" w:color="auto"/>
        <w:bottom w:val="none" w:sz="0" w:space="0" w:color="auto"/>
        <w:right w:val="none" w:sz="0" w:space="0" w:color="auto"/>
      </w:divBdr>
      <w:divsChild>
        <w:div w:id="694691582">
          <w:marLeft w:val="0"/>
          <w:marRight w:val="0"/>
          <w:marTop w:val="0"/>
          <w:marBottom w:val="0"/>
          <w:divBdr>
            <w:top w:val="none" w:sz="0" w:space="0" w:color="auto"/>
            <w:left w:val="none" w:sz="0" w:space="0" w:color="auto"/>
            <w:bottom w:val="none" w:sz="0" w:space="0" w:color="auto"/>
            <w:right w:val="none" w:sz="0" w:space="0" w:color="auto"/>
          </w:divBdr>
        </w:div>
      </w:divsChild>
    </w:div>
    <w:div w:id="1762412293">
      <w:bodyDiv w:val="1"/>
      <w:marLeft w:val="0"/>
      <w:marRight w:val="0"/>
      <w:marTop w:val="0"/>
      <w:marBottom w:val="0"/>
      <w:divBdr>
        <w:top w:val="none" w:sz="0" w:space="0" w:color="auto"/>
        <w:left w:val="none" w:sz="0" w:space="0" w:color="auto"/>
        <w:bottom w:val="none" w:sz="0" w:space="0" w:color="auto"/>
        <w:right w:val="none" w:sz="0" w:space="0" w:color="auto"/>
      </w:divBdr>
    </w:div>
    <w:div w:id="1783835988">
      <w:bodyDiv w:val="1"/>
      <w:marLeft w:val="0"/>
      <w:marRight w:val="0"/>
      <w:marTop w:val="0"/>
      <w:marBottom w:val="0"/>
      <w:divBdr>
        <w:top w:val="none" w:sz="0" w:space="0" w:color="auto"/>
        <w:left w:val="none" w:sz="0" w:space="0" w:color="auto"/>
        <w:bottom w:val="none" w:sz="0" w:space="0" w:color="auto"/>
        <w:right w:val="none" w:sz="0" w:space="0" w:color="auto"/>
      </w:divBdr>
    </w:div>
    <w:div w:id="1810584189">
      <w:bodyDiv w:val="1"/>
      <w:marLeft w:val="0"/>
      <w:marRight w:val="0"/>
      <w:marTop w:val="0"/>
      <w:marBottom w:val="0"/>
      <w:divBdr>
        <w:top w:val="none" w:sz="0" w:space="0" w:color="auto"/>
        <w:left w:val="none" w:sz="0" w:space="0" w:color="auto"/>
        <w:bottom w:val="none" w:sz="0" w:space="0" w:color="auto"/>
        <w:right w:val="none" w:sz="0" w:space="0" w:color="auto"/>
      </w:divBdr>
    </w:div>
    <w:div w:id="1813599458">
      <w:bodyDiv w:val="1"/>
      <w:marLeft w:val="0"/>
      <w:marRight w:val="0"/>
      <w:marTop w:val="0"/>
      <w:marBottom w:val="0"/>
      <w:divBdr>
        <w:top w:val="none" w:sz="0" w:space="0" w:color="auto"/>
        <w:left w:val="none" w:sz="0" w:space="0" w:color="auto"/>
        <w:bottom w:val="none" w:sz="0" w:space="0" w:color="auto"/>
        <w:right w:val="none" w:sz="0" w:space="0" w:color="auto"/>
      </w:divBdr>
    </w:div>
    <w:div w:id="1826357471">
      <w:bodyDiv w:val="1"/>
      <w:marLeft w:val="0"/>
      <w:marRight w:val="0"/>
      <w:marTop w:val="0"/>
      <w:marBottom w:val="0"/>
      <w:divBdr>
        <w:top w:val="none" w:sz="0" w:space="0" w:color="auto"/>
        <w:left w:val="none" w:sz="0" w:space="0" w:color="auto"/>
        <w:bottom w:val="none" w:sz="0" w:space="0" w:color="auto"/>
        <w:right w:val="none" w:sz="0" w:space="0" w:color="auto"/>
      </w:divBdr>
    </w:div>
    <w:div w:id="1841119210">
      <w:bodyDiv w:val="1"/>
      <w:marLeft w:val="0"/>
      <w:marRight w:val="0"/>
      <w:marTop w:val="0"/>
      <w:marBottom w:val="0"/>
      <w:divBdr>
        <w:top w:val="none" w:sz="0" w:space="0" w:color="auto"/>
        <w:left w:val="none" w:sz="0" w:space="0" w:color="auto"/>
        <w:bottom w:val="none" w:sz="0" w:space="0" w:color="auto"/>
        <w:right w:val="none" w:sz="0" w:space="0" w:color="auto"/>
      </w:divBdr>
    </w:div>
    <w:div w:id="1843274754">
      <w:bodyDiv w:val="1"/>
      <w:marLeft w:val="0"/>
      <w:marRight w:val="0"/>
      <w:marTop w:val="0"/>
      <w:marBottom w:val="0"/>
      <w:divBdr>
        <w:top w:val="none" w:sz="0" w:space="0" w:color="auto"/>
        <w:left w:val="none" w:sz="0" w:space="0" w:color="auto"/>
        <w:bottom w:val="none" w:sz="0" w:space="0" w:color="auto"/>
        <w:right w:val="none" w:sz="0" w:space="0" w:color="auto"/>
      </w:divBdr>
    </w:div>
    <w:div w:id="1887527085">
      <w:bodyDiv w:val="1"/>
      <w:marLeft w:val="0"/>
      <w:marRight w:val="0"/>
      <w:marTop w:val="0"/>
      <w:marBottom w:val="0"/>
      <w:divBdr>
        <w:top w:val="none" w:sz="0" w:space="0" w:color="auto"/>
        <w:left w:val="none" w:sz="0" w:space="0" w:color="auto"/>
        <w:bottom w:val="none" w:sz="0" w:space="0" w:color="auto"/>
        <w:right w:val="none" w:sz="0" w:space="0" w:color="auto"/>
      </w:divBdr>
    </w:div>
    <w:div w:id="1895923266">
      <w:bodyDiv w:val="1"/>
      <w:marLeft w:val="0"/>
      <w:marRight w:val="0"/>
      <w:marTop w:val="0"/>
      <w:marBottom w:val="0"/>
      <w:divBdr>
        <w:top w:val="none" w:sz="0" w:space="0" w:color="auto"/>
        <w:left w:val="none" w:sz="0" w:space="0" w:color="auto"/>
        <w:bottom w:val="none" w:sz="0" w:space="0" w:color="auto"/>
        <w:right w:val="none" w:sz="0" w:space="0" w:color="auto"/>
      </w:divBdr>
    </w:div>
    <w:div w:id="1928924389">
      <w:bodyDiv w:val="1"/>
      <w:marLeft w:val="0"/>
      <w:marRight w:val="0"/>
      <w:marTop w:val="0"/>
      <w:marBottom w:val="0"/>
      <w:divBdr>
        <w:top w:val="none" w:sz="0" w:space="0" w:color="auto"/>
        <w:left w:val="none" w:sz="0" w:space="0" w:color="auto"/>
        <w:bottom w:val="none" w:sz="0" w:space="0" w:color="auto"/>
        <w:right w:val="none" w:sz="0" w:space="0" w:color="auto"/>
      </w:divBdr>
    </w:div>
    <w:div w:id="1944191150">
      <w:bodyDiv w:val="1"/>
      <w:marLeft w:val="0"/>
      <w:marRight w:val="0"/>
      <w:marTop w:val="0"/>
      <w:marBottom w:val="0"/>
      <w:divBdr>
        <w:top w:val="none" w:sz="0" w:space="0" w:color="auto"/>
        <w:left w:val="none" w:sz="0" w:space="0" w:color="auto"/>
        <w:bottom w:val="none" w:sz="0" w:space="0" w:color="auto"/>
        <w:right w:val="none" w:sz="0" w:space="0" w:color="auto"/>
      </w:divBdr>
      <w:divsChild>
        <w:div w:id="2113353084">
          <w:marLeft w:val="0"/>
          <w:marRight w:val="0"/>
          <w:marTop w:val="0"/>
          <w:marBottom w:val="0"/>
          <w:divBdr>
            <w:top w:val="none" w:sz="0" w:space="0" w:color="auto"/>
            <w:left w:val="none" w:sz="0" w:space="0" w:color="auto"/>
            <w:bottom w:val="none" w:sz="0" w:space="0" w:color="auto"/>
            <w:right w:val="none" w:sz="0" w:space="0" w:color="auto"/>
          </w:divBdr>
        </w:div>
      </w:divsChild>
    </w:div>
    <w:div w:id="1956711793">
      <w:bodyDiv w:val="1"/>
      <w:marLeft w:val="0"/>
      <w:marRight w:val="0"/>
      <w:marTop w:val="0"/>
      <w:marBottom w:val="0"/>
      <w:divBdr>
        <w:top w:val="none" w:sz="0" w:space="0" w:color="auto"/>
        <w:left w:val="none" w:sz="0" w:space="0" w:color="auto"/>
        <w:bottom w:val="none" w:sz="0" w:space="0" w:color="auto"/>
        <w:right w:val="none" w:sz="0" w:space="0" w:color="auto"/>
      </w:divBdr>
    </w:div>
    <w:div w:id="1958826047">
      <w:bodyDiv w:val="1"/>
      <w:marLeft w:val="0"/>
      <w:marRight w:val="0"/>
      <w:marTop w:val="0"/>
      <w:marBottom w:val="0"/>
      <w:divBdr>
        <w:top w:val="none" w:sz="0" w:space="0" w:color="auto"/>
        <w:left w:val="none" w:sz="0" w:space="0" w:color="auto"/>
        <w:bottom w:val="none" w:sz="0" w:space="0" w:color="auto"/>
        <w:right w:val="none" w:sz="0" w:space="0" w:color="auto"/>
      </w:divBdr>
    </w:div>
    <w:div w:id="1967858295">
      <w:bodyDiv w:val="1"/>
      <w:marLeft w:val="0"/>
      <w:marRight w:val="0"/>
      <w:marTop w:val="0"/>
      <w:marBottom w:val="0"/>
      <w:divBdr>
        <w:top w:val="none" w:sz="0" w:space="0" w:color="auto"/>
        <w:left w:val="none" w:sz="0" w:space="0" w:color="auto"/>
        <w:bottom w:val="none" w:sz="0" w:space="0" w:color="auto"/>
        <w:right w:val="none" w:sz="0" w:space="0" w:color="auto"/>
      </w:divBdr>
    </w:div>
    <w:div w:id="1976523217">
      <w:bodyDiv w:val="1"/>
      <w:marLeft w:val="0"/>
      <w:marRight w:val="0"/>
      <w:marTop w:val="0"/>
      <w:marBottom w:val="0"/>
      <w:divBdr>
        <w:top w:val="none" w:sz="0" w:space="0" w:color="auto"/>
        <w:left w:val="none" w:sz="0" w:space="0" w:color="auto"/>
        <w:bottom w:val="none" w:sz="0" w:space="0" w:color="auto"/>
        <w:right w:val="none" w:sz="0" w:space="0" w:color="auto"/>
      </w:divBdr>
      <w:divsChild>
        <w:div w:id="1533034183">
          <w:marLeft w:val="0"/>
          <w:marRight w:val="0"/>
          <w:marTop w:val="0"/>
          <w:marBottom w:val="0"/>
          <w:divBdr>
            <w:top w:val="none" w:sz="0" w:space="0" w:color="auto"/>
            <w:left w:val="none" w:sz="0" w:space="0" w:color="auto"/>
            <w:bottom w:val="none" w:sz="0" w:space="0" w:color="auto"/>
            <w:right w:val="none" w:sz="0" w:space="0" w:color="auto"/>
          </w:divBdr>
        </w:div>
      </w:divsChild>
    </w:div>
    <w:div w:id="1980379262">
      <w:bodyDiv w:val="1"/>
      <w:marLeft w:val="0"/>
      <w:marRight w:val="0"/>
      <w:marTop w:val="0"/>
      <w:marBottom w:val="0"/>
      <w:divBdr>
        <w:top w:val="none" w:sz="0" w:space="0" w:color="auto"/>
        <w:left w:val="none" w:sz="0" w:space="0" w:color="auto"/>
        <w:bottom w:val="none" w:sz="0" w:space="0" w:color="auto"/>
        <w:right w:val="none" w:sz="0" w:space="0" w:color="auto"/>
      </w:divBdr>
      <w:divsChild>
        <w:div w:id="192232675">
          <w:marLeft w:val="0"/>
          <w:marRight w:val="0"/>
          <w:marTop w:val="0"/>
          <w:marBottom w:val="0"/>
          <w:divBdr>
            <w:top w:val="none" w:sz="0" w:space="0" w:color="auto"/>
            <w:left w:val="none" w:sz="0" w:space="0" w:color="auto"/>
            <w:bottom w:val="none" w:sz="0" w:space="0" w:color="auto"/>
            <w:right w:val="none" w:sz="0" w:space="0" w:color="auto"/>
          </w:divBdr>
        </w:div>
      </w:divsChild>
    </w:div>
    <w:div w:id="1982996193">
      <w:bodyDiv w:val="1"/>
      <w:marLeft w:val="0"/>
      <w:marRight w:val="0"/>
      <w:marTop w:val="0"/>
      <w:marBottom w:val="0"/>
      <w:divBdr>
        <w:top w:val="none" w:sz="0" w:space="0" w:color="auto"/>
        <w:left w:val="none" w:sz="0" w:space="0" w:color="auto"/>
        <w:bottom w:val="none" w:sz="0" w:space="0" w:color="auto"/>
        <w:right w:val="none" w:sz="0" w:space="0" w:color="auto"/>
      </w:divBdr>
    </w:div>
    <w:div w:id="1984384377">
      <w:bodyDiv w:val="1"/>
      <w:marLeft w:val="0"/>
      <w:marRight w:val="0"/>
      <w:marTop w:val="0"/>
      <w:marBottom w:val="0"/>
      <w:divBdr>
        <w:top w:val="none" w:sz="0" w:space="0" w:color="auto"/>
        <w:left w:val="none" w:sz="0" w:space="0" w:color="auto"/>
        <w:bottom w:val="none" w:sz="0" w:space="0" w:color="auto"/>
        <w:right w:val="none" w:sz="0" w:space="0" w:color="auto"/>
      </w:divBdr>
    </w:div>
    <w:div w:id="1997147584">
      <w:bodyDiv w:val="1"/>
      <w:marLeft w:val="0"/>
      <w:marRight w:val="0"/>
      <w:marTop w:val="0"/>
      <w:marBottom w:val="0"/>
      <w:divBdr>
        <w:top w:val="none" w:sz="0" w:space="0" w:color="auto"/>
        <w:left w:val="none" w:sz="0" w:space="0" w:color="auto"/>
        <w:bottom w:val="none" w:sz="0" w:space="0" w:color="auto"/>
        <w:right w:val="none" w:sz="0" w:space="0" w:color="auto"/>
      </w:divBdr>
    </w:div>
    <w:div w:id="2033336225">
      <w:bodyDiv w:val="1"/>
      <w:marLeft w:val="0"/>
      <w:marRight w:val="0"/>
      <w:marTop w:val="0"/>
      <w:marBottom w:val="0"/>
      <w:divBdr>
        <w:top w:val="none" w:sz="0" w:space="0" w:color="auto"/>
        <w:left w:val="none" w:sz="0" w:space="0" w:color="auto"/>
        <w:bottom w:val="none" w:sz="0" w:space="0" w:color="auto"/>
        <w:right w:val="none" w:sz="0" w:space="0" w:color="auto"/>
      </w:divBdr>
      <w:divsChild>
        <w:div w:id="452477689">
          <w:marLeft w:val="0"/>
          <w:marRight w:val="0"/>
          <w:marTop w:val="0"/>
          <w:marBottom w:val="0"/>
          <w:divBdr>
            <w:top w:val="none" w:sz="0" w:space="0" w:color="auto"/>
            <w:left w:val="none" w:sz="0" w:space="0" w:color="auto"/>
            <w:bottom w:val="none" w:sz="0" w:space="0" w:color="auto"/>
            <w:right w:val="none" w:sz="0" w:space="0" w:color="auto"/>
          </w:divBdr>
        </w:div>
      </w:divsChild>
    </w:div>
    <w:div w:id="2044016168">
      <w:bodyDiv w:val="1"/>
      <w:marLeft w:val="0"/>
      <w:marRight w:val="0"/>
      <w:marTop w:val="0"/>
      <w:marBottom w:val="0"/>
      <w:divBdr>
        <w:top w:val="none" w:sz="0" w:space="0" w:color="auto"/>
        <w:left w:val="none" w:sz="0" w:space="0" w:color="auto"/>
        <w:bottom w:val="none" w:sz="0" w:space="0" w:color="auto"/>
        <w:right w:val="none" w:sz="0" w:space="0" w:color="auto"/>
      </w:divBdr>
      <w:divsChild>
        <w:div w:id="1258563313">
          <w:marLeft w:val="0"/>
          <w:marRight w:val="0"/>
          <w:marTop w:val="0"/>
          <w:marBottom w:val="0"/>
          <w:divBdr>
            <w:top w:val="none" w:sz="0" w:space="0" w:color="auto"/>
            <w:left w:val="none" w:sz="0" w:space="0" w:color="auto"/>
            <w:bottom w:val="none" w:sz="0" w:space="0" w:color="auto"/>
            <w:right w:val="none" w:sz="0" w:space="0" w:color="auto"/>
          </w:divBdr>
        </w:div>
      </w:divsChild>
    </w:div>
    <w:div w:id="2048143106">
      <w:bodyDiv w:val="1"/>
      <w:marLeft w:val="0"/>
      <w:marRight w:val="0"/>
      <w:marTop w:val="0"/>
      <w:marBottom w:val="0"/>
      <w:divBdr>
        <w:top w:val="none" w:sz="0" w:space="0" w:color="auto"/>
        <w:left w:val="none" w:sz="0" w:space="0" w:color="auto"/>
        <w:bottom w:val="none" w:sz="0" w:space="0" w:color="auto"/>
        <w:right w:val="none" w:sz="0" w:space="0" w:color="auto"/>
      </w:divBdr>
    </w:div>
    <w:div w:id="2061855616">
      <w:bodyDiv w:val="1"/>
      <w:marLeft w:val="0"/>
      <w:marRight w:val="0"/>
      <w:marTop w:val="0"/>
      <w:marBottom w:val="0"/>
      <w:divBdr>
        <w:top w:val="none" w:sz="0" w:space="0" w:color="auto"/>
        <w:left w:val="none" w:sz="0" w:space="0" w:color="auto"/>
        <w:bottom w:val="none" w:sz="0" w:space="0" w:color="auto"/>
        <w:right w:val="none" w:sz="0" w:space="0" w:color="auto"/>
      </w:divBdr>
    </w:div>
    <w:div w:id="2086951941">
      <w:bodyDiv w:val="1"/>
      <w:marLeft w:val="0"/>
      <w:marRight w:val="0"/>
      <w:marTop w:val="0"/>
      <w:marBottom w:val="0"/>
      <w:divBdr>
        <w:top w:val="none" w:sz="0" w:space="0" w:color="auto"/>
        <w:left w:val="none" w:sz="0" w:space="0" w:color="auto"/>
        <w:bottom w:val="none" w:sz="0" w:space="0" w:color="auto"/>
        <w:right w:val="none" w:sz="0" w:space="0" w:color="auto"/>
      </w:divBdr>
    </w:div>
    <w:div w:id="2100907517">
      <w:bodyDiv w:val="1"/>
      <w:marLeft w:val="0"/>
      <w:marRight w:val="0"/>
      <w:marTop w:val="0"/>
      <w:marBottom w:val="0"/>
      <w:divBdr>
        <w:top w:val="none" w:sz="0" w:space="0" w:color="auto"/>
        <w:left w:val="none" w:sz="0" w:space="0" w:color="auto"/>
        <w:bottom w:val="none" w:sz="0" w:space="0" w:color="auto"/>
        <w:right w:val="none" w:sz="0" w:space="0" w:color="auto"/>
      </w:divBdr>
    </w:div>
    <w:div w:id="2136872027">
      <w:bodyDiv w:val="1"/>
      <w:marLeft w:val="0"/>
      <w:marRight w:val="0"/>
      <w:marTop w:val="0"/>
      <w:marBottom w:val="0"/>
      <w:divBdr>
        <w:top w:val="none" w:sz="0" w:space="0" w:color="auto"/>
        <w:left w:val="none" w:sz="0" w:space="0" w:color="auto"/>
        <w:bottom w:val="none" w:sz="0" w:space="0" w:color="auto"/>
        <w:right w:val="none" w:sz="0" w:space="0" w:color="auto"/>
      </w:divBdr>
      <w:divsChild>
        <w:div w:id="1235048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9D838-1E16-4A4D-876D-D1DD25CC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26958</Words>
  <Characters>153666</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Journal of Biology</vt:lpstr>
    </vt:vector>
  </TitlesOfParts>
  <Company>Life Science Communications Ltd</Company>
  <LinksUpToDate>false</LinksUpToDate>
  <CharactersWithSpaces>180264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Biology</dc:title>
  <dc:creator>Igor Puchtel</dc:creator>
  <dc:description>Journal of Biology_x000d_
_x000d_
This wizard will create a document for submission to the Journal of Biology, based on the rules for authors available at http://www.biomedcentral.com/._x000d_
_x000d_
This wizard is copyright 2002, ISI ResearchSoft. All rights reserved.</dc:description>
  <cp:lastModifiedBy>Revan, Jade</cp:lastModifiedBy>
  <cp:revision>3</cp:revision>
  <cp:lastPrinted>2018-06-05T17:58:00Z</cp:lastPrinted>
  <dcterms:created xsi:type="dcterms:W3CDTF">2019-02-22T11:18:00Z</dcterms:created>
  <dcterms:modified xsi:type="dcterms:W3CDTF">2019-02-22T11:19:00Z</dcterms:modified>
</cp:coreProperties>
</file>