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0A17D" w14:textId="77777777" w:rsidR="00E81409" w:rsidRPr="006B5FF1" w:rsidRDefault="00E81409" w:rsidP="00E81409">
      <w:pPr>
        <w:pStyle w:val="Title"/>
        <w:rPr>
          <w:rFonts w:ascii="Times New Roman" w:hAnsi="Times New Roman" w:cs="Times New Roman"/>
          <w:b/>
          <w:color w:val="auto"/>
          <w:sz w:val="40"/>
          <w:szCs w:val="40"/>
        </w:rPr>
      </w:pPr>
      <w:r w:rsidRPr="006B5FF1">
        <w:rPr>
          <w:rFonts w:ascii="Times New Roman" w:hAnsi="Times New Roman" w:cs="Times New Roman"/>
          <w:color w:val="auto"/>
          <w:sz w:val="40"/>
          <w:szCs w:val="40"/>
        </w:rPr>
        <w:t>NGO accountability: retrospective and prospective academic contributions</w:t>
      </w:r>
    </w:p>
    <w:p w14:paraId="776018B1" w14:textId="77777777" w:rsidR="00E81409" w:rsidRDefault="00E81409" w:rsidP="00E81409">
      <w:pPr>
        <w:pStyle w:val="Heading1"/>
        <w:numPr>
          <w:ilvl w:val="0"/>
          <w:numId w:val="0"/>
        </w:numPr>
        <w:ind w:left="432" w:hanging="432"/>
        <w:jc w:val="center"/>
        <w:rPr>
          <w:rFonts w:ascii="Times New Roman" w:hAnsi="Times New Roman" w:cs="Times New Roman"/>
          <w:color w:val="auto"/>
          <w:sz w:val="24"/>
          <w:szCs w:val="24"/>
        </w:rPr>
      </w:pPr>
    </w:p>
    <w:p w14:paraId="25564EB3" w14:textId="77777777" w:rsidR="00E81409" w:rsidRPr="00220757" w:rsidRDefault="00E81409" w:rsidP="00E81409">
      <w:pPr>
        <w:pStyle w:val="Heading1"/>
        <w:numPr>
          <w:ilvl w:val="0"/>
          <w:numId w:val="0"/>
        </w:numPr>
        <w:ind w:left="432" w:hanging="432"/>
        <w:jc w:val="center"/>
        <w:rPr>
          <w:rFonts w:ascii="Times New Roman" w:hAnsi="Times New Roman" w:cs="Times New Roman"/>
          <w:color w:val="auto"/>
          <w:sz w:val="24"/>
          <w:szCs w:val="24"/>
        </w:rPr>
      </w:pPr>
      <w:r w:rsidRPr="00220757">
        <w:rPr>
          <w:rFonts w:ascii="Times New Roman" w:hAnsi="Times New Roman" w:cs="Times New Roman"/>
          <w:color w:val="auto"/>
          <w:sz w:val="24"/>
          <w:szCs w:val="24"/>
        </w:rPr>
        <w:t>ABSTRACT</w:t>
      </w:r>
    </w:p>
    <w:p w14:paraId="7B15EA83" w14:textId="77777777" w:rsidR="00E81409" w:rsidRPr="00A46A82" w:rsidRDefault="00E81409" w:rsidP="00E81409">
      <w:pPr>
        <w:spacing w:line="240" w:lineRule="auto"/>
        <w:jc w:val="both"/>
        <w:rPr>
          <w:rFonts w:ascii="Times New Roman" w:hAnsi="Times New Roman" w:cs="Times New Roman"/>
          <w:b/>
          <w:sz w:val="24"/>
          <w:szCs w:val="24"/>
        </w:rPr>
      </w:pPr>
      <w:r w:rsidRPr="00A46A82">
        <w:rPr>
          <w:rFonts w:ascii="Times New Roman" w:hAnsi="Times New Roman" w:cs="Times New Roman"/>
          <w:b/>
          <w:sz w:val="24"/>
          <w:szCs w:val="24"/>
        </w:rPr>
        <w:t xml:space="preserve">Purpose: </w:t>
      </w:r>
      <w:r w:rsidRPr="00A46A82">
        <w:rPr>
          <w:rFonts w:ascii="Times New Roman" w:hAnsi="Times New Roman" w:cs="Times New Roman"/>
          <w:sz w:val="24"/>
          <w:szCs w:val="24"/>
        </w:rPr>
        <w:t xml:space="preserve">This paper offers a retrospective and prospective analysis of the themes explored in the 2006 </w:t>
      </w:r>
      <w:r w:rsidRPr="00DA5D4A">
        <w:rPr>
          <w:rFonts w:ascii="Times New Roman" w:hAnsi="Times New Roman" w:cs="Times New Roman"/>
          <w:i/>
          <w:sz w:val="24"/>
          <w:szCs w:val="24"/>
        </w:rPr>
        <w:t>Accounting, Auditing and Accountability Journal</w:t>
      </w:r>
      <w:r w:rsidRPr="00DA5D4A">
        <w:rPr>
          <w:rFonts w:ascii="Times New Roman" w:hAnsi="Times New Roman" w:cs="Times New Roman"/>
          <w:sz w:val="24"/>
          <w:szCs w:val="24"/>
        </w:rPr>
        <w:t xml:space="preserve"> </w:t>
      </w:r>
      <w:r>
        <w:rPr>
          <w:rFonts w:ascii="Times New Roman" w:hAnsi="Times New Roman" w:cs="Times New Roman"/>
          <w:sz w:val="24"/>
          <w:szCs w:val="24"/>
        </w:rPr>
        <w:t>s</w:t>
      </w:r>
      <w:r w:rsidRPr="00A46A82">
        <w:rPr>
          <w:rFonts w:ascii="Times New Roman" w:hAnsi="Times New Roman" w:cs="Times New Roman"/>
          <w:sz w:val="24"/>
          <w:szCs w:val="24"/>
        </w:rPr>
        <w:t>pecial issue on NGO accountability.</w:t>
      </w:r>
    </w:p>
    <w:p w14:paraId="12D29A5B" w14:textId="77777777" w:rsidR="00E81409" w:rsidRPr="00A46A82" w:rsidRDefault="00E81409" w:rsidP="00E81409">
      <w:pPr>
        <w:rPr>
          <w:rFonts w:ascii="Times New Roman" w:hAnsi="Times New Roman" w:cs="Times New Roman"/>
          <w:sz w:val="24"/>
          <w:szCs w:val="24"/>
        </w:rPr>
      </w:pPr>
      <w:r w:rsidRPr="00A46A82">
        <w:rPr>
          <w:rFonts w:ascii="Times New Roman" w:hAnsi="Times New Roman" w:cs="Times New Roman"/>
          <w:b/>
          <w:sz w:val="24"/>
          <w:szCs w:val="24"/>
        </w:rPr>
        <w:t xml:space="preserve">Design/methodology/ approach: </w:t>
      </w:r>
      <w:r w:rsidRPr="00A46A82">
        <w:rPr>
          <w:rFonts w:ascii="Times New Roman" w:hAnsi="Times New Roman" w:cs="Times New Roman"/>
          <w:sz w:val="24"/>
          <w:szCs w:val="24"/>
        </w:rPr>
        <w:t>The paper is a reflective review essay.</w:t>
      </w:r>
    </w:p>
    <w:p w14:paraId="347844CA" w14:textId="4F155084" w:rsidR="00E81409" w:rsidRPr="00A46A82" w:rsidRDefault="00E81409" w:rsidP="00E81409">
      <w:pPr>
        <w:spacing w:line="240" w:lineRule="auto"/>
        <w:jc w:val="both"/>
        <w:rPr>
          <w:rFonts w:ascii="Times New Roman" w:hAnsi="Times New Roman" w:cs="Times New Roman"/>
          <w:b/>
          <w:sz w:val="24"/>
          <w:szCs w:val="24"/>
        </w:rPr>
      </w:pPr>
      <w:r w:rsidRPr="00A46A82">
        <w:rPr>
          <w:rFonts w:ascii="Times New Roman" w:hAnsi="Times New Roman" w:cs="Times New Roman"/>
          <w:b/>
          <w:sz w:val="24"/>
          <w:szCs w:val="24"/>
        </w:rPr>
        <w:t xml:space="preserve">Findings: </w:t>
      </w:r>
      <w:r w:rsidRPr="00A46A82">
        <w:rPr>
          <w:rFonts w:ascii="Times New Roman" w:hAnsi="Times New Roman" w:cs="Times New Roman"/>
          <w:sz w:val="24"/>
          <w:szCs w:val="24"/>
        </w:rPr>
        <w:t xml:space="preserve">The paper outlines how a number of themes in the 2006 special issue addressing downward accountability, hierarchical accountability and management control have been subsequently developed in </w:t>
      </w:r>
      <w:r w:rsidR="00CB1B25">
        <w:rPr>
          <w:rFonts w:ascii="Times New Roman" w:hAnsi="Times New Roman" w:cs="Times New Roman"/>
          <w:sz w:val="24"/>
          <w:szCs w:val="24"/>
        </w:rPr>
        <w:t>a selec</w:t>
      </w:r>
      <w:r w:rsidR="00FC05A5">
        <w:rPr>
          <w:rFonts w:ascii="Times New Roman" w:hAnsi="Times New Roman" w:cs="Times New Roman"/>
          <w:sz w:val="24"/>
          <w:szCs w:val="24"/>
        </w:rPr>
        <w:t>tive set</w:t>
      </w:r>
      <w:r w:rsidR="00CB1B25">
        <w:rPr>
          <w:rFonts w:ascii="Times New Roman" w:hAnsi="Times New Roman" w:cs="Times New Roman"/>
          <w:sz w:val="24"/>
          <w:szCs w:val="24"/>
        </w:rPr>
        <w:t xml:space="preserve"> of papers </w:t>
      </w:r>
      <w:r w:rsidR="00FC05A5">
        <w:rPr>
          <w:rFonts w:ascii="Times New Roman" w:hAnsi="Times New Roman" w:cs="Times New Roman"/>
          <w:sz w:val="24"/>
          <w:szCs w:val="24"/>
        </w:rPr>
        <w:t xml:space="preserve">in </w:t>
      </w:r>
      <w:r w:rsidRPr="00A46A82">
        <w:rPr>
          <w:rFonts w:ascii="Times New Roman" w:hAnsi="Times New Roman" w:cs="Times New Roman"/>
          <w:sz w:val="24"/>
          <w:szCs w:val="24"/>
        </w:rPr>
        <w:t>the accounting literature. These themes lead to several suggestions for future research in NGO accountability.</w:t>
      </w:r>
    </w:p>
    <w:p w14:paraId="04F3C7E9" w14:textId="3AC99A42" w:rsidR="00E81409" w:rsidRPr="00A46A82" w:rsidRDefault="00E81409" w:rsidP="00E81409">
      <w:pPr>
        <w:spacing w:line="240" w:lineRule="auto"/>
        <w:jc w:val="both"/>
        <w:rPr>
          <w:rFonts w:ascii="Times New Roman" w:hAnsi="Times New Roman" w:cs="Times New Roman"/>
          <w:sz w:val="24"/>
          <w:szCs w:val="24"/>
        </w:rPr>
      </w:pPr>
      <w:r w:rsidRPr="00A46A82">
        <w:rPr>
          <w:rFonts w:ascii="Times New Roman" w:hAnsi="Times New Roman" w:cs="Times New Roman"/>
          <w:b/>
          <w:sz w:val="24"/>
          <w:szCs w:val="24"/>
        </w:rPr>
        <w:t xml:space="preserve">Originality/value: </w:t>
      </w:r>
      <w:r w:rsidRPr="00A46A82">
        <w:rPr>
          <w:rFonts w:ascii="Times New Roman" w:hAnsi="Times New Roman" w:cs="Times New Roman"/>
          <w:sz w:val="24"/>
          <w:szCs w:val="24"/>
        </w:rPr>
        <w:t xml:space="preserve">The paper offers a systematic, original perspective on </w:t>
      </w:r>
      <w:r>
        <w:rPr>
          <w:rFonts w:ascii="Times New Roman" w:hAnsi="Times New Roman" w:cs="Times New Roman"/>
          <w:sz w:val="24"/>
          <w:szCs w:val="24"/>
        </w:rPr>
        <w:t xml:space="preserve">recent </w:t>
      </w:r>
      <w:r w:rsidRPr="00A46A82">
        <w:rPr>
          <w:rFonts w:ascii="Times New Roman" w:hAnsi="Times New Roman" w:cs="Times New Roman"/>
          <w:sz w:val="24"/>
          <w:szCs w:val="24"/>
        </w:rPr>
        <w:t>developments in</w:t>
      </w:r>
      <w:r w:rsidR="00CB1B25">
        <w:rPr>
          <w:rFonts w:ascii="Times New Roman" w:hAnsi="Times New Roman" w:cs="Times New Roman"/>
          <w:sz w:val="24"/>
          <w:szCs w:val="24"/>
        </w:rPr>
        <w:t xml:space="preserve"> certain areas of</w:t>
      </w:r>
      <w:r w:rsidRPr="00A46A82">
        <w:rPr>
          <w:rFonts w:ascii="Times New Roman" w:hAnsi="Times New Roman" w:cs="Times New Roman"/>
          <w:sz w:val="24"/>
          <w:szCs w:val="24"/>
        </w:rPr>
        <w:t xml:space="preserve"> the field of NGO accountability.</w:t>
      </w:r>
    </w:p>
    <w:p w14:paraId="1748F6E9" w14:textId="77777777" w:rsidR="00E81409" w:rsidRPr="00A46A82" w:rsidRDefault="00E81409" w:rsidP="00E81409">
      <w:pPr>
        <w:spacing w:line="240" w:lineRule="auto"/>
        <w:jc w:val="both"/>
        <w:rPr>
          <w:rFonts w:ascii="Times New Roman" w:hAnsi="Times New Roman" w:cs="Times New Roman"/>
          <w:b/>
          <w:sz w:val="24"/>
          <w:szCs w:val="24"/>
        </w:rPr>
      </w:pPr>
      <w:r w:rsidRPr="00A46A82">
        <w:rPr>
          <w:rFonts w:ascii="Times New Roman" w:hAnsi="Times New Roman" w:cs="Times New Roman"/>
          <w:b/>
          <w:sz w:val="24"/>
          <w:szCs w:val="24"/>
        </w:rPr>
        <w:t xml:space="preserve">Keywords: </w:t>
      </w:r>
      <w:r>
        <w:rPr>
          <w:rFonts w:ascii="Times New Roman" w:hAnsi="Times New Roman" w:cs="Times New Roman"/>
          <w:sz w:val="24"/>
          <w:szCs w:val="24"/>
        </w:rPr>
        <w:t>D</w:t>
      </w:r>
      <w:r w:rsidRPr="00A46A82">
        <w:rPr>
          <w:rFonts w:ascii="Times New Roman" w:hAnsi="Times New Roman" w:cs="Times New Roman"/>
          <w:sz w:val="24"/>
          <w:szCs w:val="24"/>
        </w:rPr>
        <w:t>ownward accountability, hierarchical accountability, management control systems</w:t>
      </w:r>
      <w:r>
        <w:rPr>
          <w:rFonts w:ascii="Times New Roman" w:hAnsi="Times New Roman" w:cs="Times New Roman"/>
          <w:sz w:val="24"/>
          <w:szCs w:val="24"/>
        </w:rPr>
        <w:t xml:space="preserve">, NGO, </w:t>
      </w:r>
      <w:r w:rsidRPr="00A46A82">
        <w:rPr>
          <w:rFonts w:ascii="Times New Roman" w:hAnsi="Times New Roman" w:cs="Times New Roman"/>
          <w:sz w:val="24"/>
          <w:szCs w:val="24"/>
        </w:rPr>
        <w:t>NGO accountability</w:t>
      </w:r>
    </w:p>
    <w:p w14:paraId="65350423" w14:textId="33023681" w:rsidR="00E81409" w:rsidRPr="00A46A82" w:rsidRDefault="00E81409" w:rsidP="00E81409">
      <w:pPr>
        <w:rPr>
          <w:rFonts w:ascii="Times New Roman" w:hAnsi="Times New Roman" w:cs="Times New Roman"/>
          <w:b/>
          <w:sz w:val="24"/>
          <w:szCs w:val="24"/>
        </w:rPr>
      </w:pPr>
      <w:r w:rsidRPr="00A46A82">
        <w:rPr>
          <w:rFonts w:ascii="Times New Roman" w:hAnsi="Times New Roman" w:cs="Times New Roman"/>
          <w:b/>
          <w:sz w:val="24"/>
          <w:szCs w:val="24"/>
        </w:rPr>
        <w:t xml:space="preserve">Paper type: </w:t>
      </w:r>
      <w:r w:rsidR="00AE11CB">
        <w:rPr>
          <w:rFonts w:ascii="Times New Roman" w:hAnsi="Times New Roman" w:cs="Times New Roman"/>
          <w:sz w:val="24"/>
          <w:szCs w:val="24"/>
        </w:rPr>
        <w:t>R</w:t>
      </w:r>
      <w:r w:rsidRPr="00A46A82">
        <w:rPr>
          <w:rFonts w:ascii="Times New Roman" w:hAnsi="Times New Roman" w:cs="Times New Roman"/>
          <w:sz w:val="24"/>
          <w:szCs w:val="24"/>
        </w:rPr>
        <w:t>eview paper</w:t>
      </w:r>
    </w:p>
    <w:p w14:paraId="3DEC9519" w14:textId="77777777" w:rsidR="00E81409" w:rsidRDefault="00E81409" w:rsidP="00A46A82">
      <w:pPr>
        <w:spacing w:after="200" w:line="276" w:lineRule="auto"/>
        <w:rPr>
          <w:rFonts w:ascii="Times New Roman" w:hAnsi="Times New Roman" w:cs="Times New Roman"/>
          <w:sz w:val="24"/>
          <w:szCs w:val="24"/>
        </w:rPr>
      </w:pPr>
    </w:p>
    <w:p w14:paraId="3820A684" w14:textId="77777777" w:rsidR="00E81409" w:rsidRDefault="00E81409" w:rsidP="00A46A82">
      <w:pPr>
        <w:spacing w:after="200" w:line="276" w:lineRule="auto"/>
        <w:rPr>
          <w:rFonts w:ascii="Times New Roman" w:hAnsi="Times New Roman" w:cs="Times New Roman"/>
          <w:sz w:val="24"/>
          <w:szCs w:val="24"/>
        </w:rPr>
      </w:pPr>
    </w:p>
    <w:p w14:paraId="3F9F348E" w14:textId="77777777" w:rsidR="00CC000E" w:rsidRPr="00DA5D4A" w:rsidRDefault="00A46A82" w:rsidP="00A46A8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59B012C3" w14:textId="77777777" w:rsidR="00A46A82" w:rsidRDefault="00A46A82" w:rsidP="00A46A82">
      <w:pPr>
        <w:rPr>
          <w:rFonts w:ascii="Times New Roman" w:hAnsi="Times New Roman" w:cs="Times New Roman"/>
          <w:sz w:val="24"/>
          <w:szCs w:val="24"/>
        </w:rPr>
      </w:pPr>
    </w:p>
    <w:p w14:paraId="52CCA140" w14:textId="77777777" w:rsidR="0090390D" w:rsidRPr="00A46A82" w:rsidRDefault="003415D1" w:rsidP="00A46A82">
      <w:pPr>
        <w:pStyle w:val="ListParagraph"/>
        <w:numPr>
          <w:ilvl w:val="0"/>
          <w:numId w:val="9"/>
        </w:numPr>
        <w:rPr>
          <w:rFonts w:ascii="Times New Roman" w:hAnsi="Times New Roman" w:cs="Times New Roman"/>
          <w:b/>
          <w:sz w:val="24"/>
          <w:szCs w:val="24"/>
        </w:rPr>
      </w:pPr>
      <w:r w:rsidRPr="00A46A82">
        <w:rPr>
          <w:rFonts w:ascii="Times New Roman" w:hAnsi="Times New Roman" w:cs="Times New Roman"/>
          <w:b/>
          <w:sz w:val="24"/>
          <w:szCs w:val="24"/>
        </w:rPr>
        <w:t>Introduction</w:t>
      </w:r>
    </w:p>
    <w:p w14:paraId="0F52E8FF" w14:textId="77777777" w:rsidR="0059792A" w:rsidRPr="00DA5D4A" w:rsidRDefault="004F3D8F" w:rsidP="006B5FF1">
      <w:pPr>
        <w:ind w:firstLine="431"/>
        <w:jc w:val="both"/>
        <w:rPr>
          <w:rFonts w:ascii="Times New Roman" w:hAnsi="Times New Roman" w:cs="Times New Roman"/>
          <w:sz w:val="24"/>
          <w:szCs w:val="24"/>
        </w:rPr>
      </w:pPr>
      <w:r w:rsidRPr="00DA5D4A">
        <w:rPr>
          <w:rFonts w:ascii="Times New Roman" w:hAnsi="Times New Roman" w:cs="Times New Roman"/>
          <w:sz w:val="24"/>
          <w:szCs w:val="24"/>
        </w:rPr>
        <w:t xml:space="preserve">Non-governmental organisations (NGOs) play significant roles in helping </w:t>
      </w:r>
      <w:r w:rsidR="00B62BAC" w:rsidRPr="00DA5D4A">
        <w:rPr>
          <w:rFonts w:ascii="Times New Roman" w:hAnsi="Times New Roman" w:cs="Times New Roman"/>
          <w:sz w:val="24"/>
          <w:szCs w:val="24"/>
        </w:rPr>
        <w:t xml:space="preserve">to </w:t>
      </w:r>
      <w:r w:rsidR="004F20A8" w:rsidRPr="00DA5D4A">
        <w:rPr>
          <w:rFonts w:ascii="Times New Roman" w:hAnsi="Times New Roman" w:cs="Times New Roman"/>
          <w:sz w:val="24"/>
          <w:szCs w:val="24"/>
        </w:rPr>
        <w:t>protect, promote and advance human rights.</w:t>
      </w:r>
      <w:r w:rsidR="00E1165A" w:rsidRPr="00DA5D4A">
        <w:rPr>
          <w:rFonts w:ascii="Times New Roman" w:hAnsi="Times New Roman" w:cs="Times New Roman"/>
          <w:sz w:val="24"/>
          <w:szCs w:val="24"/>
        </w:rPr>
        <w:t xml:space="preserve"> These roles include deployment of aid to hundreds of millions of the most impoverished</w:t>
      </w:r>
      <w:r w:rsidR="00AD2E4C" w:rsidRPr="00DA5D4A">
        <w:rPr>
          <w:rFonts w:ascii="Times New Roman" w:hAnsi="Times New Roman" w:cs="Times New Roman"/>
          <w:sz w:val="24"/>
          <w:szCs w:val="24"/>
        </w:rPr>
        <w:t xml:space="preserve"> and vulnerable</w:t>
      </w:r>
      <w:r w:rsidR="00E1165A" w:rsidRPr="00DA5D4A">
        <w:rPr>
          <w:rFonts w:ascii="Times New Roman" w:hAnsi="Times New Roman" w:cs="Times New Roman"/>
          <w:sz w:val="24"/>
          <w:szCs w:val="24"/>
        </w:rPr>
        <w:t xml:space="preserve"> people on the planet. They also include advocating for or against public policies that proponents claim will protect and enhance the rights</w:t>
      </w:r>
      <w:r w:rsidR="00181DA7" w:rsidRPr="00DA5D4A">
        <w:rPr>
          <w:rFonts w:ascii="Times New Roman" w:hAnsi="Times New Roman" w:cs="Times New Roman"/>
          <w:sz w:val="24"/>
          <w:szCs w:val="24"/>
        </w:rPr>
        <w:t xml:space="preserve"> or interests</w:t>
      </w:r>
      <w:r w:rsidR="00E1165A" w:rsidRPr="00DA5D4A">
        <w:rPr>
          <w:rFonts w:ascii="Times New Roman" w:hAnsi="Times New Roman" w:cs="Times New Roman"/>
          <w:sz w:val="24"/>
          <w:szCs w:val="24"/>
        </w:rPr>
        <w:t xml:space="preserve"> of </w:t>
      </w:r>
      <w:r w:rsidR="0046344E" w:rsidRPr="00DA5D4A">
        <w:rPr>
          <w:rFonts w:ascii="Times New Roman" w:hAnsi="Times New Roman" w:cs="Times New Roman"/>
          <w:sz w:val="24"/>
          <w:szCs w:val="24"/>
        </w:rPr>
        <w:t xml:space="preserve">current and future </w:t>
      </w:r>
      <w:r w:rsidR="00E1165A" w:rsidRPr="00DA5D4A">
        <w:rPr>
          <w:rFonts w:ascii="Times New Roman" w:hAnsi="Times New Roman" w:cs="Times New Roman"/>
          <w:sz w:val="24"/>
          <w:szCs w:val="24"/>
        </w:rPr>
        <w:t>sections of society,</w:t>
      </w:r>
      <w:r w:rsidR="00DB5238" w:rsidRPr="00DA5D4A">
        <w:rPr>
          <w:rFonts w:ascii="Times New Roman" w:hAnsi="Times New Roman" w:cs="Times New Roman"/>
          <w:sz w:val="24"/>
          <w:szCs w:val="24"/>
        </w:rPr>
        <w:t xml:space="preserve"> in addition to</w:t>
      </w:r>
      <w:r w:rsidR="00E1165A" w:rsidRPr="00DA5D4A">
        <w:rPr>
          <w:rFonts w:ascii="Times New Roman" w:hAnsi="Times New Roman" w:cs="Times New Roman"/>
          <w:sz w:val="24"/>
          <w:szCs w:val="24"/>
        </w:rPr>
        <w:t xml:space="preserve"> the natural en</w:t>
      </w:r>
      <w:r w:rsidR="00181DA7" w:rsidRPr="00DA5D4A">
        <w:rPr>
          <w:rFonts w:ascii="Times New Roman" w:hAnsi="Times New Roman" w:cs="Times New Roman"/>
          <w:sz w:val="24"/>
          <w:szCs w:val="24"/>
        </w:rPr>
        <w:t xml:space="preserve">vironment and/or </w:t>
      </w:r>
      <w:r w:rsidR="0059792A" w:rsidRPr="00DA5D4A">
        <w:rPr>
          <w:rFonts w:ascii="Times New Roman" w:hAnsi="Times New Roman" w:cs="Times New Roman"/>
          <w:sz w:val="24"/>
          <w:szCs w:val="24"/>
        </w:rPr>
        <w:t>animal rights</w:t>
      </w:r>
      <w:r w:rsidR="00181DA7" w:rsidRPr="00DA5D4A">
        <w:rPr>
          <w:rFonts w:ascii="Times New Roman" w:hAnsi="Times New Roman" w:cs="Times New Roman"/>
          <w:sz w:val="24"/>
          <w:szCs w:val="24"/>
        </w:rPr>
        <w:t>.</w:t>
      </w:r>
      <w:r w:rsidR="00B62BAC" w:rsidRPr="00DA5D4A">
        <w:rPr>
          <w:rFonts w:ascii="Times New Roman" w:hAnsi="Times New Roman" w:cs="Times New Roman"/>
          <w:sz w:val="24"/>
          <w:szCs w:val="24"/>
        </w:rPr>
        <w:t xml:space="preserve"> </w:t>
      </w:r>
    </w:p>
    <w:p w14:paraId="7AC142D1" w14:textId="77777777" w:rsidR="0059792A" w:rsidRPr="00DA5D4A" w:rsidRDefault="00B62BAC" w:rsidP="006B5FF1">
      <w:pPr>
        <w:ind w:firstLine="431"/>
        <w:jc w:val="both"/>
        <w:rPr>
          <w:rFonts w:ascii="Times New Roman" w:hAnsi="Times New Roman" w:cs="Times New Roman"/>
          <w:sz w:val="24"/>
          <w:szCs w:val="24"/>
        </w:rPr>
      </w:pPr>
      <w:r w:rsidRPr="00DA5D4A">
        <w:rPr>
          <w:rFonts w:ascii="Times New Roman" w:hAnsi="Times New Roman" w:cs="Times New Roman"/>
          <w:sz w:val="24"/>
          <w:szCs w:val="24"/>
        </w:rPr>
        <w:t xml:space="preserve">NGOs differ from </w:t>
      </w:r>
      <w:r w:rsidR="0059792A" w:rsidRPr="00DA5D4A">
        <w:rPr>
          <w:rFonts w:ascii="Times New Roman" w:hAnsi="Times New Roman" w:cs="Times New Roman"/>
          <w:sz w:val="24"/>
          <w:szCs w:val="24"/>
        </w:rPr>
        <w:t xml:space="preserve">for-profit </w:t>
      </w:r>
      <w:r w:rsidR="00AD2E4C" w:rsidRPr="00DA5D4A">
        <w:rPr>
          <w:rFonts w:ascii="Times New Roman" w:hAnsi="Times New Roman" w:cs="Times New Roman"/>
          <w:sz w:val="24"/>
          <w:szCs w:val="24"/>
        </w:rPr>
        <w:t>corporations</w:t>
      </w:r>
      <w:r w:rsidRPr="00DA5D4A">
        <w:rPr>
          <w:rFonts w:ascii="Times New Roman" w:hAnsi="Times New Roman" w:cs="Times New Roman"/>
          <w:sz w:val="24"/>
          <w:szCs w:val="24"/>
        </w:rPr>
        <w:t xml:space="preserve"> (and share a key characteristic </w:t>
      </w:r>
      <w:r w:rsidR="00AD2E4C" w:rsidRPr="00DA5D4A">
        <w:rPr>
          <w:rFonts w:ascii="Times New Roman" w:hAnsi="Times New Roman" w:cs="Times New Roman"/>
          <w:sz w:val="24"/>
          <w:szCs w:val="24"/>
        </w:rPr>
        <w:t>with public service</w:t>
      </w:r>
      <w:r w:rsidRPr="00DA5D4A">
        <w:rPr>
          <w:rFonts w:ascii="Times New Roman" w:hAnsi="Times New Roman" w:cs="Times New Roman"/>
          <w:sz w:val="24"/>
          <w:szCs w:val="24"/>
        </w:rPr>
        <w:t xml:space="preserve">/sector bodies) in that their purpose is not to generate a financial surplus, but to use their income </w:t>
      </w:r>
      <w:r w:rsidR="00D9406C" w:rsidRPr="00DA5D4A">
        <w:rPr>
          <w:rFonts w:ascii="Times New Roman" w:hAnsi="Times New Roman" w:cs="Times New Roman"/>
          <w:sz w:val="24"/>
          <w:szCs w:val="24"/>
        </w:rPr>
        <w:t>to</w:t>
      </w:r>
      <w:r w:rsidRPr="00DA5D4A">
        <w:rPr>
          <w:rFonts w:ascii="Times New Roman" w:hAnsi="Times New Roman" w:cs="Times New Roman"/>
          <w:sz w:val="24"/>
          <w:szCs w:val="24"/>
        </w:rPr>
        <w:t xml:space="preserve"> </w:t>
      </w:r>
      <w:r w:rsidR="00D9406C" w:rsidRPr="00DA5D4A">
        <w:rPr>
          <w:rFonts w:ascii="Times New Roman" w:hAnsi="Times New Roman" w:cs="Times New Roman"/>
          <w:sz w:val="24"/>
          <w:szCs w:val="24"/>
        </w:rPr>
        <w:t>fulfil their social remit</w:t>
      </w:r>
      <w:r w:rsidR="00AD2E4C" w:rsidRPr="00DA5D4A">
        <w:rPr>
          <w:rFonts w:ascii="Times New Roman" w:hAnsi="Times New Roman" w:cs="Times New Roman"/>
          <w:sz w:val="24"/>
          <w:szCs w:val="24"/>
        </w:rPr>
        <w:t xml:space="preserve"> to the greatest extent possible</w:t>
      </w:r>
      <w:r w:rsidRPr="00DA5D4A">
        <w:rPr>
          <w:rFonts w:ascii="Times New Roman" w:hAnsi="Times New Roman" w:cs="Times New Roman"/>
          <w:sz w:val="24"/>
          <w:szCs w:val="24"/>
        </w:rPr>
        <w:t xml:space="preserve">. </w:t>
      </w:r>
      <w:r w:rsidR="0003136A">
        <w:rPr>
          <w:rFonts w:ascii="Times New Roman" w:hAnsi="Times New Roman" w:cs="Times New Roman"/>
          <w:sz w:val="24"/>
          <w:szCs w:val="24"/>
        </w:rPr>
        <w:t xml:space="preserve">In democratic countries </w:t>
      </w:r>
      <w:r w:rsidRPr="00DA5D4A">
        <w:rPr>
          <w:rFonts w:ascii="Times New Roman" w:hAnsi="Times New Roman" w:cs="Times New Roman"/>
          <w:sz w:val="24"/>
          <w:szCs w:val="24"/>
        </w:rPr>
        <w:t xml:space="preserve">NGOs </w:t>
      </w:r>
      <w:r w:rsidR="00AD2E4C" w:rsidRPr="00DA5D4A">
        <w:rPr>
          <w:rFonts w:ascii="Times New Roman" w:hAnsi="Times New Roman" w:cs="Times New Roman"/>
          <w:sz w:val="24"/>
          <w:szCs w:val="24"/>
        </w:rPr>
        <w:t>differ from public service</w:t>
      </w:r>
      <w:r w:rsidRPr="00DA5D4A">
        <w:rPr>
          <w:rFonts w:ascii="Times New Roman" w:hAnsi="Times New Roman" w:cs="Times New Roman"/>
          <w:sz w:val="24"/>
          <w:szCs w:val="24"/>
        </w:rPr>
        <w:t xml:space="preserve"> bodies in not</w:t>
      </w:r>
      <w:r w:rsidR="004A7313" w:rsidRPr="00DA5D4A">
        <w:rPr>
          <w:rFonts w:ascii="Times New Roman" w:hAnsi="Times New Roman" w:cs="Times New Roman"/>
          <w:sz w:val="24"/>
          <w:szCs w:val="24"/>
        </w:rPr>
        <w:t xml:space="preserve"> being</w:t>
      </w:r>
      <w:r w:rsidRPr="00DA5D4A">
        <w:rPr>
          <w:rFonts w:ascii="Times New Roman" w:hAnsi="Times New Roman" w:cs="Times New Roman"/>
          <w:sz w:val="24"/>
          <w:szCs w:val="24"/>
        </w:rPr>
        <w:t xml:space="preserve"> </w:t>
      </w:r>
      <w:r w:rsidR="0059792A" w:rsidRPr="00DA5D4A">
        <w:rPr>
          <w:rFonts w:ascii="Times New Roman" w:hAnsi="Times New Roman" w:cs="Times New Roman"/>
          <w:sz w:val="24"/>
          <w:szCs w:val="24"/>
        </w:rPr>
        <w:t>ultimately</w:t>
      </w:r>
      <w:r w:rsidRPr="00DA5D4A">
        <w:rPr>
          <w:rFonts w:ascii="Times New Roman" w:hAnsi="Times New Roman" w:cs="Times New Roman"/>
          <w:sz w:val="24"/>
          <w:szCs w:val="24"/>
        </w:rPr>
        <w:t xml:space="preserve"> accountable to </w:t>
      </w:r>
      <w:r w:rsidR="0059792A" w:rsidRPr="00DA5D4A">
        <w:rPr>
          <w:rFonts w:ascii="Times New Roman" w:hAnsi="Times New Roman" w:cs="Times New Roman"/>
          <w:sz w:val="24"/>
          <w:szCs w:val="24"/>
        </w:rPr>
        <w:t>the demos</w:t>
      </w:r>
      <w:r w:rsidRPr="00DA5D4A">
        <w:rPr>
          <w:rFonts w:ascii="Times New Roman" w:hAnsi="Times New Roman" w:cs="Times New Roman"/>
          <w:sz w:val="24"/>
          <w:szCs w:val="24"/>
        </w:rPr>
        <w:t xml:space="preserve"> through elections of politicians who decide upon </w:t>
      </w:r>
      <w:r w:rsidR="00D9406C" w:rsidRPr="00DA5D4A">
        <w:rPr>
          <w:rFonts w:ascii="Times New Roman" w:hAnsi="Times New Roman" w:cs="Times New Roman"/>
          <w:sz w:val="24"/>
          <w:szCs w:val="24"/>
        </w:rPr>
        <w:t>the nature and scope of</w:t>
      </w:r>
      <w:r w:rsidRPr="00DA5D4A">
        <w:rPr>
          <w:rFonts w:ascii="Times New Roman" w:hAnsi="Times New Roman" w:cs="Times New Roman"/>
          <w:sz w:val="24"/>
          <w:szCs w:val="24"/>
        </w:rPr>
        <w:t xml:space="preserve"> public services.</w:t>
      </w:r>
      <w:r w:rsidR="006647A9" w:rsidRPr="00DA5D4A">
        <w:rPr>
          <w:rFonts w:ascii="Times New Roman" w:hAnsi="Times New Roman" w:cs="Times New Roman"/>
          <w:sz w:val="24"/>
          <w:szCs w:val="24"/>
        </w:rPr>
        <w:t xml:space="preserve"> </w:t>
      </w:r>
      <w:r w:rsidR="0059792A" w:rsidRPr="00DA5D4A">
        <w:rPr>
          <w:rFonts w:ascii="Times New Roman" w:hAnsi="Times New Roman" w:cs="Times New Roman"/>
          <w:sz w:val="24"/>
          <w:szCs w:val="24"/>
        </w:rPr>
        <w:t xml:space="preserve">The </w:t>
      </w:r>
      <w:r w:rsidR="00AD2E4C" w:rsidRPr="00DA5D4A">
        <w:rPr>
          <w:rFonts w:ascii="Times New Roman" w:hAnsi="Times New Roman" w:cs="Times New Roman"/>
          <w:sz w:val="24"/>
          <w:szCs w:val="24"/>
        </w:rPr>
        <w:t>factors driving the nature and scope of both</w:t>
      </w:r>
      <w:r w:rsidR="0059792A" w:rsidRPr="00DA5D4A">
        <w:rPr>
          <w:rFonts w:ascii="Times New Roman" w:hAnsi="Times New Roman" w:cs="Times New Roman"/>
          <w:sz w:val="24"/>
          <w:szCs w:val="24"/>
        </w:rPr>
        <w:t xml:space="preserve"> </w:t>
      </w:r>
      <w:r w:rsidR="004A7313" w:rsidRPr="00DA5D4A">
        <w:rPr>
          <w:rFonts w:ascii="Times New Roman" w:hAnsi="Times New Roman" w:cs="Times New Roman"/>
          <w:sz w:val="24"/>
          <w:szCs w:val="24"/>
        </w:rPr>
        <w:t xml:space="preserve">corporate and public service/sector accountability therefore differ from </w:t>
      </w:r>
      <w:r w:rsidR="00CB381F">
        <w:rPr>
          <w:rFonts w:ascii="Times New Roman" w:hAnsi="Times New Roman" w:cs="Times New Roman"/>
          <w:sz w:val="24"/>
          <w:szCs w:val="24"/>
        </w:rPr>
        <w:t xml:space="preserve">those </w:t>
      </w:r>
      <w:r w:rsidR="004A7313" w:rsidRPr="00DA5D4A">
        <w:rPr>
          <w:rFonts w:ascii="Times New Roman" w:hAnsi="Times New Roman" w:cs="Times New Roman"/>
          <w:sz w:val="24"/>
          <w:szCs w:val="24"/>
        </w:rPr>
        <w:t xml:space="preserve">underlying </w:t>
      </w:r>
      <w:r w:rsidR="0059792A" w:rsidRPr="00DA5D4A">
        <w:rPr>
          <w:rFonts w:ascii="Times New Roman" w:hAnsi="Times New Roman" w:cs="Times New Roman"/>
          <w:sz w:val="24"/>
          <w:szCs w:val="24"/>
        </w:rPr>
        <w:t xml:space="preserve">NGO accountability. </w:t>
      </w:r>
      <w:r w:rsidR="00C21196" w:rsidRPr="00DA5D4A">
        <w:rPr>
          <w:rFonts w:ascii="Times New Roman" w:hAnsi="Times New Roman" w:cs="Times New Roman"/>
          <w:sz w:val="24"/>
          <w:szCs w:val="24"/>
        </w:rPr>
        <w:t xml:space="preserve">In </w:t>
      </w:r>
      <w:r w:rsidR="006A5AEF" w:rsidRPr="00DA5D4A">
        <w:rPr>
          <w:rFonts w:ascii="Times New Roman" w:hAnsi="Times New Roman" w:cs="Times New Roman"/>
          <w:sz w:val="24"/>
          <w:szCs w:val="24"/>
        </w:rPr>
        <w:t>many countries</w:t>
      </w:r>
      <w:r w:rsidR="00AD2E4C" w:rsidRPr="00DA5D4A">
        <w:rPr>
          <w:rFonts w:ascii="Times New Roman" w:hAnsi="Times New Roman" w:cs="Times New Roman"/>
          <w:sz w:val="24"/>
          <w:szCs w:val="24"/>
        </w:rPr>
        <w:t>,</w:t>
      </w:r>
      <w:r w:rsidR="0059792A" w:rsidRPr="00DA5D4A">
        <w:rPr>
          <w:rFonts w:ascii="Times New Roman" w:hAnsi="Times New Roman" w:cs="Times New Roman"/>
          <w:sz w:val="24"/>
          <w:szCs w:val="24"/>
        </w:rPr>
        <w:t xml:space="preserve"> the NGO sector has</w:t>
      </w:r>
      <w:r w:rsidR="006A5AEF" w:rsidRPr="00DA5D4A">
        <w:rPr>
          <w:rFonts w:ascii="Times New Roman" w:hAnsi="Times New Roman" w:cs="Times New Roman"/>
          <w:sz w:val="24"/>
          <w:szCs w:val="24"/>
        </w:rPr>
        <w:t xml:space="preserve"> </w:t>
      </w:r>
      <w:r w:rsidR="0059792A" w:rsidRPr="00DA5D4A">
        <w:rPr>
          <w:rFonts w:ascii="Times New Roman" w:hAnsi="Times New Roman" w:cs="Times New Roman"/>
          <w:sz w:val="24"/>
          <w:szCs w:val="24"/>
        </w:rPr>
        <w:t xml:space="preserve">historically </w:t>
      </w:r>
      <w:r w:rsidR="006A5AEF" w:rsidRPr="00DA5D4A">
        <w:rPr>
          <w:rFonts w:ascii="Times New Roman" w:hAnsi="Times New Roman" w:cs="Times New Roman"/>
          <w:sz w:val="24"/>
          <w:szCs w:val="24"/>
        </w:rPr>
        <w:t xml:space="preserve">also </w:t>
      </w:r>
      <w:r w:rsidR="0059792A" w:rsidRPr="00DA5D4A">
        <w:rPr>
          <w:rFonts w:ascii="Times New Roman" w:hAnsi="Times New Roman" w:cs="Times New Roman"/>
          <w:sz w:val="24"/>
          <w:szCs w:val="24"/>
        </w:rPr>
        <w:t>enjoyed high levels of public trust</w:t>
      </w:r>
      <w:r w:rsidR="00C21196" w:rsidRPr="00DA5D4A">
        <w:rPr>
          <w:rFonts w:ascii="Times New Roman" w:hAnsi="Times New Roman" w:cs="Times New Roman"/>
          <w:sz w:val="24"/>
          <w:szCs w:val="24"/>
        </w:rPr>
        <w:t>.</w:t>
      </w:r>
      <w:r w:rsidR="006A5AEF" w:rsidRPr="00DA5D4A">
        <w:rPr>
          <w:rStyle w:val="FootnoteReference"/>
          <w:rFonts w:ascii="Times New Roman" w:hAnsi="Times New Roman" w:cs="Times New Roman"/>
          <w:sz w:val="24"/>
          <w:szCs w:val="24"/>
        </w:rPr>
        <w:footnoteReference w:id="1"/>
      </w:r>
      <w:r w:rsidR="006A5AEF" w:rsidRPr="00DA5D4A">
        <w:rPr>
          <w:rFonts w:ascii="Times New Roman" w:hAnsi="Times New Roman" w:cs="Times New Roman"/>
          <w:sz w:val="24"/>
          <w:szCs w:val="24"/>
        </w:rPr>
        <w:t xml:space="preserve"> </w:t>
      </w:r>
      <w:r w:rsidR="00C21196" w:rsidRPr="00DA5D4A">
        <w:rPr>
          <w:rFonts w:ascii="Times New Roman" w:hAnsi="Times New Roman" w:cs="Times New Roman"/>
          <w:sz w:val="24"/>
          <w:szCs w:val="24"/>
        </w:rPr>
        <w:t xml:space="preserve"> </w:t>
      </w:r>
      <w:r w:rsidR="0003136A">
        <w:rPr>
          <w:rFonts w:ascii="Times New Roman" w:hAnsi="Times New Roman" w:cs="Times New Roman"/>
          <w:sz w:val="24"/>
          <w:szCs w:val="24"/>
        </w:rPr>
        <w:t>While</w:t>
      </w:r>
      <w:r w:rsidR="006A5AEF" w:rsidRPr="00DA5D4A">
        <w:rPr>
          <w:rFonts w:ascii="Times New Roman" w:hAnsi="Times New Roman" w:cs="Times New Roman"/>
          <w:sz w:val="24"/>
          <w:szCs w:val="24"/>
        </w:rPr>
        <w:t xml:space="preserve"> trust can reduce </w:t>
      </w:r>
      <w:r w:rsidR="004A7313" w:rsidRPr="00DA5D4A">
        <w:rPr>
          <w:rFonts w:ascii="Times New Roman" w:hAnsi="Times New Roman" w:cs="Times New Roman"/>
          <w:sz w:val="24"/>
          <w:szCs w:val="24"/>
        </w:rPr>
        <w:t xml:space="preserve">stakeholder </w:t>
      </w:r>
      <w:r w:rsidR="006A5AEF" w:rsidRPr="00DA5D4A">
        <w:rPr>
          <w:rFonts w:ascii="Times New Roman" w:hAnsi="Times New Roman" w:cs="Times New Roman"/>
          <w:sz w:val="24"/>
          <w:szCs w:val="24"/>
        </w:rPr>
        <w:t>demands for accountability and transparency, these high levels of trust enjoyed by NGOs arguably place</w:t>
      </w:r>
      <w:r w:rsidR="00C21196" w:rsidRPr="00DA5D4A">
        <w:rPr>
          <w:rFonts w:ascii="Times New Roman" w:hAnsi="Times New Roman" w:cs="Times New Roman"/>
          <w:sz w:val="24"/>
          <w:szCs w:val="24"/>
        </w:rPr>
        <w:t xml:space="preserve"> add</w:t>
      </w:r>
      <w:r w:rsidR="0003136A">
        <w:rPr>
          <w:rFonts w:ascii="Times New Roman" w:hAnsi="Times New Roman" w:cs="Times New Roman"/>
          <w:sz w:val="24"/>
          <w:szCs w:val="24"/>
        </w:rPr>
        <w:t>itional responsibilities on NGOs</w:t>
      </w:r>
      <w:r w:rsidR="00C21196" w:rsidRPr="00DA5D4A">
        <w:rPr>
          <w:rFonts w:ascii="Times New Roman" w:hAnsi="Times New Roman" w:cs="Times New Roman"/>
          <w:sz w:val="24"/>
          <w:szCs w:val="24"/>
        </w:rPr>
        <w:t xml:space="preserve"> to not take this trust for granted and to ensure they have internal mechanisms to proxy for the ‘scrutiny-through-accountability’ that is institutionalised for </w:t>
      </w:r>
      <w:r w:rsidR="004A7313" w:rsidRPr="00DA5D4A">
        <w:rPr>
          <w:rFonts w:ascii="Times New Roman" w:hAnsi="Times New Roman" w:cs="Times New Roman"/>
          <w:sz w:val="24"/>
          <w:szCs w:val="24"/>
        </w:rPr>
        <w:t xml:space="preserve">sectors that </w:t>
      </w:r>
      <w:r w:rsidR="00575778">
        <w:rPr>
          <w:rFonts w:ascii="Times New Roman" w:hAnsi="Times New Roman" w:cs="Times New Roman"/>
          <w:sz w:val="24"/>
          <w:szCs w:val="24"/>
        </w:rPr>
        <w:t>lack</w:t>
      </w:r>
      <w:r w:rsidR="004A7313" w:rsidRPr="00DA5D4A">
        <w:rPr>
          <w:rFonts w:ascii="Times New Roman" w:hAnsi="Times New Roman" w:cs="Times New Roman"/>
          <w:sz w:val="24"/>
          <w:szCs w:val="24"/>
        </w:rPr>
        <w:t xml:space="preserve"> </w:t>
      </w:r>
      <w:r w:rsidR="00575778">
        <w:rPr>
          <w:rFonts w:ascii="Times New Roman" w:hAnsi="Times New Roman" w:cs="Times New Roman"/>
          <w:sz w:val="24"/>
          <w:szCs w:val="24"/>
        </w:rPr>
        <w:t>such high</w:t>
      </w:r>
      <w:r w:rsidR="004A7313" w:rsidRPr="00DA5D4A">
        <w:rPr>
          <w:rFonts w:ascii="Times New Roman" w:hAnsi="Times New Roman" w:cs="Times New Roman"/>
          <w:sz w:val="24"/>
          <w:szCs w:val="24"/>
        </w:rPr>
        <w:t xml:space="preserve"> trust</w:t>
      </w:r>
      <w:r w:rsidR="0003136A">
        <w:rPr>
          <w:rFonts w:ascii="Times New Roman" w:hAnsi="Times New Roman" w:cs="Times New Roman"/>
          <w:sz w:val="24"/>
          <w:szCs w:val="24"/>
        </w:rPr>
        <w:t xml:space="preserve"> levels</w:t>
      </w:r>
      <w:r w:rsidR="00C21196" w:rsidRPr="00DA5D4A">
        <w:rPr>
          <w:rFonts w:ascii="Times New Roman" w:hAnsi="Times New Roman" w:cs="Times New Roman"/>
          <w:sz w:val="24"/>
          <w:szCs w:val="24"/>
        </w:rPr>
        <w:t>.</w:t>
      </w:r>
    </w:p>
    <w:p w14:paraId="632D575E" w14:textId="45AC337D" w:rsidR="004A7313" w:rsidRPr="00DA5D4A" w:rsidRDefault="004A7313" w:rsidP="0056661D">
      <w:pPr>
        <w:ind w:firstLine="431"/>
        <w:jc w:val="both"/>
        <w:rPr>
          <w:rFonts w:ascii="Times New Roman" w:hAnsi="Times New Roman" w:cs="Times New Roman"/>
          <w:sz w:val="24"/>
          <w:szCs w:val="24"/>
        </w:rPr>
      </w:pPr>
      <w:r w:rsidRPr="00DA5D4A">
        <w:rPr>
          <w:rFonts w:ascii="Times New Roman" w:hAnsi="Times New Roman" w:cs="Times New Roman"/>
          <w:sz w:val="24"/>
          <w:szCs w:val="24"/>
        </w:rPr>
        <w:lastRenderedPageBreak/>
        <w:t>While some of the most trusted NGOs have long recognised the importance of effective accountability mechanisms even where these are not demanded by their dominant stakeholde</w:t>
      </w:r>
      <w:r w:rsidR="00266A12">
        <w:rPr>
          <w:rFonts w:ascii="Times New Roman" w:hAnsi="Times New Roman" w:cs="Times New Roman"/>
          <w:sz w:val="24"/>
          <w:szCs w:val="24"/>
        </w:rPr>
        <w:t>rs (O’Dwyer and</w:t>
      </w:r>
      <w:r w:rsidR="00220757">
        <w:rPr>
          <w:rFonts w:ascii="Times New Roman" w:hAnsi="Times New Roman" w:cs="Times New Roman"/>
          <w:sz w:val="24"/>
          <w:szCs w:val="24"/>
        </w:rPr>
        <w:t xml:space="preserve"> </w:t>
      </w:r>
      <w:proofErr w:type="spellStart"/>
      <w:r w:rsidR="00220757">
        <w:rPr>
          <w:rFonts w:ascii="Times New Roman" w:hAnsi="Times New Roman" w:cs="Times New Roman"/>
          <w:sz w:val="24"/>
          <w:szCs w:val="24"/>
        </w:rPr>
        <w:t>Unerman</w:t>
      </w:r>
      <w:proofErr w:type="spellEnd"/>
      <w:r w:rsidR="0003136A">
        <w:rPr>
          <w:rFonts w:ascii="Times New Roman" w:hAnsi="Times New Roman" w:cs="Times New Roman"/>
          <w:sz w:val="24"/>
          <w:szCs w:val="24"/>
        </w:rPr>
        <w:t>, 2008</w:t>
      </w:r>
      <w:r w:rsidRPr="00DA5D4A">
        <w:rPr>
          <w:rFonts w:ascii="Times New Roman" w:hAnsi="Times New Roman" w:cs="Times New Roman"/>
          <w:sz w:val="24"/>
          <w:szCs w:val="24"/>
        </w:rPr>
        <w:t xml:space="preserve">), </w:t>
      </w:r>
      <w:r w:rsidR="00E225D5" w:rsidRPr="00DA5D4A">
        <w:rPr>
          <w:rFonts w:ascii="Times New Roman" w:hAnsi="Times New Roman" w:cs="Times New Roman"/>
          <w:sz w:val="24"/>
          <w:szCs w:val="24"/>
        </w:rPr>
        <w:t>revelations in</w:t>
      </w:r>
      <w:r w:rsidRPr="00DA5D4A">
        <w:rPr>
          <w:rFonts w:ascii="Times New Roman" w:hAnsi="Times New Roman" w:cs="Times New Roman"/>
          <w:sz w:val="24"/>
          <w:szCs w:val="24"/>
        </w:rPr>
        <w:t xml:space="preserve"> early 2018 about exploitation </w:t>
      </w:r>
      <w:r w:rsidR="00E225D5" w:rsidRPr="00DA5D4A">
        <w:rPr>
          <w:rFonts w:ascii="Times New Roman" w:hAnsi="Times New Roman" w:cs="Times New Roman"/>
          <w:sz w:val="24"/>
          <w:szCs w:val="24"/>
        </w:rPr>
        <w:t xml:space="preserve">and abuse </w:t>
      </w:r>
      <w:r w:rsidRPr="00DA5D4A">
        <w:rPr>
          <w:rFonts w:ascii="Times New Roman" w:hAnsi="Times New Roman" w:cs="Times New Roman"/>
          <w:sz w:val="24"/>
          <w:szCs w:val="24"/>
        </w:rPr>
        <w:t xml:space="preserve">in major NGOs demonstrated some of the risks </w:t>
      </w:r>
      <w:r w:rsidR="00AD2E4C" w:rsidRPr="00DA5D4A">
        <w:rPr>
          <w:rFonts w:ascii="Times New Roman" w:hAnsi="Times New Roman" w:cs="Times New Roman"/>
          <w:sz w:val="24"/>
          <w:szCs w:val="24"/>
        </w:rPr>
        <w:t>for</w:t>
      </w:r>
      <w:r w:rsidRPr="00DA5D4A">
        <w:rPr>
          <w:rFonts w:ascii="Times New Roman" w:hAnsi="Times New Roman" w:cs="Times New Roman"/>
          <w:sz w:val="24"/>
          <w:szCs w:val="24"/>
        </w:rPr>
        <w:t xml:space="preserve"> NGOs</w:t>
      </w:r>
      <w:r w:rsidR="00AD2E4C" w:rsidRPr="00DA5D4A">
        <w:rPr>
          <w:rFonts w:ascii="Times New Roman" w:hAnsi="Times New Roman" w:cs="Times New Roman"/>
          <w:sz w:val="24"/>
          <w:szCs w:val="24"/>
        </w:rPr>
        <w:t xml:space="preserve"> themselves </w:t>
      </w:r>
      <w:r w:rsidR="00575778">
        <w:rPr>
          <w:rFonts w:ascii="Times New Roman" w:hAnsi="Times New Roman" w:cs="Times New Roman"/>
          <w:sz w:val="24"/>
          <w:szCs w:val="24"/>
        </w:rPr>
        <w:t>where they</w:t>
      </w:r>
      <w:r w:rsidRPr="00DA5D4A">
        <w:rPr>
          <w:rFonts w:ascii="Times New Roman" w:hAnsi="Times New Roman" w:cs="Times New Roman"/>
          <w:sz w:val="24"/>
          <w:szCs w:val="24"/>
        </w:rPr>
        <w:t xml:space="preserve"> </w:t>
      </w:r>
      <w:r w:rsidR="00575778">
        <w:rPr>
          <w:rFonts w:ascii="Times New Roman" w:hAnsi="Times New Roman" w:cs="Times New Roman"/>
          <w:sz w:val="24"/>
          <w:szCs w:val="24"/>
        </w:rPr>
        <w:t>fail</w:t>
      </w:r>
      <w:r w:rsidRPr="00DA5D4A">
        <w:rPr>
          <w:rFonts w:ascii="Times New Roman" w:hAnsi="Times New Roman" w:cs="Times New Roman"/>
          <w:sz w:val="24"/>
          <w:szCs w:val="24"/>
        </w:rPr>
        <w:t xml:space="preserve"> to </w:t>
      </w:r>
      <w:r w:rsidR="00AD2E4C" w:rsidRPr="00DA5D4A">
        <w:rPr>
          <w:rFonts w:ascii="Times New Roman" w:hAnsi="Times New Roman" w:cs="Times New Roman"/>
          <w:sz w:val="24"/>
          <w:szCs w:val="24"/>
        </w:rPr>
        <w:t>adopt</w:t>
      </w:r>
      <w:r w:rsidRPr="00DA5D4A">
        <w:rPr>
          <w:rFonts w:ascii="Times New Roman" w:hAnsi="Times New Roman" w:cs="Times New Roman"/>
          <w:sz w:val="24"/>
          <w:szCs w:val="24"/>
        </w:rPr>
        <w:t xml:space="preserve"> effective accountability mechanisms. </w:t>
      </w:r>
      <w:r w:rsidR="008854DA" w:rsidRPr="00DA5D4A">
        <w:rPr>
          <w:rFonts w:ascii="Times New Roman" w:hAnsi="Times New Roman" w:cs="Times New Roman"/>
          <w:sz w:val="24"/>
          <w:szCs w:val="24"/>
        </w:rPr>
        <w:t>Thes</w:t>
      </w:r>
      <w:r w:rsidR="00AD2E4C" w:rsidRPr="00DA5D4A">
        <w:rPr>
          <w:rFonts w:ascii="Times New Roman" w:hAnsi="Times New Roman" w:cs="Times New Roman"/>
          <w:sz w:val="24"/>
          <w:szCs w:val="24"/>
        </w:rPr>
        <w:t>e revelations started with high-</w:t>
      </w:r>
      <w:r w:rsidR="008854DA" w:rsidRPr="00DA5D4A">
        <w:rPr>
          <w:rFonts w:ascii="Times New Roman" w:hAnsi="Times New Roman" w:cs="Times New Roman"/>
          <w:sz w:val="24"/>
          <w:szCs w:val="24"/>
        </w:rPr>
        <w:t>profile news reports alleging sexual exploitation of disaster victims by Oxfam aid workers</w:t>
      </w:r>
      <w:r w:rsidR="001364C7">
        <w:rPr>
          <w:rFonts w:ascii="Times New Roman" w:hAnsi="Times New Roman" w:cs="Times New Roman"/>
          <w:sz w:val="24"/>
          <w:szCs w:val="24"/>
        </w:rPr>
        <w:t xml:space="preserve"> and lack of action by Oxfam when they first became aware of these allegations</w:t>
      </w:r>
      <w:r w:rsidR="008854DA" w:rsidRPr="00DA5D4A">
        <w:rPr>
          <w:rFonts w:ascii="Times New Roman" w:hAnsi="Times New Roman" w:cs="Times New Roman"/>
          <w:sz w:val="24"/>
          <w:szCs w:val="24"/>
        </w:rPr>
        <w:t xml:space="preserve"> </w:t>
      </w:r>
      <w:r w:rsidR="001364C7">
        <w:rPr>
          <w:rFonts w:ascii="Times New Roman" w:hAnsi="Times New Roman" w:cs="Times New Roman"/>
          <w:sz w:val="24"/>
          <w:szCs w:val="24"/>
        </w:rPr>
        <w:t>(Brown, 2018</w:t>
      </w:r>
      <w:r w:rsidR="00B80B64">
        <w:rPr>
          <w:rFonts w:ascii="Times New Roman" w:hAnsi="Times New Roman" w:cs="Times New Roman"/>
          <w:sz w:val="24"/>
          <w:szCs w:val="24"/>
        </w:rPr>
        <w:t>a</w:t>
      </w:r>
      <w:r w:rsidR="001364C7">
        <w:rPr>
          <w:rFonts w:ascii="Times New Roman" w:hAnsi="Times New Roman" w:cs="Times New Roman"/>
          <w:sz w:val="24"/>
          <w:szCs w:val="24"/>
        </w:rPr>
        <w:t>).</w:t>
      </w:r>
      <w:r w:rsidR="008854DA" w:rsidRPr="00DA5D4A">
        <w:rPr>
          <w:rFonts w:ascii="Times New Roman" w:hAnsi="Times New Roman" w:cs="Times New Roman"/>
          <w:sz w:val="24"/>
          <w:szCs w:val="24"/>
        </w:rPr>
        <w:t xml:space="preserve"> The allegations led to </w:t>
      </w:r>
      <w:r w:rsidR="00644C1C">
        <w:rPr>
          <w:rFonts w:ascii="Times New Roman" w:hAnsi="Times New Roman" w:cs="Times New Roman"/>
          <w:sz w:val="24"/>
          <w:szCs w:val="24"/>
        </w:rPr>
        <w:t>threatened</w:t>
      </w:r>
      <w:r w:rsidR="0056661D">
        <w:rPr>
          <w:rFonts w:ascii="Times New Roman" w:hAnsi="Times New Roman" w:cs="Times New Roman"/>
          <w:sz w:val="24"/>
          <w:szCs w:val="24"/>
        </w:rPr>
        <w:t xml:space="preserve"> </w:t>
      </w:r>
      <w:r w:rsidR="008854DA" w:rsidRPr="00DA5D4A">
        <w:rPr>
          <w:rFonts w:ascii="Times New Roman" w:hAnsi="Times New Roman" w:cs="Times New Roman"/>
          <w:sz w:val="24"/>
          <w:szCs w:val="24"/>
        </w:rPr>
        <w:t xml:space="preserve">withdrawal of funding for Oxfam from both the UK government aid budget and from many individual donors, and a major internal investigation into other possible abuses of trust by Oxfam workers and new processes needed to </w:t>
      </w:r>
      <w:r w:rsidR="002854C9" w:rsidRPr="00DA5D4A">
        <w:rPr>
          <w:rFonts w:ascii="Times New Roman" w:hAnsi="Times New Roman" w:cs="Times New Roman"/>
          <w:sz w:val="24"/>
          <w:szCs w:val="24"/>
        </w:rPr>
        <w:t xml:space="preserve">screen workers </w:t>
      </w:r>
      <w:r w:rsidR="008854DA" w:rsidRPr="00DA5D4A">
        <w:rPr>
          <w:rFonts w:ascii="Times New Roman" w:hAnsi="Times New Roman" w:cs="Times New Roman"/>
          <w:sz w:val="24"/>
          <w:szCs w:val="24"/>
        </w:rPr>
        <w:t>more effectively in future</w:t>
      </w:r>
      <w:r w:rsidR="00B80B64">
        <w:rPr>
          <w:rFonts w:ascii="Times New Roman" w:hAnsi="Times New Roman" w:cs="Times New Roman"/>
          <w:sz w:val="24"/>
          <w:szCs w:val="24"/>
        </w:rPr>
        <w:t xml:space="preserve"> (Brown, 2018b)</w:t>
      </w:r>
      <w:r w:rsidR="008854DA" w:rsidRPr="00DA5D4A">
        <w:rPr>
          <w:rFonts w:ascii="Times New Roman" w:hAnsi="Times New Roman" w:cs="Times New Roman"/>
          <w:sz w:val="24"/>
          <w:szCs w:val="24"/>
        </w:rPr>
        <w:t xml:space="preserve">. </w:t>
      </w:r>
      <w:r w:rsidR="00623AD3" w:rsidRPr="00DA5D4A">
        <w:rPr>
          <w:rFonts w:ascii="Times New Roman" w:hAnsi="Times New Roman" w:cs="Times New Roman"/>
          <w:sz w:val="24"/>
          <w:szCs w:val="24"/>
        </w:rPr>
        <w:t>The allegations against Oxfam were followed by a series of allegations about abuses of power</w:t>
      </w:r>
      <w:r w:rsidR="005B60C5" w:rsidRPr="00DA5D4A">
        <w:rPr>
          <w:rFonts w:ascii="Times New Roman" w:hAnsi="Times New Roman" w:cs="Times New Roman"/>
          <w:sz w:val="24"/>
          <w:szCs w:val="24"/>
        </w:rPr>
        <w:t>, harassment</w:t>
      </w:r>
      <w:r w:rsidR="00623AD3" w:rsidRPr="00DA5D4A">
        <w:rPr>
          <w:rFonts w:ascii="Times New Roman" w:hAnsi="Times New Roman" w:cs="Times New Roman"/>
          <w:sz w:val="24"/>
          <w:szCs w:val="24"/>
        </w:rPr>
        <w:t xml:space="preserve"> and bullying</w:t>
      </w:r>
      <w:r w:rsidR="005B60C5" w:rsidRPr="00DA5D4A">
        <w:rPr>
          <w:rFonts w:ascii="Times New Roman" w:hAnsi="Times New Roman" w:cs="Times New Roman"/>
          <w:sz w:val="24"/>
          <w:szCs w:val="24"/>
        </w:rPr>
        <w:t xml:space="preserve"> of staff</w:t>
      </w:r>
      <w:r w:rsidR="00623AD3" w:rsidRPr="00DA5D4A">
        <w:rPr>
          <w:rFonts w:ascii="Times New Roman" w:hAnsi="Times New Roman" w:cs="Times New Roman"/>
          <w:sz w:val="24"/>
          <w:szCs w:val="24"/>
        </w:rPr>
        <w:t xml:space="preserve"> within other major NGOs</w:t>
      </w:r>
      <w:r w:rsidR="005B60C5" w:rsidRPr="00DA5D4A">
        <w:rPr>
          <w:rFonts w:ascii="Times New Roman" w:hAnsi="Times New Roman" w:cs="Times New Roman"/>
          <w:sz w:val="24"/>
          <w:szCs w:val="24"/>
        </w:rPr>
        <w:t>, including Save the Children</w:t>
      </w:r>
      <w:r w:rsidR="00B80B64">
        <w:rPr>
          <w:rFonts w:ascii="Times New Roman" w:hAnsi="Times New Roman" w:cs="Times New Roman"/>
          <w:sz w:val="24"/>
          <w:szCs w:val="24"/>
        </w:rPr>
        <w:t xml:space="preserve"> (</w:t>
      </w:r>
      <w:proofErr w:type="spellStart"/>
      <w:r w:rsidR="00B80B64">
        <w:rPr>
          <w:rFonts w:ascii="Times New Roman" w:hAnsi="Times New Roman" w:cs="Times New Roman"/>
          <w:sz w:val="24"/>
          <w:szCs w:val="24"/>
        </w:rPr>
        <w:t>Mance</w:t>
      </w:r>
      <w:proofErr w:type="spellEnd"/>
      <w:r w:rsidR="00B80B64">
        <w:rPr>
          <w:rFonts w:ascii="Times New Roman" w:hAnsi="Times New Roman" w:cs="Times New Roman"/>
          <w:sz w:val="24"/>
          <w:szCs w:val="24"/>
        </w:rPr>
        <w:t>, 2018)</w:t>
      </w:r>
      <w:r w:rsidR="005B60C5" w:rsidRPr="00DA5D4A">
        <w:rPr>
          <w:rFonts w:ascii="Times New Roman" w:hAnsi="Times New Roman" w:cs="Times New Roman"/>
          <w:sz w:val="24"/>
          <w:szCs w:val="24"/>
        </w:rPr>
        <w:t>. The damage that has been caused to the vital operations undertaken by these NGOs by the fallout from these revelations</w:t>
      </w:r>
      <w:r w:rsidR="00575778">
        <w:rPr>
          <w:rFonts w:ascii="Times New Roman" w:hAnsi="Times New Roman" w:cs="Times New Roman"/>
          <w:sz w:val="24"/>
          <w:szCs w:val="24"/>
        </w:rPr>
        <w:t>,</w:t>
      </w:r>
      <w:r w:rsidR="005B60C5" w:rsidRPr="00DA5D4A">
        <w:rPr>
          <w:rFonts w:ascii="Times New Roman" w:hAnsi="Times New Roman" w:cs="Times New Roman"/>
          <w:sz w:val="24"/>
          <w:szCs w:val="24"/>
        </w:rPr>
        <w:t xml:space="preserve"> of issues that may have been </w:t>
      </w:r>
      <w:r w:rsidR="00AD2E4C" w:rsidRPr="00DA5D4A">
        <w:rPr>
          <w:rFonts w:ascii="Times New Roman" w:hAnsi="Times New Roman" w:cs="Times New Roman"/>
          <w:sz w:val="24"/>
          <w:szCs w:val="24"/>
        </w:rPr>
        <w:t xml:space="preserve">internally-identified and </w:t>
      </w:r>
      <w:r w:rsidR="005B60C5" w:rsidRPr="00DA5D4A">
        <w:rPr>
          <w:rFonts w:ascii="Times New Roman" w:hAnsi="Times New Roman" w:cs="Times New Roman"/>
          <w:sz w:val="24"/>
          <w:szCs w:val="24"/>
        </w:rPr>
        <w:t>prevented with better accountability</w:t>
      </w:r>
      <w:r w:rsidR="0065016E">
        <w:rPr>
          <w:rStyle w:val="FootnoteReference"/>
          <w:rFonts w:ascii="Times New Roman" w:hAnsi="Times New Roman" w:cs="Times New Roman"/>
          <w:sz w:val="24"/>
          <w:szCs w:val="24"/>
        </w:rPr>
        <w:footnoteReference w:id="2"/>
      </w:r>
      <w:r w:rsidR="00575778">
        <w:rPr>
          <w:rFonts w:ascii="Times New Roman" w:hAnsi="Times New Roman" w:cs="Times New Roman"/>
          <w:sz w:val="24"/>
          <w:szCs w:val="24"/>
        </w:rPr>
        <w:t>,</w:t>
      </w:r>
      <w:r w:rsidR="005B60C5" w:rsidRPr="00DA5D4A">
        <w:rPr>
          <w:rFonts w:ascii="Times New Roman" w:hAnsi="Times New Roman" w:cs="Times New Roman"/>
          <w:sz w:val="24"/>
          <w:szCs w:val="24"/>
        </w:rPr>
        <w:t xml:space="preserve"> provides a stark demonstration of how important effective accountability mechanisms are to the </w:t>
      </w:r>
      <w:r w:rsidR="00575778">
        <w:rPr>
          <w:rFonts w:ascii="Times New Roman" w:hAnsi="Times New Roman" w:cs="Times New Roman"/>
          <w:sz w:val="24"/>
          <w:szCs w:val="24"/>
        </w:rPr>
        <w:t>longer-term sustainability and success</w:t>
      </w:r>
      <w:r w:rsidR="005B60C5" w:rsidRPr="00DA5D4A">
        <w:rPr>
          <w:rFonts w:ascii="Times New Roman" w:hAnsi="Times New Roman" w:cs="Times New Roman"/>
          <w:sz w:val="24"/>
          <w:szCs w:val="24"/>
        </w:rPr>
        <w:t xml:space="preserve"> of NGO activities that </w:t>
      </w:r>
      <w:r w:rsidR="00CB381F">
        <w:rPr>
          <w:rFonts w:ascii="Times New Roman" w:hAnsi="Times New Roman" w:cs="Times New Roman"/>
          <w:sz w:val="24"/>
          <w:szCs w:val="24"/>
        </w:rPr>
        <w:t xml:space="preserve">can </w:t>
      </w:r>
      <w:r w:rsidR="005B60C5" w:rsidRPr="00DA5D4A">
        <w:rPr>
          <w:rFonts w:ascii="Times New Roman" w:hAnsi="Times New Roman" w:cs="Times New Roman"/>
          <w:sz w:val="24"/>
          <w:szCs w:val="24"/>
        </w:rPr>
        <w:t>affect the lives of many hundreds of millions</w:t>
      </w:r>
      <w:r w:rsidR="00CB381F">
        <w:rPr>
          <w:rFonts w:ascii="Times New Roman" w:hAnsi="Times New Roman" w:cs="Times New Roman"/>
          <w:sz w:val="24"/>
          <w:szCs w:val="24"/>
        </w:rPr>
        <w:t xml:space="preserve"> of extremely vulnerable people.</w:t>
      </w:r>
    </w:p>
    <w:p w14:paraId="5D7D8C56" w14:textId="377A836C" w:rsidR="00CC000E" w:rsidRPr="00DA5D4A" w:rsidRDefault="006647A9" w:rsidP="006B5FF1">
      <w:pPr>
        <w:ind w:firstLine="720"/>
        <w:jc w:val="both"/>
        <w:rPr>
          <w:rFonts w:ascii="Times New Roman" w:hAnsi="Times New Roman" w:cs="Times New Roman"/>
          <w:sz w:val="24"/>
          <w:szCs w:val="24"/>
        </w:rPr>
      </w:pPr>
      <w:r w:rsidRPr="00DA5D4A">
        <w:rPr>
          <w:rFonts w:ascii="Times New Roman" w:hAnsi="Times New Roman" w:cs="Times New Roman"/>
          <w:sz w:val="24"/>
          <w:szCs w:val="24"/>
        </w:rPr>
        <w:t xml:space="preserve">While there is a long-standing body of accounting research that examines </w:t>
      </w:r>
      <w:r w:rsidR="00575778" w:rsidRPr="00DA5D4A">
        <w:rPr>
          <w:rFonts w:ascii="Times New Roman" w:hAnsi="Times New Roman" w:cs="Times New Roman"/>
          <w:sz w:val="24"/>
          <w:szCs w:val="24"/>
        </w:rPr>
        <w:t>accountability and accounting practices</w:t>
      </w:r>
      <w:r w:rsidR="00575778">
        <w:rPr>
          <w:rFonts w:ascii="Times New Roman" w:hAnsi="Times New Roman" w:cs="Times New Roman"/>
          <w:sz w:val="24"/>
          <w:szCs w:val="24"/>
        </w:rPr>
        <w:t xml:space="preserve"> within</w:t>
      </w:r>
      <w:r w:rsidR="00575778" w:rsidRPr="00DA5D4A">
        <w:rPr>
          <w:rFonts w:ascii="Times New Roman" w:hAnsi="Times New Roman" w:cs="Times New Roman"/>
          <w:sz w:val="24"/>
          <w:szCs w:val="24"/>
        </w:rPr>
        <w:t xml:space="preserve"> </w:t>
      </w:r>
      <w:r w:rsidRPr="00DA5D4A">
        <w:rPr>
          <w:rFonts w:ascii="Times New Roman" w:hAnsi="Times New Roman" w:cs="Times New Roman"/>
          <w:sz w:val="24"/>
          <w:szCs w:val="24"/>
        </w:rPr>
        <w:t>corporate and public services</w:t>
      </w:r>
      <w:r w:rsidR="00575778">
        <w:rPr>
          <w:rFonts w:ascii="Times New Roman" w:hAnsi="Times New Roman" w:cs="Times New Roman"/>
          <w:sz w:val="24"/>
          <w:szCs w:val="24"/>
        </w:rPr>
        <w:t xml:space="preserve"> organizations</w:t>
      </w:r>
      <w:r w:rsidRPr="00DA5D4A">
        <w:rPr>
          <w:rFonts w:ascii="Times New Roman" w:hAnsi="Times New Roman" w:cs="Times New Roman"/>
          <w:sz w:val="24"/>
          <w:szCs w:val="24"/>
        </w:rPr>
        <w:t xml:space="preserve">, before 2004 there was relatively little research that </w:t>
      </w:r>
      <w:r w:rsidR="00271283" w:rsidRPr="00DA5D4A">
        <w:rPr>
          <w:rFonts w:ascii="Times New Roman" w:hAnsi="Times New Roman" w:cs="Times New Roman"/>
          <w:sz w:val="24"/>
          <w:szCs w:val="24"/>
        </w:rPr>
        <w:t xml:space="preserve">used </w:t>
      </w:r>
      <w:r w:rsidR="00AD2E4C" w:rsidRPr="00DA5D4A">
        <w:rPr>
          <w:rFonts w:ascii="Times New Roman" w:hAnsi="Times New Roman" w:cs="Times New Roman"/>
          <w:sz w:val="24"/>
          <w:szCs w:val="24"/>
        </w:rPr>
        <w:t xml:space="preserve">relevant </w:t>
      </w:r>
      <w:r w:rsidR="00271283" w:rsidRPr="00DA5D4A">
        <w:rPr>
          <w:rFonts w:ascii="Times New Roman" w:hAnsi="Times New Roman" w:cs="Times New Roman"/>
          <w:sz w:val="24"/>
          <w:szCs w:val="24"/>
        </w:rPr>
        <w:t xml:space="preserve">insights from </w:t>
      </w:r>
      <w:r w:rsidR="005B60C5" w:rsidRPr="00DA5D4A">
        <w:rPr>
          <w:rFonts w:ascii="Times New Roman" w:hAnsi="Times New Roman" w:cs="Times New Roman"/>
          <w:sz w:val="24"/>
          <w:szCs w:val="24"/>
        </w:rPr>
        <w:t>accounting research</w:t>
      </w:r>
      <w:r w:rsidR="00271283" w:rsidRPr="00DA5D4A">
        <w:rPr>
          <w:rFonts w:ascii="Times New Roman" w:hAnsi="Times New Roman" w:cs="Times New Roman"/>
          <w:sz w:val="24"/>
          <w:szCs w:val="24"/>
        </w:rPr>
        <w:t xml:space="preserve"> to examine the scope and effectiveness of accountability</w:t>
      </w:r>
      <w:r w:rsidR="004A10C1" w:rsidRPr="00DA5D4A">
        <w:rPr>
          <w:rFonts w:ascii="Times New Roman" w:hAnsi="Times New Roman" w:cs="Times New Roman"/>
          <w:sz w:val="24"/>
          <w:szCs w:val="24"/>
        </w:rPr>
        <w:t xml:space="preserve"> in the NGO sector</w:t>
      </w:r>
      <w:r w:rsidR="0003136A">
        <w:rPr>
          <w:rFonts w:ascii="Times New Roman" w:hAnsi="Times New Roman" w:cs="Times New Roman"/>
          <w:sz w:val="24"/>
          <w:szCs w:val="24"/>
        </w:rPr>
        <w:t>.</w:t>
      </w:r>
      <w:r w:rsidR="00271283" w:rsidRPr="00DA5D4A">
        <w:rPr>
          <w:rFonts w:ascii="Times New Roman" w:hAnsi="Times New Roman" w:cs="Times New Roman"/>
          <w:sz w:val="24"/>
          <w:szCs w:val="24"/>
        </w:rPr>
        <w:t xml:space="preserve"> </w:t>
      </w:r>
      <w:r w:rsidR="005B60C5" w:rsidRPr="00DA5D4A">
        <w:rPr>
          <w:rFonts w:ascii="Times New Roman" w:hAnsi="Times New Roman" w:cs="Times New Roman"/>
          <w:sz w:val="24"/>
          <w:szCs w:val="24"/>
        </w:rPr>
        <w:t>Although NGO accountability had been researched in other disciplines, such as development studies,</w:t>
      </w:r>
      <w:r w:rsidR="00743A49" w:rsidRPr="00DA5D4A">
        <w:rPr>
          <w:rFonts w:ascii="Times New Roman" w:hAnsi="Times New Roman" w:cs="Times New Roman"/>
          <w:sz w:val="24"/>
          <w:szCs w:val="24"/>
        </w:rPr>
        <w:t xml:space="preserve"> </w:t>
      </w:r>
      <w:r w:rsidR="00AD2E4C" w:rsidRPr="00DA5D4A">
        <w:rPr>
          <w:rFonts w:ascii="Times New Roman" w:hAnsi="Times New Roman" w:cs="Times New Roman"/>
          <w:sz w:val="24"/>
          <w:szCs w:val="24"/>
        </w:rPr>
        <w:t xml:space="preserve">at the time </w:t>
      </w:r>
      <w:r w:rsidR="00743A49" w:rsidRPr="00DA5D4A">
        <w:rPr>
          <w:rFonts w:ascii="Times New Roman" w:hAnsi="Times New Roman" w:cs="Times New Roman"/>
          <w:sz w:val="24"/>
          <w:szCs w:val="24"/>
        </w:rPr>
        <w:t>we</w:t>
      </w:r>
      <w:r w:rsidR="00CB1B25">
        <w:rPr>
          <w:rFonts w:ascii="Times New Roman" w:hAnsi="Times New Roman" w:cs="Times New Roman"/>
          <w:sz w:val="24"/>
          <w:szCs w:val="24"/>
        </w:rPr>
        <w:t xml:space="preserve"> (O’Dwyer and </w:t>
      </w:r>
      <w:proofErr w:type="spellStart"/>
      <w:r w:rsidR="00CB1B25">
        <w:rPr>
          <w:rFonts w:ascii="Times New Roman" w:hAnsi="Times New Roman" w:cs="Times New Roman"/>
          <w:sz w:val="24"/>
          <w:szCs w:val="24"/>
        </w:rPr>
        <w:t>Unerman</w:t>
      </w:r>
      <w:proofErr w:type="spellEnd"/>
      <w:r w:rsidR="00CB1B25">
        <w:rPr>
          <w:rFonts w:ascii="Times New Roman" w:hAnsi="Times New Roman" w:cs="Times New Roman"/>
          <w:sz w:val="24"/>
          <w:szCs w:val="24"/>
        </w:rPr>
        <w:t>)</w:t>
      </w:r>
      <w:r w:rsidR="00743A49" w:rsidRPr="00DA5D4A">
        <w:rPr>
          <w:rFonts w:ascii="Times New Roman" w:hAnsi="Times New Roman" w:cs="Times New Roman"/>
          <w:sz w:val="24"/>
          <w:szCs w:val="24"/>
        </w:rPr>
        <w:t xml:space="preserve"> felt that the critiques and policy recommendations</w:t>
      </w:r>
      <w:r w:rsidR="00AD2E4C" w:rsidRPr="00DA5D4A">
        <w:rPr>
          <w:rFonts w:ascii="Times New Roman" w:hAnsi="Times New Roman" w:cs="Times New Roman"/>
          <w:sz w:val="24"/>
          <w:szCs w:val="24"/>
        </w:rPr>
        <w:t xml:space="preserve"> around NGO accountability</w:t>
      </w:r>
      <w:r w:rsidR="00743A49" w:rsidRPr="00DA5D4A">
        <w:rPr>
          <w:rFonts w:ascii="Times New Roman" w:hAnsi="Times New Roman" w:cs="Times New Roman"/>
          <w:sz w:val="24"/>
          <w:szCs w:val="24"/>
        </w:rPr>
        <w:t xml:space="preserve"> within these literatures could</w:t>
      </w:r>
      <w:r w:rsidR="00AD2E4C" w:rsidRPr="00DA5D4A">
        <w:rPr>
          <w:rFonts w:ascii="Times New Roman" w:hAnsi="Times New Roman" w:cs="Times New Roman"/>
          <w:sz w:val="24"/>
          <w:szCs w:val="24"/>
        </w:rPr>
        <w:t xml:space="preserve"> be strengthened and</w:t>
      </w:r>
      <w:r w:rsidR="00743A49" w:rsidRPr="00DA5D4A">
        <w:rPr>
          <w:rFonts w:ascii="Times New Roman" w:hAnsi="Times New Roman" w:cs="Times New Roman"/>
          <w:sz w:val="24"/>
          <w:szCs w:val="24"/>
        </w:rPr>
        <w:t xml:space="preserve"> benefit </w:t>
      </w:r>
      <w:r w:rsidR="00AD2E4C" w:rsidRPr="00DA5D4A">
        <w:rPr>
          <w:rFonts w:ascii="Times New Roman" w:hAnsi="Times New Roman" w:cs="Times New Roman"/>
          <w:sz w:val="24"/>
          <w:szCs w:val="24"/>
        </w:rPr>
        <w:t>from</w:t>
      </w:r>
      <w:r w:rsidR="00743A49" w:rsidRPr="00DA5D4A">
        <w:rPr>
          <w:rFonts w:ascii="Times New Roman" w:hAnsi="Times New Roman" w:cs="Times New Roman"/>
          <w:sz w:val="24"/>
          <w:szCs w:val="24"/>
        </w:rPr>
        <w:t xml:space="preserve"> insights </w:t>
      </w:r>
      <w:r w:rsidR="00AD2E4C" w:rsidRPr="00DA5D4A">
        <w:rPr>
          <w:rFonts w:ascii="Times New Roman" w:hAnsi="Times New Roman" w:cs="Times New Roman"/>
          <w:sz w:val="24"/>
          <w:szCs w:val="24"/>
        </w:rPr>
        <w:t>possible through</w:t>
      </w:r>
      <w:r w:rsidR="00743A49" w:rsidRPr="00DA5D4A">
        <w:rPr>
          <w:rFonts w:ascii="Times New Roman" w:hAnsi="Times New Roman" w:cs="Times New Roman"/>
          <w:sz w:val="24"/>
          <w:szCs w:val="24"/>
        </w:rPr>
        <w:t xml:space="preserve"> in-depth exploration of issues around accountability and responsibility covered within the accounting</w:t>
      </w:r>
      <w:r w:rsidR="00AD2E4C" w:rsidRPr="00DA5D4A">
        <w:rPr>
          <w:rFonts w:ascii="Times New Roman" w:hAnsi="Times New Roman" w:cs="Times New Roman"/>
          <w:sz w:val="24"/>
          <w:szCs w:val="24"/>
        </w:rPr>
        <w:t xml:space="preserve"> academic</w:t>
      </w:r>
      <w:r w:rsidR="00743A49" w:rsidRPr="00DA5D4A">
        <w:rPr>
          <w:rFonts w:ascii="Times New Roman" w:hAnsi="Times New Roman" w:cs="Times New Roman"/>
          <w:sz w:val="24"/>
          <w:szCs w:val="24"/>
        </w:rPr>
        <w:t xml:space="preserve"> literature.</w:t>
      </w:r>
    </w:p>
    <w:p w14:paraId="347D9B41" w14:textId="77777777" w:rsidR="004A10C1" w:rsidRPr="00DA5D4A" w:rsidRDefault="00743A49" w:rsidP="006B5FF1">
      <w:pPr>
        <w:ind w:firstLine="720"/>
        <w:jc w:val="both"/>
        <w:rPr>
          <w:rFonts w:ascii="Times New Roman" w:hAnsi="Times New Roman" w:cs="Times New Roman"/>
          <w:sz w:val="24"/>
          <w:szCs w:val="24"/>
        </w:rPr>
      </w:pPr>
      <w:r w:rsidRPr="00DA5D4A">
        <w:rPr>
          <w:rFonts w:ascii="Times New Roman" w:hAnsi="Times New Roman" w:cs="Times New Roman"/>
          <w:sz w:val="24"/>
          <w:szCs w:val="24"/>
        </w:rPr>
        <w:lastRenderedPageBreak/>
        <w:t>In responding to this major gap in the literature, and a</w:t>
      </w:r>
      <w:r w:rsidR="00E07310" w:rsidRPr="00DA5D4A">
        <w:rPr>
          <w:rFonts w:ascii="Times New Roman" w:hAnsi="Times New Roman" w:cs="Times New Roman"/>
          <w:sz w:val="24"/>
          <w:szCs w:val="24"/>
        </w:rPr>
        <w:t xml:space="preserve">s part of a </w:t>
      </w:r>
      <w:r w:rsidR="004A10C1" w:rsidRPr="00DA5D4A">
        <w:rPr>
          <w:rFonts w:ascii="Times New Roman" w:hAnsi="Times New Roman" w:cs="Times New Roman"/>
          <w:sz w:val="24"/>
          <w:szCs w:val="24"/>
        </w:rPr>
        <w:t xml:space="preserve">leadership </w:t>
      </w:r>
      <w:r w:rsidR="00E07310" w:rsidRPr="00DA5D4A">
        <w:rPr>
          <w:rFonts w:ascii="Times New Roman" w:hAnsi="Times New Roman" w:cs="Times New Roman"/>
          <w:sz w:val="24"/>
          <w:szCs w:val="24"/>
        </w:rPr>
        <w:t>tradition</w:t>
      </w:r>
      <w:r w:rsidR="004A10C1" w:rsidRPr="00DA5D4A">
        <w:rPr>
          <w:rFonts w:ascii="Times New Roman" w:hAnsi="Times New Roman" w:cs="Times New Roman"/>
          <w:sz w:val="24"/>
          <w:szCs w:val="24"/>
        </w:rPr>
        <w:t xml:space="preserve"> of encouraging socially-impactful </w:t>
      </w:r>
      <w:r w:rsidR="00694201" w:rsidRPr="00DA5D4A">
        <w:rPr>
          <w:rFonts w:ascii="Times New Roman" w:hAnsi="Times New Roman" w:cs="Times New Roman"/>
          <w:sz w:val="24"/>
          <w:szCs w:val="24"/>
        </w:rPr>
        <w:t>explorations</w:t>
      </w:r>
      <w:r w:rsidR="004A10C1" w:rsidRPr="00DA5D4A">
        <w:rPr>
          <w:rFonts w:ascii="Times New Roman" w:hAnsi="Times New Roman" w:cs="Times New Roman"/>
          <w:sz w:val="24"/>
          <w:szCs w:val="24"/>
        </w:rPr>
        <w:t xml:space="preserve"> in previously neglected areas of accounting research, </w:t>
      </w:r>
      <w:r w:rsidR="0003136A">
        <w:rPr>
          <w:rFonts w:ascii="Times New Roman" w:hAnsi="Times New Roman" w:cs="Times New Roman"/>
          <w:sz w:val="24"/>
          <w:szCs w:val="24"/>
        </w:rPr>
        <w:t xml:space="preserve">in 2004 </w:t>
      </w:r>
      <w:r w:rsidR="004A10C1" w:rsidRPr="00DA5D4A">
        <w:rPr>
          <w:rFonts w:ascii="Times New Roman" w:hAnsi="Times New Roman" w:cs="Times New Roman"/>
          <w:sz w:val="24"/>
          <w:szCs w:val="24"/>
        </w:rPr>
        <w:t xml:space="preserve">the editors of </w:t>
      </w:r>
      <w:r w:rsidR="004A10C1" w:rsidRPr="00DA5D4A">
        <w:rPr>
          <w:rFonts w:ascii="Times New Roman" w:hAnsi="Times New Roman" w:cs="Times New Roman"/>
          <w:i/>
          <w:sz w:val="24"/>
          <w:szCs w:val="24"/>
        </w:rPr>
        <w:t>Accounting, Auditing and Accountability Journal</w:t>
      </w:r>
      <w:r w:rsidRPr="00DA5D4A">
        <w:rPr>
          <w:rFonts w:ascii="Times New Roman" w:hAnsi="Times New Roman" w:cs="Times New Roman"/>
          <w:sz w:val="24"/>
          <w:szCs w:val="24"/>
        </w:rPr>
        <w:t xml:space="preserve"> commissioned</w:t>
      </w:r>
      <w:r w:rsidR="004A10C1" w:rsidRPr="00DA5D4A">
        <w:rPr>
          <w:rFonts w:ascii="Times New Roman" w:hAnsi="Times New Roman" w:cs="Times New Roman"/>
          <w:sz w:val="24"/>
          <w:szCs w:val="24"/>
        </w:rPr>
        <w:t xml:space="preserve"> a special issue on the theme of NGO accounting and accountability. This special issue was published in 2006 and aimed to provide a platform for emerging work in accounting that addressed NGO accountability in diverse NGO contexts </w:t>
      </w:r>
      <w:r w:rsidR="00694201" w:rsidRPr="00DA5D4A">
        <w:rPr>
          <w:rFonts w:ascii="Times New Roman" w:hAnsi="Times New Roman" w:cs="Times New Roman"/>
          <w:sz w:val="24"/>
          <w:szCs w:val="24"/>
        </w:rPr>
        <w:t>while</w:t>
      </w:r>
      <w:r w:rsidR="004A10C1" w:rsidRPr="00DA5D4A">
        <w:rPr>
          <w:rFonts w:ascii="Times New Roman" w:hAnsi="Times New Roman" w:cs="Times New Roman"/>
          <w:sz w:val="24"/>
          <w:szCs w:val="24"/>
        </w:rPr>
        <w:t xml:space="preserve"> </w:t>
      </w:r>
      <w:r w:rsidR="00694201" w:rsidRPr="00DA5D4A">
        <w:rPr>
          <w:rFonts w:ascii="Times New Roman" w:hAnsi="Times New Roman" w:cs="Times New Roman"/>
          <w:sz w:val="24"/>
          <w:szCs w:val="24"/>
        </w:rPr>
        <w:t>initiating</w:t>
      </w:r>
      <w:r w:rsidR="004A10C1" w:rsidRPr="00DA5D4A">
        <w:rPr>
          <w:rFonts w:ascii="Times New Roman" w:hAnsi="Times New Roman" w:cs="Times New Roman"/>
          <w:sz w:val="24"/>
          <w:szCs w:val="24"/>
        </w:rPr>
        <w:t xml:space="preserve"> a more focused consideration of the numerous research issues to be addressed in this area. </w:t>
      </w:r>
    </w:p>
    <w:p w14:paraId="51B9E88D" w14:textId="32682E50" w:rsidR="001B4FDD" w:rsidRPr="00DA5D4A" w:rsidRDefault="00743A49" w:rsidP="006B5FF1">
      <w:pPr>
        <w:ind w:firstLine="720"/>
        <w:jc w:val="both"/>
        <w:rPr>
          <w:rFonts w:ascii="Times New Roman" w:hAnsi="Times New Roman" w:cs="Times New Roman"/>
          <w:sz w:val="24"/>
          <w:szCs w:val="24"/>
        </w:rPr>
      </w:pPr>
      <w:r w:rsidRPr="00DA5D4A">
        <w:rPr>
          <w:rFonts w:ascii="Times New Roman" w:hAnsi="Times New Roman" w:cs="Times New Roman"/>
          <w:sz w:val="24"/>
          <w:szCs w:val="24"/>
        </w:rPr>
        <w:t>In exploring the impact of the 2006 special issue, t</w:t>
      </w:r>
      <w:r w:rsidR="00607B6A" w:rsidRPr="00DA5D4A">
        <w:rPr>
          <w:rFonts w:ascii="Times New Roman" w:hAnsi="Times New Roman" w:cs="Times New Roman"/>
          <w:sz w:val="24"/>
          <w:szCs w:val="24"/>
        </w:rPr>
        <w:t>he purpose of this pa</w:t>
      </w:r>
      <w:r w:rsidR="004A10C1" w:rsidRPr="00DA5D4A">
        <w:rPr>
          <w:rFonts w:ascii="Times New Roman" w:hAnsi="Times New Roman" w:cs="Times New Roman"/>
          <w:sz w:val="24"/>
          <w:szCs w:val="24"/>
        </w:rPr>
        <w:t xml:space="preserve">per is to offer a </w:t>
      </w:r>
      <w:r w:rsidR="00CB1B25" w:rsidRPr="00AE11CB">
        <w:rPr>
          <w:rFonts w:ascii="Times New Roman" w:hAnsi="Times New Roman" w:cs="Times New Roman"/>
          <w:sz w:val="24"/>
          <w:szCs w:val="24"/>
        </w:rPr>
        <w:t>selective</w:t>
      </w:r>
      <w:r w:rsidR="00CB1B25">
        <w:rPr>
          <w:rFonts w:ascii="Times New Roman" w:hAnsi="Times New Roman" w:cs="Times New Roman"/>
          <w:sz w:val="24"/>
          <w:szCs w:val="24"/>
        </w:rPr>
        <w:t xml:space="preserve"> </w:t>
      </w:r>
      <w:r w:rsidR="004A10C1" w:rsidRPr="00DA5D4A">
        <w:rPr>
          <w:rFonts w:ascii="Times New Roman" w:hAnsi="Times New Roman" w:cs="Times New Roman"/>
          <w:sz w:val="24"/>
          <w:szCs w:val="24"/>
        </w:rPr>
        <w:t xml:space="preserve">retrospective and </w:t>
      </w:r>
      <w:r w:rsidR="00607B6A" w:rsidRPr="00DA5D4A">
        <w:rPr>
          <w:rFonts w:ascii="Times New Roman" w:hAnsi="Times New Roman" w:cs="Times New Roman"/>
          <w:sz w:val="24"/>
          <w:szCs w:val="24"/>
        </w:rPr>
        <w:t>prospect</w:t>
      </w:r>
      <w:r w:rsidR="00B95006" w:rsidRPr="00DA5D4A">
        <w:rPr>
          <w:rFonts w:ascii="Times New Roman" w:hAnsi="Times New Roman" w:cs="Times New Roman"/>
          <w:sz w:val="24"/>
          <w:szCs w:val="24"/>
        </w:rPr>
        <w:t xml:space="preserve">ive analysis of developments in </w:t>
      </w:r>
      <w:r w:rsidR="00CF0DEF">
        <w:rPr>
          <w:rFonts w:ascii="Times New Roman" w:hAnsi="Times New Roman" w:cs="Times New Roman"/>
          <w:sz w:val="24"/>
          <w:szCs w:val="24"/>
        </w:rPr>
        <w:t xml:space="preserve">some of </w:t>
      </w:r>
      <w:r w:rsidR="00B95006" w:rsidRPr="00DA5D4A">
        <w:rPr>
          <w:rFonts w:ascii="Times New Roman" w:hAnsi="Times New Roman" w:cs="Times New Roman"/>
          <w:sz w:val="24"/>
          <w:szCs w:val="24"/>
        </w:rPr>
        <w:t>the</w:t>
      </w:r>
      <w:r w:rsidR="00607B6A" w:rsidRPr="00DA5D4A">
        <w:rPr>
          <w:rFonts w:ascii="Times New Roman" w:hAnsi="Times New Roman" w:cs="Times New Roman"/>
          <w:sz w:val="24"/>
          <w:szCs w:val="24"/>
        </w:rPr>
        <w:t xml:space="preserve"> theme</w:t>
      </w:r>
      <w:r w:rsidR="00B95006" w:rsidRPr="00DA5D4A">
        <w:rPr>
          <w:rFonts w:ascii="Times New Roman" w:hAnsi="Times New Roman" w:cs="Times New Roman"/>
          <w:sz w:val="24"/>
          <w:szCs w:val="24"/>
        </w:rPr>
        <w:t>s</w:t>
      </w:r>
      <w:r w:rsidR="00607B6A" w:rsidRPr="00DA5D4A">
        <w:rPr>
          <w:rFonts w:ascii="Times New Roman" w:hAnsi="Times New Roman" w:cs="Times New Roman"/>
          <w:sz w:val="24"/>
          <w:szCs w:val="24"/>
        </w:rPr>
        <w:t xml:space="preserve"> </w:t>
      </w:r>
      <w:r w:rsidR="004A10C1" w:rsidRPr="00DA5D4A">
        <w:rPr>
          <w:rFonts w:ascii="Times New Roman" w:hAnsi="Times New Roman" w:cs="Times New Roman"/>
          <w:sz w:val="24"/>
          <w:szCs w:val="24"/>
        </w:rPr>
        <w:t xml:space="preserve">covered by the </w:t>
      </w:r>
      <w:r w:rsidR="00607B6A" w:rsidRPr="00DA5D4A">
        <w:rPr>
          <w:rFonts w:ascii="Times New Roman" w:hAnsi="Times New Roman" w:cs="Times New Roman"/>
          <w:sz w:val="24"/>
          <w:szCs w:val="24"/>
        </w:rPr>
        <w:t>special issue</w:t>
      </w:r>
      <w:r w:rsidR="00CB381F">
        <w:rPr>
          <w:rFonts w:ascii="Times New Roman" w:hAnsi="Times New Roman" w:cs="Times New Roman"/>
          <w:sz w:val="24"/>
          <w:szCs w:val="24"/>
        </w:rPr>
        <w:t xml:space="preserve">. </w:t>
      </w:r>
      <w:r w:rsidR="002A12A8" w:rsidRPr="00DA5D4A">
        <w:rPr>
          <w:rFonts w:ascii="Times New Roman" w:hAnsi="Times New Roman" w:cs="Times New Roman"/>
          <w:sz w:val="24"/>
          <w:szCs w:val="24"/>
        </w:rPr>
        <w:t xml:space="preserve">Apart from the transparency issues touched on above in relation to the 2018 </w:t>
      </w:r>
      <w:r w:rsidR="00694201" w:rsidRPr="00DA5D4A">
        <w:rPr>
          <w:rFonts w:ascii="Times New Roman" w:hAnsi="Times New Roman" w:cs="Times New Roman"/>
          <w:sz w:val="24"/>
          <w:szCs w:val="24"/>
        </w:rPr>
        <w:t>allegations</w:t>
      </w:r>
      <w:r w:rsidR="002A12A8" w:rsidRPr="00DA5D4A">
        <w:rPr>
          <w:rFonts w:ascii="Times New Roman" w:hAnsi="Times New Roman" w:cs="Times New Roman"/>
          <w:sz w:val="24"/>
          <w:szCs w:val="24"/>
        </w:rPr>
        <w:t xml:space="preserve"> of long-standing exploitation, harassment and bullying within some major NGOs, </w:t>
      </w:r>
      <w:r w:rsidR="00607B6A" w:rsidRPr="00DA5D4A">
        <w:rPr>
          <w:rFonts w:ascii="Times New Roman" w:hAnsi="Times New Roman" w:cs="Times New Roman"/>
          <w:sz w:val="24"/>
          <w:szCs w:val="24"/>
        </w:rPr>
        <w:t>NGO accountability</w:t>
      </w:r>
      <w:r w:rsidR="002A12A8" w:rsidRPr="00DA5D4A">
        <w:rPr>
          <w:rFonts w:ascii="Times New Roman" w:hAnsi="Times New Roman" w:cs="Times New Roman"/>
          <w:sz w:val="24"/>
          <w:szCs w:val="24"/>
        </w:rPr>
        <w:t xml:space="preserve"> mechanisms</w:t>
      </w:r>
      <w:r w:rsidR="00953EFD">
        <w:rPr>
          <w:rFonts w:ascii="Times New Roman" w:hAnsi="Times New Roman" w:cs="Times New Roman"/>
          <w:sz w:val="24"/>
          <w:szCs w:val="24"/>
        </w:rPr>
        <w:t xml:space="preserve"> can be </w:t>
      </w:r>
      <w:r w:rsidR="00607B6A" w:rsidRPr="00DA5D4A">
        <w:rPr>
          <w:rFonts w:ascii="Times New Roman" w:hAnsi="Times New Roman" w:cs="Times New Roman"/>
          <w:sz w:val="24"/>
          <w:szCs w:val="24"/>
        </w:rPr>
        <w:t>important</w:t>
      </w:r>
      <w:r w:rsidR="00953EFD">
        <w:rPr>
          <w:rFonts w:ascii="Times New Roman" w:hAnsi="Times New Roman" w:cs="Times New Roman"/>
          <w:sz w:val="24"/>
          <w:szCs w:val="24"/>
        </w:rPr>
        <w:t>, albeit not always,</w:t>
      </w:r>
      <w:r w:rsidR="00607B6A" w:rsidRPr="00DA5D4A">
        <w:rPr>
          <w:rFonts w:ascii="Times New Roman" w:hAnsi="Times New Roman" w:cs="Times New Roman"/>
          <w:sz w:val="24"/>
          <w:szCs w:val="24"/>
        </w:rPr>
        <w:t xml:space="preserve"> in helping </w:t>
      </w:r>
      <w:r w:rsidR="00D30F6A" w:rsidRPr="00DA5D4A">
        <w:rPr>
          <w:rFonts w:ascii="Times New Roman" w:hAnsi="Times New Roman" w:cs="Times New Roman"/>
          <w:sz w:val="24"/>
          <w:szCs w:val="24"/>
        </w:rPr>
        <w:t xml:space="preserve">to </w:t>
      </w:r>
      <w:r w:rsidR="00607B6A" w:rsidRPr="00DA5D4A">
        <w:rPr>
          <w:rFonts w:ascii="Times New Roman" w:hAnsi="Times New Roman" w:cs="Times New Roman"/>
          <w:sz w:val="24"/>
          <w:szCs w:val="24"/>
        </w:rPr>
        <w:t xml:space="preserve">develop the efficiency and effectiveness with which NGO activities are delivered. Improving this efficiency and effectiveness can leverage much greater social benefits from a given level of resource for the most </w:t>
      </w:r>
      <w:r w:rsidR="00953EFD">
        <w:rPr>
          <w:rFonts w:ascii="Times New Roman" w:hAnsi="Times New Roman" w:cs="Times New Roman"/>
          <w:sz w:val="24"/>
          <w:szCs w:val="24"/>
        </w:rPr>
        <w:t>deprived in societies globally</w:t>
      </w:r>
      <w:r w:rsidR="0080585D">
        <w:rPr>
          <w:rFonts w:ascii="Times New Roman" w:hAnsi="Times New Roman" w:cs="Times New Roman"/>
          <w:sz w:val="24"/>
          <w:szCs w:val="24"/>
        </w:rPr>
        <w:t xml:space="preserve">. </w:t>
      </w:r>
      <w:r w:rsidR="00607B6A" w:rsidRPr="00DA5D4A">
        <w:rPr>
          <w:rFonts w:ascii="Times New Roman" w:hAnsi="Times New Roman" w:cs="Times New Roman"/>
          <w:sz w:val="24"/>
          <w:szCs w:val="24"/>
        </w:rPr>
        <w:t xml:space="preserve">As improvements in the area of NGO accountability policy and practice have the potential to deliver </w:t>
      </w:r>
      <w:r w:rsidR="00694201" w:rsidRPr="00DA5D4A">
        <w:rPr>
          <w:rFonts w:ascii="Times New Roman" w:hAnsi="Times New Roman" w:cs="Times New Roman"/>
          <w:sz w:val="24"/>
          <w:szCs w:val="24"/>
        </w:rPr>
        <w:t xml:space="preserve">such </w:t>
      </w:r>
      <w:r w:rsidR="00607B6A" w:rsidRPr="00DA5D4A">
        <w:rPr>
          <w:rFonts w:ascii="Times New Roman" w:hAnsi="Times New Roman" w:cs="Times New Roman"/>
          <w:sz w:val="24"/>
          <w:szCs w:val="24"/>
        </w:rPr>
        <w:t>major social benefit</w:t>
      </w:r>
      <w:r w:rsidR="00D30F6A" w:rsidRPr="00DA5D4A">
        <w:rPr>
          <w:rFonts w:ascii="Times New Roman" w:hAnsi="Times New Roman" w:cs="Times New Roman"/>
          <w:sz w:val="24"/>
          <w:szCs w:val="24"/>
        </w:rPr>
        <w:t>s, momentum and insights fro</w:t>
      </w:r>
      <w:r w:rsidR="00607B6A" w:rsidRPr="00DA5D4A">
        <w:rPr>
          <w:rFonts w:ascii="Times New Roman" w:hAnsi="Times New Roman" w:cs="Times New Roman"/>
          <w:sz w:val="24"/>
          <w:szCs w:val="24"/>
        </w:rPr>
        <w:t xml:space="preserve">m </w:t>
      </w:r>
      <w:r w:rsidR="00694201" w:rsidRPr="00DA5D4A">
        <w:rPr>
          <w:rFonts w:ascii="Times New Roman" w:hAnsi="Times New Roman" w:cs="Times New Roman"/>
          <w:sz w:val="24"/>
          <w:szCs w:val="24"/>
        </w:rPr>
        <w:t>NGO accountability</w:t>
      </w:r>
      <w:r w:rsidR="00607B6A" w:rsidRPr="00DA5D4A">
        <w:rPr>
          <w:rFonts w:ascii="Times New Roman" w:hAnsi="Times New Roman" w:cs="Times New Roman"/>
          <w:sz w:val="24"/>
          <w:szCs w:val="24"/>
        </w:rPr>
        <w:t xml:space="preserve"> research need to continually </w:t>
      </w:r>
      <w:r w:rsidR="00AB5710" w:rsidRPr="00DA5D4A">
        <w:rPr>
          <w:rFonts w:ascii="Times New Roman" w:hAnsi="Times New Roman" w:cs="Times New Roman"/>
          <w:sz w:val="24"/>
          <w:szCs w:val="24"/>
        </w:rPr>
        <w:t>advance</w:t>
      </w:r>
      <w:r w:rsidR="00607B6A" w:rsidRPr="00DA5D4A">
        <w:rPr>
          <w:rFonts w:ascii="Times New Roman" w:hAnsi="Times New Roman" w:cs="Times New Roman"/>
          <w:sz w:val="24"/>
          <w:szCs w:val="24"/>
        </w:rPr>
        <w:t xml:space="preserve">. In this context, this paper seeks to </w:t>
      </w:r>
      <w:r w:rsidR="00AB5710" w:rsidRPr="00DA5D4A">
        <w:rPr>
          <w:rFonts w:ascii="Times New Roman" w:hAnsi="Times New Roman" w:cs="Times New Roman"/>
          <w:sz w:val="24"/>
          <w:szCs w:val="24"/>
        </w:rPr>
        <w:t xml:space="preserve">assess and </w:t>
      </w:r>
      <w:r w:rsidR="00607B6A" w:rsidRPr="00DA5D4A">
        <w:rPr>
          <w:rFonts w:ascii="Times New Roman" w:hAnsi="Times New Roman" w:cs="Times New Roman"/>
          <w:sz w:val="24"/>
          <w:szCs w:val="24"/>
        </w:rPr>
        <w:t xml:space="preserve">drive forward substantive improvements in the ways research </w:t>
      </w:r>
      <w:r w:rsidR="00AB5710" w:rsidRPr="00DA5D4A">
        <w:rPr>
          <w:rFonts w:ascii="Times New Roman" w:hAnsi="Times New Roman" w:cs="Times New Roman"/>
          <w:sz w:val="24"/>
          <w:szCs w:val="24"/>
        </w:rPr>
        <w:t>has and can further impact</w:t>
      </w:r>
      <w:r w:rsidR="00607B6A" w:rsidRPr="00DA5D4A">
        <w:rPr>
          <w:rFonts w:ascii="Times New Roman" w:hAnsi="Times New Roman" w:cs="Times New Roman"/>
          <w:sz w:val="24"/>
          <w:szCs w:val="24"/>
        </w:rPr>
        <w:t xml:space="preserve"> </w:t>
      </w:r>
      <w:r w:rsidR="00694201" w:rsidRPr="00DA5D4A">
        <w:rPr>
          <w:rFonts w:ascii="Times New Roman" w:hAnsi="Times New Roman" w:cs="Times New Roman"/>
          <w:sz w:val="24"/>
          <w:szCs w:val="24"/>
        </w:rPr>
        <w:t>up</w:t>
      </w:r>
      <w:r w:rsidR="00607B6A" w:rsidRPr="00DA5D4A">
        <w:rPr>
          <w:rFonts w:ascii="Times New Roman" w:hAnsi="Times New Roman" w:cs="Times New Roman"/>
          <w:sz w:val="24"/>
          <w:szCs w:val="24"/>
        </w:rPr>
        <w:t xml:space="preserve">on improvements in NGO accountability policy and practice, thereby helping </w:t>
      </w:r>
      <w:r w:rsidR="00AB5710" w:rsidRPr="00DA5D4A">
        <w:rPr>
          <w:rFonts w:ascii="Times New Roman" w:hAnsi="Times New Roman" w:cs="Times New Roman"/>
          <w:sz w:val="24"/>
          <w:szCs w:val="24"/>
        </w:rPr>
        <w:t xml:space="preserve">NGOs and policy-makers </w:t>
      </w:r>
      <w:r w:rsidR="00607B6A" w:rsidRPr="00DA5D4A">
        <w:rPr>
          <w:rFonts w:ascii="Times New Roman" w:hAnsi="Times New Roman" w:cs="Times New Roman"/>
          <w:sz w:val="24"/>
          <w:szCs w:val="24"/>
        </w:rPr>
        <w:t xml:space="preserve">realise </w:t>
      </w:r>
      <w:r w:rsidR="00AB5710" w:rsidRPr="00DA5D4A">
        <w:rPr>
          <w:rFonts w:ascii="Times New Roman" w:hAnsi="Times New Roman" w:cs="Times New Roman"/>
          <w:sz w:val="24"/>
          <w:szCs w:val="24"/>
        </w:rPr>
        <w:t>further</w:t>
      </w:r>
      <w:r w:rsidR="00607B6A" w:rsidRPr="00DA5D4A">
        <w:rPr>
          <w:rFonts w:ascii="Times New Roman" w:hAnsi="Times New Roman" w:cs="Times New Roman"/>
          <w:sz w:val="24"/>
          <w:szCs w:val="24"/>
        </w:rPr>
        <w:t xml:space="preserve"> benefits from </w:t>
      </w:r>
      <w:r w:rsidR="00AB5710" w:rsidRPr="00DA5D4A">
        <w:rPr>
          <w:rFonts w:ascii="Times New Roman" w:hAnsi="Times New Roman" w:cs="Times New Roman"/>
          <w:sz w:val="24"/>
          <w:szCs w:val="24"/>
        </w:rPr>
        <w:t>improved NGO accountability.</w:t>
      </w:r>
    </w:p>
    <w:p w14:paraId="641B3E31" w14:textId="017A9B2C" w:rsidR="00607B6A" w:rsidRPr="00DA5D4A" w:rsidRDefault="00607B6A" w:rsidP="006B5FF1">
      <w:pPr>
        <w:ind w:firstLine="720"/>
        <w:jc w:val="both"/>
        <w:rPr>
          <w:rFonts w:ascii="Times New Roman" w:hAnsi="Times New Roman" w:cs="Times New Roman"/>
          <w:sz w:val="24"/>
          <w:szCs w:val="24"/>
        </w:rPr>
      </w:pPr>
      <w:r w:rsidRPr="00DA5D4A">
        <w:rPr>
          <w:rFonts w:ascii="Times New Roman" w:hAnsi="Times New Roman" w:cs="Times New Roman"/>
          <w:sz w:val="24"/>
          <w:szCs w:val="24"/>
        </w:rPr>
        <w:t xml:space="preserve">We </w:t>
      </w:r>
      <w:r w:rsidR="00AB5710" w:rsidRPr="00DA5D4A">
        <w:rPr>
          <w:rFonts w:ascii="Times New Roman" w:hAnsi="Times New Roman" w:cs="Times New Roman"/>
          <w:sz w:val="24"/>
          <w:szCs w:val="24"/>
        </w:rPr>
        <w:t>address</w:t>
      </w:r>
      <w:r w:rsidR="0003136A">
        <w:rPr>
          <w:rFonts w:ascii="Times New Roman" w:hAnsi="Times New Roman" w:cs="Times New Roman"/>
          <w:sz w:val="24"/>
          <w:szCs w:val="24"/>
        </w:rPr>
        <w:t xml:space="preserve"> the</w:t>
      </w:r>
      <w:r w:rsidRPr="00DA5D4A">
        <w:rPr>
          <w:rFonts w:ascii="Times New Roman" w:hAnsi="Times New Roman" w:cs="Times New Roman"/>
          <w:sz w:val="24"/>
          <w:szCs w:val="24"/>
        </w:rPr>
        <w:t xml:space="preserve"> </w:t>
      </w:r>
      <w:r w:rsidR="00575778">
        <w:rPr>
          <w:rFonts w:ascii="Times New Roman" w:hAnsi="Times New Roman" w:cs="Times New Roman"/>
          <w:sz w:val="24"/>
          <w:szCs w:val="24"/>
        </w:rPr>
        <w:t xml:space="preserve">above </w:t>
      </w:r>
      <w:r w:rsidR="00FF2E93">
        <w:rPr>
          <w:rFonts w:ascii="Times New Roman" w:hAnsi="Times New Roman" w:cs="Times New Roman"/>
          <w:sz w:val="24"/>
          <w:szCs w:val="24"/>
        </w:rPr>
        <w:t>aim by reflecting on how the accountability themes</w:t>
      </w:r>
      <w:r w:rsidRPr="00DA5D4A">
        <w:rPr>
          <w:rFonts w:ascii="Times New Roman" w:hAnsi="Times New Roman" w:cs="Times New Roman"/>
          <w:sz w:val="24"/>
          <w:szCs w:val="24"/>
        </w:rPr>
        <w:t xml:space="preserve"> </w:t>
      </w:r>
      <w:r w:rsidR="00FF2E93">
        <w:rPr>
          <w:rFonts w:ascii="Times New Roman" w:hAnsi="Times New Roman" w:cs="Times New Roman"/>
          <w:sz w:val="24"/>
          <w:szCs w:val="24"/>
        </w:rPr>
        <w:t>that were</w:t>
      </w:r>
      <w:r w:rsidR="00575778">
        <w:rPr>
          <w:rFonts w:ascii="Times New Roman" w:hAnsi="Times New Roman" w:cs="Times New Roman"/>
          <w:sz w:val="24"/>
          <w:szCs w:val="24"/>
        </w:rPr>
        <w:t xml:space="preserve"> </w:t>
      </w:r>
      <w:r w:rsidR="00FF2E93">
        <w:rPr>
          <w:rFonts w:ascii="Times New Roman" w:hAnsi="Times New Roman" w:cs="Times New Roman"/>
          <w:sz w:val="24"/>
          <w:szCs w:val="24"/>
        </w:rPr>
        <w:t xml:space="preserve">addressed </w:t>
      </w:r>
      <w:r w:rsidRPr="00DA5D4A">
        <w:rPr>
          <w:rFonts w:ascii="Times New Roman" w:hAnsi="Times New Roman" w:cs="Times New Roman"/>
          <w:sz w:val="24"/>
          <w:szCs w:val="24"/>
        </w:rPr>
        <w:t xml:space="preserve">in the </w:t>
      </w:r>
      <w:r w:rsidR="00AB5710" w:rsidRPr="00DA5D4A">
        <w:rPr>
          <w:rFonts w:ascii="Times New Roman" w:hAnsi="Times New Roman" w:cs="Times New Roman"/>
          <w:sz w:val="24"/>
          <w:szCs w:val="24"/>
        </w:rPr>
        <w:t>2006</w:t>
      </w:r>
      <w:r w:rsidR="00260CA6" w:rsidRPr="00DA5D4A">
        <w:rPr>
          <w:rFonts w:ascii="Times New Roman" w:hAnsi="Times New Roman" w:cs="Times New Roman"/>
          <w:sz w:val="24"/>
          <w:szCs w:val="24"/>
        </w:rPr>
        <w:t xml:space="preserve"> </w:t>
      </w:r>
      <w:r w:rsidR="00AB5710" w:rsidRPr="00DA5D4A">
        <w:rPr>
          <w:rFonts w:ascii="Times New Roman" w:hAnsi="Times New Roman" w:cs="Times New Roman"/>
          <w:sz w:val="24"/>
          <w:szCs w:val="24"/>
        </w:rPr>
        <w:t xml:space="preserve">NGO accountability </w:t>
      </w:r>
      <w:r w:rsidR="00260CA6" w:rsidRPr="00DA5D4A">
        <w:rPr>
          <w:rFonts w:ascii="Times New Roman" w:hAnsi="Times New Roman" w:cs="Times New Roman"/>
          <w:sz w:val="24"/>
          <w:szCs w:val="24"/>
        </w:rPr>
        <w:t>special issue</w:t>
      </w:r>
      <w:r w:rsidRPr="00DA5D4A">
        <w:rPr>
          <w:rFonts w:ascii="Times New Roman" w:hAnsi="Times New Roman" w:cs="Times New Roman"/>
          <w:sz w:val="24"/>
          <w:szCs w:val="24"/>
        </w:rPr>
        <w:t xml:space="preserve"> have been</w:t>
      </w:r>
      <w:r w:rsidR="00FF2E93">
        <w:rPr>
          <w:rFonts w:ascii="Times New Roman" w:hAnsi="Times New Roman" w:cs="Times New Roman"/>
          <w:sz w:val="24"/>
          <w:szCs w:val="24"/>
        </w:rPr>
        <w:t xml:space="preserve"> further researched and</w:t>
      </w:r>
      <w:r w:rsidRPr="00DA5D4A">
        <w:rPr>
          <w:rFonts w:ascii="Times New Roman" w:hAnsi="Times New Roman" w:cs="Times New Roman"/>
          <w:sz w:val="24"/>
          <w:szCs w:val="24"/>
        </w:rPr>
        <w:t xml:space="preserve"> developed, and how the </w:t>
      </w:r>
      <w:r w:rsidR="00D30F6A" w:rsidRPr="00DA5D4A">
        <w:rPr>
          <w:rFonts w:ascii="Times New Roman" w:hAnsi="Times New Roman" w:cs="Times New Roman"/>
          <w:sz w:val="24"/>
          <w:szCs w:val="24"/>
        </w:rPr>
        <w:t xml:space="preserve">future </w:t>
      </w:r>
      <w:r w:rsidR="00260CA6" w:rsidRPr="00DA5D4A">
        <w:rPr>
          <w:rFonts w:ascii="Times New Roman" w:hAnsi="Times New Roman" w:cs="Times New Roman"/>
          <w:sz w:val="24"/>
          <w:szCs w:val="24"/>
        </w:rPr>
        <w:t xml:space="preserve">research </w:t>
      </w:r>
      <w:r w:rsidR="00694201" w:rsidRPr="00DA5D4A">
        <w:rPr>
          <w:rFonts w:ascii="Times New Roman" w:hAnsi="Times New Roman" w:cs="Times New Roman"/>
          <w:sz w:val="24"/>
          <w:szCs w:val="24"/>
        </w:rPr>
        <w:t xml:space="preserve">could and </w:t>
      </w:r>
      <w:r w:rsidR="00260CA6" w:rsidRPr="00DA5D4A">
        <w:rPr>
          <w:rFonts w:ascii="Times New Roman" w:hAnsi="Times New Roman" w:cs="Times New Roman"/>
          <w:sz w:val="24"/>
          <w:szCs w:val="24"/>
        </w:rPr>
        <w:t>should</w:t>
      </w:r>
      <w:r w:rsidR="00FF2E93">
        <w:rPr>
          <w:rFonts w:ascii="Times New Roman" w:hAnsi="Times New Roman" w:cs="Times New Roman"/>
          <w:sz w:val="24"/>
          <w:szCs w:val="24"/>
        </w:rPr>
        <w:t xml:space="preserve"> advance</w:t>
      </w:r>
      <w:r w:rsidRPr="00DA5D4A">
        <w:rPr>
          <w:rFonts w:ascii="Times New Roman" w:hAnsi="Times New Roman" w:cs="Times New Roman"/>
          <w:sz w:val="24"/>
          <w:szCs w:val="24"/>
        </w:rPr>
        <w:t xml:space="preserve">.  </w:t>
      </w:r>
      <w:r w:rsidR="00CB1B25" w:rsidRPr="00AE11CB">
        <w:rPr>
          <w:rFonts w:ascii="Times New Roman" w:hAnsi="Times New Roman" w:cs="Times New Roman"/>
          <w:sz w:val="24"/>
          <w:szCs w:val="24"/>
        </w:rPr>
        <w:t>For reasons of focus, our selection of papers concentrates on a small sample of papers in accounting that have engaged substantively with and ex</w:t>
      </w:r>
      <w:r w:rsidR="00AE11CB">
        <w:rPr>
          <w:rFonts w:ascii="Times New Roman" w:hAnsi="Times New Roman" w:cs="Times New Roman"/>
          <w:sz w:val="24"/>
          <w:szCs w:val="24"/>
        </w:rPr>
        <w:t>tended the s</w:t>
      </w:r>
      <w:r w:rsidR="00CF0DEF">
        <w:rPr>
          <w:rFonts w:ascii="Times New Roman" w:hAnsi="Times New Roman" w:cs="Times New Roman"/>
          <w:sz w:val="24"/>
          <w:szCs w:val="24"/>
        </w:rPr>
        <w:t>pecial issue themes. They exhibit</w:t>
      </w:r>
      <w:r w:rsidR="00FF2E93">
        <w:rPr>
          <w:rFonts w:ascii="Times New Roman" w:hAnsi="Times New Roman" w:cs="Times New Roman"/>
          <w:sz w:val="24"/>
          <w:szCs w:val="24"/>
        </w:rPr>
        <w:t xml:space="preserve"> </w:t>
      </w:r>
      <w:r w:rsidR="00AE11CB">
        <w:rPr>
          <w:rFonts w:ascii="Times New Roman" w:hAnsi="Times New Roman" w:cs="Times New Roman"/>
          <w:sz w:val="24"/>
          <w:szCs w:val="24"/>
        </w:rPr>
        <w:t xml:space="preserve">a clear lineage </w:t>
      </w:r>
      <w:r w:rsidR="00CF0DEF">
        <w:rPr>
          <w:rFonts w:ascii="Times New Roman" w:hAnsi="Times New Roman" w:cs="Times New Roman"/>
          <w:sz w:val="24"/>
          <w:szCs w:val="24"/>
        </w:rPr>
        <w:t xml:space="preserve">from </w:t>
      </w:r>
      <w:r w:rsidR="00AE11CB">
        <w:rPr>
          <w:rFonts w:ascii="Times New Roman" w:hAnsi="Times New Roman" w:cs="Times New Roman"/>
          <w:sz w:val="24"/>
          <w:szCs w:val="24"/>
        </w:rPr>
        <w:t>the special issue papers by either advancing their empirical themes or their theoretical orientation.</w:t>
      </w:r>
    </w:p>
    <w:p w14:paraId="042DB6E5" w14:textId="1AFFA0A6" w:rsidR="00694201" w:rsidRPr="00DA5D4A" w:rsidRDefault="00607B6A" w:rsidP="006B5FF1">
      <w:pPr>
        <w:ind w:firstLine="431"/>
        <w:jc w:val="both"/>
        <w:rPr>
          <w:rFonts w:ascii="Times New Roman" w:hAnsi="Times New Roman" w:cs="Times New Roman"/>
          <w:sz w:val="24"/>
          <w:szCs w:val="24"/>
        </w:rPr>
      </w:pPr>
      <w:r w:rsidRPr="00DA5D4A">
        <w:rPr>
          <w:rFonts w:ascii="Times New Roman" w:hAnsi="Times New Roman" w:cs="Times New Roman"/>
          <w:sz w:val="24"/>
          <w:szCs w:val="24"/>
        </w:rPr>
        <w:lastRenderedPageBreak/>
        <w:t>The pape</w:t>
      </w:r>
      <w:r w:rsidR="00D30F6A" w:rsidRPr="00DA5D4A">
        <w:rPr>
          <w:rFonts w:ascii="Times New Roman" w:hAnsi="Times New Roman" w:cs="Times New Roman"/>
          <w:sz w:val="24"/>
          <w:szCs w:val="24"/>
        </w:rPr>
        <w:t>r is structured as follows. Fi</w:t>
      </w:r>
      <w:r w:rsidR="001A660E" w:rsidRPr="00DA5D4A">
        <w:rPr>
          <w:rFonts w:ascii="Times New Roman" w:hAnsi="Times New Roman" w:cs="Times New Roman"/>
          <w:sz w:val="24"/>
          <w:szCs w:val="24"/>
        </w:rPr>
        <w:t>rst</w:t>
      </w:r>
      <w:r w:rsidR="00AF36C7" w:rsidRPr="00DA5D4A">
        <w:rPr>
          <w:rFonts w:ascii="Times New Roman" w:hAnsi="Times New Roman" w:cs="Times New Roman"/>
          <w:sz w:val="24"/>
          <w:szCs w:val="24"/>
        </w:rPr>
        <w:t>,</w:t>
      </w:r>
      <w:r w:rsidRPr="00DA5D4A">
        <w:rPr>
          <w:rFonts w:ascii="Times New Roman" w:hAnsi="Times New Roman" w:cs="Times New Roman"/>
          <w:sz w:val="24"/>
          <w:szCs w:val="24"/>
        </w:rPr>
        <w:t xml:space="preserve"> we briefly reflect on the key themes explored in the 2006 special issue. </w:t>
      </w:r>
      <w:r w:rsidR="00260CA6" w:rsidRPr="00DA5D4A">
        <w:rPr>
          <w:rFonts w:ascii="Times New Roman" w:hAnsi="Times New Roman" w:cs="Times New Roman"/>
          <w:sz w:val="24"/>
          <w:szCs w:val="24"/>
        </w:rPr>
        <w:t>Second, w</w:t>
      </w:r>
      <w:r w:rsidRPr="00DA5D4A">
        <w:rPr>
          <w:rFonts w:ascii="Times New Roman" w:hAnsi="Times New Roman" w:cs="Times New Roman"/>
          <w:sz w:val="24"/>
          <w:szCs w:val="24"/>
        </w:rPr>
        <w:t xml:space="preserve">e trace how </w:t>
      </w:r>
      <w:r w:rsidR="0003136A">
        <w:rPr>
          <w:rFonts w:ascii="Times New Roman" w:hAnsi="Times New Roman" w:cs="Times New Roman"/>
          <w:sz w:val="24"/>
          <w:szCs w:val="24"/>
        </w:rPr>
        <w:t xml:space="preserve">some of </w:t>
      </w:r>
      <w:r w:rsidRPr="00DA5D4A">
        <w:rPr>
          <w:rFonts w:ascii="Times New Roman" w:hAnsi="Times New Roman" w:cs="Times New Roman"/>
          <w:sz w:val="24"/>
          <w:szCs w:val="24"/>
        </w:rPr>
        <w:t xml:space="preserve">these themes were developed in </w:t>
      </w:r>
      <w:r w:rsidR="00CB1B25">
        <w:rPr>
          <w:rFonts w:ascii="Times New Roman" w:hAnsi="Times New Roman" w:cs="Times New Roman"/>
          <w:sz w:val="24"/>
          <w:szCs w:val="24"/>
        </w:rPr>
        <w:t xml:space="preserve">a selection of papers in </w:t>
      </w:r>
      <w:r w:rsidRPr="00DA5D4A">
        <w:rPr>
          <w:rFonts w:ascii="Times New Roman" w:hAnsi="Times New Roman" w:cs="Times New Roman"/>
          <w:sz w:val="24"/>
          <w:szCs w:val="24"/>
        </w:rPr>
        <w:t xml:space="preserve">the subsequent </w:t>
      </w:r>
      <w:r w:rsidR="00694201" w:rsidRPr="00DA5D4A">
        <w:rPr>
          <w:rFonts w:ascii="Times New Roman" w:hAnsi="Times New Roman" w:cs="Times New Roman"/>
          <w:sz w:val="24"/>
          <w:szCs w:val="24"/>
        </w:rPr>
        <w:t xml:space="preserve">accounting </w:t>
      </w:r>
      <w:r w:rsidRPr="00DA5D4A">
        <w:rPr>
          <w:rFonts w:ascii="Times New Roman" w:hAnsi="Times New Roman" w:cs="Times New Roman"/>
          <w:sz w:val="24"/>
          <w:szCs w:val="24"/>
        </w:rPr>
        <w:t>literature on NGO accountability</w:t>
      </w:r>
      <w:r w:rsidR="00D30F6A" w:rsidRPr="00DA5D4A">
        <w:rPr>
          <w:rFonts w:ascii="Times New Roman" w:hAnsi="Times New Roman" w:cs="Times New Roman"/>
          <w:sz w:val="24"/>
          <w:szCs w:val="24"/>
        </w:rPr>
        <w:t xml:space="preserve">. </w:t>
      </w:r>
      <w:r w:rsidR="00260CA6" w:rsidRPr="00DA5D4A">
        <w:rPr>
          <w:rFonts w:ascii="Times New Roman" w:hAnsi="Times New Roman" w:cs="Times New Roman"/>
          <w:sz w:val="24"/>
          <w:szCs w:val="24"/>
        </w:rPr>
        <w:t xml:space="preserve">Third, we </w:t>
      </w:r>
      <w:r w:rsidR="00D30F6A" w:rsidRPr="00DA5D4A">
        <w:rPr>
          <w:rFonts w:ascii="Times New Roman" w:hAnsi="Times New Roman" w:cs="Times New Roman"/>
          <w:sz w:val="24"/>
          <w:szCs w:val="24"/>
        </w:rPr>
        <w:t>outline how new NGO</w:t>
      </w:r>
      <w:r w:rsidR="00AB5710" w:rsidRPr="00DA5D4A">
        <w:rPr>
          <w:rFonts w:ascii="Times New Roman" w:hAnsi="Times New Roman" w:cs="Times New Roman"/>
          <w:sz w:val="24"/>
          <w:szCs w:val="24"/>
        </w:rPr>
        <w:t xml:space="preserve"> sites</w:t>
      </w:r>
      <w:r w:rsidRPr="00DA5D4A">
        <w:rPr>
          <w:rFonts w:ascii="Times New Roman" w:hAnsi="Times New Roman" w:cs="Times New Roman"/>
          <w:sz w:val="24"/>
          <w:szCs w:val="24"/>
        </w:rPr>
        <w:t xml:space="preserve"> and issue</w:t>
      </w:r>
      <w:r w:rsidR="00260CA6" w:rsidRPr="00DA5D4A">
        <w:rPr>
          <w:rFonts w:ascii="Times New Roman" w:hAnsi="Times New Roman" w:cs="Times New Roman"/>
          <w:sz w:val="24"/>
          <w:szCs w:val="24"/>
        </w:rPr>
        <w:t>s</w:t>
      </w:r>
      <w:r w:rsidRPr="00DA5D4A">
        <w:rPr>
          <w:rFonts w:ascii="Times New Roman" w:hAnsi="Times New Roman" w:cs="Times New Roman"/>
          <w:sz w:val="24"/>
          <w:szCs w:val="24"/>
        </w:rPr>
        <w:t xml:space="preserve"> </w:t>
      </w:r>
      <w:r w:rsidR="00AF36C7" w:rsidRPr="00DA5D4A">
        <w:rPr>
          <w:rFonts w:ascii="Times New Roman" w:hAnsi="Times New Roman" w:cs="Times New Roman"/>
          <w:sz w:val="24"/>
          <w:szCs w:val="24"/>
        </w:rPr>
        <w:t>of interest have emerged. Finally, we offer</w:t>
      </w:r>
      <w:r w:rsidRPr="00DA5D4A">
        <w:rPr>
          <w:rFonts w:ascii="Times New Roman" w:hAnsi="Times New Roman" w:cs="Times New Roman"/>
          <w:sz w:val="24"/>
          <w:szCs w:val="24"/>
        </w:rPr>
        <w:t xml:space="preserve"> some</w:t>
      </w:r>
      <w:r w:rsidR="00260CA6" w:rsidRPr="00DA5D4A">
        <w:rPr>
          <w:rFonts w:ascii="Times New Roman" w:hAnsi="Times New Roman" w:cs="Times New Roman"/>
          <w:sz w:val="24"/>
          <w:szCs w:val="24"/>
        </w:rPr>
        <w:t xml:space="preserve"> concluding</w:t>
      </w:r>
      <w:r w:rsidRPr="00DA5D4A">
        <w:rPr>
          <w:rFonts w:ascii="Times New Roman" w:hAnsi="Times New Roman" w:cs="Times New Roman"/>
          <w:sz w:val="24"/>
          <w:szCs w:val="24"/>
        </w:rPr>
        <w:t xml:space="preserve"> thoughts </w:t>
      </w:r>
      <w:r w:rsidR="002854C9">
        <w:rPr>
          <w:rFonts w:ascii="Times New Roman" w:hAnsi="Times New Roman" w:cs="Times New Roman"/>
          <w:sz w:val="24"/>
          <w:szCs w:val="24"/>
        </w:rPr>
        <w:t xml:space="preserve">and provide suggestions for a refreshed research agenda indicating directions in which </w:t>
      </w:r>
      <w:r w:rsidRPr="00DA5D4A">
        <w:rPr>
          <w:rFonts w:ascii="Times New Roman" w:hAnsi="Times New Roman" w:cs="Times New Roman"/>
          <w:sz w:val="24"/>
          <w:szCs w:val="24"/>
        </w:rPr>
        <w:t>this work could develop in the future</w:t>
      </w:r>
      <w:r w:rsidR="002854C9">
        <w:rPr>
          <w:rFonts w:ascii="Times New Roman" w:hAnsi="Times New Roman" w:cs="Times New Roman"/>
          <w:sz w:val="24"/>
          <w:szCs w:val="24"/>
        </w:rPr>
        <w:t xml:space="preserve"> to provide substantive insights in areas where there are gaps in knowledge – several of which are linked to more recent changes in the contexts in which NGOs are operating</w:t>
      </w:r>
      <w:r w:rsidRPr="00DA5D4A">
        <w:rPr>
          <w:rFonts w:ascii="Times New Roman" w:hAnsi="Times New Roman" w:cs="Times New Roman"/>
          <w:sz w:val="24"/>
          <w:szCs w:val="24"/>
        </w:rPr>
        <w:t>.</w:t>
      </w:r>
    </w:p>
    <w:p w14:paraId="68CE218B" w14:textId="77777777" w:rsidR="0049517B" w:rsidRPr="006B5FF1" w:rsidRDefault="00AB5710" w:rsidP="00A46A82">
      <w:pPr>
        <w:pStyle w:val="Heading1"/>
        <w:numPr>
          <w:ilvl w:val="0"/>
          <w:numId w:val="9"/>
        </w:numPr>
        <w:jc w:val="both"/>
        <w:rPr>
          <w:rFonts w:ascii="Times New Roman" w:hAnsi="Times New Roman" w:cs="Times New Roman"/>
          <w:color w:val="auto"/>
          <w:sz w:val="24"/>
          <w:szCs w:val="24"/>
        </w:rPr>
      </w:pPr>
      <w:r w:rsidRPr="006B5FF1">
        <w:rPr>
          <w:rFonts w:ascii="Times New Roman" w:hAnsi="Times New Roman" w:cs="Times New Roman"/>
          <w:color w:val="auto"/>
          <w:sz w:val="24"/>
          <w:szCs w:val="24"/>
        </w:rPr>
        <w:t xml:space="preserve">Reflecting on </w:t>
      </w:r>
      <w:r w:rsidR="00A93F59" w:rsidRPr="006B5FF1">
        <w:rPr>
          <w:rFonts w:ascii="Times New Roman" w:hAnsi="Times New Roman" w:cs="Times New Roman"/>
          <w:color w:val="auto"/>
          <w:sz w:val="24"/>
          <w:szCs w:val="24"/>
        </w:rPr>
        <w:t xml:space="preserve">the 2006 </w:t>
      </w:r>
      <w:r w:rsidRPr="006B5FF1">
        <w:rPr>
          <w:rFonts w:ascii="Times New Roman" w:hAnsi="Times New Roman" w:cs="Times New Roman"/>
          <w:color w:val="auto"/>
          <w:sz w:val="24"/>
          <w:szCs w:val="24"/>
        </w:rPr>
        <w:t xml:space="preserve">special issue </w:t>
      </w:r>
    </w:p>
    <w:p w14:paraId="0DBACFC7" w14:textId="6554DFBF" w:rsidR="00260CA6" w:rsidRPr="00DA5D4A" w:rsidRDefault="0049517B" w:rsidP="0080585D">
      <w:pPr>
        <w:ind w:firstLine="431"/>
        <w:jc w:val="both"/>
        <w:rPr>
          <w:rFonts w:ascii="Times New Roman" w:eastAsia="Times New Roman" w:hAnsi="Times New Roman" w:cs="Times New Roman"/>
          <w:sz w:val="24"/>
          <w:szCs w:val="24"/>
          <w:lang w:eastAsia="en-IE"/>
        </w:rPr>
      </w:pPr>
      <w:r w:rsidRPr="00DA5D4A">
        <w:rPr>
          <w:rFonts w:ascii="Times New Roman" w:eastAsia="Times New Roman" w:hAnsi="Times New Roman" w:cs="Times New Roman"/>
          <w:sz w:val="24"/>
          <w:szCs w:val="24"/>
          <w:lang w:eastAsia="en-IE"/>
        </w:rPr>
        <w:t xml:space="preserve">The </w:t>
      </w:r>
      <w:r w:rsidR="00A93F59" w:rsidRPr="00DA5D4A">
        <w:rPr>
          <w:rFonts w:ascii="Times New Roman" w:eastAsia="Times New Roman" w:hAnsi="Times New Roman" w:cs="Times New Roman"/>
          <w:sz w:val="24"/>
          <w:szCs w:val="24"/>
          <w:lang w:eastAsia="en-IE"/>
        </w:rPr>
        <w:t xml:space="preserve">introductory paper for the </w:t>
      </w:r>
      <w:r w:rsidRPr="00DA5D4A">
        <w:rPr>
          <w:rFonts w:ascii="Times New Roman" w:eastAsia="Times New Roman" w:hAnsi="Times New Roman" w:cs="Times New Roman"/>
          <w:sz w:val="24"/>
          <w:szCs w:val="24"/>
          <w:lang w:eastAsia="en-IE"/>
        </w:rPr>
        <w:t xml:space="preserve">2006 special issue </w:t>
      </w:r>
      <w:r w:rsidR="00CB381F">
        <w:rPr>
          <w:rFonts w:ascii="Times New Roman" w:eastAsia="Times New Roman" w:hAnsi="Times New Roman" w:cs="Times New Roman"/>
          <w:sz w:val="24"/>
          <w:szCs w:val="24"/>
          <w:lang w:eastAsia="en-IE"/>
        </w:rPr>
        <w:t xml:space="preserve">offered </w:t>
      </w:r>
      <w:r w:rsidR="00A93F59" w:rsidRPr="00DA5D4A">
        <w:rPr>
          <w:rFonts w:ascii="Times New Roman" w:eastAsia="Times New Roman" w:hAnsi="Times New Roman" w:cs="Times New Roman"/>
          <w:sz w:val="24"/>
          <w:szCs w:val="24"/>
          <w:lang w:eastAsia="en-IE"/>
        </w:rPr>
        <w:t>an</w:t>
      </w:r>
      <w:r w:rsidRPr="00DA5D4A">
        <w:rPr>
          <w:rFonts w:ascii="Times New Roman" w:eastAsia="Times New Roman" w:hAnsi="Times New Roman" w:cs="Times New Roman"/>
          <w:sz w:val="24"/>
          <w:szCs w:val="24"/>
          <w:lang w:eastAsia="en-IE"/>
        </w:rPr>
        <w:t xml:space="preserve"> inclusive definition of an NGO and </w:t>
      </w:r>
      <w:r w:rsidR="00A93F59" w:rsidRPr="00DA5D4A">
        <w:rPr>
          <w:rFonts w:ascii="Times New Roman" w:eastAsia="Times New Roman" w:hAnsi="Times New Roman" w:cs="Times New Roman"/>
          <w:sz w:val="24"/>
          <w:szCs w:val="24"/>
          <w:lang w:eastAsia="en-IE"/>
        </w:rPr>
        <w:t xml:space="preserve">explained how the subject matter of each of the other </w:t>
      </w:r>
      <w:r w:rsidRPr="00DA5D4A">
        <w:rPr>
          <w:rFonts w:ascii="Times New Roman" w:eastAsia="Times New Roman" w:hAnsi="Times New Roman" w:cs="Times New Roman"/>
          <w:sz w:val="24"/>
          <w:szCs w:val="24"/>
          <w:lang w:eastAsia="en-IE"/>
        </w:rPr>
        <w:t>paper</w:t>
      </w:r>
      <w:r w:rsidR="008940B5" w:rsidRPr="00DA5D4A">
        <w:rPr>
          <w:rFonts w:ascii="Times New Roman" w:eastAsia="Times New Roman" w:hAnsi="Times New Roman" w:cs="Times New Roman"/>
          <w:sz w:val="24"/>
          <w:szCs w:val="24"/>
          <w:lang w:eastAsia="en-IE"/>
        </w:rPr>
        <w:t>s</w:t>
      </w:r>
      <w:r w:rsidRPr="00DA5D4A">
        <w:rPr>
          <w:rFonts w:ascii="Times New Roman" w:eastAsia="Times New Roman" w:hAnsi="Times New Roman" w:cs="Times New Roman"/>
          <w:sz w:val="24"/>
          <w:szCs w:val="24"/>
          <w:lang w:eastAsia="en-IE"/>
        </w:rPr>
        <w:t xml:space="preserve"> </w:t>
      </w:r>
      <w:r w:rsidR="00A93F59" w:rsidRPr="00DA5D4A">
        <w:rPr>
          <w:rFonts w:ascii="Times New Roman" w:eastAsia="Times New Roman" w:hAnsi="Times New Roman" w:cs="Times New Roman"/>
          <w:sz w:val="24"/>
          <w:szCs w:val="24"/>
          <w:lang w:eastAsia="en-IE"/>
        </w:rPr>
        <w:t xml:space="preserve">in the special issue </w:t>
      </w:r>
      <w:r w:rsidR="002854C9">
        <w:rPr>
          <w:rFonts w:ascii="Times New Roman" w:eastAsia="Times New Roman" w:hAnsi="Times New Roman" w:cs="Times New Roman"/>
          <w:sz w:val="24"/>
          <w:szCs w:val="24"/>
          <w:lang w:eastAsia="en-IE"/>
        </w:rPr>
        <w:t>explored important issues of accountability in relation to organisations that conformed</w:t>
      </w:r>
      <w:r w:rsidR="00A93F59" w:rsidRPr="00DA5D4A">
        <w:rPr>
          <w:rFonts w:ascii="Times New Roman" w:eastAsia="Times New Roman" w:hAnsi="Times New Roman" w:cs="Times New Roman"/>
          <w:sz w:val="24"/>
          <w:szCs w:val="24"/>
          <w:lang w:eastAsia="en-IE"/>
        </w:rPr>
        <w:t xml:space="preserve"> to this definition</w:t>
      </w:r>
      <w:r w:rsidR="0056661D">
        <w:rPr>
          <w:rFonts w:ascii="Times New Roman" w:eastAsia="Times New Roman" w:hAnsi="Times New Roman" w:cs="Times New Roman"/>
          <w:sz w:val="24"/>
          <w:szCs w:val="24"/>
          <w:lang w:eastAsia="en-IE"/>
        </w:rPr>
        <w:t xml:space="preserve"> (</w:t>
      </w:r>
      <w:proofErr w:type="spellStart"/>
      <w:r w:rsidR="0056661D">
        <w:rPr>
          <w:rFonts w:ascii="Times New Roman" w:eastAsia="Times New Roman" w:hAnsi="Times New Roman" w:cs="Times New Roman"/>
          <w:sz w:val="24"/>
          <w:szCs w:val="24"/>
          <w:lang w:eastAsia="en-IE"/>
        </w:rPr>
        <w:t>Unerman</w:t>
      </w:r>
      <w:proofErr w:type="spellEnd"/>
      <w:r w:rsidR="0056661D">
        <w:rPr>
          <w:rFonts w:ascii="Times New Roman" w:eastAsia="Times New Roman" w:hAnsi="Times New Roman" w:cs="Times New Roman"/>
          <w:sz w:val="24"/>
          <w:szCs w:val="24"/>
          <w:lang w:eastAsia="en-IE"/>
        </w:rPr>
        <w:t xml:space="preserve"> and O’Dwyer, 2006a)</w:t>
      </w:r>
      <w:r w:rsidR="0080585D">
        <w:rPr>
          <w:rFonts w:ascii="Times New Roman" w:eastAsia="Times New Roman" w:hAnsi="Times New Roman" w:cs="Times New Roman"/>
          <w:sz w:val="24"/>
          <w:szCs w:val="24"/>
          <w:lang w:eastAsia="en-IE"/>
        </w:rPr>
        <w:t xml:space="preserve">. </w:t>
      </w:r>
      <w:r w:rsidRPr="00DA5D4A">
        <w:rPr>
          <w:rFonts w:ascii="Times New Roman" w:eastAsia="Times New Roman" w:hAnsi="Times New Roman" w:cs="Times New Roman"/>
          <w:sz w:val="24"/>
          <w:szCs w:val="24"/>
          <w:lang w:eastAsia="en-IE"/>
        </w:rPr>
        <w:t>Two broad NGO categories dominated the special issue:</w:t>
      </w:r>
      <w:r w:rsidR="00A93F59" w:rsidRPr="00DA5D4A">
        <w:rPr>
          <w:rFonts w:ascii="Times New Roman" w:eastAsia="Times New Roman" w:hAnsi="Times New Roman" w:cs="Times New Roman"/>
          <w:sz w:val="24"/>
          <w:szCs w:val="24"/>
          <w:lang w:eastAsia="en-IE"/>
        </w:rPr>
        <w:t xml:space="preserve"> (1)</w:t>
      </w:r>
      <w:r w:rsidRPr="00DA5D4A">
        <w:rPr>
          <w:rFonts w:ascii="Times New Roman" w:eastAsia="Times New Roman" w:hAnsi="Times New Roman" w:cs="Times New Roman"/>
          <w:sz w:val="24"/>
          <w:szCs w:val="24"/>
          <w:lang w:eastAsia="en-IE"/>
        </w:rPr>
        <w:t xml:space="preserve"> welfare provision NGOs and </w:t>
      </w:r>
      <w:r w:rsidR="00A93F59" w:rsidRPr="00DA5D4A">
        <w:rPr>
          <w:rFonts w:ascii="Times New Roman" w:eastAsia="Times New Roman" w:hAnsi="Times New Roman" w:cs="Times New Roman"/>
          <w:sz w:val="24"/>
          <w:szCs w:val="24"/>
          <w:lang w:eastAsia="en-IE"/>
        </w:rPr>
        <w:t xml:space="preserve">(2) </w:t>
      </w:r>
      <w:r w:rsidRPr="00DA5D4A">
        <w:rPr>
          <w:rFonts w:ascii="Times New Roman" w:eastAsia="Times New Roman" w:hAnsi="Times New Roman" w:cs="Times New Roman"/>
          <w:sz w:val="24"/>
          <w:szCs w:val="24"/>
          <w:lang w:eastAsia="en-IE"/>
        </w:rPr>
        <w:t>campaigning, advocacy and hybrid (combinations of welfare and advocacy) NGOs</w:t>
      </w:r>
      <w:r w:rsidR="0056661D">
        <w:rPr>
          <w:rFonts w:ascii="Times New Roman" w:eastAsia="Times New Roman" w:hAnsi="Times New Roman" w:cs="Times New Roman"/>
          <w:sz w:val="24"/>
          <w:szCs w:val="24"/>
          <w:lang w:eastAsia="en-IE"/>
        </w:rPr>
        <w:t xml:space="preserve"> (</w:t>
      </w:r>
      <w:r w:rsidR="0056661D" w:rsidRPr="00DA5D4A">
        <w:rPr>
          <w:rFonts w:ascii="Times New Roman" w:eastAsia="Times New Roman" w:hAnsi="Times New Roman" w:cs="Times New Roman"/>
          <w:sz w:val="24"/>
          <w:szCs w:val="24"/>
          <w:lang w:eastAsia="en-IE"/>
        </w:rPr>
        <w:t>Dixon et al., 2006; Goddard and Assad, 2006</w:t>
      </w:r>
      <w:r w:rsidR="0056661D">
        <w:rPr>
          <w:rFonts w:ascii="Times New Roman" w:eastAsia="Times New Roman" w:hAnsi="Times New Roman" w:cs="Times New Roman"/>
          <w:sz w:val="24"/>
          <w:szCs w:val="24"/>
          <w:lang w:eastAsia="en-IE"/>
        </w:rPr>
        <w:t xml:space="preserve">; </w:t>
      </w:r>
      <w:proofErr w:type="spellStart"/>
      <w:r w:rsidR="0056661D">
        <w:rPr>
          <w:rFonts w:ascii="Times New Roman" w:eastAsia="Times New Roman" w:hAnsi="Times New Roman" w:cs="Times New Roman"/>
          <w:sz w:val="24"/>
          <w:szCs w:val="24"/>
          <w:lang w:eastAsia="en-IE"/>
        </w:rPr>
        <w:t>Gray</w:t>
      </w:r>
      <w:proofErr w:type="spellEnd"/>
      <w:r w:rsidR="0056661D">
        <w:rPr>
          <w:rFonts w:ascii="Times New Roman" w:eastAsia="Times New Roman" w:hAnsi="Times New Roman" w:cs="Times New Roman"/>
          <w:sz w:val="24"/>
          <w:szCs w:val="24"/>
          <w:lang w:eastAsia="en-IE"/>
        </w:rPr>
        <w:t xml:space="preserve"> et al., 2006; </w:t>
      </w:r>
      <w:proofErr w:type="spellStart"/>
      <w:r w:rsidR="0056661D">
        <w:rPr>
          <w:rFonts w:ascii="Times New Roman" w:eastAsia="Times New Roman" w:hAnsi="Times New Roman" w:cs="Times New Roman"/>
          <w:sz w:val="24"/>
          <w:szCs w:val="24"/>
          <w:lang w:eastAsia="en-IE"/>
        </w:rPr>
        <w:t>Unerman</w:t>
      </w:r>
      <w:proofErr w:type="spellEnd"/>
      <w:r w:rsidR="0056661D">
        <w:rPr>
          <w:rFonts w:ascii="Times New Roman" w:eastAsia="Times New Roman" w:hAnsi="Times New Roman" w:cs="Times New Roman"/>
          <w:sz w:val="24"/>
          <w:szCs w:val="24"/>
          <w:lang w:eastAsia="en-IE"/>
        </w:rPr>
        <w:t xml:space="preserve"> and O’Dwyer, 2006b). </w:t>
      </w:r>
      <w:r w:rsidRPr="00DA5D4A">
        <w:rPr>
          <w:rFonts w:ascii="Times New Roman" w:eastAsia="Times New Roman" w:hAnsi="Times New Roman" w:cs="Times New Roman"/>
          <w:sz w:val="24"/>
          <w:szCs w:val="24"/>
          <w:lang w:eastAsia="en-IE"/>
        </w:rPr>
        <w:t xml:space="preserve">A key theme in many of the papers was the danger of inappropriate accountability mechanisms </w:t>
      </w:r>
      <w:r w:rsidR="00A93F59" w:rsidRPr="00DA5D4A">
        <w:rPr>
          <w:rFonts w:ascii="Times New Roman" w:eastAsia="Times New Roman" w:hAnsi="Times New Roman" w:cs="Times New Roman"/>
          <w:sz w:val="24"/>
          <w:szCs w:val="24"/>
          <w:lang w:eastAsia="en-IE"/>
        </w:rPr>
        <w:t xml:space="preserve">potentially </w:t>
      </w:r>
      <w:r w:rsidRPr="00DA5D4A">
        <w:rPr>
          <w:rFonts w:ascii="Times New Roman" w:eastAsia="Times New Roman" w:hAnsi="Times New Roman" w:cs="Times New Roman"/>
          <w:sz w:val="24"/>
          <w:szCs w:val="24"/>
          <w:lang w:eastAsia="en-IE"/>
        </w:rPr>
        <w:t>threatening the</w:t>
      </w:r>
      <w:r w:rsidR="00AF36C7" w:rsidRPr="00DA5D4A">
        <w:rPr>
          <w:rFonts w:ascii="Times New Roman" w:eastAsia="Times New Roman" w:hAnsi="Times New Roman" w:cs="Times New Roman"/>
          <w:sz w:val="24"/>
          <w:szCs w:val="24"/>
          <w:lang w:eastAsia="en-IE"/>
        </w:rPr>
        <w:t xml:space="preserve"> viability of NGOs </w:t>
      </w:r>
      <w:r w:rsidR="00A93F59" w:rsidRPr="00DA5D4A">
        <w:rPr>
          <w:rFonts w:ascii="Times New Roman" w:eastAsia="Times New Roman" w:hAnsi="Times New Roman" w:cs="Times New Roman"/>
          <w:sz w:val="24"/>
          <w:szCs w:val="24"/>
          <w:lang w:eastAsia="en-IE"/>
        </w:rPr>
        <w:t>such that these mechanism</w:t>
      </w:r>
      <w:r w:rsidR="00694201" w:rsidRPr="00DA5D4A">
        <w:rPr>
          <w:rFonts w:ascii="Times New Roman" w:eastAsia="Times New Roman" w:hAnsi="Times New Roman" w:cs="Times New Roman"/>
          <w:sz w:val="24"/>
          <w:szCs w:val="24"/>
          <w:lang w:eastAsia="en-IE"/>
        </w:rPr>
        <w:t>s</w:t>
      </w:r>
      <w:r w:rsidR="00A93F59" w:rsidRPr="00DA5D4A">
        <w:rPr>
          <w:rFonts w:ascii="Times New Roman" w:eastAsia="Times New Roman" w:hAnsi="Times New Roman" w:cs="Times New Roman"/>
          <w:sz w:val="24"/>
          <w:szCs w:val="24"/>
          <w:lang w:eastAsia="en-IE"/>
        </w:rPr>
        <w:t xml:space="preserve"> could be counterproductive and result in</w:t>
      </w:r>
      <w:r w:rsidRPr="00DA5D4A">
        <w:rPr>
          <w:rFonts w:ascii="Times New Roman" w:eastAsia="Times New Roman" w:hAnsi="Times New Roman" w:cs="Times New Roman"/>
          <w:sz w:val="24"/>
          <w:szCs w:val="24"/>
          <w:lang w:eastAsia="en-IE"/>
        </w:rPr>
        <w:t xml:space="preserve"> socially damaging</w:t>
      </w:r>
      <w:r w:rsidR="00A93F59" w:rsidRPr="00DA5D4A">
        <w:rPr>
          <w:rFonts w:ascii="Times New Roman" w:eastAsia="Times New Roman" w:hAnsi="Times New Roman" w:cs="Times New Roman"/>
          <w:sz w:val="24"/>
          <w:szCs w:val="24"/>
          <w:lang w:eastAsia="en-IE"/>
        </w:rPr>
        <w:t xml:space="preserve"> outcomes</w:t>
      </w:r>
      <w:r w:rsidR="00EB18DE" w:rsidRPr="00DA5D4A">
        <w:rPr>
          <w:rFonts w:ascii="Times New Roman" w:eastAsia="Times New Roman" w:hAnsi="Times New Roman" w:cs="Times New Roman"/>
          <w:sz w:val="24"/>
          <w:szCs w:val="24"/>
          <w:lang w:eastAsia="en-IE"/>
        </w:rPr>
        <w:t xml:space="preserve">. This was seen to be </w:t>
      </w:r>
      <w:r w:rsidRPr="00DA5D4A">
        <w:rPr>
          <w:rFonts w:ascii="Times New Roman" w:eastAsia="Times New Roman" w:hAnsi="Times New Roman" w:cs="Times New Roman"/>
          <w:sz w:val="24"/>
          <w:szCs w:val="24"/>
          <w:lang w:eastAsia="en-IE"/>
        </w:rPr>
        <w:t xml:space="preserve">especially </w:t>
      </w:r>
      <w:r w:rsidR="00EB18DE" w:rsidRPr="00DA5D4A">
        <w:rPr>
          <w:rFonts w:ascii="Times New Roman" w:eastAsia="Times New Roman" w:hAnsi="Times New Roman" w:cs="Times New Roman"/>
          <w:sz w:val="24"/>
          <w:szCs w:val="24"/>
          <w:lang w:eastAsia="en-IE"/>
        </w:rPr>
        <w:t xml:space="preserve">likely if </w:t>
      </w:r>
      <w:r w:rsidRPr="00DA5D4A">
        <w:rPr>
          <w:rFonts w:ascii="Times New Roman" w:eastAsia="Times New Roman" w:hAnsi="Times New Roman" w:cs="Times New Roman"/>
          <w:sz w:val="24"/>
          <w:szCs w:val="24"/>
          <w:lang w:eastAsia="en-IE"/>
        </w:rPr>
        <w:t>downward accountability to beneficiaries was ignored</w:t>
      </w:r>
      <w:r w:rsidR="001A660E" w:rsidRPr="00DA5D4A">
        <w:rPr>
          <w:rFonts w:ascii="Times New Roman" w:eastAsia="Times New Roman" w:hAnsi="Times New Roman" w:cs="Times New Roman"/>
          <w:sz w:val="24"/>
          <w:szCs w:val="24"/>
          <w:lang w:eastAsia="en-IE"/>
        </w:rPr>
        <w:t xml:space="preserve"> or</w:t>
      </w:r>
      <w:r w:rsidR="00AF36C7" w:rsidRPr="00DA5D4A">
        <w:rPr>
          <w:rFonts w:ascii="Times New Roman" w:eastAsia="Times New Roman" w:hAnsi="Times New Roman" w:cs="Times New Roman"/>
          <w:sz w:val="24"/>
          <w:szCs w:val="24"/>
          <w:lang w:eastAsia="en-IE"/>
        </w:rPr>
        <w:t xml:space="preserve"> downplayed</w:t>
      </w:r>
      <w:r w:rsidR="00575778">
        <w:rPr>
          <w:rFonts w:ascii="Times New Roman" w:eastAsia="Times New Roman" w:hAnsi="Times New Roman" w:cs="Times New Roman"/>
          <w:sz w:val="24"/>
          <w:szCs w:val="24"/>
          <w:lang w:eastAsia="en-IE"/>
        </w:rPr>
        <w:t>,</w:t>
      </w:r>
      <w:r w:rsidR="00AF36C7" w:rsidRPr="00DA5D4A">
        <w:rPr>
          <w:rFonts w:ascii="Times New Roman" w:eastAsia="Times New Roman" w:hAnsi="Times New Roman" w:cs="Times New Roman"/>
          <w:sz w:val="24"/>
          <w:szCs w:val="24"/>
          <w:lang w:eastAsia="en-IE"/>
        </w:rPr>
        <w:t xml:space="preserve"> or</w:t>
      </w:r>
      <w:r w:rsidR="001A660E" w:rsidRPr="00DA5D4A">
        <w:rPr>
          <w:rFonts w:ascii="Times New Roman" w:eastAsia="Times New Roman" w:hAnsi="Times New Roman" w:cs="Times New Roman"/>
          <w:sz w:val="24"/>
          <w:szCs w:val="24"/>
          <w:lang w:eastAsia="en-IE"/>
        </w:rPr>
        <w:t xml:space="preserve"> if </w:t>
      </w:r>
      <w:r w:rsidR="00EB18DE" w:rsidRPr="00DA5D4A">
        <w:rPr>
          <w:rFonts w:ascii="Times New Roman" w:eastAsia="Times New Roman" w:hAnsi="Times New Roman" w:cs="Times New Roman"/>
          <w:sz w:val="24"/>
          <w:szCs w:val="24"/>
          <w:lang w:eastAsia="en-IE"/>
        </w:rPr>
        <w:t xml:space="preserve">accountability mechanisms were </w:t>
      </w:r>
      <w:r w:rsidR="00694201" w:rsidRPr="00DA5D4A">
        <w:rPr>
          <w:rFonts w:ascii="Times New Roman" w:eastAsia="Times New Roman" w:hAnsi="Times New Roman" w:cs="Times New Roman"/>
          <w:sz w:val="24"/>
          <w:szCs w:val="24"/>
          <w:lang w:eastAsia="en-IE"/>
        </w:rPr>
        <w:t>imported by NGOs</w:t>
      </w:r>
      <w:r w:rsidR="00EB18DE" w:rsidRPr="00DA5D4A">
        <w:rPr>
          <w:rFonts w:ascii="Times New Roman" w:eastAsia="Times New Roman" w:hAnsi="Times New Roman" w:cs="Times New Roman"/>
          <w:sz w:val="24"/>
          <w:szCs w:val="24"/>
          <w:lang w:eastAsia="en-IE"/>
        </w:rPr>
        <w:t xml:space="preserve"> directly from corporate contexts</w:t>
      </w:r>
      <w:r w:rsidRPr="00DA5D4A">
        <w:rPr>
          <w:rFonts w:ascii="Times New Roman" w:eastAsia="Times New Roman" w:hAnsi="Times New Roman" w:cs="Times New Roman"/>
          <w:sz w:val="24"/>
          <w:szCs w:val="24"/>
          <w:lang w:eastAsia="en-IE"/>
        </w:rPr>
        <w:t>. The increasing reliance by funder</w:t>
      </w:r>
      <w:r w:rsidR="00EB18DE" w:rsidRPr="00DA5D4A">
        <w:rPr>
          <w:rFonts w:ascii="Times New Roman" w:eastAsia="Times New Roman" w:hAnsi="Times New Roman" w:cs="Times New Roman"/>
          <w:sz w:val="24"/>
          <w:szCs w:val="24"/>
          <w:lang w:eastAsia="en-IE"/>
        </w:rPr>
        <w:t>s</w:t>
      </w:r>
      <w:r w:rsidRPr="00DA5D4A">
        <w:rPr>
          <w:rFonts w:ascii="Times New Roman" w:eastAsia="Times New Roman" w:hAnsi="Times New Roman" w:cs="Times New Roman"/>
          <w:sz w:val="24"/>
          <w:szCs w:val="24"/>
          <w:lang w:eastAsia="en-IE"/>
        </w:rPr>
        <w:t xml:space="preserve"> on formally imposed mechanisms </w:t>
      </w:r>
      <w:r w:rsidR="00EB18DE" w:rsidRPr="00DA5D4A">
        <w:rPr>
          <w:rFonts w:ascii="Times New Roman" w:eastAsia="Times New Roman" w:hAnsi="Times New Roman" w:cs="Times New Roman"/>
          <w:sz w:val="24"/>
          <w:szCs w:val="24"/>
          <w:lang w:eastAsia="en-IE"/>
        </w:rPr>
        <w:t>that signifi</w:t>
      </w:r>
      <w:r w:rsidR="001A660E" w:rsidRPr="00DA5D4A">
        <w:rPr>
          <w:rFonts w:ascii="Times New Roman" w:eastAsia="Times New Roman" w:hAnsi="Times New Roman" w:cs="Times New Roman"/>
          <w:sz w:val="24"/>
          <w:szCs w:val="24"/>
          <w:lang w:eastAsia="en-IE"/>
        </w:rPr>
        <w:t>cantly increased bureaucratic burden</w:t>
      </w:r>
      <w:r w:rsidR="00A93F59" w:rsidRPr="00DA5D4A">
        <w:rPr>
          <w:rFonts w:ascii="Times New Roman" w:eastAsia="Times New Roman" w:hAnsi="Times New Roman" w:cs="Times New Roman"/>
          <w:sz w:val="24"/>
          <w:szCs w:val="24"/>
          <w:lang w:eastAsia="en-IE"/>
        </w:rPr>
        <w:t>s</w:t>
      </w:r>
      <w:r w:rsidR="00AF36C7" w:rsidRPr="00DA5D4A">
        <w:rPr>
          <w:rFonts w:ascii="Times New Roman" w:eastAsia="Times New Roman" w:hAnsi="Times New Roman" w:cs="Times New Roman"/>
          <w:sz w:val="24"/>
          <w:szCs w:val="24"/>
          <w:lang w:eastAsia="en-IE"/>
        </w:rPr>
        <w:t xml:space="preserve"> on</w:t>
      </w:r>
      <w:r w:rsidR="00EB18DE" w:rsidRPr="00DA5D4A">
        <w:rPr>
          <w:rFonts w:ascii="Times New Roman" w:eastAsia="Times New Roman" w:hAnsi="Times New Roman" w:cs="Times New Roman"/>
          <w:sz w:val="24"/>
          <w:szCs w:val="24"/>
          <w:lang w:eastAsia="en-IE"/>
        </w:rPr>
        <w:t xml:space="preserve"> NGOs was central to some</w:t>
      </w:r>
      <w:r w:rsidRPr="00DA5D4A">
        <w:rPr>
          <w:rFonts w:ascii="Times New Roman" w:eastAsia="Times New Roman" w:hAnsi="Times New Roman" w:cs="Times New Roman"/>
          <w:sz w:val="24"/>
          <w:szCs w:val="24"/>
          <w:lang w:eastAsia="en-IE"/>
        </w:rPr>
        <w:t xml:space="preserve"> of the </w:t>
      </w:r>
      <w:r w:rsidR="00CF5153">
        <w:rPr>
          <w:rFonts w:ascii="Times New Roman" w:eastAsia="Times New Roman" w:hAnsi="Times New Roman" w:cs="Times New Roman"/>
          <w:sz w:val="24"/>
          <w:szCs w:val="24"/>
          <w:lang w:eastAsia="en-IE"/>
        </w:rPr>
        <w:t xml:space="preserve">papers </w:t>
      </w:r>
      <w:r w:rsidR="00EB18DE" w:rsidRPr="00DA5D4A">
        <w:rPr>
          <w:rFonts w:ascii="Times New Roman" w:eastAsia="Times New Roman" w:hAnsi="Times New Roman" w:cs="Times New Roman"/>
          <w:sz w:val="24"/>
          <w:szCs w:val="24"/>
          <w:lang w:eastAsia="en-IE"/>
        </w:rPr>
        <w:t>(Dixon et al., 2006; Goddard and A</w:t>
      </w:r>
      <w:r w:rsidR="001A660E" w:rsidRPr="00DA5D4A">
        <w:rPr>
          <w:rFonts w:ascii="Times New Roman" w:eastAsia="Times New Roman" w:hAnsi="Times New Roman" w:cs="Times New Roman"/>
          <w:sz w:val="24"/>
          <w:szCs w:val="24"/>
          <w:lang w:eastAsia="en-IE"/>
        </w:rPr>
        <w:t xml:space="preserve">ssad, 2006). </w:t>
      </w:r>
      <w:r w:rsidR="00A93F59" w:rsidRPr="00DA5D4A">
        <w:rPr>
          <w:rFonts w:ascii="Times New Roman" w:eastAsia="Times New Roman" w:hAnsi="Times New Roman" w:cs="Times New Roman"/>
          <w:sz w:val="24"/>
          <w:szCs w:val="24"/>
          <w:lang w:eastAsia="en-IE"/>
        </w:rPr>
        <w:t>The introductory overview paper</w:t>
      </w:r>
      <w:r w:rsidR="001A660E" w:rsidRPr="00DA5D4A">
        <w:rPr>
          <w:rFonts w:ascii="Times New Roman" w:eastAsia="Times New Roman" w:hAnsi="Times New Roman" w:cs="Times New Roman"/>
          <w:sz w:val="24"/>
          <w:szCs w:val="24"/>
          <w:lang w:eastAsia="en-IE"/>
        </w:rPr>
        <w:t xml:space="preserve"> concluded that i</w:t>
      </w:r>
      <w:r w:rsidR="00EB18DE" w:rsidRPr="00DA5D4A">
        <w:rPr>
          <w:rFonts w:ascii="Times New Roman" w:eastAsia="Times New Roman" w:hAnsi="Times New Roman" w:cs="Times New Roman"/>
          <w:sz w:val="24"/>
          <w:szCs w:val="24"/>
          <w:lang w:eastAsia="en-IE"/>
        </w:rPr>
        <w:t xml:space="preserve">t was unlikely that </w:t>
      </w:r>
      <w:r w:rsidR="00A93F59" w:rsidRPr="00DA5D4A">
        <w:rPr>
          <w:rFonts w:ascii="Times New Roman" w:eastAsia="Times New Roman" w:hAnsi="Times New Roman" w:cs="Times New Roman"/>
          <w:sz w:val="24"/>
          <w:szCs w:val="24"/>
          <w:lang w:eastAsia="en-IE"/>
        </w:rPr>
        <w:t>a</w:t>
      </w:r>
      <w:r w:rsidR="00EB18DE" w:rsidRPr="00DA5D4A">
        <w:rPr>
          <w:rFonts w:ascii="Times New Roman" w:eastAsia="Times New Roman" w:hAnsi="Times New Roman" w:cs="Times New Roman"/>
          <w:sz w:val="24"/>
          <w:szCs w:val="24"/>
          <w:lang w:eastAsia="en-IE"/>
        </w:rPr>
        <w:t xml:space="preserve"> single set of</w:t>
      </w:r>
      <w:r w:rsidR="00A93F59" w:rsidRPr="00DA5D4A">
        <w:rPr>
          <w:rFonts w:ascii="Times New Roman" w:eastAsia="Times New Roman" w:hAnsi="Times New Roman" w:cs="Times New Roman"/>
          <w:sz w:val="24"/>
          <w:szCs w:val="24"/>
          <w:lang w:eastAsia="en-IE"/>
        </w:rPr>
        <w:t xml:space="preserve"> largely uniform</w:t>
      </w:r>
      <w:r w:rsidR="00EB18DE" w:rsidRPr="00DA5D4A">
        <w:rPr>
          <w:rFonts w:ascii="Times New Roman" w:eastAsia="Times New Roman" w:hAnsi="Times New Roman" w:cs="Times New Roman"/>
          <w:sz w:val="24"/>
          <w:szCs w:val="24"/>
          <w:lang w:eastAsia="en-IE"/>
        </w:rPr>
        <w:t xml:space="preserve"> accountability mechanisms</w:t>
      </w:r>
      <w:r w:rsidR="00A93F59" w:rsidRPr="00DA5D4A">
        <w:rPr>
          <w:rFonts w:ascii="Times New Roman" w:eastAsia="Times New Roman" w:hAnsi="Times New Roman" w:cs="Times New Roman"/>
          <w:sz w:val="24"/>
          <w:szCs w:val="24"/>
          <w:lang w:eastAsia="en-IE"/>
        </w:rPr>
        <w:t xml:space="preserve"> would</w:t>
      </w:r>
      <w:r w:rsidR="00EB18DE" w:rsidRPr="00DA5D4A">
        <w:rPr>
          <w:rFonts w:ascii="Times New Roman" w:eastAsia="Times New Roman" w:hAnsi="Times New Roman" w:cs="Times New Roman"/>
          <w:sz w:val="24"/>
          <w:szCs w:val="24"/>
          <w:lang w:eastAsia="en-IE"/>
        </w:rPr>
        <w:t xml:space="preserve"> </w:t>
      </w:r>
      <w:r w:rsidR="00A93F59" w:rsidRPr="00DA5D4A">
        <w:rPr>
          <w:rFonts w:ascii="Times New Roman" w:eastAsia="Times New Roman" w:hAnsi="Times New Roman" w:cs="Times New Roman"/>
          <w:sz w:val="24"/>
          <w:szCs w:val="24"/>
          <w:lang w:eastAsia="en-IE"/>
        </w:rPr>
        <w:t xml:space="preserve">be </w:t>
      </w:r>
      <w:r w:rsidR="00EB18DE" w:rsidRPr="00DA5D4A">
        <w:rPr>
          <w:rFonts w:ascii="Times New Roman" w:eastAsia="Times New Roman" w:hAnsi="Times New Roman" w:cs="Times New Roman"/>
          <w:sz w:val="24"/>
          <w:szCs w:val="24"/>
          <w:lang w:eastAsia="en-IE"/>
        </w:rPr>
        <w:t>suited to all NGOs</w:t>
      </w:r>
      <w:r w:rsidR="00A93F59" w:rsidRPr="00DA5D4A">
        <w:rPr>
          <w:rFonts w:ascii="Times New Roman" w:eastAsia="Times New Roman" w:hAnsi="Times New Roman" w:cs="Times New Roman"/>
          <w:sz w:val="24"/>
          <w:szCs w:val="24"/>
          <w:lang w:eastAsia="en-IE"/>
        </w:rPr>
        <w:t>,</w:t>
      </w:r>
      <w:r w:rsidR="00EB18DE" w:rsidRPr="00DA5D4A">
        <w:rPr>
          <w:rFonts w:ascii="Times New Roman" w:eastAsia="Times New Roman" w:hAnsi="Times New Roman" w:cs="Times New Roman"/>
          <w:sz w:val="24"/>
          <w:szCs w:val="24"/>
          <w:lang w:eastAsia="en-IE"/>
        </w:rPr>
        <w:t xml:space="preserve"> and called for future studies to develop suitable accountability me</w:t>
      </w:r>
      <w:r w:rsidR="0003136A">
        <w:rPr>
          <w:rFonts w:ascii="Times New Roman" w:eastAsia="Times New Roman" w:hAnsi="Times New Roman" w:cs="Times New Roman"/>
          <w:sz w:val="24"/>
          <w:szCs w:val="24"/>
          <w:lang w:eastAsia="en-IE"/>
        </w:rPr>
        <w:t>chanisms for a variety of NGOs</w:t>
      </w:r>
      <w:r w:rsidR="00CB381F">
        <w:rPr>
          <w:rFonts w:ascii="Times New Roman" w:eastAsia="Times New Roman" w:hAnsi="Times New Roman" w:cs="Times New Roman"/>
          <w:sz w:val="24"/>
          <w:szCs w:val="24"/>
          <w:lang w:eastAsia="en-IE"/>
        </w:rPr>
        <w:t xml:space="preserve"> (</w:t>
      </w:r>
      <w:proofErr w:type="spellStart"/>
      <w:r w:rsidR="00CB381F">
        <w:rPr>
          <w:rFonts w:ascii="Times New Roman" w:eastAsia="Times New Roman" w:hAnsi="Times New Roman" w:cs="Times New Roman"/>
          <w:sz w:val="24"/>
          <w:szCs w:val="24"/>
          <w:lang w:eastAsia="en-IE"/>
        </w:rPr>
        <w:t>Unerman</w:t>
      </w:r>
      <w:proofErr w:type="spellEnd"/>
      <w:r w:rsidR="00CB381F">
        <w:rPr>
          <w:rFonts w:ascii="Times New Roman" w:eastAsia="Times New Roman" w:hAnsi="Times New Roman" w:cs="Times New Roman"/>
          <w:sz w:val="24"/>
          <w:szCs w:val="24"/>
          <w:lang w:eastAsia="en-IE"/>
        </w:rPr>
        <w:t xml:space="preserve"> and O’Dwyer, 2006a)</w:t>
      </w:r>
      <w:r w:rsidR="0003136A">
        <w:rPr>
          <w:rFonts w:ascii="Times New Roman" w:eastAsia="Times New Roman" w:hAnsi="Times New Roman" w:cs="Times New Roman"/>
          <w:sz w:val="24"/>
          <w:szCs w:val="24"/>
          <w:lang w:eastAsia="en-IE"/>
        </w:rPr>
        <w:t>.</w:t>
      </w:r>
    </w:p>
    <w:p w14:paraId="52C1CDE6" w14:textId="77777777" w:rsidR="00565360" w:rsidRPr="006B5FF1" w:rsidRDefault="00A93F59" w:rsidP="00A46A82">
      <w:pPr>
        <w:pStyle w:val="Heading1"/>
        <w:numPr>
          <w:ilvl w:val="0"/>
          <w:numId w:val="9"/>
        </w:numPr>
        <w:ind w:left="431" w:hanging="431"/>
        <w:jc w:val="both"/>
        <w:rPr>
          <w:rFonts w:ascii="Times New Roman" w:hAnsi="Times New Roman" w:cs="Times New Roman"/>
          <w:color w:val="auto"/>
          <w:sz w:val="24"/>
          <w:szCs w:val="24"/>
        </w:rPr>
      </w:pPr>
      <w:r w:rsidRPr="006B5FF1">
        <w:rPr>
          <w:rFonts w:ascii="Times New Roman" w:hAnsi="Times New Roman" w:cs="Times New Roman"/>
          <w:color w:val="auto"/>
          <w:sz w:val="24"/>
          <w:szCs w:val="24"/>
        </w:rPr>
        <w:lastRenderedPageBreak/>
        <w:t>Key areas of development in the accounting literature</w:t>
      </w:r>
    </w:p>
    <w:p w14:paraId="7004CAC4" w14:textId="77777777" w:rsidR="001B4FDD" w:rsidRPr="006B5FF1" w:rsidRDefault="00A46A82" w:rsidP="00A46A82">
      <w:pPr>
        <w:pStyle w:val="Heading2"/>
        <w:numPr>
          <w:ilvl w:val="0"/>
          <w:numId w:val="0"/>
        </w:numPr>
        <w:jc w:val="both"/>
        <w:rPr>
          <w:rFonts w:ascii="Times New Roman" w:hAnsi="Times New Roman" w:cs="Times New Roman"/>
          <w:color w:val="auto"/>
          <w:sz w:val="24"/>
          <w:szCs w:val="24"/>
        </w:rPr>
      </w:pPr>
      <w:r>
        <w:rPr>
          <w:rFonts w:ascii="Times New Roman" w:hAnsi="Times New Roman" w:cs="Times New Roman"/>
          <w:color w:val="auto"/>
          <w:sz w:val="24"/>
          <w:szCs w:val="24"/>
        </w:rPr>
        <w:t>3.1</w:t>
      </w:r>
      <w:r>
        <w:rPr>
          <w:rFonts w:ascii="Times New Roman" w:hAnsi="Times New Roman" w:cs="Times New Roman"/>
          <w:color w:val="auto"/>
          <w:sz w:val="24"/>
          <w:szCs w:val="24"/>
        </w:rPr>
        <w:tab/>
      </w:r>
      <w:r w:rsidR="000114BB" w:rsidRPr="006B5FF1">
        <w:rPr>
          <w:rFonts w:ascii="Times New Roman" w:hAnsi="Times New Roman" w:cs="Times New Roman"/>
          <w:color w:val="auto"/>
          <w:sz w:val="24"/>
          <w:szCs w:val="24"/>
        </w:rPr>
        <w:t>E</w:t>
      </w:r>
      <w:r w:rsidR="00B14694" w:rsidRPr="006B5FF1">
        <w:rPr>
          <w:rFonts w:ascii="Times New Roman" w:hAnsi="Times New Roman" w:cs="Times New Roman"/>
          <w:color w:val="auto"/>
          <w:sz w:val="24"/>
          <w:szCs w:val="24"/>
        </w:rPr>
        <w:t xml:space="preserve">xtending </w:t>
      </w:r>
      <w:r w:rsidR="001B4FDD" w:rsidRPr="006B5FF1">
        <w:rPr>
          <w:rFonts w:ascii="Times New Roman" w:hAnsi="Times New Roman" w:cs="Times New Roman"/>
          <w:color w:val="auto"/>
          <w:sz w:val="24"/>
          <w:szCs w:val="24"/>
        </w:rPr>
        <w:t xml:space="preserve">articulations </w:t>
      </w:r>
      <w:r w:rsidR="000114BB" w:rsidRPr="006B5FF1">
        <w:rPr>
          <w:rFonts w:ascii="Times New Roman" w:hAnsi="Times New Roman" w:cs="Times New Roman"/>
          <w:color w:val="auto"/>
          <w:sz w:val="24"/>
          <w:szCs w:val="24"/>
        </w:rPr>
        <w:t xml:space="preserve">and experiences </w:t>
      </w:r>
      <w:r w:rsidR="001B4FDD" w:rsidRPr="006B5FF1">
        <w:rPr>
          <w:rFonts w:ascii="Times New Roman" w:hAnsi="Times New Roman" w:cs="Times New Roman"/>
          <w:color w:val="auto"/>
          <w:sz w:val="24"/>
          <w:szCs w:val="24"/>
        </w:rPr>
        <w:t>of downward accountability</w:t>
      </w:r>
    </w:p>
    <w:p w14:paraId="02E3B5B8" w14:textId="1E718F83" w:rsidR="00DC2A98" w:rsidRPr="00DA5D4A" w:rsidRDefault="00EB18DE" w:rsidP="006B5FF1">
      <w:pPr>
        <w:ind w:firstLine="578"/>
        <w:jc w:val="both"/>
        <w:rPr>
          <w:rFonts w:ascii="Times New Roman" w:eastAsia="Times New Roman" w:hAnsi="Times New Roman" w:cs="Times New Roman"/>
          <w:sz w:val="24"/>
          <w:szCs w:val="24"/>
          <w:lang w:eastAsia="en-IE"/>
        </w:rPr>
      </w:pPr>
      <w:r w:rsidRPr="00DA5D4A">
        <w:rPr>
          <w:rFonts w:ascii="Times New Roman" w:eastAsia="Times New Roman" w:hAnsi="Times New Roman" w:cs="Times New Roman"/>
          <w:sz w:val="24"/>
          <w:szCs w:val="24"/>
          <w:lang w:eastAsia="en-IE"/>
        </w:rPr>
        <w:t xml:space="preserve">A central feature of several of the </w:t>
      </w:r>
      <w:r w:rsidR="001A6D55" w:rsidRPr="00DA5D4A">
        <w:rPr>
          <w:rFonts w:ascii="Times New Roman" w:eastAsia="Times New Roman" w:hAnsi="Times New Roman" w:cs="Times New Roman"/>
          <w:sz w:val="24"/>
          <w:szCs w:val="24"/>
          <w:lang w:eastAsia="en-IE"/>
        </w:rPr>
        <w:t xml:space="preserve">NGO accountability </w:t>
      </w:r>
      <w:r w:rsidRPr="00DA5D4A">
        <w:rPr>
          <w:rFonts w:ascii="Times New Roman" w:eastAsia="Times New Roman" w:hAnsi="Times New Roman" w:cs="Times New Roman"/>
          <w:sz w:val="24"/>
          <w:szCs w:val="24"/>
          <w:lang w:eastAsia="en-IE"/>
        </w:rPr>
        <w:t>paper</w:t>
      </w:r>
      <w:r w:rsidR="00B248B1" w:rsidRPr="00DA5D4A">
        <w:rPr>
          <w:rFonts w:ascii="Times New Roman" w:eastAsia="Times New Roman" w:hAnsi="Times New Roman" w:cs="Times New Roman"/>
          <w:sz w:val="24"/>
          <w:szCs w:val="24"/>
          <w:lang w:eastAsia="en-IE"/>
        </w:rPr>
        <w:t>s</w:t>
      </w:r>
      <w:r w:rsidRPr="00DA5D4A">
        <w:rPr>
          <w:rFonts w:ascii="Times New Roman" w:eastAsia="Times New Roman" w:hAnsi="Times New Roman" w:cs="Times New Roman"/>
          <w:sz w:val="24"/>
          <w:szCs w:val="24"/>
          <w:lang w:eastAsia="en-IE"/>
        </w:rPr>
        <w:t xml:space="preserve"> subsequently published in </w:t>
      </w:r>
      <w:r w:rsidR="001A6D55" w:rsidRPr="00DA5D4A">
        <w:rPr>
          <w:rFonts w:ascii="Times New Roman" w:eastAsia="Times New Roman" w:hAnsi="Times New Roman" w:cs="Times New Roman"/>
          <w:sz w:val="24"/>
          <w:szCs w:val="24"/>
          <w:lang w:eastAsia="en-IE"/>
        </w:rPr>
        <w:t xml:space="preserve">the </w:t>
      </w:r>
      <w:r w:rsidRPr="00DA5D4A">
        <w:rPr>
          <w:rFonts w:ascii="Times New Roman" w:eastAsia="Times New Roman" w:hAnsi="Times New Roman" w:cs="Times New Roman"/>
          <w:sz w:val="24"/>
          <w:szCs w:val="24"/>
          <w:lang w:eastAsia="en-IE"/>
        </w:rPr>
        <w:t xml:space="preserve">accounting </w:t>
      </w:r>
      <w:r w:rsidR="001A6D55" w:rsidRPr="00DA5D4A">
        <w:rPr>
          <w:rFonts w:ascii="Times New Roman" w:eastAsia="Times New Roman" w:hAnsi="Times New Roman" w:cs="Times New Roman"/>
          <w:sz w:val="24"/>
          <w:szCs w:val="24"/>
          <w:lang w:eastAsia="en-IE"/>
        </w:rPr>
        <w:t xml:space="preserve">literature </w:t>
      </w:r>
      <w:r w:rsidR="0003136A">
        <w:rPr>
          <w:rFonts w:ascii="Times New Roman" w:eastAsia="Times New Roman" w:hAnsi="Times New Roman" w:cs="Times New Roman"/>
          <w:sz w:val="24"/>
          <w:szCs w:val="24"/>
          <w:lang w:eastAsia="en-IE"/>
        </w:rPr>
        <w:t>h</w:t>
      </w:r>
      <w:r w:rsidRPr="00DA5D4A">
        <w:rPr>
          <w:rFonts w:ascii="Times New Roman" w:eastAsia="Times New Roman" w:hAnsi="Times New Roman" w:cs="Times New Roman"/>
          <w:sz w:val="24"/>
          <w:szCs w:val="24"/>
          <w:lang w:eastAsia="en-IE"/>
        </w:rPr>
        <w:t xml:space="preserve">as </w:t>
      </w:r>
      <w:r w:rsidR="0003136A">
        <w:rPr>
          <w:rFonts w:ascii="Times New Roman" w:eastAsia="Times New Roman" w:hAnsi="Times New Roman" w:cs="Times New Roman"/>
          <w:sz w:val="24"/>
          <w:szCs w:val="24"/>
          <w:lang w:eastAsia="en-IE"/>
        </w:rPr>
        <w:t xml:space="preserve">been </w:t>
      </w:r>
      <w:r w:rsidRPr="00DA5D4A">
        <w:rPr>
          <w:rFonts w:ascii="Times New Roman" w:eastAsia="Times New Roman" w:hAnsi="Times New Roman" w:cs="Times New Roman"/>
          <w:sz w:val="24"/>
          <w:szCs w:val="24"/>
          <w:lang w:eastAsia="en-IE"/>
        </w:rPr>
        <w:t>the attention afforded to variations on the notion of downward accountability. Many of these pa</w:t>
      </w:r>
      <w:r w:rsidR="00B248B1" w:rsidRPr="00DA5D4A">
        <w:rPr>
          <w:rFonts w:ascii="Times New Roman" w:eastAsia="Times New Roman" w:hAnsi="Times New Roman" w:cs="Times New Roman"/>
          <w:sz w:val="24"/>
          <w:szCs w:val="24"/>
          <w:lang w:eastAsia="en-IE"/>
        </w:rPr>
        <w:t>pers conducted in-depth case stud</w:t>
      </w:r>
      <w:r w:rsidRPr="00DA5D4A">
        <w:rPr>
          <w:rFonts w:ascii="Times New Roman" w:eastAsia="Times New Roman" w:hAnsi="Times New Roman" w:cs="Times New Roman"/>
          <w:sz w:val="24"/>
          <w:szCs w:val="24"/>
          <w:lang w:eastAsia="en-IE"/>
        </w:rPr>
        <w:t xml:space="preserve">ies which </w:t>
      </w:r>
      <w:r w:rsidR="00B248B1" w:rsidRPr="00DA5D4A">
        <w:rPr>
          <w:rFonts w:ascii="Times New Roman" w:eastAsia="Times New Roman" w:hAnsi="Times New Roman" w:cs="Times New Roman"/>
          <w:sz w:val="24"/>
          <w:szCs w:val="24"/>
          <w:lang w:eastAsia="en-IE"/>
        </w:rPr>
        <w:t>directly</w:t>
      </w:r>
      <w:r w:rsidR="008940B5" w:rsidRPr="00DA5D4A">
        <w:rPr>
          <w:rFonts w:ascii="Times New Roman" w:eastAsia="Times New Roman" w:hAnsi="Times New Roman" w:cs="Times New Roman"/>
          <w:sz w:val="24"/>
          <w:szCs w:val="24"/>
          <w:lang w:eastAsia="en-IE"/>
        </w:rPr>
        <w:t xml:space="preserve"> examined the implementation</w:t>
      </w:r>
      <w:r w:rsidRPr="00DA5D4A">
        <w:rPr>
          <w:rFonts w:ascii="Times New Roman" w:eastAsia="Times New Roman" w:hAnsi="Times New Roman" w:cs="Times New Roman"/>
          <w:sz w:val="24"/>
          <w:szCs w:val="24"/>
          <w:lang w:eastAsia="en-IE"/>
        </w:rPr>
        <w:t xml:space="preserve"> and effectiveness of downward accountabi</w:t>
      </w:r>
      <w:r w:rsidR="005726D0" w:rsidRPr="00DA5D4A">
        <w:rPr>
          <w:rFonts w:ascii="Times New Roman" w:eastAsia="Times New Roman" w:hAnsi="Times New Roman" w:cs="Times New Roman"/>
          <w:sz w:val="24"/>
          <w:szCs w:val="24"/>
          <w:lang w:eastAsia="en-IE"/>
        </w:rPr>
        <w:t xml:space="preserve">lity. </w:t>
      </w:r>
      <w:r w:rsidR="0003136A">
        <w:rPr>
          <w:rFonts w:ascii="Times New Roman" w:eastAsia="Times New Roman" w:hAnsi="Times New Roman" w:cs="Times New Roman"/>
          <w:sz w:val="24"/>
          <w:szCs w:val="24"/>
          <w:lang w:eastAsia="en-IE"/>
        </w:rPr>
        <w:t xml:space="preserve">A </w:t>
      </w:r>
      <w:r w:rsidR="00CF0DEF">
        <w:rPr>
          <w:rFonts w:ascii="Times New Roman" w:eastAsia="Times New Roman" w:hAnsi="Times New Roman" w:cs="Times New Roman"/>
          <w:sz w:val="24"/>
          <w:szCs w:val="24"/>
          <w:lang w:eastAsia="en-IE"/>
        </w:rPr>
        <w:t xml:space="preserve">selective </w:t>
      </w:r>
      <w:r w:rsidR="0003136A">
        <w:rPr>
          <w:rFonts w:ascii="Times New Roman" w:eastAsia="Times New Roman" w:hAnsi="Times New Roman" w:cs="Times New Roman"/>
          <w:sz w:val="24"/>
          <w:szCs w:val="24"/>
          <w:lang w:eastAsia="en-IE"/>
        </w:rPr>
        <w:t>sample of these are reviewed below.</w:t>
      </w:r>
    </w:p>
    <w:p w14:paraId="74BF18B3" w14:textId="77777777" w:rsidR="00544420" w:rsidRPr="00DA5D4A" w:rsidRDefault="00565360" w:rsidP="006B5FF1">
      <w:pPr>
        <w:ind w:firstLine="578"/>
        <w:jc w:val="both"/>
        <w:rPr>
          <w:rFonts w:ascii="Times New Roman" w:eastAsia="Times New Roman" w:hAnsi="Times New Roman" w:cs="Times New Roman"/>
          <w:sz w:val="24"/>
          <w:szCs w:val="24"/>
          <w:lang w:eastAsia="en-IE"/>
        </w:rPr>
      </w:pPr>
      <w:proofErr w:type="spellStart"/>
      <w:r w:rsidRPr="00DA5D4A">
        <w:rPr>
          <w:rFonts w:ascii="Times New Roman" w:eastAsia="Times New Roman" w:hAnsi="Times New Roman" w:cs="Times New Roman"/>
          <w:sz w:val="24"/>
          <w:szCs w:val="24"/>
          <w:lang w:eastAsia="en-IE"/>
        </w:rPr>
        <w:t>Awio</w:t>
      </w:r>
      <w:proofErr w:type="spellEnd"/>
      <w:r w:rsidRPr="00DA5D4A">
        <w:rPr>
          <w:rFonts w:ascii="Times New Roman" w:eastAsia="Times New Roman" w:hAnsi="Times New Roman" w:cs="Times New Roman"/>
          <w:sz w:val="24"/>
          <w:szCs w:val="24"/>
          <w:lang w:eastAsia="en-IE"/>
        </w:rPr>
        <w:t xml:space="preserve"> et al. (2011) </w:t>
      </w:r>
      <w:r w:rsidR="00CB381F">
        <w:rPr>
          <w:rFonts w:ascii="Times New Roman" w:eastAsia="Times New Roman" w:hAnsi="Times New Roman" w:cs="Times New Roman"/>
          <w:sz w:val="24"/>
          <w:szCs w:val="24"/>
          <w:lang w:eastAsia="en-IE"/>
        </w:rPr>
        <w:t>undertook</w:t>
      </w:r>
      <w:r w:rsidR="00B248B1" w:rsidRPr="00DA5D4A">
        <w:rPr>
          <w:rFonts w:ascii="Times New Roman" w:eastAsia="Times New Roman" w:hAnsi="Times New Roman" w:cs="Times New Roman"/>
          <w:sz w:val="24"/>
          <w:szCs w:val="24"/>
          <w:lang w:eastAsia="en-IE"/>
        </w:rPr>
        <w:t xml:space="preserve"> a</w:t>
      </w:r>
      <w:r w:rsidR="00EB18DE" w:rsidRPr="00DA5D4A">
        <w:rPr>
          <w:rFonts w:ascii="Times New Roman" w:eastAsia="Times New Roman" w:hAnsi="Times New Roman" w:cs="Times New Roman"/>
          <w:sz w:val="24"/>
          <w:szCs w:val="24"/>
          <w:lang w:eastAsia="en-IE"/>
        </w:rPr>
        <w:t xml:space="preserve"> comprehensive examination of a welfare delivery </w:t>
      </w:r>
      <w:r w:rsidRPr="00DA5D4A">
        <w:rPr>
          <w:rFonts w:ascii="Times New Roman" w:eastAsia="Times New Roman" w:hAnsi="Times New Roman" w:cs="Times New Roman"/>
          <w:sz w:val="24"/>
          <w:szCs w:val="24"/>
          <w:lang w:eastAsia="en-IE"/>
        </w:rPr>
        <w:t xml:space="preserve">NGO </w:t>
      </w:r>
      <w:r w:rsidR="00EB18DE" w:rsidRPr="00DA5D4A">
        <w:rPr>
          <w:rFonts w:ascii="Times New Roman" w:eastAsia="Times New Roman" w:hAnsi="Times New Roman" w:cs="Times New Roman"/>
          <w:sz w:val="24"/>
          <w:szCs w:val="24"/>
          <w:lang w:eastAsia="en-IE"/>
        </w:rPr>
        <w:t>in a Ugandan</w:t>
      </w:r>
      <w:r w:rsidRPr="00DA5D4A">
        <w:rPr>
          <w:rFonts w:ascii="Times New Roman" w:eastAsia="Times New Roman" w:hAnsi="Times New Roman" w:cs="Times New Roman"/>
          <w:sz w:val="24"/>
          <w:szCs w:val="24"/>
          <w:lang w:eastAsia="en-IE"/>
        </w:rPr>
        <w:t xml:space="preserve"> community affected by the HIV/AIDS pandemic. </w:t>
      </w:r>
      <w:r w:rsidR="005726D0" w:rsidRPr="00DA5D4A">
        <w:rPr>
          <w:rFonts w:ascii="Times New Roman" w:eastAsia="Times New Roman" w:hAnsi="Times New Roman" w:cs="Times New Roman"/>
          <w:sz w:val="24"/>
          <w:szCs w:val="24"/>
          <w:lang w:eastAsia="en-IE"/>
        </w:rPr>
        <w:t xml:space="preserve">Their case </w:t>
      </w:r>
      <w:r w:rsidR="00EB18DE" w:rsidRPr="00DA5D4A">
        <w:rPr>
          <w:rFonts w:ascii="Times New Roman" w:eastAsia="Times New Roman" w:hAnsi="Times New Roman" w:cs="Times New Roman"/>
          <w:sz w:val="24"/>
          <w:szCs w:val="24"/>
          <w:lang w:eastAsia="en-IE"/>
        </w:rPr>
        <w:t>offered a positive example of downward accountability implementat</w:t>
      </w:r>
      <w:r w:rsidR="001A6D55" w:rsidRPr="00DA5D4A">
        <w:rPr>
          <w:rFonts w:ascii="Times New Roman" w:eastAsia="Times New Roman" w:hAnsi="Times New Roman" w:cs="Times New Roman"/>
          <w:sz w:val="24"/>
          <w:szCs w:val="24"/>
          <w:lang w:eastAsia="en-IE"/>
        </w:rPr>
        <w:t>ion by showing</w:t>
      </w:r>
      <w:r w:rsidR="00882520" w:rsidRPr="00DA5D4A">
        <w:rPr>
          <w:rFonts w:ascii="Times New Roman" w:eastAsia="Times New Roman" w:hAnsi="Times New Roman" w:cs="Times New Roman"/>
          <w:sz w:val="24"/>
          <w:szCs w:val="24"/>
          <w:lang w:eastAsia="en-IE"/>
        </w:rPr>
        <w:t xml:space="preserve"> how grassroots </w:t>
      </w:r>
      <w:r w:rsidRPr="00DA5D4A">
        <w:rPr>
          <w:rFonts w:ascii="Times New Roman" w:eastAsia="Times New Roman" w:hAnsi="Times New Roman" w:cs="Times New Roman"/>
          <w:sz w:val="24"/>
          <w:szCs w:val="24"/>
          <w:lang w:eastAsia="en-IE"/>
        </w:rPr>
        <w:t>NGOs</w:t>
      </w:r>
      <w:r w:rsidR="00882520" w:rsidRPr="00DA5D4A">
        <w:rPr>
          <w:rFonts w:ascii="Times New Roman" w:eastAsia="Times New Roman" w:hAnsi="Times New Roman" w:cs="Times New Roman"/>
          <w:sz w:val="24"/>
          <w:szCs w:val="24"/>
          <w:lang w:eastAsia="en-IE"/>
        </w:rPr>
        <w:t xml:space="preserve"> augmented </w:t>
      </w:r>
      <w:r w:rsidRPr="00DA5D4A">
        <w:rPr>
          <w:rFonts w:ascii="Times New Roman" w:eastAsia="Times New Roman" w:hAnsi="Times New Roman" w:cs="Times New Roman"/>
          <w:sz w:val="24"/>
          <w:szCs w:val="24"/>
          <w:lang w:eastAsia="en-IE"/>
        </w:rPr>
        <w:t xml:space="preserve">formal accountability </w:t>
      </w:r>
      <w:r w:rsidR="00882520" w:rsidRPr="00DA5D4A">
        <w:rPr>
          <w:rFonts w:ascii="Times New Roman" w:eastAsia="Times New Roman" w:hAnsi="Times New Roman" w:cs="Times New Roman"/>
          <w:sz w:val="24"/>
          <w:szCs w:val="24"/>
          <w:lang w:eastAsia="en-IE"/>
        </w:rPr>
        <w:t xml:space="preserve">duties </w:t>
      </w:r>
      <w:r w:rsidR="00AF36C7" w:rsidRPr="00DA5D4A">
        <w:rPr>
          <w:rFonts w:ascii="Times New Roman" w:eastAsia="Times New Roman" w:hAnsi="Times New Roman" w:cs="Times New Roman"/>
          <w:sz w:val="24"/>
          <w:szCs w:val="24"/>
          <w:lang w:eastAsia="en-IE"/>
        </w:rPr>
        <w:t>to funders with “bottom-</w:t>
      </w:r>
      <w:r w:rsidRPr="00DA5D4A">
        <w:rPr>
          <w:rFonts w:ascii="Times New Roman" w:eastAsia="Times New Roman" w:hAnsi="Times New Roman" w:cs="Times New Roman"/>
          <w:sz w:val="24"/>
          <w:szCs w:val="24"/>
          <w:lang w:eastAsia="en-IE"/>
        </w:rPr>
        <w:t xml:space="preserve">up” accountability to </w:t>
      </w:r>
      <w:r w:rsidR="00882520" w:rsidRPr="00DA5D4A">
        <w:rPr>
          <w:rFonts w:ascii="Times New Roman" w:eastAsia="Times New Roman" w:hAnsi="Times New Roman" w:cs="Times New Roman"/>
          <w:sz w:val="24"/>
          <w:szCs w:val="24"/>
          <w:lang w:eastAsia="en-IE"/>
        </w:rPr>
        <w:t>the</w:t>
      </w:r>
      <w:r w:rsidR="001A6D55" w:rsidRPr="00DA5D4A">
        <w:rPr>
          <w:rFonts w:ascii="Times New Roman" w:eastAsia="Times New Roman" w:hAnsi="Times New Roman" w:cs="Times New Roman"/>
          <w:sz w:val="24"/>
          <w:szCs w:val="24"/>
          <w:lang w:eastAsia="en-IE"/>
        </w:rPr>
        <w:t>ir</w:t>
      </w:r>
      <w:r w:rsidR="00882520" w:rsidRPr="00DA5D4A">
        <w:rPr>
          <w:rFonts w:ascii="Times New Roman" w:eastAsia="Times New Roman" w:hAnsi="Times New Roman" w:cs="Times New Roman"/>
          <w:sz w:val="24"/>
          <w:szCs w:val="24"/>
          <w:lang w:eastAsia="en-IE"/>
        </w:rPr>
        <w:t xml:space="preserve"> service beneficiaries. Overall, this yielded </w:t>
      </w:r>
      <w:r w:rsidRPr="00DA5D4A">
        <w:rPr>
          <w:rFonts w:ascii="Times New Roman" w:eastAsia="Times New Roman" w:hAnsi="Times New Roman" w:cs="Times New Roman"/>
          <w:sz w:val="24"/>
          <w:szCs w:val="24"/>
          <w:lang w:eastAsia="en-IE"/>
        </w:rPr>
        <w:t xml:space="preserve">positive outcomes for </w:t>
      </w:r>
      <w:r w:rsidR="00882520" w:rsidRPr="00DA5D4A">
        <w:rPr>
          <w:rFonts w:ascii="Times New Roman" w:eastAsia="Times New Roman" w:hAnsi="Times New Roman" w:cs="Times New Roman"/>
          <w:sz w:val="24"/>
          <w:szCs w:val="24"/>
          <w:lang w:eastAsia="en-IE"/>
        </w:rPr>
        <w:t xml:space="preserve">their provision of </w:t>
      </w:r>
      <w:r w:rsidRPr="00DA5D4A">
        <w:rPr>
          <w:rFonts w:ascii="Times New Roman" w:eastAsia="Times New Roman" w:hAnsi="Times New Roman" w:cs="Times New Roman"/>
          <w:sz w:val="24"/>
          <w:szCs w:val="24"/>
          <w:lang w:eastAsia="en-IE"/>
        </w:rPr>
        <w:t>social services delivery.</w:t>
      </w:r>
      <w:r w:rsidR="00882520" w:rsidRPr="00DA5D4A">
        <w:rPr>
          <w:rFonts w:ascii="Times New Roman" w:eastAsia="Times New Roman" w:hAnsi="Times New Roman" w:cs="Times New Roman"/>
          <w:sz w:val="24"/>
          <w:szCs w:val="24"/>
          <w:lang w:eastAsia="en-IE"/>
        </w:rPr>
        <w:t xml:space="preserve"> </w:t>
      </w:r>
    </w:p>
    <w:p w14:paraId="62238875" w14:textId="77777777" w:rsidR="002854C9" w:rsidRDefault="005A5AE7" w:rsidP="00BD6CFE">
      <w:pPr>
        <w:autoSpaceDE w:val="0"/>
        <w:autoSpaceDN w:val="0"/>
        <w:adjustRightInd w:val="0"/>
        <w:spacing w:after="0"/>
        <w:ind w:firstLine="720"/>
        <w:jc w:val="both"/>
        <w:rPr>
          <w:rFonts w:ascii="Times New Roman" w:hAnsi="Times New Roman" w:cs="Times New Roman"/>
          <w:sz w:val="24"/>
          <w:szCs w:val="24"/>
        </w:rPr>
      </w:pPr>
      <w:r w:rsidRPr="00DA5D4A">
        <w:rPr>
          <w:rFonts w:ascii="Times New Roman" w:eastAsia="Times New Roman" w:hAnsi="Times New Roman" w:cs="Times New Roman"/>
          <w:sz w:val="24"/>
          <w:szCs w:val="24"/>
          <w:lang w:eastAsia="en-IE"/>
        </w:rPr>
        <w:t xml:space="preserve">Exploring downward accountability mechanisms in a different context, </w:t>
      </w:r>
      <w:r w:rsidR="00330920" w:rsidRPr="00DA5D4A">
        <w:rPr>
          <w:rFonts w:ascii="Times New Roman" w:hAnsi="Times New Roman" w:cs="Times New Roman"/>
          <w:sz w:val="24"/>
          <w:szCs w:val="24"/>
        </w:rPr>
        <w:t xml:space="preserve">O’Dwyer and </w:t>
      </w:r>
      <w:proofErr w:type="spellStart"/>
      <w:r w:rsidR="00330920" w:rsidRPr="00DA5D4A">
        <w:rPr>
          <w:rFonts w:ascii="Times New Roman" w:hAnsi="Times New Roman" w:cs="Times New Roman"/>
          <w:sz w:val="24"/>
          <w:szCs w:val="24"/>
        </w:rPr>
        <w:t>Unerman</w:t>
      </w:r>
      <w:proofErr w:type="spellEnd"/>
      <w:r w:rsidR="00330920" w:rsidRPr="00DA5D4A">
        <w:rPr>
          <w:rFonts w:ascii="Times New Roman" w:hAnsi="Times New Roman" w:cs="Times New Roman"/>
          <w:sz w:val="24"/>
          <w:szCs w:val="24"/>
        </w:rPr>
        <w:t xml:space="preserve"> (2010) and O’Leary (2017) sought to understand the extent to which downward accountability contributed</w:t>
      </w:r>
      <w:r w:rsidR="00AF36C7" w:rsidRPr="00DA5D4A">
        <w:rPr>
          <w:rFonts w:ascii="Times New Roman" w:hAnsi="Times New Roman" w:cs="Times New Roman"/>
          <w:sz w:val="24"/>
          <w:szCs w:val="24"/>
        </w:rPr>
        <w:t xml:space="preserve"> to the effectiveness of rights-</w:t>
      </w:r>
      <w:r w:rsidR="00330920" w:rsidRPr="00DA5D4A">
        <w:rPr>
          <w:rFonts w:ascii="Times New Roman" w:hAnsi="Times New Roman" w:cs="Times New Roman"/>
          <w:sz w:val="24"/>
          <w:szCs w:val="24"/>
        </w:rPr>
        <w:t>based approaches to development.</w:t>
      </w:r>
      <w:r w:rsidR="00544420" w:rsidRPr="00DA5D4A">
        <w:rPr>
          <w:rFonts w:ascii="Times New Roman" w:hAnsi="Times New Roman" w:cs="Times New Roman"/>
          <w:sz w:val="24"/>
          <w:szCs w:val="24"/>
        </w:rPr>
        <w:t xml:space="preserve"> </w:t>
      </w:r>
      <w:r w:rsidR="0003136A" w:rsidRPr="00BD6CFE">
        <w:rPr>
          <w:rFonts w:ascii="Times New Roman" w:hAnsi="Times New Roman" w:cs="Times New Roman"/>
          <w:sz w:val="24"/>
          <w:szCs w:val="24"/>
        </w:rPr>
        <w:t xml:space="preserve">The rights-based approach </w:t>
      </w:r>
      <w:r w:rsidR="0003136A" w:rsidRPr="00BD6CFE">
        <w:rPr>
          <w:rFonts w:ascii="AdvOT863180fb" w:hAnsi="AdvOT863180fb" w:cs="AdvOT863180fb"/>
          <w:sz w:val="24"/>
          <w:szCs w:val="24"/>
          <w:lang w:val="en-AU"/>
        </w:rPr>
        <w:t>focuses on he</w:t>
      </w:r>
      <w:r w:rsidR="005036FD">
        <w:rPr>
          <w:rFonts w:ascii="AdvOT863180fb" w:hAnsi="AdvOT863180fb" w:cs="AdvOT863180fb"/>
          <w:sz w:val="24"/>
          <w:szCs w:val="24"/>
          <w:lang w:val="en-AU"/>
        </w:rPr>
        <w:t xml:space="preserve">lping developing communities </w:t>
      </w:r>
      <w:r w:rsidR="0003136A" w:rsidRPr="00BD6CFE">
        <w:rPr>
          <w:rFonts w:ascii="AdvOT863180fb" w:hAnsi="AdvOT863180fb" w:cs="AdvOT863180fb"/>
          <w:sz w:val="24"/>
          <w:szCs w:val="24"/>
          <w:lang w:val="en-AU"/>
        </w:rPr>
        <w:t>assert their rights to self-determination and the ful</w:t>
      </w:r>
      <w:r w:rsidR="0003136A" w:rsidRPr="00BD6CFE">
        <w:rPr>
          <w:rFonts w:ascii="AdvOT863180fb+fb" w:hAnsi="AdvOT863180fb+fb" w:cs="AdvOT863180fb+fb"/>
          <w:sz w:val="24"/>
          <w:szCs w:val="24"/>
          <w:lang w:val="en-AU"/>
        </w:rPr>
        <w:t>fi</w:t>
      </w:r>
      <w:r w:rsidR="0003136A" w:rsidRPr="00BD6CFE">
        <w:rPr>
          <w:rFonts w:ascii="AdvOT863180fb" w:hAnsi="AdvOT863180fb" w:cs="AdvOT863180fb"/>
          <w:sz w:val="24"/>
          <w:szCs w:val="24"/>
          <w:lang w:val="en-AU"/>
        </w:rPr>
        <w:t xml:space="preserve">lment of political, civil, economic and social rights. </w:t>
      </w:r>
      <w:r w:rsidR="00BD6CFE" w:rsidRPr="00BD6CFE">
        <w:rPr>
          <w:rFonts w:ascii="AdvOT863180fb" w:hAnsi="AdvOT863180fb" w:cs="AdvOT863180fb"/>
          <w:sz w:val="24"/>
          <w:szCs w:val="24"/>
          <w:lang w:val="en-AU"/>
        </w:rPr>
        <w:t xml:space="preserve">It asserts that </w:t>
      </w:r>
      <w:r w:rsidR="0003136A" w:rsidRPr="00BD6CFE">
        <w:rPr>
          <w:rFonts w:ascii="AdvOT863180fb" w:hAnsi="AdvOT863180fb" w:cs="AdvOT863180fb"/>
          <w:sz w:val="24"/>
          <w:szCs w:val="24"/>
          <w:lang w:val="en-AU"/>
        </w:rPr>
        <w:t>NGO bene</w:t>
      </w:r>
      <w:r w:rsidR="0003136A" w:rsidRPr="00BD6CFE">
        <w:rPr>
          <w:rFonts w:ascii="AdvOT863180fb+fb" w:hAnsi="AdvOT863180fb+fb" w:cs="AdvOT863180fb+fb"/>
          <w:sz w:val="24"/>
          <w:szCs w:val="24"/>
          <w:lang w:val="en-AU"/>
        </w:rPr>
        <w:t>fi</w:t>
      </w:r>
      <w:r w:rsidR="0003136A" w:rsidRPr="00BD6CFE">
        <w:rPr>
          <w:rFonts w:ascii="AdvOT863180fb" w:hAnsi="AdvOT863180fb" w:cs="AdvOT863180fb"/>
          <w:sz w:val="24"/>
          <w:szCs w:val="24"/>
          <w:lang w:val="en-AU"/>
        </w:rPr>
        <w:t xml:space="preserve">ciaries </w:t>
      </w:r>
      <w:r w:rsidR="00BD6CFE" w:rsidRPr="00BD6CFE">
        <w:rPr>
          <w:rFonts w:ascii="AdvOT863180fb" w:hAnsi="AdvOT863180fb" w:cs="AdvOT863180fb"/>
          <w:sz w:val="24"/>
          <w:szCs w:val="24"/>
          <w:lang w:val="en-AU"/>
        </w:rPr>
        <w:t xml:space="preserve">should </w:t>
      </w:r>
      <w:r w:rsidR="0003136A" w:rsidRPr="00BD6CFE">
        <w:rPr>
          <w:rFonts w:ascii="AdvOT863180fb" w:hAnsi="AdvOT863180fb" w:cs="AdvOT863180fb"/>
          <w:sz w:val="24"/>
          <w:szCs w:val="24"/>
          <w:lang w:val="en-AU"/>
        </w:rPr>
        <w:t xml:space="preserve">see themselves as </w:t>
      </w:r>
      <w:r w:rsidR="0003136A" w:rsidRPr="00BD6CFE">
        <w:rPr>
          <w:rFonts w:ascii="AdvOT863180fb+20" w:hAnsi="AdvOT863180fb+20" w:cs="AdvOT863180fb+20"/>
          <w:sz w:val="24"/>
          <w:szCs w:val="24"/>
          <w:lang w:val="en-AU"/>
        </w:rPr>
        <w:t>‘</w:t>
      </w:r>
      <w:r w:rsidR="0003136A" w:rsidRPr="00BD6CFE">
        <w:rPr>
          <w:rFonts w:ascii="AdvOT863180fb" w:hAnsi="AdvOT863180fb" w:cs="AdvOT863180fb"/>
          <w:sz w:val="24"/>
          <w:szCs w:val="24"/>
          <w:lang w:val="en-AU"/>
        </w:rPr>
        <w:t>rights claimers</w:t>
      </w:r>
      <w:r w:rsidR="0003136A" w:rsidRPr="00BD6CFE">
        <w:rPr>
          <w:rFonts w:ascii="AdvOT863180fb+20" w:hAnsi="AdvOT863180fb+20" w:cs="AdvOT863180fb+20"/>
          <w:sz w:val="24"/>
          <w:szCs w:val="24"/>
          <w:lang w:val="en-AU"/>
        </w:rPr>
        <w:t xml:space="preserve">’ </w:t>
      </w:r>
      <w:r w:rsidR="0003136A" w:rsidRPr="00BD6CFE">
        <w:rPr>
          <w:rFonts w:ascii="AdvOT863180fb" w:hAnsi="AdvOT863180fb" w:cs="AdvOT863180fb"/>
          <w:sz w:val="24"/>
          <w:szCs w:val="24"/>
          <w:lang w:val="en-AU"/>
        </w:rPr>
        <w:t xml:space="preserve">within the </w:t>
      </w:r>
      <w:r w:rsidR="00BD6CFE" w:rsidRPr="00BD6CFE">
        <w:rPr>
          <w:rFonts w:ascii="AdvOT863180fb" w:hAnsi="AdvOT863180fb" w:cs="AdvOT863180fb"/>
          <w:sz w:val="24"/>
          <w:szCs w:val="24"/>
          <w:lang w:val="en-AU"/>
        </w:rPr>
        <w:t xml:space="preserve">overall </w:t>
      </w:r>
      <w:r w:rsidR="0003136A" w:rsidRPr="00BD6CFE">
        <w:rPr>
          <w:rFonts w:ascii="AdvOT863180fb" w:hAnsi="AdvOT863180fb" w:cs="AdvOT863180fb"/>
          <w:sz w:val="24"/>
          <w:szCs w:val="24"/>
          <w:lang w:val="en-AU"/>
        </w:rPr>
        <w:t xml:space="preserve">development landscape, and not just in relation to </w:t>
      </w:r>
      <w:r w:rsidR="00BD6CFE" w:rsidRPr="00BD6CFE">
        <w:rPr>
          <w:rFonts w:ascii="AdvOT863180fb" w:hAnsi="AdvOT863180fb" w:cs="AdvOT863180fb"/>
          <w:sz w:val="24"/>
          <w:szCs w:val="24"/>
          <w:lang w:val="en-AU"/>
        </w:rPr>
        <w:t xml:space="preserve">the services provided by </w:t>
      </w:r>
      <w:r w:rsidR="0003136A" w:rsidRPr="00BD6CFE">
        <w:rPr>
          <w:rFonts w:ascii="AdvOT863180fb" w:hAnsi="AdvOT863180fb" w:cs="AdvOT863180fb"/>
          <w:sz w:val="24"/>
          <w:szCs w:val="24"/>
          <w:lang w:val="en-AU"/>
        </w:rPr>
        <w:t>NGO</w:t>
      </w:r>
      <w:r w:rsidR="00BD6CFE" w:rsidRPr="00BD6CFE">
        <w:rPr>
          <w:rFonts w:ascii="AdvOT863180fb" w:hAnsi="AdvOT863180fb" w:cs="AdvOT863180fb"/>
          <w:sz w:val="24"/>
          <w:szCs w:val="24"/>
          <w:lang w:val="en-AU"/>
        </w:rPr>
        <w:t>s</w:t>
      </w:r>
      <w:r w:rsidR="0003136A" w:rsidRPr="00BD6CFE">
        <w:rPr>
          <w:rFonts w:ascii="AdvOT863180fb" w:hAnsi="AdvOT863180fb" w:cs="AdvOT863180fb"/>
          <w:sz w:val="24"/>
          <w:szCs w:val="24"/>
          <w:lang w:val="en-AU"/>
        </w:rPr>
        <w:t xml:space="preserve"> (</w:t>
      </w:r>
      <w:r w:rsidR="00CB381F">
        <w:rPr>
          <w:rFonts w:ascii="AdvOT863180fb" w:hAnsi="AdvOT863180fb" w:cs="AdvOT863180fb"/>
          <w:sz w:val="24"/>
          <w:szCs w:val="24"/>
          <w:lang w:val="en-AU"/>
        </w:rPr>
        <w:t xml:space="preserve">Jordan, 2007; </w:t>
      </w:r>
      <w:r w:rsidR="0003136A" w:rsidRPr="00BD6CFE">
        <w:rPr>
          <w:rFonts w:ascii="AdvOT863180fb" w:hAnsi="AdvOT863180fb" w:cs="AdvOT863180fb"/>
          <w:sz w:val="24"/>
          <w:szCs w:val="24"/>
          <w:lang w:val="en-AU"/>
        </w:rPr>
        <w:t xml:space="preserve">O’Leary, 2017). </w:t>
      </w:r>
      <w:r w:rsidR="00330920" w:rsidRPr="00BD6CFE">
        <w:rPr>
          <w:rFonts w:ascii="Times New Roman" w:hAnsi="Times New Roman" w:cs="Times New Roman"/>
          <w:sz w:val="24"/>
          <w:szCs w:val="24"/>
        </w:rPr>
        <w:t xml:space="preserve">O’Dwyer and </w:t>
      </w:r>
      <w:proofErr w:type="spellStart"/>
      <w:r w:rsidR="00330920" w:rsidRPr="00BD6CFE">
        <w:rPr>
          <w:rFonts w:ascii="Times New Roman" w:hAnsi="Times New Roman" w:cs="Times New Roman"/>
          <w:sz w:val="24"/>
          <w:szCs w:val="24"/>
        </w:rPr>
        <w:t>Unerman</w:t>
      </w:r>
      <w:proofErr w:type="spellEnd"/>
      <w:r w:rsidR="00330920" w:rsidRPr="00BD6CFE">
        <w:rPr>
          <w:rFonts w:ascii="Times New Roman" w:hAnsi="Times New Roman" w:cs="Times New Roman"/>
          <w:sz w:val="24"/>
          <w:szCs w:val="24"/>
        </w:rPr>
        <w:t xml:space="preserve"> (2010) found variations in practice with regard to the substantive implementation of</w:t>
      </w:r>
      <w:r w:rsidR="00330920" w:rsidRPr="00DA5D4A">
        <w:rPr>
          <w:rFonts w:ascii="Times New Roman" w:hAnsi="Times New Roman" w:cs="Times New Roman"/>
          <w:sz w:val="24"/>
          <w:szCs w:val="24"/>
        </w:rPr>
        <w:t xml:space="preserve"> downward accountability me</w:t>
      </w:r>
      <w:r w:rsidR="008940B5" w:rsidRPr="00DA5D4A">
        <w:rPr>
          <w:rFonts w:ascii="Times New Roman" w:hAnsi="Times New Roman" w:cs="Times New Roman"/>
          <w:sz w:val="24"/>
          <w:szCs w:val="24"/>
        </w:rPr>
        <w:t>chanisms and identified several</w:t>
      </w:r>
      <w:r w:rsidR="00330920" w:rsidRPr="00DA5D4A">
        <w:rPr>
          <w:rFonts w:ascii="Times New Roman" w:hAnsi="Times New Roman" w:cs="Times New Roman"/>
          <w:sz w:val="24"/>
          <w:szCs w:val="24"/>
        </w:rPr>
        <w:t xml:space="preserve"> barriers to implementation </w:t>
      </w:r>
      <w:r w:rsidR="00AF36C7" w:rsidRPr="00DA5D4A">
        <w:rPr>
          <w:rFonts w:ascii="Times New Roman" w:hAnsi="Times New Roman" w:cs="Times New Roman"/>
          <w:sz w:val="24"/>
          <w:szCs w:val="24"/>
        </w:rPr>
        <w:t xml:space="preserve">including </w:t>
      </w:r>
      <w:r w:rsidR="00330920" w:rsidRPr="00DA5D4A">
        <w:rPr>
          <w:rFonts w:ascii="Times New Roman" w:hAnsi="Times New Roman" w:cs="Times New Roman"/>
          <w:sz w:val="24"/>
          <w:szCs w:val="24"/>
        </w:rPr>
        <w:t xml:space="preserve">insufficient </w:t>
      </w:r>
      <w:r w:rsidR="004E1C9A" w:rsidRPr="00DA5D4A">
        <w:rPr>
          <w:rFonts w:ascii="Times New Roman" w:hAnsi="Times New Roman" w:cs="Times New Roman"/>
          <w:sz w:val="24"/>
          <w:szCs w:val="24"/>
        </w:rPr>
        <w:t xml:space="preserve">local </w:t>
      </w:r>
      <w:r w:rsidR="00330920" w:rsidRPr="00DA5D4A">
        <w:rPr>
          <w:rFonts w:ascii="Times New Roman" w:hAnsi="Times New Roman" w:cs="Times New Roman"/>
          <w:sz w:val="24"/>
          <w:szCs w:val="24"/>
        </w:rPr>
        <w:t>NGO attention to downward accountability</w:t>
      </w:r>
      <w:r w:rsidR="004E1C9A" w:rsidRPr="00DA5D4A">
        <w:rPr>
          <w:rFonts w:ascii="Times New Roman" w:hAnsi="Times New Roman" w:cs="Times New Roman"/>
          <w:sz w:val="24"/>
          <w:szCs w:val="24"/>
        </w:rPr>
        <w:t xml:space="preserve"> due to </w:t>
      </w:r>
      <w:r w:rsidR="00330920" w:rsidRPr="00DA5D4A">
        <w:rPr>
          <w:rFonts w:ascii="Times New Roman" w:hAnsi="Times New Roman" w:cs="Times New Roman"/>
          <w:sz w:val="24"/>
          <w:szCs w:val="24"/>
        </w:rPr>
        <w:t>the con</w:t>
      </w:r>
      <w:r w:rsidRPr="00DA5D4A">
        <w:rPr>
          <w:rFonts w:ascii="Times New Roman" w:hAnsi="Times New Roman" w:cs="Times New Roman"/>
          <w:sz w:val="24"/>
          <w:szCs w:val="24"/>
        </w:rPr>
        <w:t>trol of locally-</w:t>
      </w:r>
      <w:r w:rsidR="004E1C9A" w:rsidRPr="00DA5D4A">
        <w:rPr>
          <w:rFonts w:ascii="Times New Roman" w:hAnsi="Times New Roman" w:cs="Times New Roman"/>
          <w:sz w:val="24"/>
          <w:szCs w:val="24"/>
        </w:rPr>
        <w:t>based N</w:t>
      </w:r>
      <w:r w:rsidR="00544420" w:rsidRPr="00DA5D4A">
        <w:rPr>
          <w:rFonts w:ascii="Times New Roman" w:hAnsi="Times New Roman" w:cs="Times New Roman"/>
          <w:sz w:val="24"/>
          <w:szCs w:val="24"/>
        </w:rPr>
        <w:t>G</w:t>
      </w:r>
      <w:r w:rsidR="00330920" w:rsidRPr="00DA5D4A">
        <w:rPr>
          <w:rFonts w:ascii="Times New Roman" w:hAnsi="Times New Roman" w:cs="Times New Roman"/>
          <w:sz w:val="24"/>
          <w:szCs w:val="24"/>
        </w:rPr>
        <w:t xml:space="preserve">Os by </w:t>
      </w:r>
      <w:r w:rsidR="00AF36C7" w:rsidRPr="00DA5D4A">
        <w:rPr>
          <w:rFonts w:ascii="Times New Roman" w:hAnsi="Times New Roman" w:cs="Times New Roman"/>
          <w:sz w:val="24"/>
          <w:szCs w:val="24"/>
        </w:rPr>
        <w:t xml:space="preserve">unrepresentative </w:t>
      </w:r>
      <w:r w:rsidR="004E1C9A" w:rsidRPr="00DA5D4A">
        <w:rPr>
          <w:rFonts w:ascii="Times New Roman" w:hAnsi="Times New Roman" w:cs="Times New Roman"/>
          <w:sz w:val="24"/>
          <w:szCs w:val="24"/>
        </w:rPr>
        <w:t>elites</w:t>
      </w:r>
      <w:r w:rsidR="00330920" w:rsidRPr="00DA5D4A">
        <w:rPr>
          <w:rFonts w:ascii="Times New Roman" w:hAnsi="Times New Roman" w:cs="Times New Roman"/>
          <w:sz w:val="24"/>
          <w:szCs w:val="24"/>
        </w:rPr>
        <w:t xml:space="preserve">. </w:t>
      </w:r>
      <w:r w:rsidR="004E1C9A" w:rsidRPr="00DA5D4A">
        <w:rPr>
          <w:rFonts w:ascii="Times New Roman" w:hAnsi="Times New Roman" w:cs="Times New Roman"/>
          <w:sz w:val="24"/>
          <w:szCs w:val="24"/>
        </w:rPr>
        <w:t xml:space="preserve">Their findings questioned the rhetorical </w:t>
      </w:r>
      <w:r w:rsidR="00330920" w:rsidRPr="00DA5D4A">
        <w:rPr>
          <w:rFonts w:ascii="Times New Roman" w:hAnsi="Times New Roman" w:cs="Times New Roman"/>
          <w:sz w:val="24"/>
          <w:szCs w:val="24"/>
        </w:rPr>
        <w:t>commitment</w:t>
      </w:r>
      <w:r w:rsidR="004E1C9A" w:rsidRPr="00DA5D4A">
        <w:rPr>
          <w:rFonts w:ascii="Times New Roman" w:hAnsi="Times New Roman" w:cs="Times New Roman"/>
          <w:sz w:val="24"/>
          <w:szCs w:val="24"/>
        </w:rPr>
        <w:t>s</w:t>
      </w:r>
      <w:r w:rsidR="00330920" w:rsidRPr="00DA5D4A">
        <w:rPr>
          <w:rFonts w:ascii="Times New Roman" w:hAnsi="Times New Roman" w:cs="Times New Roman"/>
          <w:sz w:val="24"/>
          <w:szCs w:val="24"/>
        </w:rPr>
        <w:t xml:space="preserve"> to downward accountability </w:t>
      </w:r>
      <w:r w:rsidR="004E1C9A" w:rsidRPr="00DA5D4A">
        <w:rPr>
          <w:rFonts w:ascii="Times New Roman" w:hAnsi="Times New Roman" w:cs="Times New Roman"/>
          <w:sz w:val="24"/>
          <w:szCs w:val="24"/>
        </w:rPr>
        <w:t xml:space="preserve">embedded in </w:t>
      </w:r>
      <w:r w:rsidR="00AF36C7" w:rsidRPr="00DA5D4A">
        <w:rPr>
          <w:rFonts w:ascii="Times New Roman" w:hAnsi="Times New Roman" w:cs="Times New Roman"/>
          <w:sz w:val="24"/>
          <w:szCs w:val="24"/>
        </w:rPr>
        <w:t>the rights-</w:t>
      </w:r>
      <w:r w:rsidR="00330920" w:rsidRPr="00DA5D4A">
        <w:rPr>
          <w:rFonts w:ascii="Times New Roman" w:hAnsi="Times New Roman" w:cs="Times New Roman"/>
          <w:sz w:val="24"/>
          <w:szCs w:val="24"/>
        </w:rPr>
        <w:t>based approach.</w:t>
      </w:r>
      <w:r w:rsidR="004E1C9A" w:rsidRPr="00DA5D4A">
        <w:rPr>
          <w:rFonts w:ascii="Times New Roman" w:hAnsi="Times New Roman" w:cs="Times New Roman"/>
          <w:sz w:val="24"/>
          <w:szCs w:val="24"/>
        </w:rPr>
        <w:t xml:space="preserve"> </w:t>
      </w:r>
    </w:p>
    <w:p w14:paraId="0836E3F9" w14:textId="77777777" w:rsidR="002854C9" w:rsidRDefault="002854C9" w:rsidP="00BD6CFE">
      <w:pPr>
        <w:autoSpaceDE w:val="0"/>
        <w:autoSpaceDN w:val="0"/>
        <w:adjustRightInd w:val="0"/>
        <w:spacing w:after="0"/>
        <w:ind w:firstLine="720"/>
        <w:jc w:val="both"/>
        <w:rPr>
          <w:rFonts w:ascii="Times New Roman" w:hAnsi="Times New Roman" w:cs="Times New Roman"/>
          <w:sz w:val="24"/>
          <w:szCs w:val="24"/>
        </w:rPr>
      </w:pPr>
    </w:p>
    <w:p w14:paraId="3CD47769" w14:textId="5AFE6E0C" w:rsidR="00CA2F26" w:rsidRDefault="005A5AE7" w:rsidP="00BD6CFE">
      <w:pPr>
        <w:autoSpaceDE w:val="0"/>
        <w:autoSpaceDN w:val="0"/>
        <w:adjustRightInd w:val="0"/>
        <w:spacing w:after="0"/>
        <w:ind w:firstLine="720"/>
        <w:jc w:val="both"/>
        <w:rPr>
          <w:rFonts w:ascii="Times New Roman" w:hAnsi="Times New Roman" w:cs="Times New Roman"/>
          <w:color w:val="000000"/>
          <w:sz w:val="24"/>
          <w:szCs w:val="24"/>
        </w:rPr>
      </w:pPr>
      <w:r w:rsidRPr="00DA5D4A">
        <w:rPr>
          <w:rFonts w:ascii="Times New Roman" w:hAnsi="Times New Roman" w:cs="Times New Roman"/>
          <w:sz w:val="24"/>
          <w:szCs w:val="24"/>
        </w:rPr>
        <w:lastRenderedPageBreak/>
        <w:t xml:space="preserve">Taking forward these insights, </w:t>
      </w:r>
      <w:r w:rsidR="004E1C9A" w:rsidRPr="00DA5D4A">
        <w:rPr>
          <w:rFonts w:ascii="Times New Roman" w:hAnsi="Times New Roman" w:cs="Times New Roman"/>
          <w:sz w:val="24"/>
          <w:szCs w:val="24"/>
        </w:rPr>
        <w:t xml:space="preserve">O’Leary (2017) </w:t>
      </w:r>
      <w:r w:rsidR="005726D0" w:rsidRPr="00DA5D4A">
        <w:rPr>
          <w:rFonts w:ascii="Times New Roman" w:hAnsi="Times New Roman" w:cs="Times New Roman"/>
          <w:sz w:val="24"/>
          <w:szCs w:val="24"/>
        </w:rPr>
        <w:t>offered a more nuanced</w:t>
      </w:r>
      <w:r w:rsidR="00DC2A98" w:rsidRPr="00DA5D4A">
        <w:rPr>
          <w:rFonts w:ascii="Times New Roman" w:hAnsi="Times New Roman" w:cs="Times New Roman"/>
          <w:sz w:val="24"/>
          <w:szCs w:val="24"/>
        </w:rPr>
        <w:t>,</w:t>
      </w:r>
      <w:r w:rsidR="005726D0" w:rsidRPr="00DA5D4A">
        <w:rPr>
          <w:rFonts w:ascii="Times New Roman" w:hAnsi="Times New Roman" w:cs="Times New Roman"/>
          <w:sz w:val="24"/>
          <w:szCs w:val="24"/>
        </w:rPr>
        <w:t xml:space="preserve"> contrasting perspective. </w:t>
      </w:r>
      <w:r w:rsidR="008940B5" w:rsidRPr="00DA5D4A">
        <w:rPr>
          <w:rFonts w:ascii="Times New Roman" w:hAnsi="Times New Roman" w:cs="Times New Roman"/>
          <w:sz w:val="24"/>
          <w:szCs w:val="24"/>
        </w:rPr>
        <w:t xml:space="preserve">She </w:t>
      </w:r>
      <w:r w:rsidR="009734AF" w:rsidRPr="00DA5D4A">
        <w:rPr>
          <w:rFonts w:ascii="Times New Roman" w:hAnsi="Times New Roman" w:cs="Times New Roman"/>
          <w:sz w:val="24"/>
          <w:szCs w:val="24"/>
        </w:rPr>
        <w:t>showed</w:t>
      </w:r>
      <w:r w:rsidR="00CA2F26" w:rsidRPr="00DA5D4A">
        <w:rPr>
          <w:rFonts w:ascii="Times New Roman" w:hAnsi="Times New Roman" w:cs="Times New Roman"/>
          <w:sz w:val="24"/>
          <w:szCs w:val="24"/>
        </w:rPr>
        <w:t xml:space="preserve"> how the</w:t>
      </w:r>
      <w:r w:rsidR="008940B5" w:rsidRPr="00DA5D4A">
        <w:rPr>
          <w:rFonts w:ascii="Times New Roman" w:hAnsi="Times New Roman" w:cs="Times New Roman"/>
          <w:sz w:val="24"/>
          <w:szCs w:val="24"/>
        </w:rPr>
        <w:t xml:space="preserve"> embedded promise of self-determination</w:t>
      </w:r>
      <w:r w:rsidR="00DC2A98" w:rsidRPr="00DA5D4A">
        <w:rPr>
          <w:rFonts w:ascii="Times New Roman" w:hAnsi="Times New Roman" w:cs="Times New Roman"/>
          <w:sz w:val="24"/>
          <w:szCs w:val="24"/>
        </w:rPr>
        <w:t xml:space="preserve"> in the rights-based approach</w:t>
      </w:r>
      <w:r w:rsidR="008940B5" w:rsidRPr="00DA5D4A">
        <w:rPr>
          <w:rFonts w:ascii="Times New Roman" w:hAnsi="Times New Roman" w:cs="Times New Roman"/>
          <w:sz w:val="24"/>
          <w:szCs w:val="24"/>
        </w:rPr>
        <w:t xml:space="preserve"> was enacted in the accountability relationships between </w:t>
      </w:r>
      <w:r w:rsidR="00CA2F26" w:rsidRPr="00DA5D4A">
        <w:rPr>
          <w:rFonts w:ascii="Times New Roman" w:hAnsi="Times New Roman" w:cs="Times New Roman"/>
          <w:sz w:val="24"/>
          <w:szCs w:val="24"/>
        </w:rPr>
        <w:t xml:space="preserve">two Indian </w:t>
      </w:r>
      <w:r w:rsidR="008940B5" w:rsidRPr="00DA5D4A">
        <w:rPr>
          <w:rFonts w:ascii="Times New Roman" w:hAnsi="Times New Roman" w:cs="Times New Roman"/>
          <w:sz w:val="24"/>
          <w:szCs w:val="24"/>
        </w:rPr>
        <w:t xml:space="preserve">NGOs and their beneficiaries. </w:t>
      </w:r>
      <w:r w:rsidR="009734AF" w:rsidRPr="00DA5D4A">
        <w:rPr>
          <w:rFonts w:ascii="Times New Roman" w:hAnsi="Times New Roman" w:cs="Times New Roman"/>
          <w:sz w:val="24"/>
          <w:szCs w:val="24"/>
        </w:rPr>
        <w:t>S</w:t>
      </w:r>
      <w:r w:rsidR="008940B5" w:rsidRPr="00DA5D4A">
        <w:rPr>
          <w:rFonts w:ascii="Times New Roman" w:hAnsi="Times New Roman" w:cs="Times New Roman"/>
          <w:sz w:val="24"/>
          <w:szCs w:val="24"/>
        </w:rPr>
        <w:t>he presented two case studies of NGOs seeking to transform their target communities into active, enga</w:t>
      </w:r>
      <w:r w:rsidR="00CA2F26" w:rsidRPr="00DA5D4A">
        <w:rPr>
          <w:rFonts w:ascii="Times New Roman" w:hAnsi="Times New Roman" w:cs="Times New Roman"/>
          <w:sz w:val="24"/>
          <w:szCs w:val="24"/>
        </w:rPr>
        <w:t>ged and self-determined citizens</w:t>
      </w:r>
      <w:r w:rsidR="008940B5" w:rsidRPr="00DA5D4A">
        <w:rPr>
          <w:rFonts w:ascii="Times New Roman" w:hAnsi="Times New Roman" w:cs="Times New Roman"/>
          <w:sz w:val="24"/>
          <w:szCs w:val="24"/>
        </w:rPr>
        <w:t>.</w:t>
      </w:r>
      <w:r w:rsidR="000A368B" w:rsidRPr="00DA5D4A">
        <w:rPr>
          <w:rFonts w:ascii="Times New Roman" w:hAnsi="Times New Roman" w:cs="Times New Roman"/>
          <w:sz w:val="24"/>
          <w:szCs w:val="24"/>
        </w:rPr>
        <w:t xml:space="preserve"> </w:t>
      </w:r>
      <w:r w:rsidR="000A368B" w:rsidRPr="00DA5D4A">
        <w:rPr>
          <w:rFonts w:ascii="Times New Roman" w:hAnsi="Times New Roman" w:cs="Times New Roman"/>
          <w:color w:val="000000"/>
          <w:sz w:val="24"/>
          <w:szCs w:val="24"/>
        </w:rPr>
        <w:t xml:space="preserve">She revealed that </w:t>
      </w:r>
      <w:r w:rsidR="00CA2F26" w:rsidRPr="00DA5D4A">
        <w:rPr>
          <w:rFonts w:ascii="Times New Roman" w:hAnsi="Times New Roman" w:cs="Times New Roman"/>
          <w:color w:val="000000"/>
          <w:sz w:val="24"/>
          <w:szCs w:val="24"/>
        </w:rPr>
        <w:t xml:space="preserve">their </w:t>
      </w:r>
      <w:r w:rsidR="000A368B" w:rsidRPr="00DA5D4A">
        <w:rPr>
          <w:rFonts w:ascii="Times New Roman" w:hAnsi="Times New Roman" w:cs="Times New Roman"/>
          <w:color w:val="000000"/>
          <w:sz w:val="24"/>
          <w:szCs w:val="24"/>
        </w:rPr>
        <w:t xml:space="preserve">accountability to beneficiaries was not </w:t>
      </w:r>
      <w:r w:rsidR="00CA2F26" w:rsidRPr="00DA5D4A">
        <w:rPr>
          <w:rFonts w:ascii="Times New Roman" w:hAnsi="Times New Roman" w:cs="Times New Roman"/>
          <w:color w:val="000000"/>
          <w:sz w:val="24"/>
          <w:szCs w:val="24"/>
        </w:rPr>
        <w:t xml:space="preserve">merely </w:t>
      </w:r>
      <w:r w:rsidR="000A368B" w:rsidRPr="00DA5D4A">
        <w:rPr>
          <w:rFonts w:ascii="Times New Roman" w:hAnsi="Times New Roman" w:cs="Times New Roman"/>
          <w:color w:val="000000"/>
          <w:sz w:val="24"/>
          <w:szCs w:val="24"/>
        </w:rPr>
        <w:t xml:space="preserve">a process of providing a </w:t>
      </w:r>
      <w:r w:rsidR="000A368B" w:rsidRPr="00DA5D4A">
        <w:rPr>
          <w:rFonts w:ascii="Times New Roman" w:hAnsi="Times New Roman" w:cs="Times New Roman"/>
          <w:i/>
          <w:color w:val="000000"/>
          <w:sz w:val="24"/>
          <w:szCs w:val="24"/>
        </w:rPr>
        <w:t>post-hoc</w:t>
      </w:r>
      <w:r w:rsidR="000A368B" w:rsidRPr="00DA5D4A">
        <w:rPr>
          <w:rFonts w:ascii="Times New Roman" w:hAnsi="Times New Roman" w:cs="Times New Roman"/>
          <w:color w:val="000000"/>
          <w:sz w:val="24"/>
          <w:szCs w:val="24"/>
        </w:rPr>
        <w:t xml:space="preserve"> account of NGO activity </w:t>
      </w:r>
      <w:r w:rsidR="00DC2A98" w:rsidRPr="00DA5D4A">
        <w:rPr>
          <w:rFonts w:ascii="Times New Roman" w:hAnsi="Times New Roman" w:cs="Times New Roman"/>
          <w:color w:val="000000"/>
          <w:sz w:val="24"/>
          <w:szCs w:val="24"/>
        </w:rPr>
        <w:t xml:space="preserve">within which </w:t>
      </w:r>
      <w:r w:rsidR="000A368B" w:rsidRPr="00DA5D4A">
        <w:rPr>
          <w:rFonts w:ascii="Times New Roman" w:hAnsi="Times New Roman" w:cs="Times New Roman"/>
          <w:color w:val="000000"/>
          <w:sz w:val="24"/>
          <w:szCs w:val="24"/>
        </w:rPr>
        <w:t>beneficiaries</w:t>
      </w:r>
      <w:r w:rsidR="00DC2A98" w:rsidRPr="00DA5D4A">
        <w:rPr>
          <w:rFonts w:ascii="Times New Roman" w:hAnsi="Times New Roman" w:cs="Times New Roman"/>
          <w:color w:val="000000"/>
          <w:sz w:val="24"/>
          <w:szCs w:val="24"/>
        </w:rPr>
        <w:t xml:space="preserve"> participated.</w:t>
      </w:r>
      <w:r w:rsidR="000A368B" w:rsidRPr="00DA5D4A">
        <w:rPr>
          <w:rFonts w:ascii="Times New Roman" w:hAnsi="Times New Roman" w:cs="Times New Roman"/>
          <w:color w:val="000000"/>
          <w:sz w:val="24"/>
          <w:szCs w:val="24"/>
        </w:rPr>
        <w:t xml:space="preserve"> </w:t>
      </w:r>
      <w:r w:rsidR="001A6D55" w:rsidRPr="00DA5D4A">
        <w:rPr>
          <w:rFonts w:ascii="Times New Roman" w:hAnsi="Times New Roman" w:cs="Times New Roman"/>
          <w:color w:val="000000"/>
          <w:sz w:val="24"/>
          <w:szCs w:val="24"/>
        </w:rPr>
        <w:t>T</w:t>
      </w:r>
      <w:r w:rsidR="00DC2A98" w:rsidRPr="00DA5D4A">
        <w:rPr>
          <w:rFonts w:ascii="Times New Roman" w:hAnsi="Times New Roman" w:cs="Times New Roman"/>
          <w:color w:val="000000"/>
          <w:sz w:val="24"/>
          <w:szCs w:val="24"/>
        </w:rPr>
        <w:t xml:space="preserve">he </w:t>
      </w:r>
      <w:r w:rsidR="000A368B" w:rsidRPr="00DA5D4A">
        <w:rPr>
          <w:rFonts w:ascii="Times New Roman" w:hAnsi="Times New Roman" w:cs="Times New Roman"/>
          <w:color w:val="000000"/>
          <w:sz w:val="24"/>
          <w:szCs w:val="24"/>
        </w:rPr>
        <w:t xml:space="preserve">NGOs </w:t>
      </w:r>
      <w:r w:rsidR="001A6D55" w:rsidRPr="00DA5D4A">
        <w:rPr>
          <w:rFonts w:ascii="Times New Roman" w:hAnsi="Times New Roman" w:cs="Times New Roman"/>
          <w:color w:val="000000"/>
          <w:sz w:val="24"/>
          <w:szCs w:val="24"/>
        </w:rPr>
        <w:t xml:space="preserve">she studied </w:t>
      </w:r>
      <w:r w:rsidR="000A368B" w:rsidRPr="00DA5D4A">
        <w:rPr>
          <w:rFonts w:ascii="Times New Roman" w:hAnsi="Times New Roman" w:cs="Times New Roman"/>
          <w:color w:val="000000"/>
          <w:sz w:val="24"/>
          <w:szCs w:val="24"/>
        </w:rPr>
        <w:t xml:space="preserve">perceived </w:t>
      </w:r>
      <w:r w:rsidR="000A368B" w:rsidRPr="00DA5D4A">
        <w:rPr>
          <w:rFonts w:ascii="Times New Roman" w:hAnsi="Times New Roman" w:cs="Times New Roman"/>
          <w:i/>
          <w:color w:val="000000"/>
          <w:sz w:val="24"/>
          <w:szCs w:val="24"/>
        </w:rPr>
        <w:t>themselves</w:t>
      </w:r>
      <w:r w:rsidR="000A368B" w:rsidRPr="00DA5D4A">
        <w:rPr>
          <w:rFonts w:ascii="Times New Roman" w:hAnsi="Times New Roman" w:cs="Times New Roman"/>
          <w:color w:val="000000"/>
          <w:sz w:val="24"/>
          <w:szCs w:val="24"/>
        </w:rPr>
        <w:t xml:space="preserve"> to be accountable for the enactment of certain promises and outcomes within their target communities</w:t>
      </w:r>
      <w:r w:rsidR="00115004">
        <w:rPr>
          <w:rFonts w:ascii="Times New Roman" w:hAnsi="Times New Roman" w:cs="Times New Roman"/>
          <w:color w:val="000000"/>
          <w:sz w:val="24"/>
          <w:szCs w:val="24"/>
        </w:rPr>
        <w:t>.</w:t>
      </w:r>
      <w:r w:rsidR="00CA2F26" w:rsidRPr="00DA5D4A">
        <w:rPr>
          <w:rFonts w:ascii="Times New Roman" w:hAnsi="Times New Roman" w:cs="Times New Roman"/>
          <w:color w:val="000000"/>
          <w:sz w:val="24"/>
          <w:szCs w:val="24"/>
        </w:rPr>
        <w:t xml:space="preserve"> </w:t>
      </w:r>
      <w:r w:rsidR="00DC2A98" w:rsidRPr="00DA5D4A">
        <w:rPr>
          <w:rFonts w:ascii="Times New Roman" w:hAnsi="Times New Roman" w:cs="Times New Roman"/>
          <w:color w:val="000000"/>
          <w:sz w:val="24"/>
          <w:szCs w:val="24"/>
        </w:rPr>
        <w:t xml:space="preserve">As such, they </w:t>
      </w:r>
      <w:r w:rsidR="00CA2F26" w:rsidRPr="00DA5D4A">
        <w:rPr>
          <w:rFonts w:ascii="Times New Roman" w:hAnsi="Times New Roman" w:cs="Times New Roman"/>
          <w:color w:val="000000"/>
          <w:sz w:val="24"/>
          <w:szCs w:val="24"/>
        </w:rPr>
        <w:t xml:space="preserve">enacted a sense of </w:t>
      </w:r>
      <w:r w:rsidR="001A6D55" w:rsidRPr="00DA5D4A">
        <w:rPr>
          <w:rFonts w:ascii="Times New Roman" w:hAnsi="Times New Roman" w:cs="Times New Roman"/>
          <w:color w:val="000000"/>
          <w:sz w:val="24"/>
          <w:szCs w:val="24"/>
        </w:rPr>
        <w:t>so-called ‘</w:t>
      </w:r>
      <w:r w:rsidR="00CA2F26" w:rsidRPr="00DA5D4A">
        <w:rPr>
          <w:rFonts w:ascii="Times New Roman" w:hAnsi="Times New Roman" w:cs="Times New Roman"/>
          <w:color w:val="000000"/>
          <w:sz w:val="24"/>
          <w:szCs w:val="24"/>
        </w:rPr>
        <w:t>felt responsibility</w:t>
      </w:r>
      <w:r w:rsidR="001A6D55" w:rsidRPr="00DA5D4A">
        <w:rPr>
          <w:rFonts w:ascii="Times New Roman" w:hAnsi="Times New Roman" w:cs="Times New Roman"/>
          <w:color w:val="000000"/>
          <w:sz w:val="24"/>
          <w:szCs w:val="24"/>
        </w:rPr>
        <w:t>’</w:t>
      </w:r>
      <w:r w:rsidR="00CA2F26" w:rsidRPr="00DA5D4A">
        <w:rPr>
          <w:rFonts w:ascii="Times New Roman" w:hAnsi="Times New Roman" w:cs="Times New Roman"/>
          <w:color w:val="000000"/>
          <w:sz w:val="24"/>
          <w:szCs w:val="24"/>
        </w:rPr>
        <w:t xml:space="preserve">, </w:t>
      </w:r>
      <w:r w:rsidR="009734AF" w:rsidRPr="00DA5D4A">
        <w:rPr>
          <w:rFonts w:ascii="Times New Roman" w:hAnsi="Times New Roman" w:cs="Times New Roman"/>
          <w:color w:val="000000"/>
          <w:sz w:val="24"/>
          <w:szCs w:val="24"/>
        </w:rPr>
        <w:t xml:space="preserve">a characteristic also evident among NGO workers in O’Dwyer and </w:t>
      </w:r>
      <w:proofErr w:type="spellStart"/>
      <w:r w:rsidR="009734AF" w:rsidRPr="00DA5D4A">
        <w:rPr>
          <w:rFonts w:ascii="Times New Roman" w:hAnsi="Times New Roman" w:cs="Times New Roman"/>
          <w:color w:val="000000"/>
          <w:sz w:val="24"/>
          <w:szCs w:val="24"/>
        </w:rPr>
        <w:t>Boomsma</w:t>
      </w:r>
      <w:r w:rsidR="001A6D55" w:rsidRPr="00DA5D4A">
        <w:rPr>
          <w:rFonts w:ascii="Times New Roman" w:hAnsi="Times New Roman" w:cs="Times New Roman"/>
          <w:color w:val="000000"/>
          <w:sz w:val="24"/>
          <w:szCs w:val="24"/>
        </w:rPr>
        <w:t>’s</w:t>
      </w:r>
      <w:proofErr w:type="spellEnd"/>
      <w:r w:rsidR="009734AF" w:rsidRPr="00DA5D4A">
        <w:rPr>
          <w:rFonts w:ascii="Times New Roman" w:hAnsi="Times New Roman" w:cs="Times New Roman"/>
          <w:color w:val="000000"/>
          <w:sz w:val="24"/>
          <w:szCs w:val="24"/>
        </w:rPr>
        <w:t xml:space="preserve"> (2015)</w:t>
      </w:r>
      <w:r w:rsidR="001A6D55" w:rsidRPr="00DA5D4A">
        <w:rPr>
          <w:rFonts w:ascii="Times New Roman" w:hAnsi="Times New Roman" w:cs="Times New Roman"/>
          <w:color w:val="000000"/>
          <w:sz w:val="24"/>
          <w:szCs w:val="24"/>
        </w:rPr>
        <w:t xml:space="preserve"> </w:t>
      </w:r>
      <w:r w:rsidR="00AF36C7" w:rsidRPr="00DA5D4A">
        <w:rPr>
          <w:rFonts w:ascii="Times New Roman" w:hAnsi="Times New Roman" w:cs="Times New Roman"/>
          <w:color w:val="000000"/>
          <w:sz w:val="24"/>
          <w:szCs w:val="24"/>
        </w:rPr>
        <w:t>subsequent</w:t>
      </w:r>
      <w:r w:rsidR="00BD6CFE">
        <w:rPr>
          <w:rFonts w:ascii="Times New Roman" w:hAnsi="Times New Roman" w:cs="Times New Roman"/>
          <w:color w:val="000000"/>
          <w:sz w:val="24"/>
          <w:szCs w:val="24"/>
        </w:rPr>
        <w:t xml:space="preserve"> </w:t>
      </w:r>
      <w:r w:rsidR="001A6D55" w:rsidRPr="00DA5D4A">
        <w:rPr>
          <w:rFonts w:ascii="Times New Roman" w:hAnsi="Times New Roman" w:cs="Times New Roman"/>
          <w:color w:val="000000"/>
          <w:sz w:val="24"/>
          <w:szCs w:val="24"/>
        </w:rPr>
        <w:t>study of Oxfam Novib</w:t>
      </w:r>
      <w:r w:rsidR="00BD6CFE">
        <w:rPr>
          <w:rFonts w:ascii="Times New Roman" w:hAnsi="Times New Roman" w:cs="Times New Roman"/>
          <w:color w:val="000000"/>
          <w:sz w:val="24"/>
          <w:szCs w:val="24"/>
        </w:rPr>
        <w:t xml:space="preserve"> in The Netherlands</w:t>
      </w:r>
      <w:r w:rsidR="001A6D55" w:rsidRPr="00DA5D4A">
        <w:rPr>
          <w:rFonts w:ascii="Times New Roman" w:hAnsi="Times New Roman" w:cs="Times New Roman"/>
          <w:color w:val="000000"/>
          <w:sz w:val="24"/>
          <w:szCs w:val="24"/>
        </w:rPr>
        <w:t>.</w:t>
      </w:r>
      <w:r w:rsidR="009734AF" w:rsidRPr="00DA5D4A">
        <w:rPr>
          <w:rFonts w:ascii="Times New Roman" w:hAnsi="Times New Roman" w:cs="Times New Roman"/>
          <w:color w:val="000000"/>
          <w:sz w:val="24"/>
          <w:szCs w:val="24"/>
        </w:rPr>
        <w:t xml:space="preserve"> </w:t>
      </w:r>
      <w:r w:rsidR="001A6D55" w:rsidRPr="00DA5D4A">
        <w:rPr>
          <w:rFonts w:ascii="Times New Roman" w:hAnsi="Times New Roman" w:cs="Times New Roman"/>
          <w:color w:val="000000"/>
          <w:sz w:val="24"/>
          <w:szCs w:val="24"/>
        </w:rPr>
        <w:t xml:space="preserve">This characteristic was </w:t>
      </w:r>
      <w:r w:rsidR="00CA2F26" w:rsidRPr="00DA5D4A">
        <w:rPr>
          <w:rFonts w:ascii="Times New Roman" w:hAnsi="Times New Roman" w:cs="Times New Roman"/>
          <w:color w:val="000000"/>
          <w:sz w:val="24"/>
          <w:szCs w:val="24"/>
        </w:rPr>
        <w:t>not only rela</w:t>
      </w:r>
      <w:r w:rsidR="009734AF" w:rsidRPr="00DA5D4A">
        <w:rPr>
          <w:rFonts w:ascii="Times New Roman" w:hAnsi="Times New Roman" w:cs="Times New Roman"/>
          <w:color w:val="000000"/>
          <w:sz w:val="24"/>
          <w:szCs w:val="24"/>
        </w:rPr>
        <w:t>ted to internal motivations but</w:t>
      </w:r>
      <w:r w:rsidR="00CA2F26" w:rsidRPr="00DA5D4A">
        <w:rPr>
          <w:rFonts w:ascii="Times New Roman" w:hAnsi="Times New Roman" w:cs="Times New Roman"/>
          <w:color w:val="000000"/>
          <w:sz w:val="24"/>
          <w:szCs w:val="24"/>
        </w:rPr>
        <w:t xml:space="preserve"> reflected a </w:t>
      </w:r>
      <w:r w:rsidR="00DC2A98" w:rsidRPr="00DA5D4A">
        <w:rPr>
          <w:rFonts w:ascii="Times New Roman" w:hAnsi="Times New Roman" w:cs="Times New Roman"/>
          <w:color w:val="000000"/>
          <w:sz w:val="24"/>
          <w:szCs w:val="24"/>
        </w:rPr>
        <w:t xml:space="preserve">genuine </w:t>
      </w:r>
      <w:r w:rsidR="00CA2F26" w:rsidRPr="00DA5D4A">
        <w:rPr>
          <w:rFonts w:ascii="Times New Roman" w:hAnsi="Times New Roman" w:cs="Times New Roman"/>
          <w:color w:val="000000"/>
          <w:sz w:val="24"/>
          <w:szCs w:val="24"/>
        </w:rPr>
        <w:t xml:space="preserve">sense of responsibility and accountability to beneficiaries to </w:t>
      </w:r>
      <w:r w:rsidR="00DC2A98" w:rsidRPr="00DA5D4A">
        <w:rPr>
          <w:rFonts w:ascii="Times New Roman" w:hAnsi="Times New Roman" w:cs="Times New Roman"/>
          <w:color w:val="000000"/>
          <w:sz w:val="24"/>
          <w:szCs w:val="24"/>
        </w:rPr>
        <w:t xml:space="preserve">undertake </w:t>
      </w:r>
      <w:r w:rsidR="00CA2F26" w:rsidRPr="00DA5D4A">
        <w:rPr>
          <w:rFonts w:ascii="Times New Roman" w:hAnsi="Times New Roman" w:cs="Times New Roman"/>
          <w:color w:val="000000"/>
          <w:sz w:val="24"/>
          <w:szCs w:val="24"/>
        </w:rPr>
        <w:t>course</w:t>
      </w:r>
      <w:r w:rsidR="00DC2A98" w:rsidRPr="00DA5D4A">
        <w:rPr>
          <w:rFonts w:ascii="Times New Roman" w:hAnsi="Times New Roman" w:cs="Times New Roman"/>
          <w:color w:val="000000"/>
          <w:sz w:val="24"/>
          <w:szCs w:val="24"/>
        </w:rPr>
        <w:t>s of action that would</w:t>
      </w:r>
      <w:r w:rsidR="00CA2F26" w:rsidRPr="00DA5D4A">
        <w:rPr>
          <w:rFonts w:ascii="Times New Roman" w:hAnsi="Times New Roman" w:cs="Times New Roman"/>
          <w:color w:val="000000"/>
          <w:sz w:val="24"/>
          <w:szCs w:val="24"/>
        </w:rPr>
        <w:t xml:space="preserve"> fulfil the implicit promises made within the rights-based approach.</w:t>
      </w:r>
      <w:r w:rsidR="009734AF" w:rsidRPr="00DA5D4A">
        <w:rPr>
          <w:rFonts w:ascii="Times New Roman" w:hAnsi="Times New Roman" w:cs="Times New Roman"/>
          <w:color w:val="000000"/>
          <w:sz w:val="24"/>
          <w:szCs w:val="24"/>
        </w:rPr>
        <w:t xml:space="preserve"> O’Leary (2017)</w:t>
      </w:r>
      <w:r w:rsidR="005726D0" w:rsidRPr="00DA5D4A">
        <w:rPr>
          <w:rFonts w:ascii="Times New Roman" w:hAnsi="Times New Roman" w:cs="Times New Roman"/>
          <w:color w:val="000000"/>
          <w:sz w:val="24"/>
          <w:szCs w:val="24"/>
        </w:rPr>
        <w:t xml:space="preserve"> </w:t>
      </w:r>
      <w:r w:rsidR="00AF36C7" w:rsidRPr="00DA5D4A">
        <w:rPr>
          <w:rFonts w:ascii="Times New Roman" w:hAnsi="Times New Roman" w:cs="Times New Roman"/>
          <w:color w:val="000000"/>
          <w:sz w:val="24"/>
          <w:szCs w:val="24"/>
        </w:rPr>
        <w:t xml:space="preserve">therefore </w:t>
      </w:r>
      <w:r w:rsidR="005726D0" w:rsidRPr="00DA5D4A">
        <w:rPr>
          <w:rFonts w:ascii="Times New Roman" w:hAnsi="Times New Roman" w:cs="Times New Roman"/>
          <w:color w:val="000000"/>
          <w:sz w:val="24"/>
          <w:szCs w:val="24"/>
        </w:rPr>
        <w:t xml:space="preserve">offered </w:t>
      </w:r>
      <w:r w:rsidR="00DC2A98" w:rsidRPr="00DA5D4A">
        <w:rPr>
          <w:rFonts w:ascii="Times New Roman" w:hAnsi="Times New Roman" w:cs="Times New Roman"/>
          <w:color w:val="000000"/>
          <w:sz w:val="24"/>
          <w:szCs w:val="24"/>
        </w:rPr>
        <w:t xml:space="preserve">a </w:t>
      </w:r>
      <w:r w:rsidR="001A6D55" w:rsidRPr="00DA5D4A">
        <w:rPr>
          <w:rFonts w:ascii="Times New Roman" w:hAnsi="Times New Roman" w:cs="Times New Roman"/>
          <w:color w:val="000000"/>
          <w:sz w:val="24"/>
          <w:szCs w:val="24"/>
        </w:rPr>
        <w:t xml:space="preserve">much </w:t>
      </w:r>
      <w:r w:rsidR="00CA2F26" w:rsidRPr="00DA5D4A">
        <w:rPr>
          <w:rFonts w:ascii="Times New Roman" w:hAnsi="Times New Roman" w:cs="Times New Roman"/>
          <w:color w:val="000000"/>
          <w:sz w:val="24"/>
          <w:szCs w:val="24"/>
        </w:rPr>
        <w:t>more positive</w:t>
      </w:r>
      <w:r w:rsidR="001A6D55" w:rsidRPr="00DA5D4A">
        <w:rPr>
          <w:rFonts w:ascii="Times New Roman" w:hAnsi="Times New Roman" w:cs="Times New Roman"/>
          <w:color w:val="000000"/>
          <w:sz w:val="24"/>
          <w:szCs w:val="24"/>
        </w:rPr>
        <w:t xml:space="preserve"> and nuanced</w:t>
      </w:r>
      <w:r w:rsidR="00CA2F26" w:rsidRPr="00DA5D4A">
        <w:rPr>
          <w:rFonts w:ascii="Times New Roman" w:hAnsi="Times New Roman" w:cs="Times New Roman"/>
          <w:color w:val="000000"/>
          <w:sz w:val="24"/>
          <w:szCs w:val="24"/>
        </w:rPr>
        <w:t xml:space="preserve"> perspective on experiences of downward accountability in the context of the rights-based approach than</w:t>
      </w:r>
      <w:r w:rsidRPr="00DA5D4A">
        <w:rPr>
          <w:rFonts w:ascii="Times New Roman" w:hAnsi="Times New Roman" w:cs="Times New Roman"/>
          <w:color w:val="000000"/>
          <w:sz w:val="24"/>
          <w:szCs w:val="24"/>
        </w:rPr>
        <w:t xml:space="preserve"> found by</w:t>
      </w:r>
      <w:r w:rsidR="00CA2F26" w:rsidRPr="00DA5D4A">
        <w:rPr>
          <w:rFonts w:ascii="Times New Roman" w:hAnsi="Times New Roman" w:cs="Times New Roman"/>
          <w:color w:val="000000"/>
          <w:sz w:val="24"/>
          <w:szCs w:val="24"/>
        </w:rPr>
        <w:t xml:space="preserve"> O</w:t>
      </w:r>
      <w:r w:rsidR="001A6D55" w:rsidRPr="00DA5D4A">
        <w:rPr>
          <w:rFonts w:ascii="Times New Roman" w:hAnsi="Times New Roman" w:cs="Times New Roman"/>
          <w:color w:val="000000"/>
          <w:sz w:val="24"/>
          <w:szCs w:val="24"/>
        </w:rPr>
        <w:t xml:space="preserve">’Dwyer and </w:t>
      </w:r>
      <w:proofErr w:type="spellStart"/>
      <w:r w:rsidR="001A6D55" w:rsidRPr="00DA5D4A">
        <w:rPr>
          <w:rFonts w:ascii="Times New Roman" w:hAnsi="Times New Roman" w:cs="Times New Roman"/>
          <w:color w:val="000000"/>
          <w:sz w:val="24"/>
          <w:szCs w:val="24"/>
        </w:rPr>
        <w:t>Unerman</w:t>
      </w:r>
      <w:proofErr w:type="spellEnd"/>
      <w:r w:rsidR="001A6D55" w:rsidRPr="00DA5D4A">
        <w:rPr>
          <w:rFonts w:ascii="Times New Roman" w:hAnsi="Times New Roman" w:cs="Times New Roman"/>
          <w:color w:val="000000"/>
          <w:sz w:val="24"/>
          <w:szCs w:val="24"/>
        </w:rPr>
        <w:t xml:space="preserve"> (2010).</w:t>
      </w:r>
    </w:p>
    <w:p w14:paraId="3DF5DA93" w14:textId="77777777" w:rsidR="00BD6CFE" w:rsidRPr="0003136A" w:rsidRDefault="00BD6CFE" w:rsidP="00BD6CFE">
      <w:pPr>
        <w:autoSpaceDE w:val="0"/>
        <w:autoSpaceDN w:val="0"/>
        <w:adjustRightInd w:val="0"/>
        <w:spacing w:after="0"/>
        <w:ind w:firstLine="720"/>
        <w:jc w:val="both"/>
        <w:rPr>
          <w:rFonts w:ascii="AdvOT863180fb" w:hAnsi="AdvOT863180fb" w:cs="AdvOT863180fb"/>
          <w:sz w:val="16"/>
          <w:szCs w:val="16"/>
          <w:lang w:val="en-AU"/>
        </w:rPr>
      </w:pPr>
    </w:p>
    <w:p w14:paraId="1BCF14AB" w14:textId="77777777" w:rsidR="00775E30" w:rsidRPr="00DA5D4A" w:rsidRDefault="005A5AE7" w:rsidP="006B5FF1">
      <w:pPr>
        <w:ind w:firstLine="720"/>
        <w:jc w:val="both"/>
        <w:rPr>
          <w:rFonts w:ascii="Times New Roman" w:hAnsi="Times New Roman" w:cs="Times New Roman"/>
          <w:sz w:val="24"/>
          <w:szCs w:val="24"/>
        </w:rPr>
      </w:pPr>
      <w:r w:rsidRPr="00DA5D4A">
        <w:rPr>
          <w:rFonts w:ascii="Times New Roman" w:eastAsia="Times New Roman" w:hAnsi="Times New Roman" w:cs="Times New Roman"/>
          <w:sz w:val="24"/>
          <w:szCs w:val="24"/>
          <w:lang w:eastAsia="en-IE"/>
        </w:rPr>
        <w:t xml:space="preserve">From an allied perspective, </w:t>
      </w:r>
      <w:r w:rsidR="00775E30" w:rsidRPr="00DA5D4A">
        <w:rPr>
          <w:rFonts w:ascii="Times New Roman" w:eastAsia="Times New Roman" w:hAnsi="Times New Roman" w:cs="Times New Roman"/>
          <w:sz w:val="24"/>
          <w:szCs w:val="24"/>
          <w:lang w:eastAsia="en-IE"/>
        </w:rPr>
        <w:t xml:space="preserve">O’Dwyer and </w:t>
      </w:r>
      <w:proofErr w:type="spellStart"/>
      <w:r w:rsidR="00775E30" w:rsidRPr="00DA5D4A">
        <w:rPr>
          <w:rFonts w:ascii="Times New Roman" w:eastAsia="Times New Roman" w:hAnsi="Times New Roman" w:cs="Times New Roman"/>
          <w:sz w:val="24"/>
          <w:szCs w:val="24"/>
          <w:lang w:eastAsia="en-IE"/>
        </w:rPr>
        <w:t>Unerman</w:t>
      </w:r>
      <w:proofErr w:type="spellEnd"/>
      <w:r w:rsidR="00775E30" w:rsidRPr="00DA5D4A">
        <w:rPr>
          <w:rFonts w:ascii="Times New Roman" w:eastAsia="Times New Roman" w:hAnsi="Times New Roman" w:cs="Times New Roman"/>
          <w:sz w:val="24"/>
          <w:szCs w:val="24"/>
          <w:lang w:eastAsia="en-IE"/>
        </w:rPr>
        <w:t xml:space="preserve"> (2008)</w:t>
      </w:r>
      <w:r w:rsidR="00775E30" w:rsidRPr="00DA5D4A">
        <w:rPr>
          <w:rFonts w:ascii="Times New Roman" w:eastAsia="Times New Roman" w:hAnsi="Times New Roman" w:cs="Times New Roman"/>
          <w:b/>
          <w:sz w:val="24"/>
          <w:szCs w:val="24"/>
          <w:lang w:eastAsia="en-IE"/>
        </w:rPr>
        <w:t xml:space="preserve"> </w:t>
      </w:r>
      <w:r w:rsidR="00E516E6" w:rsidRPr="00DA5D4A">
        <w:rPr>
          <w:rFonts w:ascii="Times New Roman" w:hAnsi="Times New Roman" w:cs="Times New Roman"/>
          <w:sz w:val="24"/>
          <w:szCs w:val="24"/>
        </w:rPr>
        <w:t xml:space="preserve">mobilised </w:t>
      </w:r>
      <w:r w:rsidR="00775E30" w:rsidRPr="00DA5D4A">
        <w:rPr>
          <w:rFonts w:ascii="Times New Roman" w:hAnsi="Times New Roman" w:cs="Times New Roman"/>
          <w:sz w:val="24"/>
          <w:szCs w:val="24"/>
        </w:rPr>
        <w:t>the theoretical constructs of hierarchical and holistic accountability</w:t>
      </w:r>
      <w:r w:rsidR="00E516E6" w:rsidRPr="00DA5D4A">
        <w:rPr>
          <w:rFonts w:ascii="Times New Roman" w:hAnsi="Times New Roman" w:cs="Times New Roman"/>
          <w:sz w:val="24"/>
          <w:szCs w:val="24"/>
        </w:rPr>
        <w:t xml:space="preserve"> to</w:t>
      </w:r>
      <w:r w:rsidR="00775E30" w:rsidRPr="00DA5D4A">
        <w:rPr>
          <w:rFonts w:ascii="Times New Roman" w:hAnsi="Times New Roman" w:cs="Times New Roman"/>
          <w:sz w:val="24"/>
          <w:szCs w:val="24"/>
        </w:rPr>
        <w:t xml:space="preserve"> advance work investigating the emergence of accountability mechanisms in advocacy NGO settings</w:t>
      </w:r>
      <w:r w:rsidR="00E516E6" w:rsidRPr="00DA5D4A">
        <w:rPr>
          <w:rFonts w:ascii="Times New Roman" w:hAnsi="Times New Roman" w:cs="Times New Roman"/>
          <w:sz w:val="24"/>
          <w:szCs w:val="24"/>
        </w:rPr>
        <w:t xml:space="preserve">. They </w:t>
      </w:r>
      <w:r w:rsidR="00DC2A98" w:rsidRPr="00DA5D4A">
        <w:rPr>
          <w:rFonts w:ascii="Times New Roman" w:hAnsi="Times New Roman" w:cs="Times New Roman"/>
          <w:sz w:val="24"/>
          <w:szCs w:val="24"/>
        </w:rPr>
        <w:t>expanded the initial focus in</w:t>
      </w:r>
      <w:r w:rsidR="00AF36C7" w:rsidRPr="00DA5D4A">
        <w:rPr>
          <w:rFonts w:ascii="Times New Roman" w:hAnsi="Times New Roman" w:cs="Times New Roman"/>
          <w:sz w:val="24"/>
          <w:szCs w:val="24"/>
        </w:rPr>
        <w:t xml:space="preserve"> the special issue on advocacy NGOs</w:t>
      </w:r>
      <w:r w:rsidR="00DC2A98" w:rsidRPr="00DA5D4A">
        <w:rPr>
          <w:rFonts w:ascii="Times New Roman" w:hAnsi="Times New Roman" w:cs="Times New Roman"/>
          <w:sz w:val="24"/>
          <w:szCs w:val="24"/>
        </w:rPr>
        <w:t xml:space="preserve"> by investigating</w:t>
      </w:r>
      <w:r w:rsidR="00775E30" w:rsidRPr="00DA5D4A">
        <w:rPr>
          <w:rFonts w:ascii="Times New Roman" w:hAnsi="Times New Roman" w:cs="Times New Roman"/>
          <w:sz w:val="24"/>
          <w:szCs w:val="24"/>
        </w:rPr>
        <w:t xml:space="preserve"> major developments in accountability practices at </w:t>
      </w:r>
      <w:r w:rsidR="00E516E6" w:rsidRPr="00DA5D4A">
        <w:rPr>
          <w:rFonts w:ascii="Times New Roman" w:hAnsi="Times New Roman" w:cs="Times New Roman"/>
          <w:sz w:val="24"/>
          <w:szCs w:val="24"/>
        </w:rPr>
        <w:t xml:space="preserve">the </w:t>
      </w:r>
      <w:r w:rsidR="00775E30" w:rsidRPr="00DA5D4A">
        <w:rPr>
          <w:rFonts w:ascii="Times New Roman" w:hAnsi="Times New Roman" w:cs="Times New Roman"/>
          <w:sz w:val="24"/>
          <w:szCs w:val="24"/>
        </w:rPr>
        <w:t>human rights advocacy NGO</w:t>
      </w:r>
      <w:r w:rsidR="001A6D55" w:rsidRPr="00DA5D4A">
        <w:rPr>
          <w:rFonts w:ascii="Times New Roman" w:hAnsi="Times New Roman" w:cs="Times New Roman"/>
          <w:sz w:val="24"/>
          <w:szCs w:val="24"/>
        </w:rPr>
        <w:t>,</w:t>
      </w:r>
      <w:r w:rsidR="00775E30" w:rsidRPr="00DA5D4A">
        <w:rPr>
          <w:rFonts w:ascii="Times New Roman" w:hAnsi="Times New Roman" w:cs="Times New Roman"/>
          <w:sz w:val="24"/>
          <w:szCs w:val="24"/>
        </w:rPr>
        <w:t xml:space="preserve"> Amnesty</w:t>
      </w:r>
      <w:r w:rsidR="00E516E6" w:rsidRPr="00DA5D4A">
        <w:rPr>
          <w:rFonts w:ascii="Times New Roman" w:hAnsi="Times New Roman" w:cs="Times New Roman"/>
          <w:sz w:val="24"/>
          <w:szCs w:val="24"/>
        </w:rPr>
        <w:t xml:space="preserve"> Ireland</w:t>
      </w:r>
      <w:r w:rsidR="009734AF" w:rsidRPr="00DA5D4A">
        <w:rPr>
          <w:rFonts w:ascii="Times New Roman" w:hAnsi="Times New Roman" w:cs="Times New Roman"/>
          <w:sz w:val="24"/>
          <w:szCs w:val="24"/>
        </w:rPr>
        <w:t xml:space="preserve">. Their key concern was to </w:t>
      </w:r>
      <w:r w:rsidR="00775E30" w:rsidRPr="00DA5D4A">
        <w:rPr>
          <w:rFonts w:ascii="Times New Roman" w:hAnsi="Times New Roman" w:cs="Times New Roman"/>
          <w:sz w:val="24"/>
          <w:szCs w:val="24"/>
        </w:rPr>
        <w:t xml:space="preserve">uncover </w:t>
      </w:r>
      <w:r w:rsidR="009734AF" w:rsidRPr="00DA5D4A">
        <w:rPr>
          <w:rFonts w:ascii="Times New Roman" w:hAnsi="Times New Roman" w:cs="Times New Roman"/>
          <w:sz w:val="24"/>
          <w:szCs w:val="24"/>
        </w:rPr>
        <w:t xml:space="preserve">how and </w:t>
      </w:r>
      <w:r w:rsidR="00775E30" w:rsidRPr="00DA5D4A">
        <w:rPr>
          <w:rFonts w:ascii="Times New Roman" w:hAnsi="Times New Roman" w:cs="Times New Roman"/>
          <w:sz w:val="24"/>
          <w:szCs w:val="24"/>
        </w:rPr>
        <w:t xml:space="preserve">why Amnesty’s historical reliance on internal forms of accountability had been augmented with a range of </w:t>
      </w:r>
      <w:r w:rsidR="00775E30" w:rsidRPr="00DA5D4A">
        <w:rPr>
          <w:rStyle w:val="Emphasis"/>
          <w:rFonts w:ascii="Times New Roman" w:hAnsi="Times New Roman" w:cs="Times New Roman"/>
          <w:sz w:val="24"/>
          <w:szCs w:val="24"/>
        </w:rPr>
        <w:t>ad hoc</w:t>
      </w:r>
      <w:r w:rsidR="00775E30" w:rsidRPr="00DA5D4A">
        <w:rPr>
          <w:rFonts w:ascii="Times New Roman" w:hAnsi="Times New Roman" w:cs="Times New Roman"/>
          <w:sz w:val="24"/>
          <w:szCs w:val="24"/>
        </w:rPr>
        <w:t xml:space="preserve"> external accountability mechanisms. The</w:t>
      </w:r>
      <w:r w:rsidR="00E516E6" w:rsidRPr="00DA5D4A">
        <w:rPr>
          <w:rFonts w:ascii="Times New Roman" w:hAnsi="Times New Roman" w:cs="Times New Roman"/>
          <w:sz w:val="24"/>
          <w:szCs w:val="24"/>
        </w:rPr>
        <w:t>y</w:t>
      </w:r>
      <w:r w:rsidR="00775E30" w:rsidRPr="00DA5D4A">
        <w:rPr>
          <w:rFonts w:ascii="Times New Roman" w:hAnsi="Times New Roman" w:cs="Times New Roman"/>
          <w:sz w:val="24"/>
          <w:szCs w:val="24"/>
        </w:rPr>
        <w:t xml:space="preserve"> conceived of holistic accountability as a combination of hierarchi</w:t>
      </w:r>
      <w:r w:rsidR="009734AF" w:rsidRPr="00DA5D4A">
        <w:rPr>
          <w:rFonts w:ascii="Times New Roman" w:hAnsi="Times New Roman" w:cs="Times New Roman"/>
          <w:sz w:val="24"/>
          <w:szCs w:val="24"/>
        </w:rPr>
        <w:t xml:space="preserve">cal and downward accountability and </w:t>
      </w:r>
      <w:r w:rsidR="00775E30" w:rsidRPr="00DA5D4A">
        <w:rPr>
          <w:rFonts w:ascii="Times New Roman" w:hAnsi="Times New Roman" w:cs="Times New Roman"/>
          <w:sz w:val="24"/>
          <w:szCs w:val="24"/>
        </w:rPr>
        <w:t>showed that while holistic accountability mechanisms exhibiting accountability to a wide range of stakeholders were favoured by Amnesty</w:t>
      </w:r>
      <w:r w:rsidR="009734AF" w:rsidRPr="00DA5D4A">
        <w:rPr>
          <w:rFonts w:ascii="Times New Roman" w:hAnsi="Times New Roman" w:cs="Times New Roman"/>
          <w:sz w:val="24"/>
          <w:szCs w:val="24"/>
        </w:rPr>
        <w:t>’s</w:t>
      </w:r>
      <w:r w:rsidR="00AF36C7" w:rsidRPr="00DA5D4A">
        <w:rPr>
          <w:rFonts w:ascii="Times New Roman" w:hAnsi="Times New Roman" w:cs="Times New Roman"/>
          <w:sz w:val="24"/>
          <w:szCs w:val="24"/>
        </w:rPr>
        <w:t xml:space="preserve"> middle management,</w:t>
      </w:r>
      <w:r w:rsidR="00775E30" w:rsidRPr="00DA5D4A">
        <w:rPr>
          <w:rFonts w:ascii="Times New Roman" w:hAnsi="Times New Roman" w:cs="Times New Roman"/>
          <w:sz w:val="24"/>
          <w:szCs w:val="24"/>
        </w:rPr>
        <w:t xml:space="preserve"> a hierarchical conception of accountability privileging a narrow range of </w:t>
      </w:r>
      <w:r w:rsidR="00AF36C7" w:rsidRPr="00DA5D4A">
        <w:rPr>
          <w:rFonts w:ascii="Times New Roman" w:hAnsi="Times New Roman" w:cs="Times New Roman"/>
          <w:sz w:val="24"/>
          <w:szCs w:val="24"/>
        </w:rPr>
        <w:t>stakeholders</w:t>
      </w:r>
      <w:r w:rsidR="00E516E6" w:rsidRPr="00DA5D4A">
        <w:rPr>
          <w:rFonts w:ascii="Times New Roman" w:hAnsi="Times New Roman" w:cs="Times New Roman"/>
          <w:sz w:val="24"/>
          <w:szCs w:val="24"/>
        </w:rPr>
        <w:t xml:space="preserve"> had</w:t>
      </w:r>
      <w:r w:rsidR="00775E30" w:rsidRPr="00DA5D4A">
        <w:rPr>
          <w:rFonts w:ascii="Times New Roman" w:hAnsi="Times New Roman" w:cs="Times New Roman"/>
          <w:sz w:val="24"/>
          <w:szCs w:val="24"/>
        </w:rPr>
        <w:t xml:space="preserve"> </w:t>
      </w:r>
      <w:r w:rsidR="007449E3" w:rsidRPr="00DA5D4A">
        <w:rPr>
          <w:rFonts w:ascii="Times New Roman" w:hAnsi="Times New Roman" w:cs="Times New Roman"/>
          <w:sz w:val="24"/>
          <w:szCs w:val="24"/>
        </w:rPr>
        <w:t xml:space="preserve">begun </w:t>
      </w:r>
      <w:r w:rsidR="00775E30" w:rsidRPr="00DA5D4A">
        <w:rPr>
          <w:rFonts w:ascii="Times New Roman" w:hAnsi="Times New Roman" w:cs="Times New Roman"/>
          <w:sz w:val="24"/>
          <w:szCs w:val="24"/>
        </w:rPr>
        <w:t>to dominate external accountability discourse and practice</w:t>
      </w:r>
      <w:r w:rsidR="009734AF" w:rsidRPr="00DA5D4A">
        <w:rPr>
          <w:rFonts w:ascii="Times New Roman" w:hAnsi="Times New Roman" w:cs="Times New Roman"/>
          <w:sz w:val="24"/>
          <w:szCs w:val="24"/>
        </w:rPr>
        <w:t xml:space="preserve">. This </w:t>
      </w:r>
      <w:r w:rsidR="00AF36C7" w:rsidRPr="00DA5D4A">
        <w:rPr>
          <w:rFonts w:ascii="Times New Roman" w:hAnsi="Times New Roman" w:cs="Times New Roman"/>
          <w:sz w:val="24"/>
          <w:szCs w:val="24"/>
        </w:rPr>
        <w:t xml:space="preserve">was, according to </w:t>
      </w:r>
      <w:r w:rsidR="00BD6CFE">
        <w:rPr>
          <w:rFonts w:ascii="Times New Roman" w:hAnsi="Times New Roman" w:cs="Times New Roman"/>
          <w:sz w:val="24"/>
          <w:szCs w:val="24"/>
        </w:rPr>
        <w:t xml:space="preserve">Amnesty’s </w:t>
      </w:r>
      <w:r w:rsidR="00AF36C7" w:rsidRPr="00DA5D4A">
        <w:rPr>
          <w:rFonts w:ascii="Times New Roman" w:hAnsi="Times New Roman" w:cs="Times New Roman"/>
          <w:sz w:val="24"/>
          <w:szCs w:val="24"/>
        </w:rPr>
        <w:t xml:space="preserve">middle </w:t>
      </w:r>
      <w:r w:rsidR="009734AF" w:rsidRPr="00DA5D4A">
        <w:rPr>
          <w:rFonts w:ascii="Times New Roman" w:hAnsi="Times New Roman" w:cs="Times New Roman"/>
          <w:sz w:val="24"/>
          <w:szCs w:val="24"/>
        </w:rPr>
        <w:t>managers</w:t>
      </w:r>
      <w:r w:rsidR="00E516E6" w:rsidRPr="00DA5D4A">
        <w:rPr>
          <w:rFonts w:ascii="Times New Roman" w:hAnsi="Times New Roman" w:cs="Times New Roman"/>
          <w:sz w:val="24"/>
          <w:szCs w:val="24"/>
        </w:rPr>
        <w:t xml:space="preserve">, </w:t>
      </w:r>
      <w:r w:rsidR="00775E30" w:rsidRPr="00DA5D4A">
        <w:rPr>
          <w:rFonts w:ascii="Times New Roman" w:hAnsi="Times New Roman" w:cs="Times New Roman"/>
          <w:sz w:val="24"/>
          <w:szCs w:val="24"/>
        </w:rPr>
        <w:t>pr</w:t>
      </w:r>
      <w:r w:rsidR="00E516E6" w:rsidRPr="00DA5D4A">
        <w:rPr>
          <w:rFonts w:ascii="Times New Roman" w:hAnsi="Times New Roman" w:cs="Times New Roman"/>
          <w:sz w:val="24"/>
          <w:szCs w:val="24"/>
        </w:rPr>
        <w:t>oving</w:t>
      </w:r>
      <w:r w:rsidR="00775E30" w:rsidRPr="00DA5D4A">
        <w:rPr>
          <w:rFonts w:ascii="Times New Roman" w:hAnsi="Times New Roman" w:cs="Times New Roman"/>
          <w:sz w:val="24"/>
          <w:szCs w:val="24"/>
        </w:rPr>
        <w:t xml:space="preserve"> counterproductive to Amn</w:t>
      </w:r>
      <w:r w:rsidR="007449E3" w:rsidRPr="00DA5D4A">
        <w:rPr>
          <w:rFonts w:ascii="Times New Roman" w:hAnsi="Times New Roman" w:cs="Times New Roman"/>
          <w:sz w:val="24"/>
          <w:szCs w:val="24"/>
        </w:rPr>
        <w:t xml:space="preserve">esty’s mission achievement. O’Dwyer and </w:t>
      </w:r>
      <w:proofErr w:type="spellStart"/>
      <w:r w:rsidR="007449E3" w:rsidRPr="00DA5D4A">
        <w:rPr>
          <w:rFonts w:ascii="Times New Roman" w:hAnsi="Times New Roman" w:cs="Times New Roman"/>
          <w:sz w:val="24"/>
          <w:szCs w:val="24"/>
        </w:rPr>
        <w:t>Unerman</w:t>
      </w:r>
      <w:proofErr w:type="spellEnd"/>
      <w:r w:rsidR="007449E3" w:rsidRPr="00DA5D4A">
        <w:rPr>
          <w:rFonts w:ascii="Times New Roman" w:hAnsi="Times New Roman" w:cs="Times New Roman"/>
          <w:sz w:val="24"/>
          <w:szCs w:val="24"/>
        </w:rPr>
        <w:t xml:space="preserve"> (2008)</w:t>
      </w:r>
      <w:r w:rsidR="00775E30" w:rsidRPr="00DA5D4A">
        <w:rPr>
          <w:rFonts w:ascii="Times New Roman" w:hAnsi="Times New Roman" w:cs="Times New Roman"/>
          <w:sz w:val="24"/>
          <w:szCs w:val="24"/>
        </w:rPr>
        <w:t xml:space="preserve"> highlighted the difficulty of advocacy </w:t>
      </w:r>
      <w:r w:rsidR="00AF36C7" w:rsidRPr="00DA5D4A">
        <w:rPr>
          <w:rFonts w:ascii="Times New Roman" w:hAnsi="Times New Roman" w:cs="Times New Roman"/>
          <w:sz w:val="24"/>
          <w:szCs w:val="24"/>
        </w:rPr>
        <w:t xml:space="preserve">NGOs </w:t>
      </w:r>
      <w:r w:rsidR="00775E30" w:rsidRPr="00DA5D4A">
        <w:rPr>
          <w:rFonts w:ascii="Times New Roman" w:hAnsi="Times New Roman" w:cs="Times New Roman"/>
          <w:sz w:val="24"/>
          <w:szCs w:val="24"/>
        </w:rPr>
        <w:t xml:space="preserve">like Amnesty engaging fruitfully in downward accountability </w:t>
      </w:r>
      <w:r w:rsidR="00E516E6" w:rsidRPr="00DA5D4A">
        <w:rPr>
          <w:rFonts w:ascii="Times New Roman" w:hAnsi="Times New Roman" w:cs="Times New Roman"/>
          <w:sz w:val="24"/>
          <w:szCs w:val="24"/>
        </w:rPr>
        <w:t xml:space="preserve">processes </w:t>
      </w:r>
      <w:r w:rsidR="00775E30" w:rsidRPr="00DA5D4A">
        <w:rPr>
          <w:rFonts w:ascii="Times New Roman" w:hAnsi="Times New Roman" w:cs="Times New Roman"/>
          <w:sz w:val="24"/>
          <w:szCs w:val="24"/>
        </w:rPr>
        <w:t xml:space="preserve">while also unveiling </w:t>
      </w:r>
      <w:r w:rsidR="00775E30" w:rsidRPr="00DA5D4A">
        <w:rPr>
          <w:rFonts w:ascii="Times New Roman" w:hAnsi="Times New Roman" w:cs="Times New Roman"/>
          <w:sz w:val="24"/>
          <w:szCs w:val="24"/>
        </w:rPr>
        <w:lastRenderedPageBreak/>
        <w:t>the accountability tensio</w:t>
      </w:r>
      <w:r w:rsidR="00BD6CFE">
        <w:rPr>
          <w:rFonts w:ascii="Times New Roman" w:hAnsi="Times New Roman" w:cs="Times New Roman"/>
          <w:sz w:val="24"/>
          <w:szCs w:val="24"/>
        </w:rPr>
        <w:t>ns within NGOs when they beco</w:t>
      </w:r>
      <w:r w:rsidR="00775E30" w:rsidRPr="00DA5D4A">
        <w:rPr>
          <w:rFonts w:ascii="Times New Roman" w:hAnsi="Times New Roman" w:cs="Times New Roman"/>
          <w:sz w:val="24"/>
          <w:szCs w:val="24"/>
        </w:rPr>
        <w:t>me increasingly reliant on external funding from private in</w:t>
      </w:r>
      <w:r w:rsidR="00AF36C7" w:rsidRPr="00DA5D4A">
        <w:rPr>
          <w:rFonts w:ascii="Times New Roman" w:hAnsi="Times New Roman" w:cs="Times New Roman"/>
          <w:sz w:val="24"/>
          <w:szCs w:val="24"/>
        </w:rPr>
        <w:t xml:space="preserve">dividuals and organisations </w:t>
      </w:r>
      <w:r w:rsidR="00775E30" w:rsidRPr="00DA5D4A">
        <w:rPr>
          <w:rFonts w:ascii="Times New Roman" w:hAnsi="Times New Roman" w:cs="Times New Roman"/>
          <w:sz w:val="24"/>
          <w:szCs w:val="24"/>
        </w:rPr>
        <w:t>seek</w:t>
      </w:r>
      <w:r w:rsidR="00AF36C7" w:rsidRPr="00DA5D4A">
        <w:rPr>
          <w:rFonts w:ascii="Times New Roman" w:hAnsi="Times New Roman" w:cs="Times New Roman"/>
          <w:sz w:val="24"/>
          <w:szCs w:val="24"/>
        </w:rPr>
        <w:t>ing simple</w:t>
      </w:r>
      <w:r w:rsidR="00775E30" w:rsidRPr="00DA5D4A">
        <w:rPr>
          <w:rFonts w:ascii="Times New Roman" w:hAnsi="Times New Roman" w:cs="Times New Roman"/>
          <w:sz w:val="24"/>
          <w:szCs w:val="24"/>
        </w:rPr>
        <w:t xml:space="preserve"> measures of performance achievement. </w:t>
      </w:r>
      <w:r w:rsidR="00E516E6" w:rsidRPr="00DA5D4A">
        <w:rPr>
          <w:rFonts w:ascii="Times New Roman" w:hAnsi="Times New Roman" w:cs="Times New Roman"/>
          <w:sz w:val="24"/>
          <w:szCs w:val="24"/>
        </w:rPr>
        <w:t xml:space="preserve">While </w:t>
      </w:r>
      <w:r w:rsidR="00775E30" w:rsidRPr="00DA5D4A">
        <w:rPr>
          <w:rFonts w:ascii="Times New Roman" w:hAnsi="Times New Roman" w:cs="Times New Roman"/>
          <w:sz w:val="24"/>
          <w:szCs w:val="24"/>
        </w:rPr>
        <w:t xml:space="preserve">O’Dwyer and </w:t>
      </w:r>
      <w:proofErr w:type="spellStart"/>
      <w:r w:rsidR="00775E30" w:rsidRPr="00DA5D4A">
        <w:rPr>
          <w:rFonts w:ascii="Times New Roman" w:hAnsi="Times New Roman" w:cs="Times New Roman"/>
          <w:sz w:val="24"/>
          <w:szCs w:val="24"/>
        </w:rPr>
        <w:t>Unerman</w:t>
      </w:r>
      <w:proofErr w:type="spellEnd"/>
      <w:r w:rsidR="00775E30" w:rsidRPr="00DA5D4A">
        <w:rPr>
          <w:rFonts w:ascii="Times New Roman" w:hAnsi="Times New Roman" w:cs="Times New Roman"/>
          <w:sz w:val="24"/>
          <w:szCs w:val="24"/>
        </w:rPr>
        <w:t xml:space="preserve"> (2008) suggested that Amnesty</w:t>
      </w:r>
      <w:r w:rsidR="009734AF" w:rsidRPr="00DA5D4A">
        <w:rPr>
          <w:rFonts w:ascii="Times New Roman" w:hAnsi="Times New Roman" w:cs="Times New Roman"/>
          <w:sz w:val="24"/>
          <w:szCs w:val="24"/>
        </w:rPr>
        <w:t>’s</w:t>
      </w:r>
      <w:r w:rsidR="00775E30" w:rsidRPr="00DA5D4A">
        <w:rPr>
          <w:rFonts w:ascii="Times New Roman" w:hAnsi="Times New Roman" w:cs="Times New Roman"/>
          <w:sz w:val="24"/>
          <w:szCs w:val="24"/>
        </w:rPr>
        <w:t xml:space="preserve"> senior management should become more open to holistic accountability, wh</w:t>
      </w:r>
      <w:r w:rsidR="00E516E6" w:rsidRPr="00DA5D4A">
        <w:rPr>
          <w:rFonts w:ascii="Times New Roman" w:hAnsi="Times New Roman" w:cs="Times New Roman"/>
          <w:sz w:val="24"/>
          <w:szCs w:val="24"/>
        </w:rPr>
        <w:t xml:space="preserve">atever its complexities, </w:t>
      </w:r>
      <w:r w:rsidR="00775E30" w:rsidRPr="00DA5D4A">
        <w:rPr>
          <w:rFonts w:ascii="Times New Roman" w:hAnsi="Times New Roman" w:cs="Times New Roman"/>
          <w:sz w:val="24"/>
          <w:szCs w:val="24"/>
        </w:rPr>
        <w:t xml:space="preserve">in retrospect </w:t>
      </w:r>
      <w:r w:rsidR="00E516E6" w:rsidRPr="00DA5D4A">
        <w:rPr>
          <w:rFonts w:ascii="Times New Roman" w:hAnsi="Times New Roman" w:cs="Times New Roman"/>
          <w:sz w:val="24"/>
          <w:szCs w:val="24"/>
        </w:rPr>
        <w:t xml:space="preserve">this </w:t>
      </w:r>
      <w:r w:rsidR="009734AF" w:rsidRPr="00DA5D4A">
        <w:rPr>
          <w:rFonts w:ascii="Times New Roman" w:hAnsi="Times New Roman" w:cs="Times New Roman"/>
          <w:sz w:val="24"/>
          <w:szCs w:val="24"/>
        </w:rPr>
        <w:t xml:space="preserve">recommendation </w:t>
      </w:r>
      <w:r w:rsidR="00775E30" w:rsidRPr="00DA5D4A">
        <w:rPr>
          <w:rFonts w:ascii="Times New Roman" w:hAnsi="Times New Roman" w:cs="Times New Roman"/>
          <w:sz w:val="24"/>
          <w:szCs w:val="24"/>
        </w:rPr>
        <w:t>appears vagu</w:t>
      </w:r>
      <w:r w:rsidR="00E516E6" w:rsidRPr="00DA5D4A">
        <w:rPr>
          <w:rFonts w:ascii="Times New Roman" w:hAnsi="Times New Roman" w:cs="Times New Roman"/>
          <w:sz w:val="24"/>
          <w:szCs w:val="24"/>
        </w:rPr>
        <w:t>e as it</w:t>
      </w:r>
      <w:r w:rsidR="00AF36C7" w:rsidRPr="00DA5D4A">
        <w:rPr>
          <w:rFonts w:ascii="Times New Roman" w:hAnsi="Times New Roman" w:cs="Times New Roman"/>
          <w:sz w:val="24"/>
          <w:szCs w:val="24"/>
        </w:rPr>
        <w:t xml:space="preserve"> downplays</w:t>
      </w:r>
      <w:r w:rsidR="00775E30" w:rsidRPr="00DA5D4A">
        <w:rPr>
          <w:rFonts w:ascii="Times New Roman" w:hAnsi="Times New Roman" w:cs="Times New Roman"/>
          <w:sz w:val="24"/>
          <w:szCs w:val="24"/>
        </w:rPr>
        <w:t xml:space="preserve"> the complexity of</w:t>
      </w:r>
      <w:r w:rsidR="00E516E6" w:rsidRPr="00DA5D4A">
        <w:rPr>
          <w:rFonts w:ascii="Times New Roman" w:hAnsi="Times New Roman" w:cs="Times New Roman"/>
          <w:sz w:val="24"/>
          <w:szCs w:val="24"/>
        </w:rPr>
        <w:t xml:space="preserve"> operating</w:t>
      </w:r>
      <w:r w:rsidR="00775E30" w:rsidRPr="00DA5D4A">
        <w:rPr>
          <w:rFonts w:ascii="Times New Roman" w:hAnsi="Times New Roman" w:cs="Times New Roman"/>
          <w:sz w:val="24"/>
          <w:szCs w:val="24"/>
        </w:rPr>
        <w:t xml:space="preserve"> in funding environments where different funders require different form</w:t>
      </w:r>
      <w:r w:rsidR="00E516E6" w:rsidRPr="00DA5D4A">
        <w:rPr>
          <w:rFonts w:ascii="Times New Roman" w:hAnsi="Times New Roman" w:cs="Times New Roman"/>
          <w:sz w:val="24"/>
          <w:szCs w:val="24"/>
        </w:rPr>
        <w:t>s</w:t>
      </w:r>
      <w:r w:rsidR="00775E30" w:rsidRPr="00DA5D4A">
        <w:rPr>
          <w:rFonts w:ascii="Times New Roman" w:hAnsi="Times New Roman" w:cs="Times New Roman"/>
          <w:sz w:val="24"/>
          <w:szCs w:val="24"/>
        </w:rPr>
        <w:t xml:space="preserve"> of accountability</w:t>
      </w:r>
      <w:r w:rsidR="00BD6CFE">
        <w:rPr>
          <w:rFonts w:ascii="Times New Roman" w:hAnsi="Times New Roman" w:cs="Times New Roman"/>
          <w:sz w:val="24"/>
          <w:szCs w:val="24"/>
        </w:rPr>
        <w:t>,</w:t>
      </w:r>
      <w:r w:rsidR="00E516E6" w:rsidRPr="00DA5D4A">
        <w:rPr>
          <w:rFonts w:ascii="Times New Roman" w:hAnsi="Times New Roman" w:cs="Times New Roman"/>
          <w:sz w:val="24"/>
          <w:szCs w:val="24"/>
        </w:rPr>
        <w:t xml:space="preserve"> and crucial campaigns rely on continued funding</w:t>
      </w:r>
      <w:r w:rsidR="009734AF" w:rsidRPr="00DA5D4A">
        <w:rPr>
          <w:rFonts w:ascii="Times New Roman" w:hAnsi="Times New Roman" w:cs="Times New Roman"/>
          <w:sz w:val="24"/>
          <w:szCs w:val="24"/>
        </w:rPr>
        <w:t xml:space="preserve"> streams</w:t>
      </w:r>
      <w:r w:rsidR="007449E3" w:rsidRPr="00DA5D4A">
        <w:rPr>
          <w:rFonts w:ascii="Times New Roman" w:hAnsi="Times New Roman" w:cs="Times New Roman"/>
          <w:sz w:val="24"/>
          <w:szCs w:val="24"/>
        </w:rPr>
        <w:t xml:space="preserve"> from </w:t>
      </w:r>
      <w:r w:rsidR="00AF36C7" w:rsidRPr="00DA5D4A">
        <w:rPr>
          <w:rFonts w:ascii="Times New Roman" w:hAnsi="Times New Roman" w:cs="Times New Roman"/>
          <w:sz w:val="24"/>
          <w:szCs w:val="24"/>
        </w:rPr>
        <w:t xml:space="preserve">numerous </w:t>
      </w:r>
      <w:r w:rsidR="007449E3" w:rsidRPr="00DA5D4A">
        <w:rPr>
          <w:rFonts w:ascii="Times New Roman" w:hAnsi="Times New Roman" w:cs="Times New Roman"/>
          <w:sz w:val="24"/>
          <w:szCs w:val="24"/>
        </w:rPr>
        <w:t>sources</w:t>
      </w:r>
      <w:r w:rsidR="00E516E6" w:rsidRPr="00DA5D4A">
        <w:rPr>
          <w:rFonts w:ascii="Times New Roman" w:hAnsi="Times New Roman" w:cs="Times New Roman"/>
          <w:sz w:val="24"/>
          <w:szCs w:val="24"/>
        </w:rPr>
        <w:t>.</w:t>
      </w:r>
    </w:p>
    <w:p w14:paraId="7258A0BC" w14:textId="77777777" w:rsidR="007449E3" w:rsidRPr="00DA5D4A" w:rsidRDefault="000114BB" w:rsidP="006B5FF1">
      <w:pPr>
        <w:ind w:firstLine="720"/>
        <w:jc w:val="both"/>
        <w:rPr>
          <w:rFonts w:ascii="Times New Roman" w:hAnsi="Times New Roman" w:cs="Times New Roman"/>
          <w:sz w:val="24"/>
          <w:szCs w:val="24"/>
        </w:rPr>
      </w:pPr>
      <w:r w:rsidRPr="00DA5D4A">
        <w:rPr>
          <w:rFonts w:ascii="Times New Roman" w:eastAsia="Times New Roman" w:hAnsi="Times New Roman" w:cs="Times New Roman"/>
          <w:sz w:val="24"/>
          <w:szCs w:val="24"/>
          <w:lang w:eastAsia="en-IE"/>
        </w:rPr>
        <w:t xml:space="preserve">While O’Dwyer and </w:t>
      </w:r>
      <w:proofErr w:type="spellStart"/>
      <w:r w:rsidRPr="00DA5D4A">
        <w:rPr>
          <w:rFonts w:ascii="Times New Roman" w:eastAsia="Times New Roman" w:hAnsi="Times New Roman" w:cs="Times New Roman"/>
          <w:sz w:val="24"/>
          <w:szCs w:val="24"/>
          <w:lang w:eastAsia="en-IE"/>
        </w:rPr>
        <w:t>Unerman</w:t>
      </w:r>
      <w:proofErr w:type="spellEnd"/>
      <w:r w:rsidRPr="00DA5D4A">
        <w:rPr>
          <w:rFonts w:ascii="Times New Roman" w:eastAsia="Times New Roman" w:hAnsi="Times New Roman" w:cs="Times New Roman"/>
          <w:sz w:val="24"/>
          <w:szCs w:val="24"/>
          <w:lang w:eastAsia="en-IE"/>
        </w:rPr>
        <w:t xml:space="preserve"> (2008) highlighted </w:t>
      </w:r>
      <w:r w:rsidR="007449E3" w:rsidRPr="00DA5D4A">
        <w:rPr>
          <w:rFonts w:ascii="Times New Roman" w:eastAsia="Times New Roman" w:hAnsi="Times New Roman" w:cs="Times New Roman"/>
          <w:sz w:val="24"/>
          <w:szCs w:val="24"/>
          <w:lang w:eastAsia="en-IE"/>
        </w:rPr>
        <w:t>practical problems</w:t>
      </w:r>
      <w:r w:rsidRPr="00DA5D4A">
        <w:rPr>
          <w:rFonts w:ascii="Times New Roman" w:eastAsia="Times New Roman" w:hAnsi="Times New Roman" w:cs="Times New Roman"/>
          <w:sz w:val="24"/>
          <w:szCs w:val="24"/>
          <w:lang w:eastAsia="en-IE"/>
        </w:rPr>
        <w:t xml:space="preserve"> in implementing downward accountability in advocacy NGO contexts, </w:t>
      </w:r>
      <w:r w:rsidR="001A660E" w:rsidRPr="00DA5D4A">
        <w:rPr>
          <w:rFonts w:ascii="Times New Roman" w:hAnsi="Times New Roman" w:cs="Times New Roman"/>
          <w:sz w:val="24"/>
          <w:szCs w:val="24"/>
        </w:rPr>
        <w:t>Taylor et al. (</w:t>
      </w:r>
      <w:r w:rsidR="000C0D2C" w:rsidRPr="00DA5D4A">
        <w:rPr>
          <w:rFonts w:ascii="Times New Roman" w:hAnsi="Times New Roman" w:cs="Times New Roman"/>
          <w:sz w:val="24"/>
          <w:szCs w:val="24"/>
        </w:rPr>
        <w:t>2014</w:t>
      </w:r>
      <w:r w:rsidR="001A660E" w:rsidRPr="00DA5D4A">
        <w:rPr>
          <w:rFonts w:ascii="Times New Roman" w:hAnsi="Times New Roman" w:cs="Times New Roman"/>
          <w:sz w:val="24"/>
          <w:szCs w:val="24"/>
        </w:rPr>
        <w:t>)</w:t>
      </w:r>
      <w:r w:rsidRPr="00DA5D4A">
        <w:rPr>
          <w:rFonts w:ascii="Times New Roman" w:hAnsi="Times New Roman" w:cs="Times New Roman"/>
          <w:sz w:val="24"/>
          <w:szCs w:val="24"/>
        </w:rPr>
        <w:t xml:space="preserve">  </w:t>
      </w:r>
      <w:r w:rsidR="005A5AE7" w:rsidRPr="00DA5D4A">
        <w:rPr>
          <w:rFonts w:ascii="Times New Roman" w:hAnsi="Times New Roman" w:cs="Times New Roman"/>
          <w:sz w:val="24"/>
          <w:szCs w:val="24"/>
        </w:rPr>
        <w:t>explored</w:t>
      </w:r>
      <w:r w:rsidR="009734AF" w:rsidRPr="00DA5D4A">
        <w:rPr>
          <w:rFonts w:ascii="Times New Roman" w:hAnsi="Times New Roman" w:cs="Times New Roman"/>
          <w:sz w:val="24"/>
          <w:szCs w:val="24"/>
        </w:rPr>
        <w:t xml:space="preserve"> </w:t>
      </w:r>
      <w:r w:rsidRPr="00DA5D4A">
        <w:rPr>
          <w:rFonts w:ascii="Times New Roman" w:hAnsi="Times New Roman" w:cs="Times New Roman"/>
          <w:sz w:val="24"/>
          <w:szCs w:val="24"/>
        </w:rPr>
        <w:t xml:space="preserve">whether </w:t>
      </w:r>
      <w:r w:rsidR="00AF36C7" w:rsidRPr="00DA5D4A">
        <w:rPr>
          <w:rFonts w:ascii="Times New Roman" w:hAnsi="Times New Roman" w:cs="Times New Roman"/>
          <w:sz w:val="24"/>
          <w:szCs w:val="24"/>
        </w:rPr>
        <w:t>downward accountability</w:t>
      </w:r>
      <w:r w:rsidR="007449E3" w:rsidRPr="00DA5D4A">
        <w:rPr>
          <w:rFonts w:ascii="Times New Roman" w:hAnsi="Times New Roman" w:cs="Times New Roman"/>
          <w:sz w:val="24"/>
          <w:szCs w:val="24"/>
        </w:rPr>
        <w:t xml:space="preserve"> actually</w:t>
      </w:r>
      <w:r w:rsidRPr="00DA5D4A">
        <w:rPr>
          <w:rFonts w:ascii="Times New Roman" w:hAnsi="Times New Roman" w:cs="Times New Roman"/>
          <w:sz w:val="24"/>
          <w:szCs w:val="24"/>
        </w:rPr>
        <w:t xml:space="preserve"> lost its meaning when applied to the published special-purpose disa</w:t>
      </w:r>
      <w:r w:rsidR="005A5AE7" w:rsidRPr="00DA5D4A">
        <w:rPr>
          <w:rFonts w:ascii="Times New Roman" w:hAnsi="Times New Roman" w:cs="Times New Roman"/>
          <w:sz w:val="24"/>
          <w:szCs w:val="24"/>
        </w:rPr>
        <w:t>ster recovery reports of organis</w:t>
      </w:r>
      <w:r w:rsidRPr="00DA5D4A">
        <w:rPr>
          <w:rFonts w:ascii="Times New Roman" w:hAnsi="Times New Roman" w:cs="Times New Roman"/>
          <w:sz w:val="24"/>
          <w:szCs w:val="24"/>
        </w:rPr>
        <w:t>ations leading the recovery effort from Australia</w:t>
      </w:r>
      <w:r w:rsidR="00A46A82">
        <w:rPr>
          <w:rFonts w:ascii="Times New Roman" w:hAnsi="Times New Roman" w:cs="Times New Roman"/>
          <w:sz w:val="24"/>
          <w:szCs w:val="24"/>
        </w:rPr>
        <w:t>’</w:t>
      </w:r>
      <w:r w:rsidRPr="00DA5D4A">
        <w:rPr>
          <w:rFonts w:ascii="Times New Roman" w:hAnsi="Times New Roman" w:cs="Times New Roman"/>
          <w:sz w:val="24"/>
          <w:szCs w:val="24"/>
        </w:rPr>
        <w:t xml:space="preserve">s 2009 ‘Black Saturday’ bushfires disaster. They studied </w:t>
      </w:r>
      <w:r w:rsidR="000C0D2C" w:rsidRPr="00DA5D4A">
        <w:rPr>
          <w:rFonts w:ascii="Times New Roman" w:hAnsi="Times New Roman" w:cs="Times New Roman"/>
          <w:sz w:val="24"/>
          <w:szCs w:val="24"/>
        </w:rPr>
        <w:t xml:space="preserve">the nature and extent of downward accountability rendered by </w:t>
      </w:r>
      <w:r w:rsidRPr="00DA5D4A">
        <w:rPr>
          <w:rFonts w:ascii="Times New Roman" w:hAnsi="Times New Roman" w:cs="Times New Roman"/>
          <w:sz w:val="24"/>
          <w:szCs w:val="24"/>
        </w:rPr>
        <w:t xml:space="preserve">NGOs </w:t>
      </w:r>
      <w:r w:rsidR="000C0D2C" w:rsidRPr="00DA5D4A">
        <w:rPr>
          <w:rFonts w:ascii="Times New Roman" w:hAnsi="Times New Roman" w:cs="Times New Roman"/>
          <w:sz w:val="24"/>
          <w:szCs w:val="24"/>
        </w:rPr>
        <w:t>to victims during the recovery</w:t>
      </w:r>
      <w:r w:rsidRPr="00DA5D4A">
        <w:rPr>
          <w:rFonts w:ascii="Times New Roman" w:hAnsi="Times New Roman" w:cs="Times New Roman"/>
          <w:sz w:val="24"/>
          <w:szCs w:val="24"/>
        </w:rPr>
        <w:t xml:space="preserve"> period</w:t>
      </w:r>
      <w:r w:rsidR="007449E3" w:rsidRPr="00DA5D4A">
        <w:rPr>
          <w:rFonts w:ascii="Times New Roman" w:hAnsi="Times New Roman" w:cs="Times New Roman"/>
          <w:sz w:val="24"/>
          <w:szCs w:val="24"/>
        </w:rPr>
        <w:t xml:space="preserve">. </w:t>
      </w:r>
      <w:r w:rsidR="00CB381F">
        <w:rPr>
          <w:rFonts w:ascii="Times New Roman" w:hAnsi="Times New Roman" w:cs="Times New Roman"/>
          <w:sz w:val="24"/>
          <w:szCs w:val="24"/>
        </w:rPr>
        <w:t>According to Taylor et al.</w:t>
      </w:r>
      <w:r w:rsidR="00BD6CFE">
        <w:rPr>
          <w:rFonts w:ascii="Times New Roman" w:hAnsi="Times New Roman" w:cs="Times New Roman"/>
          <w:sz w:val="24"/>
          <w:szCs w:val="24"/>
        </w:rPr>
        <w:t xml:space="preserve"> (2014), </w:t>
      </w:r>
      <w:r w:rsidRPr="00DA5D4A">
        <w:rPr>
          <w:rFonts w:ascii="Times New Roman" w:hAnsi="Times New Roman" w:cs="Times New Roman"/>
          <w:sz w:val="24"/>
          <w:szCs w:val="24"/>
        </w:rPr>
        <w:t>the</w:t>
      </w:r>
      <w:r w:rsidR="000C0D2C" w:rsidRPr="00DA5D4A">
        <w:rPr>
          <w:rFonts w:ascii="Times New Roman" w:hAnsi="Times New Roman" w:cs="Times New Roman"/>
          <w:sz w:val="24"/>
          <w:szCs w:val="24"/>
        </w:rPr>
        <w:t xml:space="preserve"> appearance of downwar</w:t>
      </w:r>
      <w:r w:rsidRPr="00DA5D4A">
        <w:rPr>
          <w:rFonts w:ascii="Times New Roman" w:hAnsi="Times New Roman" w:cs="Times New Roman"/>
          <w:sz w:val="24"/>
          <w:szCs w:val="24"/>
        </w:rPr>
        <w:t>d accountability traits in the</w:t>
      </w:r>
      <w:r w:rsidR="000C0D2C" w:rsidRPr="00DA5D4A">
        <w:rPr>
          <w:rFonts w:ascii="Times New Roman" w:hAnsi="Times New Roman" w:cs="Times New Roman"/>
          <w:sz w:val="24"/>
          <w:szCs w:val="24"/>
        </w:rPr>
        <w:t xml:space="preserve"> </w:t>
      </w:r>
      <w:r w:rsidRPr="00DA5D4A">
        <w:rPr>
          <w:rFonts w:ascii="Times New Roman" w:hAnsi="Times New Roman" w:cs="Times New Roman"/>
          <w:sz w:val="24"/>
          <w:szCs w:val="24"/>
        </w:rPr>
        <w:t xml:space="preserve">disaster recovery </w:t>
      </w:r>
      <w:r w:rsidR="000C0D2C" w:rsidRPr="00DA5D4A">
        <w:rPr>
          <w:rFonts w:ascii="Times New Roman" w:hAnsi="Times New Roman" w:cs="Times New Roman"/>
          <w:sz w:val="24"/>
          <w:szCs w:val="24"/>
        </w:rPr>
        <w:t xml:space="preserve">reports </w:t>
      </w:r>
      <w:r w:rsidRPr="00DA5D4A">
        <w:rPr>
          <w:rFonts w:ascii="Times New Roman" w:hAnsi="Times New Roman" w:cs="Times New Roman"/>
          <w:sz w:val="24"/>
          <w:szCs w:val="24"/>
        </w:rPr>
        <w:t xml:space="preserve">was </w:t>
      </w:r>
      <w:r w:rsidR="000C0D2C" w:rsidRPr="00DA5D4A">
        <w:rPr>
          <w:rFonts w:ascii="Times New Roman" w:hAnsi="Times New Roman" w:cs="Times New Roman"/>
          <w:sz w:val="24"/>
          <w:szCs w:val="24"/>
        </w:rPr>
        <w:t xml:space="preserve">an </w:t>
      </w:r>
      <w:r w:rsidR="005A5AE7" w:rsidRPr="00DA5D4A">
        <w:rPr>
          <w:rFonts w:ascii="Times New Roman" w:hAnsi="Times New Roman" w:cs="Times New Roman"/>
          <w:sz w:val="24"/>
          <w:szCs w:val="24"/>
        </w:rPr>
        <w:t>artefact</w:t>
      </w:r>
      <w:r w:rsidR="000C0D2C" w:rsidRPr="00DA5D4A">
        <w:rPr>
          <w:rFonts w:ascii="Times New Roman" w:hAnsi="Times New Roman" w:cs="Times New Roman"/>
          <w:sz w:val="24"/>
          <w:szCs w:val="24"/>
        </w:rPr>
        <w:t xml:space="preserve"> of the motivation for upwa</w:t>
      </w:r>
      <w:r w:rsidRPr="00DA5D4A">
        <w:rPr>
          <w:rFonts w:ascii="Times New Roman" w:hAnsi="Times New Roman" w:cs="Times New Roman"/>
          <w:sz w:val="24"/>
          <w:szCs w:val="24"/>
        </w:rPr>
        <w:t>rd and internal account</w:t>
      </w:r>
      <w:r w:rsidR="00AF36C7" w:rsidRPr="00DA5D4A">
        <w:rPr>
          <w:rFonts w:ascii="Times New Roman" w:hAnsi="Times New Roman" w:cs="Times New Roman"/>
          <w:sz w:val="24"/>
          <w:szCs w:val="24"/>
        </w:rPr>
        <w:t xml:space="preserve">ability. They </w:t>
      </w:r>
      <w:r w:rsidR="007449E3" w:rsidRPr="00DA5D4A">
        <w:rPr>
          <w:rFonts w:ascii="Times New Roman" w:hAnsi="Times New Roman" w:cs="Times New Roman"/>
          <w:sz w:val="24"/>
          <w:szCs w:val="24"/>
        </w:rPr>
        <w:t xml:space="preserve">argued that </w:t>
      </w:r>
      <w:r w:rsidR="000C0D2C" w:rsidRPr="00DA5D4A">
        <w:rPr>
          <w:rFonts w:ascii="Times New Roman" w:hAnsi="Times New Roman" w:cs="Times New Roman"/>
          <w:sz w:val="24"/>
          <w:szCs w:val="24"/>
        </w:rPr>
        <w:t xml:space="preserve">downward accountability </w:t>
      </w:r>
      <w:r w:rsidRPr="00DA5D4A">
        <w:rPr>
          <w:rFonts w:ascii="Times New Roman" w:hAnsi="Times New Roman" w:cs="Times New Roman"/>
          <w:sz w:val="24"/>
          <w:szCs w:val="24"/>
        </w:rPr>
        <w:t xml:space="preserve">enacted in the context of </w:t>
      </w:r>
      <w:r w:rsidR="000C0D2C" w:rsidRPr="00DA5D4A">
        <w:rPr>
          <w:rFonts w:ascii="Times New Roman" w:hAnsi="Times New Roman" w:cs="Times New Roman"/>
          <w:sz w:val="24"/>
          <w:szCs w:val="24"/>
        </w:rPr>
        <w:t xml:space="preserve">charitable deeds-based recovery actions </w:t>
      </w:r>
      <w:r w:rsidR="007449E3" w:rsidRPr="00DA5D4A">
        <w:rPr>
          <w:rFonts w:ascii="Times New Roman" w:hAnsi="Times New Roman" w:cs="Times New Roman"/>
          <w:sz w:val="24"/>
          <w:szCs w:val="24"/>
        </w:rPr>
        <w:t>was</w:t>
      </w:r>
      <w:r w:rsidRPr="00DA5D4A">
        <w:rPr>
          <w:rFonts w:ascii="Times New Roman" w:hAnsi="Times New Roman" w:cs="Times New Roman"/>
          <w:sz w:val="24"/>
          <w:szCs w:val="24"/>
        </w:rPr>
        <w:t xml:space="preserve"> </w:t>
      </w:r>
      <w:r w:rsidR="000C0D2C" w:rsidRPr="00DA5D4A">
        <w:rPr>
          <w:rFonts w:ascii="Times New Roman" w:hAnsi="Times New Roman" w:cs="Times New Roman"/>
          <w:sz w:val="24"/>
          <w:szCs w:val="24"/>
        </w:rPr>
        <w:t>devoid o</w:t>
      </w:r>
      <w:r w:rsidR="00AF36C7" w:rsidRPr="00DA5D4A">
        <w:rPr>
          <w:rFonts w:ascii="Times New Roman" w:hAnsi="Times New Roman" w:cs="Times New Roman"/>
          <w:sz w:val="24"/>
          <w:szCs w:val="24"/>
        </w:rPr>
        <w:t xml:space="preserve">f principal–agent expectations and further </w:t>
      </w:r>
      <w:r w:rsidRPr="00DA5D4A">
        <w:rPr>
          <w:rFonts w:ascii="Times New Roman" w:hAnsi="Times New Roman" w:cs="Times New Roman"/>
          <w:sz w:val="24"/>
          <w:szCs w:val="24"/>
        </w:rPr>
        <w:t xml:space="preserve">claimed that, </w:t>
      </w:r>
      <w:r w:rsidR="000C0D2C" w:rsidRPr="00DA5D4A">
        <w:rPr>
          <w:rFonts w:ascii="Times New Roman" w:hAnsi="Times New Roman" w:cs="Times New Roman"/>
          <w:sz w:val="24"/>
          <w:szCs w:val="24"/>
        </w:rPr>
        <w:t>in the context of a natural disast</w:t>
      </w:r>
      <w:r w:rsidR="007449E3" w:rsidRPr="00DA5D4A">
        <w:rPr>
          <w:rFonts w:ascii="Times New Roman" w:hAnsi="Times New Roman" w:cs="Times New Roman"/>
          <w:sz w:val="24"/>
          <w:szCs w:val="24"/>
        </w:rPr>
        <w:t>er, downward accountability did</w:t>
      </w:r>
      <w:r w:rsidR="000C0D2C" w:rsidRPr="00DA5D4A">
        <w:rPr>
          <w:rFonts w:ascii="Times New Roman" w:hAnsi="Times New Roman" w:cs="Times New Roman"/>
          <w:sz w:val="24"/>
          <w:szCs w:val="24"/>
        </w:rPr>
        <w:t xml:space="preserve"> not sit well, conceptually, in a stakeholder-oriented accountability typology framework.</w:t>
      </w:r>
      <w:bookmarkStart w:id="0" w:name="_i1"/>
      <w:bookmarkEnd w:id="0"/>
      <w:r w:rsidR="00E01E9F" w:rsidRPr="00DA5D4A">
        <w:rPr>
          <w:rFonts w:ascii="Times New Roman" w:hAnsi="Times New Roman" w:cs="Times New Roman"/>
          <w:sz w:val="24"/>
          <w:szCs w:val="24"/>
        </w:rPr>
        <w:t xml:space="preserve"> </w:t>
      </w:r>
    </w:p>
    <w:p w14:paraId="4D1B4A7A" w14:textId="648B3EE9" w:rsidR="007314E2" w:rsidRDefault="002F5D78" w:rsidP="006B5FF1">
      <w:pPr>
        <w:ind w:firstLine="578"/>
        <w:jc w:val="both"/>
        <w:rPr>
          <w:rFonts w:ascii="Times New Roman" w:hAnsi="Times New Roman" w:cs="Times New Roman"/>
          <w:sz w:val="24"/>
          <w:szCs w:val="24"/>
        </w:rPr>
      </w:pPr>
      <w:r w:rsidRPr="00DA5D4A">
        <w:rPr>
          <w:rFonts w:ascii="Times New Roman" w:hAnsi="Times New Roman" w:cs="Times New Roman"/>
          <w:sz w:val="24"/>
          <w:szCs w:val="24"/>
          <w:lang w:val="nl-NL"/>
        </w:rPr>
        <w:t xml:space="preserve">In contrast, </w:t>
      </w:r>
      <w:r w:rsidR="00565360" w:rsidRPr="00DA5D4A">
        <w:rPr>
          <w:rFonts w:ascii="Times New Roman" w:hAnsi="Times New Roman" w:cs="Times New Roman"/>
          <w:sz w:val="24"/>
          <w:szCs w:val="24"/>
          <w:lang w:val="nl-NL"/>
        </w:rPr>
        <w:t xml:space="preserve">Marini et al. </w:t>
      </w:r>
      <w:r w:rsidR="00565360" w:rsidRPr="00DA5D4A">
        <w:rPr>
          <w:rFonts w:ascii="Times New Roman" w:hAnsi="Times New Roman" w:cs="Times New Roman"/>
          <w:sz w:val="24"/>
          <w:szCs w:val="24"/>
        </w:rPr>
        <w:t>(2017)</w:t>
      </w:r>
      <w:r w:rsidR="00E01E9F" w:rsidRPr="00DA5D4A">
        <w:rPr>
          <w:rFonts w:ascii="Times New Roman" w:hAnsi="Times New Roman" w:cs="Times New Roman"/>
          <w:sz w:val="24"/>
          <w:szCs w:val="24"/>
        </w:rPr>
        <w:t xml:space="preserve"> offer a unique perspective on the operationalisation of downward accountability with their focus on how accountability wa</w:t>
      </w:r>
      <w:r w:rsidR="00565360" w:rsidRPr="00DA5D4A">
        <w:rPr>
          <w:rFonts w:ascii="Times New Roman" w:hAnsi="Times New Roman" w:cs="Times New Roman"/>
          <w:sz w:val="24"/>
          <w:szCs w:val="24"/>
        </w:rPr>
        <w:t xml:space="preserve">s operationalised within the context of a South African microfinance institution (MFI). </w:t>
      </w:r>
      <w:r w:rsidR="00AF36C7" w:rsidRPr="00DA5D4A">
        <w:rPr>
          <w:rFonts w:ascii="Times New Roman" w:hAnsi="Times New Roman" w:cs="Times New Roman"/>
          <w:sz w:val="24"/>
          <w:szCs w:val="24"/>
        </w:rPr>
        <w:t>They studied</w:t>
      </w:r>
      <w:r w:rsidR="00E01E9F" w:rsidRPr="00DA5D4A">
        <w:rPr>
          <w:rFonts w:ascii="Times New Roman" w:hAnsi="Times New Roman" w:cs="Times New Roman"/>
          <w:sz w:val="24"/>
          <w:szCs w:val="24"/>
        </w:rPr>
        <w:t xml:space="preserve"> the</w:t>
      </w:r>
      <w:r w:rsidR="00565360" w:rsidRPr="00DA5D4A">
        <w:rPr>
          <w:rFonts w:ascii="Times New Roman" w:hAnsi="Times New Roman" w:cs="Times New Roman"/>
          <w:sz w:val="24"/>
          <w:szCs w:val="24"/>
        </w:rPr>
        <w:t xml:space="preserve"> introduction of a tool to enhance consumer protection, the Client Protection Card (CPC), to deliver accountabilit</w:t>
      </w:r>
      <w:r w:rsidR="00E01E9F" w:rsidRPr="00DA5D4A">
        <w:rPr>
          <w:rFonts w:ascii="Times New Roman" w:hAnsi="Times New Roman" w:cs="Times New Roman"/>
          <w:sz w:val="24"/>
          <w:szCs w:val="24"/>
        </w:rPr>
        <w:t>y within the</w:t>
      </w:r>
      <w:r w:rsidR="00AF36C7" w:rsidRPr="00DA5D4A">
        <w:rPr>
          <w:rFonts w:ascii="Times New Roman" w:hAnsi="Times New Roman" w:cs="Times New Roman"/>
          <w:sz w:val="24"/>
          <w:szCs w:val="24"/>
        </w:rPr>
        <w:t>ir case organisation in order to</w:t>
      </w:r>
      <w:r w:rsidR="00E01E9F" w:rsidRPr="00DA5D4A">
        <w:rPr>
          <w:rFonts w:ascii="Times New Roman" w:hAnsi="Times New Roman" w:cs="Times New Roman"/>
          <w:sz w:val="24"/>
          <w:szCs w:val="24"/>
        </w:rPr>
        <w:t xml:space="preserve"> </w:t>
      </w:r>
      <w:r w:rsidR="00565360" w:rsidRPr="00DA5D4A">
        <w:rPr>
          <w:rFonts w:ascii="Times New Roman" w:hAnsi="Times New Roman" w:cs="Times New Roman"/>
          <w:sz w:val="24"/>
          <w:szCs w:val="24"/>
        </w:rPr>
        <w:t>focus on accountability from the perspective of clients and fieldworkers.</w:t>
      </w:r>
      <w:bookmarkStart w:id="1" w:name="_i2"/>
      <w:bookmarkEnd w:id="1"/>
      <w:r w:rsidR="00565360" w:rsidRPr="00DA5D4A">
        <w:rPr>
          <w:rFonts w:ascii="Times New Roman" w:hAnsi="Times New Roman" w:cs="Times New Roman"/>
          <w:sz w:val="24"/>
          <w:szCs w:val="24"/>
        </w:rPr>
        <w:t xml:space="preserve"> </w:t>
      </w:r>
      <w:r w:rsidR="00E01E9F" w:rsidRPr="00DA5D4A">
        <w:rPr>
          <w:rFonts w:ascii="Times New Roman" w:hAnsi="Times New Roman" w:cs="Times New Roman"/>
          <w:sz w:val="24"/>
          <w:szCs w:val="24"/>
        </w:rPr>
        <w:t xml:space="preserve">Their </w:t>
      </w:r>
      <w:r w:rsidR="00AF36C7" w:rsidRPr="00DA5D4A">
        <w:rPr>
          <w:rFonts w:ascii="Times New Roman" w:hAnsi="Times New Roman" w:cs="Times New Roman"/>
          <w:sz w:val="24"/>
          <w:szCs w:val="24"/>
        </w:rPr>
        <w:t>attention to</w:t>
      </w:r>
      <w:r w:rsidR="00CB381F">
        <w:rPr>
          <w:rFonts w:ascii="Times New Roman" w:hAnsi="Times New Roman" w:cs="Times New Roman"/>
          <w:sz w:val="24"/>
          <w:szCs w:val="24"/>
        </w:rPr>
        <w:t xml:space="preserve"> one tool is unique and uncovered</w:t>
      </w:r>
      <w:r w:rsidR="00E01E9F" w:rsidRPr="00DA5D4A">
        <w:rPr>
          <w:rFonts w:ascii="Times New Roman" w:hAnsi="Times New Roman" w:cs="Times New Roman"/>
          <w:sz w:val="24"/>
          <w:szCs w:val="24"/>
        </w:rPr>
        <w:t xml:space="preserve"> </w:t>
      </w:r>
      <w:r w:rsidR="00BD6CFE">
        <w:rPr>
          <w:rFonts w:ascii="Times New Roman" w:hAnsi="Times New Roman" w:cs="Times New Roman"/>
          <w:sz w:val="24"/>
          <w:szCs w:val="24"/>
        </w:rPr>
        <w:t xml:space="preserve">four </w:t>
      </w:r>
      <w:r w:rsidR="00E01E9F" w:rsidRPr="00DA5D4A">
        <w:rPr>
          <w:rFonts w:ascii="Times New Roman" w:hAnsi="Times New Roman" w:cs="Times New Roman"/>
          <w:sz w:val="24"/>
          <w:szCs w:val="24"/>
        </w:rPr>
        <w:t>factors</w:t>
      </w:r>
      <w:r w:rsidR="00CE2494" w:rsidRPr="00DA5D4A">
        <w:rPr>
          <w:rFonts w:ascii="Times New Roman" w:hAnsi="Times New Roman" w:cs="Times New Roman"/>
          <w:sz w:val="24"/>
          <w:szCs w:val="24"/>
        </w:rPr>
        <w:t xml:space="preserve"> critical to </w:t>
      </w:r>
      <w:r w:rsidRPr="00DA5D4A">
        <w:rPr>
          <w:rFonts w:ascii="Times New Roman" w:hAnsi="Times New Roman" w:cs="Times New Roman"/>
          <w:sz w:val="24"/>
          <w:szCs w:val="24"/>
        </w:rPr>
        <w:t>the tool’s</w:t>
      </w:r>
      <w:r w:rsidR="00CE2494" w:rsidRPr="00DA5D4A">
        <w:rPr>
          <w:rFonts w:ascii="Times New Roman" w:hAnsi="Times New Roman" w:cs="Times New Roman"/>
          <w:sz w:val="24"/>
          <w:szCs w:val="24"/>
        </w:rPr>
        <w:t xml:space="preserve"> success</w:t>
      </w:r>
      <w:r w:rsidR="00AF36C7" w:rsidRPr="00DA5D4A">
        <w:rPr>
          <w:rFonts w:ascii="Times New Roman" w:hAnsi="Times New Roman" w:cs="Times New Roman"/>
          <w:sz w:val="24"/>
          <w:szCs w:val="24"/>
        </w:rPr>
        <w:t>: its design; its</w:t>
      </w:r>
      <w:r w:rsidR="00E01E9F" w:rsidRPr="00DA5D4A">
        <w:rPr>
          <w:rFonts w:ascii="Times New Roman" w:hAnsi="Times New Roman" w:cs="Times New Roman"/>
          <w:sz w:val="24"/>
          <w:szCs w:val="24"/>
        </w:rPr>
        <w:t xml:space="preserve"> appreciation of the local culture; the nature of its distribution </w:t>
      </w:r>
      <w:r w:rsidR="00565360" w:rsidRPr="00DA5D4A">
        <w:rPr>
          <w:rFonts w:ascii="Times New Roman" w:hAnsi="Times New Roman" w:cs="Times New Roman"/>
          <w:sz w:val="24"/>
          <w:szCs w:val="24"/>
        </w:rPr>
        <w:t xml:space="preserve">by fieldworkers; and </w:t>
      </w:r>
      <w:r w:rsidR="00AF36C7" w:rsidRPr="00DA5D4A">
        <w:rPr>
          <w:rFonts w:ascii="Times New Roman" w:hAnsi="Times New Roman" w:cs="Times New Roman"/>
          <w:sz w:val="24"/>
          <w:szCs w:val="24"/>
        </w:rPr>
        <w:t xml:space="preserve">its </w:t>
      </w:r>
      <w:r w:rsidR="00E01E9F" w:rsidRPr="00DA5D4A">
        <w:rPr>
          <w:rFonts w:ascii="Times New Roman" w:hAnsi="Times New Roman" w:cs="Times New Roman"/>
          <w:sz w:val="24"/>
          <w:szCs w:val="24"/>
        </w:rPr>
        <w:t>responsive</w:t>
      </w:r>
      <w:r w:rsidR="00AF36C7" w:rsidRPr="00DA5D4A">
        <w:rPr>
          <w:rFonts w:ascii="Times New Roman" w:hAnsi="Times New Roman" w:cs="Times New Roman"/>
          <w:sz w:val="24"/>
          <w:szCs w:val="24"/>
        </w:rPr>
        <w:t>ness</w:t>
      </w:r>
      <w:r w:rsidR="00E01E9F" w:rsidRPr="00DA5D4A">
        <w:rPr>
          <w:rFonts w:ascii="Times New Roman" w:hAnsi="Times New Roman" w:cs="Times New Roman"/>
          <w:sz w:val="24"/>
          <w:szCs w:val="24"/>
        </w:rPr>
        <w:t xml:space="preserve"> to the MFI </w:t>
      </w:r>
      <w:r w:rsidR="00565360" w:rsidRPr="00DA5D4A">
        <w:rPr>
          <w:rFonts w:ascii="Times New Roman" w:hAnsi="Times New Roman" w:cs="Times New Roman"/>
          <w:sz w:val="24"/>
          <w:szCs w:val="24"/>
        </w:rPr>
        <w:t>clients’ perspective. The paper</w:t>
      </w:r>
      <w:r w:rsidR="00E01E9F" w:rsidRPr="00DA5D4A">
        <w:rPr>
          <w:rFonts w:ascii="Times New Roman" w:hAnsi="Times New Roman" w:cs="Times New Roman"/>
          <w:sz w:val="24"/>
          <w:szCs w:val="24"/>
        </w:rPr>
        <w:t xml:space="preserve"> indirectly </w:t>
      </w:r>
      <w:r w:rsidR="002315D7">
        <w:rPr>
          <w:rFonts w:ascii="Times New Roman" w:hAnsi="Times New Roman" w:cs="Times New Roman"/>
          <w:sz w:val="24"/>
          <w:szCs w:val="24"/>
        </w:rPr>
        <w:t>p</w:t>
      </w:r>
      <w:r w:rsidR="00A46A82">
        <w:rPr>
          <w:rFonts w:ascii="Times New Roman" w:hAnsi="Times New Roman" w:cs="Times New Roman"/>
          <w:sz w:val="24"/>
          <w:szCs w:val="24"/>
        </w:rPr>
        <w:t>roblematizes</w:t>
      </w:r>
      <w:r w:rsidR="00E01E9F" w:rsidRPr="00DA5D4A">
        <w:rPr>
          <w:rFonts w:ascii="Times New Roman" w:hAnsi="Times New Roman" w:cs="Times New Roman"/>
          <w:sz w:val="24"/>
          <w:szCs w:val="24"/>
        </w:rPr>
        <w:t xml:space="preserve"> notions of downward accountability by illustrating</w:t>
      </w:r>
      <w:r w:rsidR="00565360" w:rsidRPr="00DA5D4A">
        <w:rPr>
          <w:rFonts w:ascii="Times New Roman" w:hAnsi="Times New Roman" w:cs="Times New Roman"/>
          <w:sz w:val="24"/>
          <w:szCs w:val="24"/>
        </w:rPr>
        <w:t xml:space="preserve"> how </w:t>
      </w:r>
      <w:r w:rsidR="00E01E9F" w:rsidRPr="00DA5D4A">
        <w:rPr>
          <w:rFonts w:ascii="Times New Roman" w:hAnsi="Times New Roman" w:cs="Times New Roman"/>
          <w:sz w:val="24"/>
          <w:szCs w:val="24"/>
        </w:rPr>
        <w:t xml:space="preserve">certain </w:t>
      </w:r>
      <w:r w:rsidR="00565360" w:rsidRPr="00DA5D4A">
        <w:rPr>
          <w:rFonts w:ascii="Times New Roman" w:hAnsi="Times New Roman" w:cs="Times New Roman"/>
          <w:sz w:val="24"/>
          <w:szCs w:val="24"/>
        </w:rPr>
        <w:t>accountability</w:t>
      </w:r>
      <w:r w:rsidR="00E01E9F" w:rsidRPr="00DA5D4A">
        <w:rPr>
          <w:rFonts w:ascii="Times New Roman" w:hAnsi="Times New Roman" w:cs="Times New Roman"/>
          <w:sz w:val="24"/>
          <w:szCs w:val="24"/>
        </w:rPr>
        <w:t xml:space="preserve"> tools</w:t>
      </w:r>
      <w:r w:rsidR="00565360" w:rsidRPr="00DA5D4A">
        <w:rPr>
          <w:rFonts w:ascii="Times New Roman" w:hAnsi="Times New Roman" w:cs="Times New Roman"/>
          <w:sz w:val="24"/>
          <w:szCs w:val="24"/>
        </w:rPr>
        <w:t xml:space="preserve"> </w:t>
      </w:r>
      <w:r w:rsidR="00E01E9F" w:rsidRPr="00DA5D4A">
        <w:rPr>
          <w:rFonts w:ascii="Times New Roman" w:hAnsi="Times New Roman" w:cs="Times New Roman"/>
          <w:sz w:val="24"/>
          <w:szCs w:val="24"/>
        </w:rPr>
        <w:t xml:space="preserve">need to be </w:t>
      </w:r>
      <w:r w:rsidR="00565360" w:rsidRPr="00DA5D4A">
        <w:rPr>
          <w:rFonts w:ascii="Times New Roman" w:hAnsi="Times New Roman" w:cs="Times New Roman"/>
          <w:sz w:val="24"/>
          <w:szCs w:val="24"/>
        </w:rPr>
        <w:t xml:space="preserve">tailored to the needs of </w:t>
      </w:r>
      <w:r w:rsidR="00E01E9F" w:rsidRPr="00DA5D4A">
        <w:rPr>
          <w:rFonts w:ascii="Times New Roman" w:hAnsi="Times New Roman" w:cs="Times New Roman"/>
          <w:sz w:val="24"/>
          <w:szCs w:val="24"/>
        </w:rPr>
        <w:t>‘</w:t>
      </w:r>
      <w:r w:rsidR="00565360" w:rsidRPr="00DA5D4A">
        <w:rPr>
          <w:rFonts w:ascii="Times New Roman" w:hAnsi="Times New Roman" w:cs="Times New Roman"/>
          <w:sz w:val="24"/>
          <w:szCs w:val="24"/>
        </w:rPr>
        <w:t>clients</w:t>
      </w:r>
      <w:r w:rsidR="00E01E9F" w:rsidRPr="00DA5D4A">
        <w:rPr>
          <w:rFonts w:ascii="Times New Roman" w:hAnsi="Times New Roman" w:cs="Times New Roman"/>
          <w:sz w:val="24"/>
          <w:szCs w:val="24"/>
        </w:rPr>
        <w:t xml:space="preserve">’ if they </w:t>
      </w:r>
      <w:r w:rsidR="00E01E9F" w:rsidRPr="006B5FF1">
        <w:rPr>
          <w:rFonts w:ascii="Times New Roman" w:hAnsi="Times New Roman" w:cs="Times New Roman"/>
          <w:sz w:val="24"/>
          <w:szCs w:val="24"/>
        </w:rPr>
        <w:t>are to be effective</w:t>
      </w:r>
      <w:r w:rsidR="0049298A">
        <w:rPr>
          <w:rFonts w:ascii="Times New Roman" w:hAnsi="Times New Roman" w:cs="Times New Roman"/>
          <w:sz w:val="24"/>
          <w:szCs w:val="24"/>
        </w:rPr>
        <w:t xml:space="preserve"> (see also, Marini et al., 2018)</w:t>
      </w:r>
      <w:r w:rsidR="00E01E9F" w:rsidRPr="006B5FF1">
        <w:rPr>
          <w:rFonts w:ascii="Times New Roman" w:hAnsi="Times New Roman" w:cs="Times New Roman"/>
          <w:sz w:val="24"/>
          <w:szCs w:val="24"/>
        </w:rPr>
        <w:t>.</w:t>
      </w:r>
    </w:p>
    <w:p w14:paraId="2E53EBFC" w14:textId="06254634" w:rsidR="0097103A" w:rsidRPr="006B5FF1" w:rsidRDefault="0097103A" w:rsidP="006B5FF1">
      <w:pPr>
        <w:ind w:firstLine="578"/>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this notion of downward accountability was somewhat lauded in the special issue, concerns surrounding the nature of upward accountability pervaded. We now address work which has expanded theoretical and empirical insights on these concerns </w:t>
      </w:r>
    </w:p>
    <w:p w14:paraId="2B04FFAA" w14:textId="77777777" w:rsidR="001A660E" w:rsidRPr="006B5FF1" w:rsidRDefault="00A46A82" w:rsidP="00A46A82">
      <w:pPr>
        <w:pStyle w:val="Heading2"/>
        <w:numPr>
          <w:ilvl w:val="0"/>
          <w:numId w:val="0"/>
        </w:numPr>
        <w:jc w:val="both"/>
        <w:rPr>
          <w:rFonts w:ascii="Times New Roman" w:hAnsi="Times New Roman" w:cs="Times New Roman"/>
          <w:color w:val="auto"/>
          <w:sz w:val="24"/>
          <w:szCs w:val="24"/>
        </w:rPr>
      </w:pPr>
      <w:r>
        <w:rPr>
          <w:rFonts w:ascii="Times New Roman" w:hAnsi="Times New Roman" w:cs="Times New Roman"/>
          <w:color w:val="auto"/>
          <w:sz w:val="24"/>
          <w:szCs w:val="24"/>
        </w:rPr>
        <w:t>3.2</w:t>
      </w:r>
      <w:r>
        <w:rPr>
          <w:rFonts w:ascii="Times New Roman" w:hAnsi="Times New Roman" w:cs="Times New Roman"/>
          <w:color w:val="auto"/>
          <w:sz w:val="24"/>
          <w:szCs w:val="24"/>
        </w:rPr>
        <w:tab/>
      </w:r>
      <w:r w:rsidR="00825FE7" w:rsidRPr="006B5FF1">
        <w:rPr>
          <w:rFonts w:ascii="Times New Roman" w:hAnsi="Times New Roman" w:cs="Times New Roman"/>
          <w:color w:val="auto"/>
          <w:sz w:val="24"/>
          <w:szCs w:val="24"/>
        </w:rPr>
        <w:t>C</w:t>
      </w:r>
      <w:r w:rsidR="001B4FDD" w:rsidRPr="006B5FF1">
        <w:rPr>
          <w:rFonts w:ascii="Times New Roman" w:hAnsi="Times New Roman" w:cs="Times New Roman"/>
          <w:color w:val="auto"/>
          <w:sz w:val="24"/>
          <w:szCs w:val="24"/>
        </w:rPr>
        <w:t>oping with hierarchical accountability</w:t>
      </w:r>
    </w:p>
    <w:p w14:paraId="79D0F253" w14:textId="0C18151A" w:rsidR="00E01DC3" w:rsidRPr="00DA5D4A" w:rsidRDefault="0016720E" w:rsidP="006B5FF1">
      <w:pPr>
        <w:ind w:firstLine="578"/>
        <w:jc w:val="both"/>
        <w:rPr>
          <w:rStyle w:val="hlfld-abstract"/>
          <w:rFonts w:ascii="Times New Roman" w:hAnsi="Times New Roman" w:cs="Times New Roman"/>
          <w:b/>
          <w:sz w:val="24"/>
          <w:szCs w:val="24"/>
        </w:rPr>
      </w:pPr>
      <w:r w:rsidRPr="00DA5D4A">
        <w:rPr>
          <w:rFonts w:ascii="Times New Roman" w:hAnsi="Times New Roman" w:cs="Times New Roman"/>
          <w:sz w:val="24"/>
          <w:szCs w:val="24"/>
        </w:rPr>
        <w:t xml:space="preserve">The </w:t>
      </w:r>
      <w:r w:rsidR="0005063E" w:rsidRPr="00DA5D4A">
        <w:rPr>
          <w:rFonts w:ascii="Times New Roman" w:hAnsi="Times New Roman" w:cs="Times New Roman"/>
          <w:sz w:val="24"/>
          <w:szCs w:val="24"/>
        </w:rPr>
        <w:t xml:space="preserve">2006 </w:t>
      </w:r>
      <w:r w:rsidRPr="00DA5D4A">
        <w:rPr>
          <w:rFonts w:ascii="Times New Roman" w:hAnsi="Times New Roman" w:cs="Times New Roman"/>
          <w:sz w:val="24"/>
          <w:szCs w:val="24"/>
        </w:rPr>
        <w:t>special issue</w:t>
      </w:r>
      <w:r w:rsidR="00AF36C7" w:rsidRPr="00DA5D4A">
        <w:rPr>
          <w:rFonts w:ascii="Times New Roman" w:hAnsi="Times New Roman" w:cs="Times New Roman"/>
          <w:sz w:val="24"/>
          <w:szCs w:val="24"/>
        </w:rPr>
        <w:t>’s</w:t>
      </w:r>
      <w:r w:rsidRPr="00DA5D4A">
        <w:rPr>
          <w:rFonts w:ascii="Times New Roman" w:hAnsi="Times New Roman" w:cs="Times New Roman"/>
          <w:sz w:val="24"/>
          <w:szCs w:val="24"/>
        </w:rPr>
        <w:t xml:space="preserve"> concern</w:t>
      </w:r>
      <w:r w:rsidR="00CB381F">
        <w:rPr>
          <w:rFonts w:ascii="Times New Roman" w:hAnsi="Times New Roman" w:cs="Times New Roman"/>
          <w:sz w:val="24"/>
          <w:szCs w:val="24"/>
        </w:rPr>
        <w:t xml:space="preserve"> with</w:t>
      </w:r>
      <w:r w:rsidR="001A660E" w:rsidRPr="00DA5D4A">
        <w:rPr>
          <w:rFonts w:ascii="Times New Roman" w:hAnsi="Times New Roman" w:cs="Times New Roman"/>
          <w:sz w:val="24"/>
          <w:szCs w:val="24"/>
        </w:rPr>
        <w:t xml:space="preserve"> the </w:t>
      </w:r>
      <w:r w:rsidRPr="00DA5D4A">
        <w:rPr>
          <w:rFonts w:ascii="Times New Roman" w:eastAsia="Times New Roman" w:hAnsi="Times New Roman" w:cs="Times New Roman"/>
          <w:sz w:val="24"/>
          <w:szCs w:val="24"/>
          <w:lang w:eastAsia="en-IE"/>
        </w:rPr>
        <w:t>danger of inappropriate accountability mechanisms thre</w:t>
      </w:r>
      <w:r w:rsidR="00AF36C7" w:rsidRPr="00DA5D4A">
        <w:rPr>
          <w:rFonts w:ascii="Times New Roman" w:eastAsia="Times New Roman" w:hAnsi="Times New Roman" w:cs="Times New Roman"/>
          <w:sz w:val="24"/>
          <w:szCs w:val="24"/>
          <w:lang w:eastAsia="en-IE"/>
        </w:rPr>
        <w:t>atening the viability of NGOs i</w:t>
      </w:r>
      <w:r w:rsidR="00CB381F">
        <w:rPr>
          <w:rFonts w:ascii="Times New Roman" w:eastAsia="Times New Roman" w:hAnsi="Times New Roman" w:cs="Times New Roman"/>
          <w:sz w:val="24"/>
          <w:szCs w:val="24"/>
          <w:lang w:eastAsia="en-IE"/>
        </w:rPr>
        <w:t>s a theme that subsequent</w:t>
      </w:r>
      <w:r w:rsidRPr="00DA5D4A">
        <w:rPr>
          <w:rFonts w:ascii="Times New Roman" w:eastAsia="Times New Roman" w:hAnsi="Times New Roman" w:cs="Times New Roman"/>
          <w:sz w:val="24"/>
          <w:szCs w:val="24"/>
          <w:lang w:eastAsia="en-IE"/>
        </w:rPr>
        <w:t xml:space="preserve"> research </w:t>
      </w:r>
      <w:r w:rsidR="0065016E">
        <w:rPr>
          <w:rFonts w:ascii="Times New Roman" w:eastAsia="Times New Roman" w:hAnsi="Times New Roman" w:cs="Times New Roman"/>
          <w:sz w:val="24"/>
          <w:szCs w:val="24"/>
          <w:lang w:eastAsia="en-IE"/>
        </w:rPr>
        <w:t xml:space="preserve">has </w:t>
      </w:r>
      <w:r w:rsidR="009734AF" w:rsidRPr="00DA5D4A">
        <w:rPr>
          <w:rFonts w:ascii="Times New Roman" w:eastAsia="Times New Roman" w:hAnsi="Times New Roman" w:cs="Times New Roman"/>
          <w:sz w:val="24"/>
          <w:szCs w:val="24"/>
          <w:lang w:eastAsia="en-IE"/>
        </w:rPr>
        <w:t>embraced</w:t>
      </w:r>
      <w:r w:rsidR="00AF36C7" w:rsidRPr="00DA5D4A">
        <w:rPr>
          <w:rFonts w:ascii="Times New Roman" w:eastAsia="Times New Roman" w:hAnsi="Times New Roman" w:cs="Times New Roman"/>
          <w:sz w:val="24"/>
          <w:szCs w:val="24"/>
          <w:lang w:eastAsia="en-IE"/>
        </w:rPr>
        <w:t>. Several studies show</w:t>
      </w:r>
      <w:r w:rsidRPr="00DA5D4A">
        <w:rPr>
          <w:rFonts w:ascii="Times New Roman" w:eastAsia="Times New Roman" w:hAnsi="Times New Roman" w:cs="Times New Roman"/>
          <w:sz w:val="24"/>
          <w:szCs w:val="24"/>
          <w:lang w:eastAsia="en-IE"/>
        </w:rPr>
        <w:t xml:space="preserve"> how these threats </w:t>
      </w:r>
      <w:r w:rsidR="00AF36C7" w:rsidRPr="00DA5D4A">
        <w:rPr>
          <w:rFonts w:ascii="Times New Roman" w:eastAsia="Times New Roman" w:hAnsi="Times New Roman" w:cs="Times New Roman"/>
          <w:sz w:val="24"/>
          <w:szCs w:val="24"/>
          <w:lang w:eastAsia="en-IE"/>
        </w:rPr>
        <w:t xml:space="preserve">have </w:t>
      </w:r>
      <w:r w:rsidRPr="00DA5D4A">
        <w:rPr>
          <w:rFonts w:ascii="Times New Roman" w:eastAsia="Times New Roman" w:hAnsi="Times New Roman" w:cs="Times New Roman"/>
          <w:sz w:val="24"/>
          <w:szCs w:val="24"/>
          <w:lang w:eastAsia="en-IE"/>
        </w:rPr>
        <w:t>manifested themselves</w:t>
      </w:r>
      <w:r w:rsidR="002F5D78" w:rsidRPr="00DA5D4A">
        <w:rPr>
          <w:rFonts w:ascii="Times New Roman" w:eastAsia="Times New Roman" w:hAnsi="Times New Roman" w:cs="Times New Roman"/>
          <w:sz w:val="24"/>
          <w:szCs w:val="24"/>
          <w:lang w:eastAsia="en-IE"/>
        </w:rPr>
        <w:t>, and</w:t>
      </w:r>
      <w:r w:rsidRPr="00DA5D4A">
        <w:rPr>
          <w:rFonts w:ascii="Times New Roman" w:eastAsia="Times New Roman" w:hAnsi="Times New Roman" w:cs="Times New Roman"/>
          <w:sz w:val="24"/>
          <w:szCs w:val="24"/>
          <w:lang w:eastAsia="en-IE"/>
        </w:rPr>
        <w:t xml:space="preserve"> </w:t>
      </w:r>
      <w:r w:rsidR="002F5D78" w:rsidRPr="00DA5D4A">
        <w:rPr>
          <w:rFonts w:ascii="Times New Roman" w:eastAsia="Times New Roman" w:hAnsi="Times New Roman" w:cs="Times New Roman"/>
          <w:sz w:val="24"/>
          <w:szCs w:val="24"/>
          <w:lang w:eastAsia="en-IE"/>
        </w:rPr>
        <w:t>thereby exposed</w:t>
      </w:r>
      <w:r w:rsidR="00F616F4" w:rsidRPr="00DA5D4A">
        <w:rPr>
          <w:rFonts w:ascii="Times New Roman" w:eastAsia="Times New Roman" w:hAnsi="Times New Roman" w:cs="Times New Roman"/>
          <w:sz w:val="24"/>
          <w:szCs w:val="24"/>
          <w:lang w:eastAsia="en-IE"/>
        </w:rPr>
        <w:t xml:space="preserve"> NGO management a</w:t>
      </w:r>
      <w:r w:rsidR="009734AF" w:rsidRPr="00DA5D4A">
        <w:rPr>
          <w:rFonts w:ascii="Times New Roman" w:eastAsia="Times New Roman" w:hAnsi="Times New Roman" w:cs="Times New Roman"/>
          <w:sz w:val="24"/>
          <w:szCs w:val="24"/>
          <w:lang w:eastAsia="en-IE"/>
        </w:rPr>
        <w:t xml:space="preserve">nd field workers </w:t>
      </w:r>
      <w:r w:rsidRPr="00DA5D4A">
        <w:rPr>
          <w:rFonts w:ascii="Times New Roman" w:eastAsia="Times New Roman" w:hAnsi="Times New Roman" w:cs="Times New Roman"/>
          <w:sz w:val="24"/>
          <w:szCs w:val="24"/>
          <w:lang w:eastAsia="en-IE"/>
        </w:rPr>
        <w:t>to uncomfor</w:t>
      </w:r>
      <w:r w:rsidR="00835263">
        <w:rPr>
          <w:rFonts w:ascii="Times New Roman" w:eastAsia="Times New Roman" w:hAnsi="Times New Roman" w:cs="Times New Roman"/>
          <w:sz w:val="24"/>
          <w:szCs w:val="24"/>
          <w:lang w:eastAsia="en-IE"/>
        </w:rPr>
        <w:t xml:space="preserve">table contradictions. However, a number of </w:t>
      </w:r>
      <w:r w:rsidRPr="00DA5D4A">
        <w:rPr>
          <w:rFonts w:ascii="Times New Roman" w:eastAsia="Times New Roman" w:hAnsi="Times New Roman" w:cs="Times New Roman"/>
          <w:sz w:val="24"/>
          <w:szCs w:val="24"/>
          <w:lang w:eastAsia="en-IE"/>
        </w:rPr>
        <w:t xml:space="preserve">sophisticated studies have also shown how NGOs seek to cope </w:t>
      </w:r>
      <w:r w:rsidR="00F616F4" w:rsidRPr="00DA5D4A">
        <w:rPr>
          <w:rFonts w:ascii="Times New Roman" w:eastAsia="Times New Roman" w:hAnsi="Times New Roman" w:cs="Times New Roman"/>
          <w:sz w:val="24"/>
          <w:szCs w:val="24"/>
          <w:lang w:eastAsia="en-IE"/>
        </w:rPr>
        <w:t xml:space="preserve">with </w:t>
      </w:r>
      <w:r w:rsidRPr="00DA5D4A">
        <w:rPr>
          <w:rFonts w:ascii="Times New Roman" w:eastAsia="Times New Roman" w:hAnsi="Times New Roman" w:cs="Times New Roman"/>
          <w:sz w:val="24"/>
          <w:szCs w:val="24"/>
          <w:lang w:eastAsia="en-IE"/>
        </w:rPr>
        <w:t>and even control the nature of the influence</w:t>
      </w:r>
      <w:r w:rsidR="002F5D78" w:rsidRPr="00DA5D4A">
        <w:rPr>
          <w:rFonts w:ascii="Times New Roman" w:eastAsia="Times New Roman" w:hAnsi="Times New Roman" w:cs="Times New Roman"/>
          <w:sz w:val="24"/>
          <w:szCs w:val="24"/>
          <w:lang w:eastAsia="en-IE"/>
        </w:rPr>
        <w:t xml:space="preserve"> that</w:t>
      </w:r>
      <w:r w:rsidRPr="00DA5D4A">
        <w:rPr>
          <w:rFonts w:ascii="Times New Roman" w:eastAsia="Times New Roman" w:hAnsi="Times New Roman" w:cs="Times New Roman"/>
          <w:sz w:val="24"/>
          <w:szCs w:val="24"/>
          <w:lang w:eastAsia="en-IE"/>
        </w:rPr>
        <w:t xml:space="preserve"> forms of hier</w:t>
      </w:r>
      <w:r w:rsidR="00F616F4" w:rsidRPr="00DA5D4A">
        <w:rPr>
          <w:rFonts w:ascii="Times New Roman" w:eastAsia="Times New Roman" w:hAnsi="Times New Roman" w:cs="Times New Roman"/>
          <w:sz w:val="24"/>
          <w:szCs w:val="24"/>
          <w:lang w:eastAsia="en-IE"/>
        </w:rPr>
        <w:t>archical accountability have on</w:t>
      </w:r>
      <w:r w:rsidRPr="00DA5D4A">
        <w:rPr>
          <w:rFonts w:ascii="Times New Roman" w:eastAsia="Times New Roman" w:hAnsi="Times New Roman" w:cs="Times New Roman"/>
          <w:sz w:val="24"/>
          <w:szCs w:val="24"/>
          <w:lang w:eastAsia="en-IE"/>
        </w:rPr>
        <w:t xml:space="preserve"> their aims.</w:t>
      </w:r>
      <w:r w:rsidR="000F4A21" w:rsidRPr="00DA5D4A">
        <w:rPr>
          <w:rFonts w:ascii="Times New Roman" w:eastAsia="Times New Roman" w:hAnsi="Times New Roman" w:cs="Times New Roman"/>
          <w:sz w:val="24"/>
          <w:szCs w:val="24"/>
          <w:lang w:eastAsia="en-IE"/>
        </w:rPr>
        <w:t xml:space="preserve"> </w:t>
      </w:r>
    </w:p>
    <w:p w14:paraId="5FED44A0" w14:textId="5AC2EB8D" w:rsidR="00E01DC3" w:rsidRPr="00DA5D4A" w:rsidRDefault="00FE3C53" w:rsidP="006B5FF1">
      <w:pPr>
        <w:ind w:firstLine="720"/>
        <w:jc w:val="both"/>
        <w:rPr>
          <w:rStyle w:val="hlfld-abstract"/>
          <w:rFonts w:ascii="Times New Roman" w:hAnsi="Times New Roman" w:cs="Times New Roman"/>
          <w:b/>
          <w:sz w:val="24"/>
          <w:szCs w:val="24"/>
        </w:rPr>
      </w:pPr>
      <w:r w:rsidRPr="00DA5D4A">
        <w:rPr>
          <w:rFonts w:ascii="Times New Roman" w:hAnsi="Times New Roman" w:cs="Times New Roman"/>
          <w:sz w:val="24"/>
          <w:szCs w:val="24"/>
        </w:rPr>
        <w:t>Duval et al</w:t>
      </w:r>
      <w:r w:rsidR="00231665">
        <w:rPr>
          <w:rFonts w:ascii="Times New Roman" w:hAnsi="Times New Roman" w:cs="Times New Roman"/>
          <w:sz w:val="24"/>
          <w:szCs w:val="24"/>
        </w:rPr>
        <w:t>.</w:t>
      </w:r>
      <w:r w:rsidRPr="00DA5D4A">
        <w:rPr>
          <w:rFonts w:ascii="Times New Roman" w:hAnsi="Times New Roman" w:cs="Times New Roman"/>
          <w:sz w:val="24"/>
          <w:szCs w:val="24"/>
        </w:rPr>
        <w:t xml:space="preserve"> (2015) </w:t>
      </w:r>
      <w:r w:rsidR="0065016E">
        <w:rPr>
          <w:rFonts w:ascii="Times New Roman" w:hAnsi="Times New Roman" w:cs="Times New Roman"/>
          <w:sz w:val="24"/>
          <w:szCs w:val="24"/>
        </w:rPr>
        <w:t xml:space="preserve">reflect </w:t>
      </w:r>
      <w:r w:rsidR="00371ACC">
        <w:rPr>
          <w:rFonts w:ascii="Times New Roman" w:hAnsi="Times New Roman" w:cs="Times New Roman"/>
          <w:sz w:val="24"/>
          <w:szCs w:val="24"/>
        </w:rPr>
        <w:t>on the perceived</w:t>
      </w:r>
      <w:r w:rsidRPr="00DA5D4A">
        <w:rPr>
          <w:rFonts w:ascii="Times New Roman" w:hAnsi="Times New Roman" w:cs="Times New Roman"/>
          <w:sz w:val="24"/>
          <w:szCs w:val="24"/>
        </w:rPr>
        <w:t xml:space="preserve"> dominance</w:t>
      </w:r>
      <w:r w:rsidR="00AE416A" w:rsidRPr="00DA5D4A">
        <w:rPr>
          <w:rFonts w:ascii="Times New Roman" w:hAnsi="Times New Roman" w:cs="Times New Roman"/>
          <w:sz w:val="24"/>
          <w:szCs w:val="24"/>
        </w:rPr>
        <w:t xml:space="preserve"> of hierarchical accountability</w:t>
      </w:r>
      <w:r w:rsidRPr="00DA5D4A">
        <w:rPr>
          <w:rFonts w:ascii="Times New Roman" w:hAnsi="Times New Roman" w:cs="Times New Roman"/>
          <w:sz w:val="24"/>
          <w:szCs w:val="24"/>
        </w:rPr>
        <w:t xml:space="preserve"> by studying how funders may exert framing influence on NGOs through the collection and arrangement of information required in grant applications</w:t>
      </w:r>
      <w:r w:rsidR="00F616F4" w:rsidRPr="00DA5D4A">
        <w:rPr>
          <w:rFonts w:ascii="Times New Roman" w:hAnsi="Times New Roman" w:cs="Times New Roman"/>
          <w:sz w:val="24"/>
          <w:szCs w:val="24"/>
        </w:rPr>
        <w:t xml:space="preserve"> (see also, Everett</w:t>
      </w:r>
      <w:r w:rsidR="00992658">
        <w:rPr>
          <w:rFonts w:ascii="Times New Roman" w:hAnsi="Times New Roman" w:cs="Times New Roman"/>
          <w:sz w:val="24"/>
          <w:szCs w:val="24"/>
        </w:rPr>
        <w:t xml:space="preserve"> and </w:t>
      </w:r>
      <w:proofErr w:type="spellStart"/>
      <w:r w:rsidR="00992658">
        <w:rPr>
          <w:rFonts w:ascii="Times New Roman" w:hAnsi="Times New Roman" w:cs="Times New Roman"/>
          <w:sz w:val="24"/>
          <w:szCs w:val="24"/>
        </w:rPr>
        <w:t>Frieson</w:t>
      </w:r>
      <w:proofErr w:type="spellEnd"/>
      <w:r w:rsidR="00F616F4" w:rsidRPr="00DA5D4A">
        <w:rPr>
          <w:rFonts w:ascii="Times New Roman" w:hAnsi="Times New Roman" w:cs="Times New Roman"/>
          <w:sz w:val="24"/>
          <w:szCs w:val="24"/>
        </w:rPr>
        <w:t>, 2010)</w:t>
      </w:r>
      <w:r w:rsidRPr="00DA5D4A">
        <w:rPr>
          <w:rFonts w:ascii="Times New Roman" w:hAnsi="Times New Roman" w:cs="Times New Roman"/>
          <w:sz w:val="24"/>
          <w:szCs w:val="24"/>
        </w:rPr>
        <w:t xml:space="preserve">. </w:t>
      </w:r>
      <w:r w:rsidR="00825FE7" w:rsidRPr="00DA5D4A">
        <w:rPr>
          <w:rFonts w:ascii="Times New Roman" w:hAnsi="Times New Roman" w:cs="Times New Roman"/>
          <w:sz w:val="24"/>
          <w:szCs w:val="24"/>
        </w:rPr>
        <w:t>They studied</w:t>
      </w:r>
      <w:r w:rsidRPr="00DA5D4A">
        <w:rPr>
          <w:rFonts w:ascii="Times New Roman" w:hAnsi="Times New Roman" w:cs="Times New Roman"/>
          <w:sz w:val="24"/>
          <w:szCs w:val="24"/>
        </w:rPr>
        <w:t xml:space="preserve"> the Canadian International Development Agency's (CIDA) grant application process and show</w:t>
      </w:r>
      <w:r w:rsidR="00F616F4" w:rsidRPr="00DA5D4A">
        <w:rPr>
          <w:rFonts w:ascii="Times New Roman" w:hAnsi="Times New Roman" w:cs="Times New Roman"/>
          <w:sz w:val="24"/>
          <w:szCs w:val="24"/>
        </w:rPr>
        <w:t>ed</w:t>
      </w:r>
      <w:r w:rsidRPr="00DA5D4A">
        <w:rPr>
          <w:rFonts w:ascii="Times New Roman" w:hAnsi="Times New Roman" w:cs="Times New Roman"/>
          <w:sz w:val="24"/>
          <w:szCs w:val="24"/>
        </w:rPr>
        <w:t xml:space="preserve"> how the prescriptive arrangement of information in </w:t>
      </w:r>
      <w:r w:rsidR="00AE416A" w:rsidRPr="00DA5D4A">
        <w:rPr>
          <w:rFonts w:ascii="Times New Roman" w:hAnsi="Times New Roman" w:cs="Times New Roman"/>
          <w:sz w:val="24"/>
          <w:szCs w:val="24"/>
        </w:rPr>
        <w:t xml:space="preserve">application </w:t>
      </w:r>
      <w:r w:rsidRPr="00DA5D4A">
        <w:rPr>
          <w:rFonts w:ascii="Times New Roman" w:hAnsi="Times New Roman" w:cs="Times New Roman"/>
          <w:sz w:val="24"/>
          <w:szCs w:val="24"/>
        </w:rPr>
        <w:t>forms</w:t>
      </w:r>
      <w:r w:rsidR="00CE4842" w:rsidRPr="00DA5D4A">
        <w:rPr>
          <w:rFonts w:ascii="Times New Roman" w:hAnsi="Times New Roman" w:cs="Times New Roman"/>
          <w:sz w:val="24"/>
          <w:szCs w:val="24"/>
        </w:rPr>
        <w:t xml:space="preserve"> </w:t>
      </w:r>
      <w:r w:rsidR="00F616F4" w:rsidRPr="00DA5D4A">
        <w:rPr>
          <w:rFonts w:ascii="Times New Roman" w:hAnsi="Times New Roman" w:cs="Times New Roman"/>
          <w:sz w:val="24"/>
          <w:szCs w:val="24"/>
        </w:rPr>
        <w:t>led</w:t>
      </w:r>
      <w:r w:rsidR="003E1F9B" w:rsidRPr="00DA5D4A">
        <w:rPr>
          <w:rFonts w:ascii="Times New Roman" w:hAnsi="Times New Roman" w:cs="Times New Roman"/>
          <w:sz w:val="24"/>
          <w:szCs w:val="24"/>
        </w:rPr>
        <w:t xml:space="preserve"> </w:t>
      </w:r>
      <w:r w:rsidRPr="00DA5D4A">
        <w:rPr>
          <w:rFonts w:ascii="Times New Roman" w:hAnsi="Times New Roman" w:cs="Times New Roman"/>
          <w:sz w:val="24"/>
          <w:szCs w:val="24"/>
        </w:rPr>
        <w:t>to a representation of NGOs as “financially</w:t>
      </w:r>
      <w:r w:rsidR="00CE4842" w:rsidRPr="00DA5D4A">
        <w:rPr>
          <w:rFonts w:ascii="Times New Roman" w:hAnsi="Times New Roman" w:cs="Times New Roman"/>
          <w:sz w:val="24"/>
          <w:szCs w:val="24"/>
        </w:rPr>
        <w:t xml:space="preserve"> inclined performers”</w:t>
      </w:r>
      <w:r w:rsidRPr="00DA5D4A">
        <w:rPr>
          <w:rFonts w:ascii="Times New Roman" w:hAnsi="Times New Roman" w:cs="Times New Roman"/>
          <w:sz w:val="24"/>
          <w:szCs w:val="24"/>
        </w:rPr>
        <w:t xml:space="preserve"> who deliver</w:t>
      </w:r>
      <w:r w:rsidR="00231665">
        <w:rPr>
          <w:rFonts w:ascii="Times New Roman" w:hAnsi="Times New Roman" w:cs="Times New Roman"/>
          <w:sz w:val="24"/>
          <w:szCs w:val="24"/>
        </w:rPr>
        <w:t>ed</w:t>
      </w:r>
      <w:r w:rsidRPr="00DA5D4A">
        <w:rPr>
          <w:rFonts w:ascii="Times New Roman" w:hAnsi="Times New Roman" w:cs="Times New Roman"/>
          <w:sz w:val="24"/>
          <w:szCs w:val="24"/>
        </w:rPr>
        <w:t xml:space="preserve"> result</w:t>
      </w:r>
      <w:r w:rsidR="00F616F4" w:rsidRPr="00DA5D4A">
        <w:rPr>
          <w:rFonts w:ascii="Times New Roman" w:hAnsi="Times New Roman" w:cs="Times New Roman"/>
          <w:sz w:val="24"/>
          <w:szCs w:val="24"/>
        </w:rPr>
        <w:t>s as defined by funders. CIDA was</w:t>
      </w:r>
      <w:r w:rsidRPr="00DA5D4A">
        <w:rPr>
          <w:rFonts w:ascii="Times New Roman" w:hAnsi="Times New Roman" w:cs="Times New Roman"/>
          <w:sz w:val="24"/>
          <w:szCs w:val="24"/>
        </w:rPr>
        <w:t xml:space="preserve"> shown to impart normative views </w:t>
      </w:r>
      <w:r w:rsidR="00825FE7" w:rsidRPr="00DA5D4A">
        <w:rPr>
          <w:rFonts w:ascii="Times New Roman" w:hAnsi="Times New Roman" w:cs="Times New Roman"/>
          <w:sz w:val="24"/>
          <w:szCs w:val="24"/>
        </w:rPr>
        <w:t>privileging</w:t>
      </w:r>
      <w:r w:rsidR="00CE4842" w:rsidRPr="00DA5D4A">
        <w:rPr>
          <w:rFonts w:ascii="Times New Roman" w:hAnsi="Times New Roman" w:cs="Times New Roman"/>
          <w:sz w:val="24"/>
          <w:szCs w:val="24"/>
        </w:rPr>
        <w:t xml:space="preserve"> </w:t>
      </w:r>
      <w:r w:rsidRPr="00DA5D4A">
        <w:rPr>
          <w:rFonts w:ascii="Times New Roman" w:hAnsi="Times New Roman" w:cs="Times New Roman"/>
          <w:sz w:val="24"/>
          <w:szCs w:val="24"/>
        </w:rPr>
        <w:t xml:space="preserve">narrow performance </w:t>
      </w:r>
      <w:r w:rsidR="00825FE7" w:rsidRPr="00DA5D4A">
        <w:rPr>
          <w:rFonts w:ascii="Times New Roman" w:hAnsi="Times New Roman" w:cs="Times New Roman"/>
          <w:sz w:val="24"/>
          <w:szCs w:val="24"/>
        </w:rPr>
        <w:t xml:space="preserve">focused on hierarchical accountability </w:t>
      </w:r>
      <w:r w:rsidRPr="00DA5D4A">
        <w:rPr>
          <w:rFonts w:ascii="Times New Roman" w:hAnsi="Times New Roman" w:cs="Times New Roman"/>
          <w:sz w:val="24"/>
          <w:szCs w:val="24"/>
        </w:rPr>
        <w:t xml:space="preserve">over social obligations. </w:t>
      </w:r>
      <w:r w:rsidR="005F5E81" w:rsidRPr="00DA5D4A">
        <w:rPr>
          <w:rFonts w:ascii="Times New Roman" w:hAnsi="Times New Roman" w:cs="Times New Roman"/>
          <w:sz w:val="24"/>
          <w:szCs w:val="24"/>
        </w:rPr>
        <w:t xml:space="preserve">In an entirely distinct context, </w:t>
      </w:r>
      <w:r w:rsidR="00081547" w:rsidRPr="00DA5D4A">
        <w:rPr>
          <w:rFonts w:ascii="Times New Roman" w:hAnsi="Times New Roman" w:cs="Times New Roman"/>
          <w:sz w:val="24"/>
          <w:szCs w:val="24"/>
        </w:rPr>
        <w:t xml:space="preserve">Martinez and Cooper (2017) illustrate how the values driving diverse ‘social movements’ were threatened by the necessity to embrace the accountability requirements of, what they refer to as, ‘the international aid assemblage’. They show how the values </w:t>
      </w:r>
      <w:r w:rsidR="00AE416A" w:rsidRPr="00DA5D4A">
        <w:rPr>
          <w:rFonts w:ascii="Times New Roman" w:hAnsi="Times New Roman" w:cs="Times New Roman"/>
          <w:sz w:val="24"/>
          <w:szCs w:val="24"/>
        </w:rPr>
        <w:t>held by</w:t>
      </w:r>
      <w:r w:rsidR="00081547" w:rsidRPr="00DA5D4A">
        <w:rPr>
          <w:rFonts w:ascii="Times New Roman" w:hAnsi="Times New Roman" w:cs="Times New Roman"/>
          <w:sz w:val="24"/>
          <w:szCs w:val="24"/>
        </w:rPr>
        <w:t xml:space="preserve"> members of a</w:t>
      </w:r>
      <w:r w:rsidR="005F5E81" w:rsidRPr="00DA5D4A">
        <w:rPr>
          <w:rFonts w:ascii="Times New Roman" w:hAnsi="Times New Roman" w:cs="Times New Roman"/>
          <w:sz w:val="24"/>
          <w:szCs w:val="24"/>
        </w:rPr>
        <w:t xml:space="preserve"> broad</w:t>
      </w:r>
      <w:r w:rsidR="00081547" w:rsidRPr="00DA5D4A">
        <w:rPr>
          <w:rFonts w:ascii="Times New Roman" w:hAnsi="Times New Roman" w:cs="Times New Roman"/>
          <w:sz w:val="24"/>
          <w:szCs w:val="24"/>
        </w:rPr>
        <w:t xml:space="preserve"> social movement were in continual conflict with externally imposed accountability requirements which</w:t>
      </w:r>
      <w:r w:rsidR="005F5E81" w:rsidRPr="00DA5D4A">
        <w:rPr>
          <w:rFonts w:ascii="Times New Roman" w:hAnsi="Times New Roman" w:cs="Times New Roman"/>
          <w:sz w:val="24"/>
          <w:szCs w:val="24"/>
        </w:rPr>
        <w:t>, they argue,</w:t>
      </w:r>
      <w:r w:rsidR="00081547" w:rsidRPr="00DA5D4A">
        <w:rPr>
          <w:rFonts w:ascii="Times New Roman" w:hAnsi="Times New Roman" w:cs="Times New Roman"/>
          <w:sz w:val="24"/>
          <w:szCs w:val="24"/>
        </w:rPr>
        <w:t xml:space="preserve"> eventually resulted in the disarticulation of a wider social movement as missions and governance became radically reformed.</w:t>
      </w:r>
    </w:p>
    <w:p w14:paraId="2C6E8C50" w14:textId="1F5B1599" w:rsidR="006B0412" w:rsidRPr="00DA5D4A" w:rsidRDefault="00A12897" w:rsidP="006B5FF1">
      <w:pPr>
        <w:ind w:firstLine="720"/>
        <w:jc w:val="both"/>
        <w:rPr>
          <w:rFonts w:ascii="Times New Roman" w:hAnsi="Times New Roman" w:cs="Times New Roman"/>
          <w:sz w:val="24"/>
          <w:szCs w:val="24"/>
        </w:rPr>
      </w:pPr>
      <w:r w:rsidRPr="00DA5D4A">
        <w:rPr>
          <w:rFonts w:ascii="Times New Roman" w:hAnsi="Times New Roman" w:cs="Times New Roman"/>
          <w:sz w:val="24"/>
          <w:szCs w:val="24"/>
        </w:rPr>
        <w:t>Despite the studies above reflecting a sense of helplessne</w:t>
      </w:r>
      <w:r w:rsidR="005F5E81" w:rsidRPr="00DA5D4A">
        <w:rPr>
          <w:rFonts w:ascii="Times New Roman" w:hAnsi="Times New Roman" w:cs="Times New Roman"/>
          <w:sz w:val="24"/>
          <w:szCs w:val="24"/>
        </w:rPr>
        <w:t xml:space="preserve">ss among </w:t>
      </w:r>
      <w:r w:rsidRPr="00DA5D4A">
        <w:rPr>
          <w:rFonts w:ascii="Times New Roman" w:hAnsi="Times New Roman" w:cs="Times New Roman"/>
          <w:sz w:val="24"/>
          <w:szCs w:val="24"/>
        </w:rPr>
        <w:t>NGOs</w:t>
      </w:r>
      <w:r w:rsidR="003E1F9B" w:rsidRPr="00DA5D4A">
        <w:rPr>
          <w:rFonts w:ascii="Times New Roman" w:hAnsi="Times New Roman" w:cs="Times New Roman"/>
          <w:sz w:val="24"/>
          <w:szCs w:val="24"/>
        </w:rPr>
        <w:t xml:space="preserve"> in the face of hierarchical accountability demands</w:t>
      </w:r>
      <w:r w:rsidRPr="00DA5D4A">
        <w:rPr>
          <w:rFonts w:ascii="Times New Roman" w:hAnsi="Times New Roman" w:cs="Times New Roman"/>
          <w:sz w:val="24"/>
          <w:szCs w:val="24"/>
        </w:rPr>
        <w:t xml:space="preserve">, </w:t>
      </w:r>
      <w:r w:rsidR="00896589" w:rsidRPr="00DA5D4A">
        <w:rPr>
          <w:rFonts w:ascii="Times New Roman" w:hAnsi="Times New Roman" w:cs="Times New Roman"/>
          <w:sz w:val="24"/>
          <w:szCs w:val="24"/>
        </w:rPr>
        <w:t>other research</w:t>
      </w:r>
      <w:r w:rsidRPr="00DA5D4A">
        <w:rPr>
          <w:rFonts w:ascii="Times New Roman" w:hAnsi="Times New Roman" w:cs="Times New Roman"/>
          <w:sz w:val="24"/>
          <w:szCs w:val="24"/>
        </w:rPr>
        <w:t xml:space="preserve"> has </w:t>
      </w:r>
      <w:r w:rsidR="00F616F4" w:rsidRPr="00DA5D4A">
        <w:rPr>
          <w:rFonts w:ascii="Times New Roman" w:hAnsi="Times New Roman" w:cs="Times New Roman"/>
          <w:sz w:val="24"/>
          <w:szCs w:val="24"/>
        </w:rPr>
        <w:t xml:space="preserve">illuminated </w:t>
      </w:r>
      <w:r w:rsidRPr="00DA5D4A">
        <w:rPr>
          <w:rFonts w:ascii="Times New Roman" w:hAnsi="Times New Roman" w:cs="Times New Roman"/>
          <w:sz w:val="24"/>
          <w:szCs w:val="24"/>
        </w:rPr>
        <w:t xml:space="preserve">how NGOs </w:t>
      </w:r>
      <w:r w:rsidR="00896589" w:rsidRPr="00DA5D4A">
        <w:rPr>
          <w:rFonts w:ascii="Times New Roman" w:hAnsi="Times New Roman" w:cs="Times New Roman"/>
          <w:sz w:val="24"/>
          <w:szCs w:val="24"/>
        </w:rPr>
        <w:t xml:space="preserve">can </w:t>
      </w:r>
      <w:r w:rsidR="004F47F9" w:rsidRPr="00DA5D4A">
        <w:rPr>
          <w:rFonts w:ascii="Times New Roman" w:hAnsi="Times New Roman" w:cs="Times New Roman"/>
          <w:sz w:val="24"/>
          <w:szCs w:val="24"/>
        </w:rPr>
        <w:lastRenderedPageBreak/>
        <w:t xml:space="preserve">possess </w:t>
      </w:r>
      <w:r w:rsidRPr="00DA5D4A">
        <w:rPr>
          <w:rFonts w:ascii="Times New Roman" w:hAnsi="Times New Roman" w:cs="Times New Roman"/>
          <w:sz w:val="24"/>
          <w:szCs w:val="24"/>
        </w:rPr>
        <w:t xml:space="preserve">agency when it comes to coping with and </w:t>
      </w:r>
      <w:r w:rsidR="003E1F9B" w:rsidRPr="00DA5D4A">
        <w:rPr>
          <w:rFonts w:ascii="Times New Roman" w:hAnsi="Times New Roman" w:cs="Times New Roman"/>
          <w:sz w:val="24"/>
          <w:szCs w:val="24"/>
        </w:rPr>
        <w:t xml:space="preserve">influencing the nature of </w:t>
      </w:r>
      <w:r w:rsidRPr="00DA5D4A">
        <w:rPr>
          <w:rFonts w:ascii="Times New Roman" w:hAnsi="Times New Roman" w:cs="Times New Roman"/>
          <w:sz w:val="24"/>
          <w:szCs w:val="24"/>
        </w:rPr>
        <w:t>hierarchical accountability mechanisms</w:t>
      </w:r>
      <w:r w:rsidR="0049298A">
        <w:rPr>
          <w:rFonts w:ascii="Times New Roman" w:hAnsi="Times New Roman" w:cs="Times New Roman"/>
          <w:sz w:val="24"/>
          <w:szCs w:val="24"/>
        </w:rPr>
        <w:t xml:space="preserve"> (see, </w:t>
      </w:r>
      <w:proofErr w:type="spellStart"/>
      <w:r w:rsidR="0049298A">
        <w:rPr>
          <w:rFonts w:ascii="Times New Roman" w:hAnsi="Times New Roman" w:cs="Times New Roman"/>
          <w:sz w:val="24"/>
          <w:szCs w:val="24"/>
        </w:rPr>
        <w:t>Cordery</w:t>
      </w:r>
      <w:proofErr w:type="spellEnd"/>
      <w:r w:rsidR="0049298A">
        <w:rPr>
          <w:rFonts w:ascii="Times New Roman" w:hAnsi="Times New Roman" w:cs="Times New Roman"/>
          <w:sz w:val="24"/>
          <w:szCs w:val="24"/>
        </w:rPr>
        <w:t xml:space="preserve"> and Sim, 2018;</w:t>
      </w:r>
      <w:r w:rsidRPr="00DA5D4A">
        <w:rPr>
          <w:rFonts w:ascii="Times New Roman" w:hAnsi="Times New Roman" w:cs="Times New Roman"/>
          <w:sz w:val="24"/>
          <w:szCs w:val="24"/>
        </w:rPr>
        <w:t xml:space="preserve"> </w:t>
      </w:r>
      <w:r w:rsidR="001B4FDD" w:rsidRPr="00DA5D4A">
        <w:rPr>
          <w:rFonts w:ascii="Times New Roman" w:hAnsi="Times New Roman" w:cs="Times New Roman"/>
          <w:sz w:val="24"/>
          <w:szCs w:val="24"/>
        </w:rPr>
        <w:t xml:space="preserve">O’Dwyer and Boomsma (2015) </w:t>
      </w:r>
      <w:r w:rsidR="004F47F9" w:rsidRPr="00DA5D4A">
        <w:rPr>
          <w:rFonts w:ascii="Times New Roman" w:hAnsi="Times New Roman" w:cs="Times New Roman"/>
          <w:sz w:val="24"/>
          <w:szCs w:val="24"/>
        </w:rPr>
        <w:t xml:space="preserve">show how a group of Dutch </w:t>
      </w:r>
      <w:r w:rsidR="001B4FDD" w:rsidRPr="00DA5D4A">
        <w:rPr>
          <w:rFonts w:ascii="Times New Roman" w:hAnsi="Times New Roman" w:cs="Times New Roman"/>
          <w:sz w:val="24"/>
          <w:szCs w:val="24"/>
        </w:rPr>
        <w:t xml:space="preserve">development NGOs proactively sought and secured influence over the accountability demands of </w:t>
      </w:r>
      <w:r w:rsidR="004F47F9" w:rsidRPr="00DA5D4A">
        <w:rPr>
          <w:rFonts w:ascii="Times New Roman" w:hAnsi="Times New Roman" w:cs="Times New Roman"/>
          <w:sz w:val="24"/>
          <w:szCs w:val="24"/>
        </w:rPr>
        <w:t xml:space="preserve">their key (government) </w:t>
      </w:r>
      <w:r w:rsidR="001B4FDD" w:rsidRPr="00DA5D4A">
        <w:rPr>
          <w:rFonts w:ascii="Times New Roman" w:hAnsi="Times New Roman" w:cs="Times New Roman"/>
          <w:sz w:val="24"/>
          <w:szCs w:val="24"/>
        </w:rPr>
        <w:t>donor</w:t>
      </w:r>
      <w:r w:rsidR="006A2325">
        <w:rPr>
          <w:rFonts w:ascii="Times New Roman" w:hAnsi="Times New Roman" w:cs="Times New Roman"/>
          <w:sz w:val="24"/>
          <w:szCs w:val="24"/>
        </w:rPr>
        <w:t xml:space="preserve"> (see also: </w:t>
      </w:r>
      <w:r w:rsidR="00971C12">
        <w:rPr>
          <w:rFonts w:ascii="Times New Roman" w:hAnsi="Times New Roman" w:cs="Times New Roman"/>
          <w:sz w:val="24"/>
          <w:szCs w:val="24"/>
        </w:rPr>
        <w:t>Boomsma and O’Dwyer, 2019</w:t>
      </w:r>
      <w:r w:rsidR="006A2325">
        <w:rPr>
          <w:rFonts w:ascii="Times New Roman" w:hAnsi="Times New Roman" w:cs="Times New Roman"/>
          <w:sz w:val="24"/>
          <w:szCs w:val="24"/>
        </w:rPr>
        <w:t>)</w:t>
      </w:r>
      <w:r w:rsidR="001B4FDD" w:rsidRPr="00DA5D4A">
        <w:rPr>
          <w:rFonts w:ascii="Times New Roman" w:hAnsi="Times New Roman" w:cs="Times New Roman"/>
          <w:sz w:val="24"/>
          <w:szCs w:val="24"/>
        </w:rPr>
        <w:t xml:space="preserve">. </w:t>
      </w:r>
      <w:r w:rsidR="004F47F9" w:rsidRPr="00DA5D4A">
        <w:rPr>
          <w:rFonts w:ascii="Times New Roman" w:hAnsi="Times New Roman" w:cs="Times New Roman"/>
          <w:sz w:val="24"/>
          <w:szCs w:val="24"/>
        </w:rPr>
        <w:t>The NGOs were proactively involved in steering the funder towards accountability requirements suited to their particu</w:t>
      </w:r>
      <w:r w:rsidR="00F616F4" w:rsidRPr="00DA5D4A">
        <w:rPr>
          <w:rFonts w:ascii="Times New Roman" w:hAnsi="Times New Roman" w:cs="Times New Roman"/>
          <w:sz w:val="24"/>
          <w:szCs w:val="24"/>
        </w:rPr>
        <w:t>lar circumstance</w:t>
      </w:r>
      <w:r w:rsidR="00064C71" w:rsidRPr="00DA5D4A">
        <w:rPr>
          <w:rFonts w:ascii="Times New Roman" w:hAnsi="Times New Roman" w:cs="Times New Roman"/>
          <w:sz w:val="24"/>
          <w:szCs w:val="24"/>
        </w:rPr>
        <w:t>s and missions.</w:t>
      </w:r>
      <w:r w:rsidR="00896589" w:rsidRPr="00DA5D4A">
        <w:rPr>
          <w:rFonts w:ascii="Times New Roman" w:hAnsi="Times New Roman" w:cs="Times New Roman"/>
          <w:sz w:val="24"/>
          <w:szCs w:val="24"/>
        </w:rPr>
        <w:t xml:space="preserve"> O’Dwyer and Boomsma (2015) thereby </w:t>
      </w:r>
      <w:r w:rsidR="004F47F9" w:rsidRPr="00DA5D4A">
        <w:rPr>
          <w:rFonts w:ascii="Times New Roman" w:hAnsi="Times New Roman" w:cs="Times New Roman"/>
          <w:sz w:val="24"/>
          <w:szCs w:val="24"/>
        </w:rPr>
        <w:t>unveil</w:t>
      </w:r>
      <w:r w:rsidR="001B4FDD" w:rsidRPr="00DA5D4A">
        <w:rPr>
          <w:rFonts w:ascii="Times New Roman" w:hAnsi="Times New Roman" w:cs="Times New Roman"/>
          <w:sz w:val="24"/>
          <w:szCs w:val="24"/>
        </w:rPr>
        <w:t xml:space="preserve"> the conditions under which NGO-preferred c</w:t>
      </w:r>
      <w:r w:rsidR="00BE4C34" w:rsidRPr="00DA5D4A">
        <w:rPr>
          <w:rFonts w:ascii="Times New Roman" w:hAnsi="Times New Roman" w:cs="Times New Roman"/>
          <w:sz w:val="24"/>
          <w:szCs w:val="24"/>
        </w:rPr>
        <w:t>onceptions of accountability can gain (but also</w:t>
      </w:r>
      <w:r w:rsidR="001B4FDD" w:rsidRPr="00DA5D4A">
        <w:rPr>
          <w:rFonts w:ascii="Times New Roman" w:hAnsi="Times New Roman" w:cs="Times New Roman"/>
          <w:sz w:val="24"/>
          <w:szCs w:val="24"/>
        </w:rPr>
        <w:t xml:space="preserve"> lose) influence among key funders</w:t>
      </w:r>
      <w:r w:rsidRPr="00DA5D4A">
        <w:rPr>
          <w:rFonts w:ascii="Times New Roman" w:hAnsi="Times New Roman" w:cs="Times New Roman"/>
          <w:sz w:val="24"/>
          <w:szCs w:val="24"/>
        </w:rPr>
        <w:t>.</w:t>
      </w:r>
      <w:r w:rsidR="00825FE7" w:rsidRPr="00DA5D4A">
        <w:rPr>
          <w:rFonts w:ascii="Times New Roman" w:hAnsi="Times New Roman" w:cs="Times New Roman"/>
          <w:sz w:val="24"/>
          <w:szCs w:val="24"/>
        </w:rPr>
        <w:t xml:space="preserve"> </w:t>
      </w:r>
      <w:r w:rsidR="00896589" w:rsidRPr="00DA5D4A">
        <w:rPr>
          <w:rFonts w:ascii="Times New Roman" w:hAnsi="Times New Roman" w:cs="Times New Roman"/>
          <w:sz w:val="24"/>
          <w:szCs w:val="24"/>
        </w:rPr>
        <w:t xml:space="preserve">Augmenting these insights, </w:t>
      </w:r>
      <w:r w:rsidR="008D5DB3" w:rsidRPr="00DA5D4A">
        <w:rPr>
          <w:rFonts w:ascii="Times New Roman" w:hAnsi="Times New Roman" w:cs="Times New Roman"/>
          <w:sz w:val="24"/>
          <w:szCs w:val="24"/>
        </w:rPr>
        <w:t xml:space="preserve">Agyemang et al. </w:t>
      </w:r>
      <w:r w:rsidR="00044D1D" w:rsidRPr="00DA5D4A">
        <w:rPr>
          <w:rFonts w:ascii="Times New Roman" w:hAnsi="Times New Roman" w:cs="Times New Roman"/>
          <w:sz w:val="24"/>
          <w:szCs w:val="24"/>
        </w:rPr>
        <w:t>(</w:t>
      </w:r>
      <w:r w:rsidR="006B0412" w:rsidRPr="00DA5D4A">
        <w:rPr>
          <w:rFonts w:ascii="Times New Roman" w:hAnsi="Times New Roman" w:cs="Times New Roman"/>
          <w:sz w:val="24"/>
          <w:szCs w:val="24"/>
        </w:rPr>
        <w:t>2017) examine</w:t>
      </w:r>
      <w:r w:rsidR="00F616F4" w:rsidRPr="00DA5D4A">
        <w:rPr>
          <w:rFonts w:ascii="Times New Roman" w:hAnsi="Times New Roman" w:cs="Times New Roman"/>
          <w:sz w:val="24"/>
          <w:szCs w:val="24"/>
        </w:rPr>
        <w:t>d</w:t>
      </w:r>
      <w:r w:rsidRPr="00DA5D4A">
        <w:rPr>
          <w:rFonts w:ascii="Times New Roman" w:hAnsi="Times New Roman" w:cs="Times New Roman"/>
          <w:sz w:val="24"/>
          <w:szCs w:val="24"/>
        </w:rPr>
        <w:t xml:space="preserve"> how NGO fieldworkers in Ghana </w:t>
      </w:r>
      <w:r w:rsidR="00BE4C34" w:rsidRPr="00DA5D4A">
        <w:rPr>
          <w:rFonts w:ascii="Times New Roman" w:hAnsi="Times New Roman" w:cs="Times New Roman"/>
          <w:sz w:val="24"/>
          <w:szCs w:val="24"/>
        </w:rPr>
        <w:t xml:space="preserve">coped with </w:t>
      </w:r>
      <w:r w:rsidRPr="00DA5D4A">
        <w:rPr>
          <w:rFonts w:ascii="Times New Roman" w:hAnsi="Times New Roman" w:cs="Times New Roman"/>
          <w:sz w:val="24"/>
          <w:szCs w:val="24"/>
        </w:rPr>
        <w:t xml:space="preserve">the narrow control </w:t>
      </w:r>
      <w:r w:rsidR="004F47F9" w:rsidRPr="00DA5D4A">
        <w:rPr>
          <w:rFonts w:ascii="Times New Roman" w:hAnsi="Times New Roman" w:cs="Times New Roman"/>
          <w:sz w:val="24"/>
          <w:szCs w:val="24"/>
        </w:rPr>
        <w:t xml:space="preserve">characteristics </w:t>
      </w:r>
      <w:r w:rsidR="00BE4C34" w:rsidRPr="00DA5D4A">
        <w:rPr>
          <w:rFonts w:ascii="Times New Roman" w:hAnsi="Times New Roman" w:cs="Times New Roman"/>
          <w:sz w:val="24"/>
          <w:szCs w:val="24"/>
        </w:rPr>
        <w:t>of their</w:t>
      </w:r>
      <w:r w:rsidR="006B0412" w:rsidRPr="00DA5D4A">
        <w:rPr>
          <w:rFonts w:ascii="Times New Roman" w:hAnsi="Times New Roman" w:cs="Times New Roman"/>
          <w:sz w:val="24"/>
          <w:szCs w:val="24"/>
        </w:rPr>
        <w:t xml:space="preserve"> funder</w:t>
      </w:r>
      <w:r w:rsidR="00BE4C34" w:rsidRPr="00DA5D4A">
        <w:rPr>
          <w:rFonts w:ascii="Times New Roman" w:hAnsi="Times New Roman" w:cs="Times New Roman"/>
          <w:sz w:val="24"/>
          <w:szCs w:val="24"/>
        </w:rPr>
        <w:t>s’</w:t>
      </w:r>
      <w:r w:rsidRPr="00DA5D4A">
        <w:rPr>
          <w:rFonts w:ascii="Times New Roman" w:hAnsi="Times New Roman" w:cs="Times New Roman"/>
          <w:sz w:val="24"/>
          <w:szCs w:val="24"/>
        </w:rPr>
        <w:t xml:space="preserve"> hierarchical </w:t>
      </w:r>
      <w:r w:rsidR="001B4FDD" w:rsidRPr="00DA5D4A">
        <w:rPr>
          <w:rFonts w:ascii="Times New Roman" w:hAnsi="Times New Roman" w:cs="Times New Roman"/>
          <w:sz w:val="24"/>
          <w:szCs w:val="24"/>
        </w:rPr>
        <w:t>accountability</w:t>
      </w:r>
      <w:r w:rsidRPr="00DA5D4A">
        <w:rPr>
          <w:rFonts w:ascii="Times New Roman" w:hAnsi="Times New Roman" w:cs="Times New Roman"/>
          <w:sz w:val="24"/>
          <w:szCs w:val="24"/>
        </w:rPr>
        <w:t xml:space="preserve"> </w:t>
      </w:r>
      <w:r w:rsidR="00BE4C34" w:rsidRPr="00DA5D4A">
        <w:rPr>
          <w:rFonts w:ascii="Times New Roman" w:hAnsi="Times New Roman" w:cs="Times New Roman"/>
          <w:sz w:val="24"/>
          <w:szCs w:val="24"/>
        </w:rPr>
        <w:t xml:space="preserve">regime </w:t>
      </w:r>
      <w:r w:rsidRPr="00DA5D4A">
        <w:rPr>
          <w:rFonts w:ascii="Times New Roman" w:hAnsi="Times New Roman" w:cs="Times New Roman"/>
          <w:sz w:val="24"/>
          <w:szCs w:val="24"/>
        </w:rPr>
        <w:t xml:space="preserve">by engaging in </w:t>
      </w:r>
      <w:r w:rsidR="001B4FDD" w:rsidRPr="00DA5D4A">
        <w:rPr>
          <w:rFonts w:ascii="Times New Roman" w:hAnsi="Times New Roman" w:cs="Times New Roman"/>
          <w:sz w:val="24"/>
          <w:szCs w:val="24"/>
        </w:rPr>
        <w:t>a skilful form of compliance accountability</w:t>
      </w:r>
      <w:r w:rsidR="00BE4C34" w:rsidRPr="00DA5D4A">
        <w:rPr>
          <w:rFonts w:ascii="Times New Roman" w:hAnsi="Times New Roman" w:cs="Times New Roman"/>
          <w:sz w:val="24"/>
          <w:szCs w:val="24"/>
        </w:rPr>
        <w:t xml:space="preserve"> </w:t>
      </w:r>
      <w:r w:rsidR="00BE4C34" w:rsidRPr="004E6FF8">
        <w:rPr>
          <w:rFonts w:ascii="Times New Roman" w:hAnsi="Times New Roman" w:cs="Times New Roman"/>
          <w:sz w:val="24"/>
          <w:szCs w:val="24"/>
        </w:rPr>
        <w:t>whereby they</w:t>
      </w:r>
      <w:r w:rsidR="004E6FF8" w:rsidRPr="004E6FF8">
        <w:rPr>
          <w:rFonts w:ascii="Times New Roman" w:hAnsi="Times New Roman" w:cs="Times New Roman"/>
          <w:sz w:val="24"/>
          <w:szCs w:val="24"/>
        </w:rPr>
        <w:t xml:space="preserve"> worked with and around the formal upward accountability processes</w:t>
      </w:r>
      <w:r w:rsidR="00BE4C34" w:rsidRPr="004E6FF8">
        <w:rPr>
          <w:rFonts w:ascii="Times New Roman" w:hAnsi="Times New Roman" w:cs="Times New Roman"/>
          <w:sz w:val="24"/>
          <w:szCs w:val="24"/>
        </w:rPr>
        <w:t xml:space="preserve"> </w:t>
      </w:r>
      <w:r w:rsidR="004E6FF8" w:rsidRPr="004E6FF8">
        <w:rPr>
          <w:rFonts w:ascii="Times New Roman" w:hAnsi="Times New Roman" w:cs="Times New Roman"/>
          <w:sz w:val="24"/>
          <w:szCs w:val="24"/>
        </w:rPr>
        <w:t xml:space="preserve">in order to adapt them to local contingencies. </w:t>
      </w:r>
      <w:r w:rsidRPr="004E6FF8">
        <w:rPr>
          <w:rFonts w:ascii="Times New Roman" w:hAnsi="Times New Roman" w:cs="Times New Roman"/>
          <w:sz w:val="24"/>
          <w:szCs w:val="24"/>
        </w:rPr>
        <w:t>The</w:t>
      </w:r>
      <w:r w:rsidRPr="00DA5D4A">
        <w:rPr>
          <w:rFonts w:ascii="Times New Roman" w:hAnsi="Times New Roman" w:cs="Times New Roman"/>
          <w:sz w:val="24"/>
          <w:szCs w:val="24"/>
        </w:rPr>
        <w:t xml:space="preserve"> funders’ focus on control failed to stifle the fieldworkers</w:t>
      </w:r>
      <w:r w:rsidR="00E6617B" w:rsidRPr="00DA5D4A">
        <w:rPr>
          <w:rFonts w:ascii="Times New Roman" w:hAnsi="Times New Roman" w:cs="Times New Roman"/>
          <w:sz w:val="24"/>
          <w:szCs w:val="24"/>
        </w:rPr>
        <w:t>’</w:t>
      </w:r>
      <w:r w:rsidR="006B0412" w:rsidRPr="00DA5D4A">
        <w:rPr>
          <w:rFonts w:ascii="Times New Roman" w:hAnsi="Times New Roman" w:cs="Times New Roman"/>
          <w:sz w:val="24"/>
          <w:szCs w:val="24"/>
        </w:rPr>
        <w:t xml:space="preserve"> initiative which was driven by </w:t>
      </w:r>
      <w:r w:rsidRPr="00DA5D4A">
        <w:rPr>
          <w:rFonts w:ascii="Times New Roman" w:hAnsi="Times New Roman" w:cs="Times New Roman"/>
          <w:sz w:val="24"/>
          <w:szCs w:val="24"/>
        </w:rPr>
        <w:t xml:space="preserve">their </w:t>
      </w:r>
      <w:r w:rsidR="001B4FDD" w:rsidRPr="00DA5D4A">
        <w:rPr>
          <w:rFonts w:ascii="Times New Roman" w:hAnsi="Times New Roman" w:cs="Times New Roman"/>
          <w:sz w:val="24"/>
          <w:szCs w:val="24"/>
        </w:rPr>
        <w:t>intrinsic comm</w:t>
      </w:r>
      <w:r w:rsidR="006B0412" w:rsidRPr="00DA5D4A">
        <w:rPr>
          <w:rFonts w:ascii="Times New Roman" w:hAnsi="Times New Roman" w:cs="Times New Roman"/>
          <w:sz w:val="24"/>
          <w:szCs w:val="24"/>
        </w:rPr>
        <w:t xml:space="preserve">itment to beneficiaries </w:t>
      </w:r>
      <w:r w:rsidR="00BE4C34" w:rsidRPr="00DA5D4A">
        <w:rPr>
          <w:rFonts w:ascii="Times New Roman" w:hAnsi="Times New Roman" w:cs="Times New Roman"/>
          <w:sz w:val="24"/>
          <w:szCs w:val="24"/>
        </w:rPr>
        <w:t xml:space="preserve">and a related desire to influence </w:t>
      </w:r>
      <w:r w:rsidR="001B4FDD" w:rsidRPr="00DA5D4A">
        <w:rPr>
          <w:rFonts w:ascii="Times New Roman" w:hAnsi="Times New Roman" w:cs="Times New Roman"/>
          <w:sz w:val="24"/>
          <w:szCs w:val="24"/>
        </w:rPr>
        <w:t>the development of</w:t>
      </w:r>
      <w:r w:rsidRPr="00DA5D4A">
        <w:rPr>
          <w:rFonts w:ascii="Times New Roman" w:hAnsi="Times New Roman" w:cs="Times New Roman"/>
          <w:sz w:val="24"/>
          <w:szCs w:val="24"/>
        </w:rPr>
        <w:t xml:space="preserve"> upward accountability metrics. While the case showed how this influence was </w:t>
      </w:r>
      <w:r w:rsidR="001B4FDD" w:rsidRPr="00DA5D4A">
        <w:rPr>
          <w:rFonts w:ascii="Times New Roman" w:hAnsi="Times New Roman" w:cs="Times New Roman"/>
          <w:sz w:val="24"/>
          <w:szCs w:val="24"/>
        </w:rPr>
        <w:t xml:space="preserve">emerging </w:t>
      </w:r>
      <w:r w:rsidRPr="00DA5D4A">
        <w:rPr>
          <w:rFonts w:ascii="Times New Roman" w:hAnsi="Times New Roman" w:cs="Times New Roman"/>
          <w:sz w:val="24"/>
          <w:szCs w:val="24"/>
        </w:rPr>
        <w:t>with</w:t>
      </w:r>
      <w:r w:rsidR="001B4FDD" w:rsidRPr="00DA5D4A">
        <w:rPr>
          <w:rFonts w:ascii="Times New Roman" w:hAnsi="Times New Roman" w:cs="Times New Roman"/>
          <w:sz w:val="24"/>
          <w:szCs w:val="24"/>
        </w:rPr>
        <w:t xml:space="preserve">in fieldworker-funder interactions, </w:t>
      </w:r>
      <w:r w:rsidRPr="00DA5D4A">
        <w:rPr>
          <w:rFonts w:ascii="Times New Roman" w:hAnsi="Times New Roman" w:cs="Times New Roman"/>
          <w:sz w:val="24"/>
          <w:szCs w:val="24"/>
        </w:rPr>
        <w:t xml:space="preserve">the commitment of </w:t>
      </w:r>
      <w:r w:rsidR="001B4FDD" w:rsidRPr="00DA5D4A">
        <w:rPr>
          <w:rFonts w:ascii="Times New Roman" w:hAnsi="Times New Roman" w:cs="Times New Roman"/>
          <w:sz w:val="24"/>
          <w:szCs w:val="24"/>
        </w:rPr>
        <w:t>funders</w:t>
      </w:r>
      <w:r w:rsidRPr="00DA5D4A">
        <w:rPr>
          <w:rFonts w:ascii="Times New Roman" w:hAnsi="Times New Roman" w:cs="Times New Roman"/>
          <w:sz w:val="24"/>
          <w:szCs w:val="24"/>
        </w:rPr>
        <w:t xml:space="preserve"> was unclear</w:t>
      </w:r>
      <w:r w:rsidR="001B4FDD" w:rsidRPr="00DA5D4A">
        <w:rPr>
          <w:rFonts w:ascii="Times New Roman" w:hAnsi="Times New Roman" w:cs="Times New Roman"/>
          <w:sz w:val="24"/>
          <w:szCs w:val="24"/>
        </w:rPr>
        <w:t>. Overall, the</w:t>
      </w:r>
      <w:r w:rsidR="006B0412" w:rsidRPr="00DA5D4A">
        <w:rPr>
          <w:rFonts w:ascii="Times New Roman" w:hAnsi="Times New Roman" w:cs="Times New Roman"/>
          <w:sz w:val="24"/>
          <w:szCs w:val="24"/>
        </w:rPr>
        <w:t>ir</w:t>
      </w:r>
      <w:r w:rsidR="001B4FDD" w:rsidRPr="00DA5D4A">
        <w:rPr>
          <w:rFonts w:ascii="Times New Roman" w:hAnsi="Times New Roman" w:cs="Times New Roman"/>
          <w:sz w:val="24"/>
          <w:szCs w:val="24"/>
        </w:rPr>
        <w:t xml:space="preserve"> analysis</w:t>
      </w:r>
      <w:r w:rsidRPr="00DA5D4A">
        <w:rPr>
          <w:rFonts w:ascii="Times New Roman" w:hAnsi="Times New Roman" w:cs="Times New Roman"/>
          <w:sz w:val="24"/>
          <w:szCs w:val="24"/>
        </w:rPr>
        <w:t xml:space="preserve"> offers a more nuanced perspective on the influence of hierarchical accountability by unveiling </w:t>
      </w:r>
      <w:r w:rsidR="001B4FDD" w:rsidRPr="00DA5D4A">
        <w:rPr>
          <w:rFonts w:ascii="Times New Roman" w:hAnsi="Times New Roman" w:cs="Times New Roman"/>
          <w:sz w:val="24"/>
          <w:szCs w:val="24"/>
        </w:rPr>
        <w:t xml:space="preserve">how </w:t>
      </w:r>
      <w:r w:rsidRPr="00DA5D4A">
        <w:rPr>
          <w:rFonts w:ascii="Times New Roman" w:hAnsi="Times New Roman" w:cs="Times New Roman"/>
          <w:sz w:val="24"/>
          <w:szCs w:val="24"/>
        </w:rPr>
        <w:t xml:space="preserve">a sense of </w:t>
      </w:r>
      <w:r w:rsidR="00F616F4" w:rsidRPr="00DA5D4A">
        <w:rPr>
          <w:rFonts w:ascii="Times New Roman" w:hAnsi="Times New Roman" w:cs="Times New Roman"/>
          <w:sz w:val="24"/>
          <w:szCs w:val="24"/>
        </w:rPr>
        <w:t>‘</w:t>
      </w:r>
      <w:r w:rsidR="001B4FDD" w:rsidRPr="00DA5D4A">
        <w:rPr>
          <w:rFonts w:ascii="Times New Roman" w:hAnsi="Times New Roman" w:cs="Times New Roman"/>
          <w:sz w:val="24"/>
          <w:szCs w:val="24"/>
        </w:rPr>
        <w:t>felt responsibility</w:t>
      </w:r>
      <w:r w:rsidR="00F616F4" w:rsidRPr="00DA5D4A">
        <w:rPr>
          <w:rFonts w:ascii="Times New Roman" w:hAnsi="Times New Roman" w:cs="Times New Roman"/>
          <w:sz w:val="24"/>
          <w:szCs w:val="24"/>
        </w:rPr>
        <w:t>’</w:t>
      </w:r>
      <w:r w:rsidR="001B4FDD" w:rsidRPr="00DA5D4A">
        <w:rPr>
          <w:rFonts w:ascii="Times New Roman" w:hAnsi="Times New Roman" w:cs="Times New Roman"/>
          <w:sz w:val="24"/>
          <w:szCs w:val="24"/>
        </w:rPr>
        <w:t xml:space="preserve"> </w:t>
      </w:r>
      <w:r w:rsidR="005F5E81" w:rsidRPr="00DA5D4A">
        <w:rPr>
          <w:rFonts w:ascii="Times New Roman" w:hAnsi="Times New Roman" w:cs="Times New Roman"/>
          <w:sz w:val="24"/>
          <w:szCs w:val="24"/>
        </w:rPr>
        <w:t>among N</w:t>
      </w:r>
      <w:r w:rsidR="00BE4C34" w:rsidRPr="00DA5D4A">
        <w:rPr>
          <w:rFonts w:ascii="Times New Roman" w:hAnsi="Times New Roman" w:cs="Times New Roman"/>
          <w:sz w:val="24"/>
          <w:szCs w:val="24"/>
        </w:rPr>
        <w:t>GO fieldworkers</w:t>
      </w:r>
      <w:r w:rsidR="005F5E81" w:rsidRPr="00DA5D4A">
        <w:rPr>
          <w:rFonts w:ascii="Times New Roman" w:hAnsi="Times New Roman" w:cs="Times New Roman"/>
          <w:sz w:val="24"/>
          <w:szCs w:val="24"/>
        </w:rPr>
        <w:t xml:space="preserve">, also common to the NGO workers in </w:t>
      </w:r>
      <w:r w:rsidR="00F616F4" w:rsidRPr="00DA5D4A">
        <w:rPr>
          <w:rFonts w:ascii="Times New Roman" w:hAnsi="Times New Roman" w:cs="Times New Roman"/>
          <w:sz w:val="24"/>
          <w:szCs w:val="24"/>
        </w:rPr>
        <w:t xml:space="preserve">O’Dwyer </w:t>
      </w:r>
      <w:r w:rsidR="004E6FF8">
        <w:rPr>
          <w:rFonts w:ascii="Times New Roman" w:hAnsi="Times New Roman" w:cs="Times New Roman"/>
          <w:sz w:val="24"/>
          <w:szCs w:val="24"/>
        </w:rPr>
        <w:t>and Boomsma (2015</w:t>
      </w:r>
      <w:r w:rsidR="00064C71" w:rsidRPr="00DA5D4A">
        <w:rPr>
          <w:rFonts w:ascii="Times New Roman" w:hAnsi="Times New Roman" w:cs="Times New Roman"/>
          <w:sz w:val="24"/>
          <w:szCs w:val="24"/>
        </w:rPr>
        <w:t>)</w:t>
      </w:r>
      <w:r w:rsidR="005F5E81" w:rsidRPr="00DA5D4A">
        <w:rPr>
          <w:rFonts w:ascii="Times New Roman" w:hAnsi="Times New Roman" w:cs="Times New Roman"/>
          <w:sz w:val="24"/>
          <w:szCs w:val="24"/>
        </w:rPr>
        <w:t xml:space="preserve"> and O’Leary (</w:t>
      </w:r>
      <w:r w:rsidR="00F616F4" w:rsidRPr="00DA5D4A">
        <w:rPr>
          <w:rFonts w:ascii="Times New Roman" w:hAnsi="Times New Roman" w:cs="Times New Roman"/>
          <w:sz w:val="24"/>
          <w:szCs w:val="24"/>
        </w:rPr>
        <w:t>2017)</w:t>
      </w:r>
      <w:r w:rsidR="00064C71" w:rsidRPr="00DA5D4A">
        <w:rPr>
          <w:rFonts w:ascii="Times New Roman" w:hAnsi="Times New Roman" w:cs="Times New Roman"/>
          <w:sz w:val="24"/>
          <w:szCs w:val="24"/>
        </w:rPr>
        <w:t>,</w:t>
      </w:r>
      <w:r w:rsidR="00BE4C34" w:rsidRPr="00DA5D4A">
        <w:rPr>
          <w:rFonts w:ascii="Times New Roman" w:hAnsi="Times New Roman" w:cs="Times New Roman"/>
          <w:sz w:val="24"/>
          <w:szCs w:val="24"/>
        </w:rPr>
        <w:t xml:space="preserve"> can mediate</w:t>
      </w:r>
      <w:r w:rsidR="001B4FDD" w:rsidRPr="00DA5D4A">
        <w:rPr>
          <w:rFonts w:ascii="Times New Roman" w:hAnsi="Times New Roman" w:cs="Times New Roman"/>
          <w:sz w:val="24"/>
          <w:szCs w:val="24"/>
        </w:rPr>
        <w:t xml:space="preserve"> and partly di</w:t>
      </w:r>
      <w:r w:rsidR="00BE4C34" w:rsidRPr="00DA5D4A">
        <w:rPr>
          <w:rFonts w:ascii="Times New Roman" w:hAnsi="Times New Roman" w:cs="Times New Roman"/>
          <w:sz w:val="24"/>
          <w:szCs w:val="24"/>
        </w:rPr>
        <w:t>minish</w:t>
      </w:r>
      <w:r w:rsidR="00E6617B" w:rsidRPr="00DA5D4A">
        <w:rPr>
          <w:rFonts w:ascii="Times New Roman" w:hAnsi="Times New Roman" w:cs="Times New Roman"/>
          <w:sz w:val="24"/>
          <w:szCs w:val="24"/>
        </w:rPr>
        <w:t xml:space="preserve"> </w:t>
      </w:r>
      <w:r w:rsidR="003A444E">
        <w:rPr>
          <w:rFonts w:ascii="Times New Roman" w:hAnsi="Times New Roman" w:cs="Times New Roman"/>
          <w:sz w:val="24"/>
          <w:szCs w:val="24"/>
        </w:rPr>
        <w:t xml:space="preserve">the </w:t>
      </w:r>
      <w:r w:rsidR="001B4FDD" w:rsidRPr="00DA5D4A">
        <w:rPr>
          <w:rFonts w:ascii="Times New Roman" w:hAnsi="Times New Roman" w:cs="Times New Roman"/>
          <w:sz w:val="24"/>
          <w:szCs w:val="24"/>
        </w:rPr>
        <w:t xml:space="preserve">negative impacts of </w:t>
      </w:r>
      <w:r w:rsidRPr="00DA5D4A">
        <w:rPr>
          <w:rFonts w:ascii="Times New Roman" w:hAnsi="Times New Roman" w:cs="Times New Roman"/>
          <w:sz w:val="24"/>
          <w:szCs w:val="24"/>
        </w:rPr>
        <w:t xml:space="preserve">hierarchical </w:t>
      </w:r>
      <w:r w:rsidR="001B4FDD" w:rsidRPr="00DA5D4A">
        <w:rPr>
          <w:rFonts w:ascii="Times New Roman" w:hAnsi="Times New Roman" w:cs="Times New Roman"/>
          <w:sz w:val="24"/>
          <w:szCs w:val="24"/>
        </w:rPr>
        <w:t>accountability processes.</w:t>
      </w:r>
      <w:r w:rsidR="00E147F4" w:rsidRPr="00DA5D4A">
        <w:rPr>
          <w:rFonts w:ascii="Times New Roman" w:hAnsi="Times New Roman" w:cs="Times New Roman"/>
          <w:sz w:val="24"/>
          <w:szCs w:val="24"/>
        </w:rPr>
        <w:t xml:space="preserve"> </w:t>
      </w:r>
      <w:r w:rsidR="00381A0E" w:rsidRPr="00DA5D4A">
        <w:rPr>
          <w:rFonts w:ascii="Times New Roman" w:hAnsi="Times New Roman" w:cs="Times New Roman"/>
          <w:sz w:val="24"/>
          <w:szCs w:val="24"/>
        </w:rPr>
        <w:t xml:space="preserve">Complementing these insights, an earlier study by </w:t>
      </w:r>
      <w:r w:rsidR="006B0412" w:rsidRPr="00DA5D4A">
        <w:rPr>
          <w:rFonts w:ascii="Times New Roman" w:hAnsi="Times New Roman" w:cs="Times New Roman"/>
          <w:sz w:val="24"/>
          <w:szCs w:val="24"/>
        </w:rPr>
        <w:t xml:space="preserve">O’Dwyer and </w:t>
      </w:r>
      <w:proofErr w:type="spellStart"/>
      <w:r w:rsidR="006B0412" w:rsidRPr="00DA5D4A">
        <w:rPr>
          <w:rFonts w:ascii="Times New Roman" w:hAnsi="Times New Roman" w:cs="Times New Roman"/>
          <w:sz w:val="24"/>
          <w:szCs w:val="24"/>
        </w:rPr>
        <w:t>Unerm</w:t>
      </w:r>
      <w:r w:rsidR="00E147F4" w:rsidRPr="00DA5D4A">
        <w:rPr>
          <w:rFonts w:ascii="Times New Roman" w:hAnsi="Times New Roman" w:cs="Times New Roman"/>
          <w:sz w:val="24"/>
          <w:szCs w:val="24"/>
        </w:rPr>
        <w:t>an</w:t>
      </w:r>
      <w:proofErr w:type="spellEnd"/>
      <w:r w:rsidR="00E147F4" w:rsidRPr="00DA5D4A">
        <w:rPr>
          <w:rFonts w:ascii="Times New Roman" w:hAnsi="Times New Roman" w:cs="Times New Roman"/>
          <w:sz w:val="24"/>
          <w:szCs w:val="24"/>
        </w:rPr>
        <w:t xml:space="preserve"> (</w:t>
      </w:r>
      <w:r w:rsidR="006B0412" w:rsidRPr="00DA5D4A">
        <w:rPr>
          <w:rFonts w:ascii="Times New Roman" w:hAnsi="Times New Roman" w:cs="Times New Roman"/>
          <w:sz w:val="24"/>
          <w:szCs w:val="24"/>
        </w:rPr>
        <w:t xml:space="preserve">2007) studied an attempted transition from a hierarchical accountability regime to a more balanced ‘social accountability’ regime among Irish development NGOs and their governmental funder. </w:t>
      </w:r>
      <w:r w:rsidR="00E147F4" w:rsidRPr="00DA5D4A">
        <w:rPr>
          <w:rFonts w:ascii="Times New Roman" w:hAnsi="Times New Roman" w:cs="Times New Roman"/>
          <w:sz w:val="24"/>
          <w:szCs w:val="24"/>
        </w:rPr>
        <w:t>Again</w:t>
      </w:r>
      <w:r w:rsidR="00F616F4" w:rsidRPr="00DA5D4A">
        <w:rPr>
          <w:rFonts w:ascii="Times New Roman" w:hAnsi="Times New Roman" w:cs="Times New Roman"/>
          <w:sz w:val="24"/>
          <w:szCs w:val="24"/>
        </w:rPr>
        <w:t>,</w:t>
      </w:r>
      <w:r w:rsidR="00E147F4" w:rsidRPr="00DA5D4A">
        <w:rPr>
          <w:rFonts w:ascii="Times New Roman" w:hAnsi="Times New Roman" w:cs="Times New Roman"/>
          <w:sz w:val="24"/>
          <w:szCs w:val="24"/>
        </w:rPr>
        <w:t xml:space="preserve"> </w:t>
      </w:r>
      <w:r w:rsidR="00381A0E" w:rsidRPr="00DA5D4A">
        <w:rPr>
          <w:rFonts w:ascii="Times New Roman" w:hAnsi="Times New Roman" w:cs="Times New Roman"/>
          <w:sz w:val="24"/>
          <w:szCs w:val="24"/>
        </w:rPr>
        <w:t>this study revealed</w:t>
      </w:r>
      <w:r w:rsidR="006B0412" w:rsidRPr="00DA5D4A">
        <w:rPr>
          <w:rFonts w:ascii="Times New Roman" w:hAnsi="Times New Roman" w:cs="Times New Roman"/>
          <w:sz w:val="24"/>
          <w:szCs w:val="24"/>
        </w:rPr>
        <w:t xml:space="preserve"> how the NGOs</w:t>
      </w:r>
      <w:r w:rsidR="00E147F4" w:rsidRPr="00DA5D4A">
        <w:rPr>
          <w:rFonts w:ascii="Times New Roman" w:hAnsi="Times New Roman" w:cs="Times New Roman"/>
          <w:sz w:val="24"/>
          <w:szCs w:val="24"/>
        </w:rPr>
        <w:t xml:space="preserve"> possessed agency and</w:t>
      </w:r>
      <w:r w:rsidR="006B0412" w:rsidRPr="00DA5D4A">
        <w:rPr>
          <w:rFonts w:ascii="Times New Roman" w:hAnsi="Times New Roman" w:cs="Times New Roman"/>
          <w:sz w:val="24"/>
          <w:szCs w:val="24"/>
        </w:rPr>
        <w:t xml:space="preserve"> sought to create a partnership </w:t>
      </w:r>
      <w:r w:rsidR="00E147F4" w:rsidRPr="00DA5D4A">
        <w:rPr>
          <w:rFonts w:ascii="Times New Roman" w:hAnsi="Times New Roman" w:cs="Times New Roman"/>
          <w:sz w:val="24"/>
          <w:szCs w:val="24"/>
        </w:rPr>
        <w:t xml:space="preserve">with the funder </w:t>
      </w:r>
      <w:r w:rsidR="006B0412" w:rsidRPr="00DA5D4A">
        <w:rPr>
          <w:rFonts w:ascii="Times New Roman" w:hAnsi="Times New Roman" w:cs="Times New Roman"/>
          <w:sz w:val="24"/>
          <w:szCs w:val="24"/>
        </w:rPr>
        <w:t>that embraced a form of holistic accountability focused on effectiveness as opposed to efficiency. In contrast to O’Dwyer and Boomsma (2015)</w:t>
      </w:r>
      <w:r w:rsidR="00BE4C34" w:rsidRPr="00DA5D4A">
        <w:rPr>
          <w:rFonts w:ascii="Times New Roman" w:hAnsi="Times New Roman" w:cs="Times New Roman"/>
          <w:sz w:val="24"/>
          <w:szCs w:val="24"/>
        </w:rPr>
        <w:t>,</w:t>
      </w:r>
      <w:r w:rsidR="006B0412" w:rsidRPr="00DA5D4A">
        <w:rPr>
          <w:rFonts w:ascii="Times New Roman" w:hAnsi="Times New Roman" w:cs="Times New Roman"/>
          <w:sz w:val="24"/>
          <w:szCs w:val="24"/>
        </w:rPr>
        <w:t xml:space="preserve"> </w:t>
      </w:r>
      <w:r w:rsidR="00F616F4" w:rsidRPr="00DA5D4A">
        <w:rPr>
          <w:rFonts w:ascii="Times New Roman" w:hAnsi="Times New Roman" w:cs="Times New Roman"/>
          <w:sz w:val="24"/>
          <w:szCs w:val="24"/>
        </w:rPr>
        <w:t xml:space="preserve">however, </w:t>
      </w:r>
      <w:r w:rsidR="006B0412" w:rsidRPr="00DA5D4A">
        <w:rPr>
          <w:rFonts w:ascii="Times New Roman" w:hAnsi="Times New Roman" w:cs="Times New Roman"/>
          <w:sz w:val="24"/>
          <w:szCs w:val="24"/>
        </w:rPr>
        <w:t xml:space="preserve">these aims were rarely realised due to a combination of a lack </w:t>
      </w:r>
      <w:r w:rsidR="00BE4C34" w:rsidRPr="00DA5D4A">
        <w:rPr>
          <w:rFonts w:ascii="Times New Roman" w:hAnsi="Times New Roman" w:cs="Times New Roman"/>
          <w:sz w:val="24"/>
          <w:szCs w:val="24"/>
        </w:rPr>
        <w:t xml:space="preserve">of resources, </w:t>
      </w:r>
      <w:r w:rsidR="006B0412" w:rsidRPr="00DA5D4A">
        <w:rPr>
          <w:rFonts w:ascii="Times New Roman" w:hAnsi="Times New Roman" w:cs="Times New Roman"/>
          <w:sz w:val="24"/>
          <w:szCs w:val="24"/>
        </w:rPr>
        <w:t>deficient organisational commitment</w:t>
      </w:r>
      <w:r w:rsidR="005F5E81" w:rsidRPr="00DA5D4A">
        <w:rPr>
          <w:rFonts w:ascii="Times New Roman" w:hAnsi="Times New Roman" w:cs="Times New Roman"/>
          <w:sz w:val="24"/>
          <w:szCs w:val="24"/>
        </w:rPr>
        <w:t>,</w:t>
      </w:r>
      <w:r w:rsidR="006B0412" w:rsidRPr="00DA5D4A">
        <w:rPr>
          <w:rFonts w:ascii="Times New Roman" w:hAnsi="Times New Roman" w:cs="Times New Roman"/>
          <w:sz w:val="24"/>
          <w:szCs w:val="24"/>
        </w:rPr>
        <w:t xml:space="preserve"> and </w:t>
      </w:r>
      <w:r w:rsidR="00BE4C34" w:rsidRPr="00DA5D4A">
        <w:rPr>
          <w:rFonts w:ascii="Times New Roman" w:hAnsi="Times New Roman" w:cs="Times New Roman"/>
          <w:sz w:val="24"/>
          <w:szCs w:val="24"/>
        </w:rPr>
        <w:t xml:space="preserve">inadequate </w:t>
      </w:r>
      <w:r w:rsidR="005F5E81" w:rsidRPr="00DA5D4A">
        <w:rPr>
          <w:rFonts w:ascii="Times New Roman" w:hAnsi="Times New Roman" w:cs="Times New Roman"/>
          <w:sz w:val="24"/>
          <w:szCs w:val="24"/>
        </w:rPr>
        <w:t>expertise within</w:t>
      </w:r>
      <w:r w:rsidR="00F616F4" w:rsidRPr="00DA5D4A">
        <w:rPr>
          <w:rFonts w:ascii="Times New Roman" w:hAnsi="Times New Roman" w:cs="Times New Roman"/>
          <w:sz w:val="24"/>
          <w:szCs w:val="24"/>
        </w:rPr>
        <w:t xml:space="preserve"> the funders and the NG</w:t>
      </w:r>
      <w:r w:rsidR="006B0412" w:rsidRPr="00DA5D4A">
        <w:rPr>
          <w:rFonts w:ascii="Times New Roman" w:hAnsi="Times New Roman" w:cs="Times New Roman"/>
          <w:sz w:val="24"/>
          <w:szCs w:val="24"/>
        </w:rPr>
        <w:t xml:space="preserve">Os.  </w:t>
      </w:r>
    </w:p>
    <w:p w14:paraId="280998E7" w14:textId="77777777" w:rsidR="002458EC" w:rsidRDefault="00F01C8D" w:rsidP="006B5FF1">
      <w:pPr>
        <w:ind w:firstLine="578"/>
        <w:jc w:val="both"/>
        <w:rPr>
          <w:rFonts w:ascii="Times New Roman" w:hAnsi="Times New Roman" w:cs="Times New Roman"/>
          <w:sz w:val="24"/>
          <w:szCs w:val="24"/>
        </w:rPr>
      </w:pPr>
      <w:proofErr w:type="spellStart"/>
      <w:r>
        <w:rPr>
          <w:rFonts w:ascii="Times New Roman" w:hAnsi="Times New Roman" w:cs="Times New Roman"/>
          <w:sz w:val="24"/>
          <w:szCs w:val="24"/>
        </w:rPr>
        <w:t>Rahaman</w:t>
      </w:r>
      <w:proofErr w:type="spellEnd"/>
      <w:r w:rsidR="00016459" w:rsidRPr="00DA5D4A">
        <w:rPr>
          <w:rFonts w:ascii="Times New Roman" w:hAnsi="Times New Roman" w:cs="Times New Roman"/>
          <w:sz w:val="24"/>
          <w:szCs w:val="24"/>
        </w:rPr>
        <w:t xml:space="preserve"> et al. (2010) </w:t>
      </w:r>
      <w:r w:rsidR="00CE2494" w:rsidRPr="00DA5D4A">
        <w:rPr>
          <w:rFonts w:ascii="Times New Roman" w:hAnsi="Times New Roman" w:cs="Times New Roman"/>
          <w:sz w:val="24"/>
          <w:szCs w:val="24"/>
        </w:rPr>
        <w:t xml:space="preserve">offer a </w:t>
      </w:r>
      <w:r w:rsidR="00016459" w:rsidRPr="00DA5D4A">
        <w:rPr>
          <w:rFonts w:ascii="Times New Roman" w:hAnsi="Times New Roman" w:cs="Times New Roman"/>
          <w:sz w:val="24"/>
          <w:szCs w:val="24"/>
        </w:rPr>
        <w:t>carefu</w:t>
      </w:r>
      <w:r w:rsidR="00FD7187" w:rsidRPr="00DA5D4A">
        <w:rPr>
          <w:rFonts w:ascii="Times New Roman" w:hAnsi="Times New Roman" w:cs="Times New Roman"/>
          <w:sz w:val="24"/>
          <w:szCs w:val="24"/>
        </w:rPr>
        <w:t>lly considered perspective on the influence</w:t>
      </w:r>
      <w:r w:rsidR="00016459" w:rsidRPr="00DA5D4A">
        <w:rPr>
          <w:rFonts w:ascii="Times New Roman" w:hAnsi="Times New Roman" w:cs="Times New Roman"/>
          <w:sz w:val="24"/>
          <w:szCs w:val="24"/>
        </w:rPr>
        <w:t xml:space="preserve"> of </w:t>
      </w:r>
      <w:r w:rsidR="00E147F4" w:rsidRPr="00DA5D4A">
        <w:rPr>
          <w:rFonts w:ascii="Times New Roman" w:hAnsi="Times New Roman" w:cs="Times New Roman"/>
          <w:sz w:val="24"/>
          <w:szCs w:val="24"/>
        </w:rPr>
        <w:t xml:space="preserve">hierarchical accountability processes informed by traditional accounting techniques. In </w:t>
      </w:r>
      <w:r w:rsidR="00E147F4" w:rsidRPr="00DA5D4A">
        <w:rPr>
          <w:rFonts w:ascii="Times New Roman" w:hAnsi="Times New Roman" w:cs="Times New Roman"/>
          <w:sz w:val="24"/>
          <w:szCs w:val="24"/>
        </w:rPr>
        <w:lastRenderedPageBreak/>
        <w:t>common</w:t>
      </w:r>
      <w:r w:rsidR="0063155D" w:rsidRPr="00DA5D4A">
        <w:rPr>
          <w:rFonts w:ascii="Times New Roman" w:hAnsi="Times New Roman" w:cs="Times New Roman"/>
          <w:sz w:val="24"/>
          <w:szCs w:val="24"/>
        </w:rPr>
        <w:t xml:space="preserve"> with Agye</w:t>
      </w:r>
      <w:r w:rsidR="00E147F4" w:rsidRPr="00DA5D4A">
        <w:rPr>
          <w:rFonts w:ascii="Times New Roman" w:hAnsi="Times New Roman" w:cs="Times New Roman"/>
          <w:sz w:val="24"/>
          <w:szCs w:val="24"/>
        </w:rPr>
        <w:t>mang et al. (2017)</w:t>
      </w:r>
      <w:r w:rsidR="00FD7187" w:rsidRPr="00DA5D4A">
        <w:rPr>
          <w:rFonts w:ascii="Times New Roman" w:hAnsi="Times New Roman" w:cs="Times New Roman"/>
          <w:sz w:val="24"/>
          <w:szCs w:val="24"/>
        </w:rPr>
        <w:t>, they foc</w:t>
      </w:r>
      <w:r w:rsidR="00016459" w:rsidRPr="00DA5D4A">
        <w:rPr>
          <w:rFonts w:ascii="Times New Roman" w:hAnsi="Times New Roman" w:cs="Times New Roman"/>
          <w:sz w:val="24"/>
          <w:szCs w:val="24"/>
        </w:rPr>
        <w:t>us on Ghana and exp</w:t>
      </w:r>
      <w:r w:rsidR="00FD7187" w:rsidRPr="00DA5D4A">
        <w:rPr>
          <w:rFonts w:ascii="Times New Roman" w:hAnsi="Times New Roman" w:cs="Times New Roman"/>
          <w:sz w:val="24"/>
          <w:szCs w:val="24"/>
        </w:rPr>
        <w:t>l</w:t>
      </w:r>
      <w:r w:rsidR="00E147F4" w:rsidRPr="00DA5D4A">
        <w:rPr>
          <w:rFonts w:ascii="Times New Roman" w:hAnsi="Times New Roman" w:cs="Times New Roman"/>
          <w:sz w:val="24"/>
          <w:szCs w:val="24"/>
        </w:rPr>
        <w:t xml:space="preserve">ore how accounting </w:t>
      </w:r>
      <w:r w:rsidR="00016459" w:rsidRPr="00DA5D4A">
        <w:rPr>
          <w:rFonts w:ascii="Times New Roman" w:hAnsi="Times New Roman" w:cs="Times New Roman"/>
          <w:sz w:val="24"/>
          <w:szCs w:val="24"/>
        </w:rPr>
        <w:t>facilitated</w:t>
      </w:r>
      <w:r w:rsidR="00FD7187" w:rsidRPr="00DA5D4A">
        <w:rPr>
          <w:rFonts w:ascii="Times New Roman" w:hAnsi="Times New Roman" w:cs="Times New Roman"/>
          <w:sz w:val="24"/>
          <w:szCs w:val="24"/>
        </w:rPr>
        <w:t xml:space="preserve"> </w:t>
      </w:r>
      <w:r w:rsidR="00016459" w:rsidRPr="00DA5D4A">
        <w:rPr>
          <w:rFonts w:ascii="Times New Roman" w:hAnsi="Times New Roman" w:cs="Times New Roman"/>
          <w:sz w:val="24"/>
          <w:szCs w:val="24"/>
        </w:rPr>
        <w:t xml:space="preserve">a HIV/AIDS campaign involving the World Bank, the Ghana AIDS Commission, and over 3,000 alliance members. They </w:t>
      </w:r>
      <w:r w:rsidR="005F5E81" w:rsidRPr="00DA5D4A">
        <w:rPr>
          <w:rFonts w:ascii="Times New Roman" w:hAnsi="Times New Roman" w:cs="Times New Roman"/>
          <w:sz w:val="24"/>
          <w:szCs w:val="24"/>
        </w:rPr>
        <w:t xml:space="preserve">uncover </w:t>
      </w:r>
      <w:r w:rsidR="00FD7187" w:rsidRPr="00DA5D4A">
        <w:rPr>
          <w:rFonts w:ascii="Times New Roman" w:hAnsi="Times New Roman" w:cs="Times New Roman"/>
          <w:sz w:val="24"/>
          <w:szCs w:val="24"/>
        </w:rPr>
        <w:t xml:space="preserve">how </w:t>
      </w:r>
      <w:r w:rsidR="00E147F4" w:rsidRPr="00DA5D4A">
        <w:rPr>
          <w:rFonts w:ascii="Times New Roman" w:hAnsi="Times New Roman" w:cs="Times New Roman"/>
          <w:sz w:val="24"/>
          <w:szCs w:val="24"/>
        </w:rPr>
        <w:t xml:space="preserve">traditional </w:t>
      </w:r>
      <w:r w:rsidR="00FD7187" w:rsidRPr="00DA5D4A">
        <w:rPr>
          <w:rFonts w:ascii="Times New Roman" w:hAnsi="Times New Roman" w:cs="Times New Roman"/>
          <w:sz w:val="24"/>
          <w:szCs w:val="24"/>
        </w:rPr>
        <w:t>a</w:t>
      </w:r>
      <w:r w:rsidR="005F5E81" w:rsidRPr="00DA5D4A">
        <w:rPr>
          <w:rFonts w:ascii="Times New Roman" w:hAnsi="Times New Roman" w:cs="Times New Roman"/>
          <w:sz w:val="24"/>
          <w:szCs w:val="24"/>
        </w:rPr>
        <w:t>ccounting offered forward-</w:t>
      </w:r>
      <w:r w:rsidR="00016459" w:rsidRPr="00DA5D4A">
        <w:rPr>
          <w:rFonts w:ascii="Times New Roman" w:hAnsi="Times New Roman" w:cs="Times New Roman"/>
          <w:sz w:val="24"/>
          <w:szCs w:val="24"/>
        </w:rPr>
        <w:t>looking budgetary information and introduced standardized practices across the alliance</w:t>
      </w:r>
      <w:r w:rsidR="004E6FF8">
        <w:rPr>
          <w:rFonts w:ascii="Times New Roman" w:hAnsi="Times New Roman" w:cs="Times New Roman"/>
          <w:sz w:val="24"/>
          <w:szCs w:val="24"/>
        </w:rPr>
        <w:t xml:space="preserve">. </w:t>
      </w:r>
      <w:r w:rsidR="005F5E81" w:rsidRPr="00DA5D4A">
        <w:rPr>
          <w:rFonts w:ascii="Times New Roman" w:hAnsi="Times New Roman" w:cs="Times New Roman"/>
          <w:sz w:val="24"/>
          <w:szCs w:val="24"/>
        </w:rPr>
        <w:t>Accounting assisted</w:t>
      </w:r>
      <w:r w:rsidR="00016459" w:rsidRPr="00DA5D4A">
        <w:rPr>
          <w:rFonts w:ascii="Times New Roman" w:hAnsi="Times New Roman" w:cs="Times New Roman"/>
          <w:sz w:val="24"/>
          <w:szCs w:val="24"/>
        </w:rPr>
        <w:t xml:space="preserve"> the World Bank and the Ghana AIDS Commission to maintain the alliance by providing information that allowed them to direct specific actions and enable a form of discipline among alliance members</w:t>
      </w:r>
      <w:r w:rsidR="005F5E81" w:rsidRPr="00DA5D4A">
        <w:rPr>
          <w:rFonts w:ascii="Times New Roman" w:hAnsi="Times New Roman" w:cs="Times New Roman"/>
          <w:sz w:val="24"/>
          <w:szCs w:val="24"/>
        </w:rPr>
        <w:t xml:space="preserve"> - </w:t>
      </w:r>
      <w:r w:rsidR="00E147F4" w:rsidRPr="00DA5D4A">
        <w:rPr>
          <w:rFonts w:ascii="Times New Roman" w:hAnsi="Times New Roman" w:cs="Times New Roman"/>
          <w:sz w:val="24"/>
          <w:szCs w:val="24"/>
        </w:rPr>
        <w:t>a key feature of hierarchical accountability regimes</w:t>
      </w:r>
      <w:r w:rsidR="00016459" w:rsidRPr="00DA5D4A">
        <w:rPr>
          <w:rFonts w:ascii="Times New Roman" w:hAnsi="Times New Roman" w:cs="Times New Roman"/>
          <w:sz w:val="24"/>
          <w:szCs w:val="24"/>
        </w:rPr>
        <w:t xml:space="preserve">. </w:t>
      </w:r>
      <w:r w:rsidR="00E147F4" w:rsidRPr="00DA5D4A">
        <w:rPr>
          <w:rFonts w:ascii="Times New Roman" w:hAnsi="Times New Roman" w:cs="Times New Roman"/>
          <w:sz w:val="24"/>
          <w:szCs w:val="24"/>
        </w:rPr>
        <w:t xml:space="preserve">However, they </w:t>
      </w:r>
      <w:r w:rsidR="00016459" w:rsidRPr="00DA5D4A">
        <w:rPr>
          <w:rFonts w:ascii="Times New Roman" w:hAnsi="Times New Roman" w:cs="Times New Roman"/>
          <w:sz w:val="24"/>
          <w:szCs w:val="24"/>
        </w:rPr>
        <w:t xml:space="preserve">also illustrate the downsides of </w:t>
      </w:r>
      <w:r w:rsidR="00E147F4" w:rsidRPr="00DA5D4A">
        <w:rPr>
          <w:rFonts w:ascii="Times New Roman" w:hAnsi="Times New Roman" w:cs="Times New Roman"/>
          <w:sz w:val="24"/>
          <w:szCs w:val="24"/>
        </w:rPr>
        <w:t>this hierarchical accountability</w:t>
      </w:r>
      <w:r w:rsidR="00016459" w:rsidRPr="00DA5D4A">
        <w:rPr>
          <w:rFonts w:ascii="Times New Roman" w:hAnsi="Times New Roman" w:cs="Times New Roman"/>
          <w:sz w:val="24"/>
          <w:szCs w:val="24"/>
        </w:rPr>
        <w:t xml:space="preserve"> by showing how the accounting regime sometimes unintentionally conflicted with the social purpose activities. </w:t>
      </w:r>
      <w:r w:rsidR="00E147F4" w:rsidRPr="00DA5D4A">
        <w:rPr>
          <w:rFonts w:ascii="Times New Roman" w:hAnsi="Times New Roman" w:cs="Times New Roman"/>
          <w:sz w:val="24"/>
          <w:szCs w:val="24"/>
        </w:rPr>
        <w:t>This involved</w:t>
      </w:r>
      <w:r w:rsidR="00D70F8D">
        <w:rPr>
          <w:rFonts w:ascii="Times New Roman" w:hAnsi="Times New Roman" w:cs="Times New Roman"/>
          <w:sz w:val="24"/>
          <w:szCs w:val="24"/>
        </w:rPr>
        <w:t>:</w:t>
      </w:r>
      <w:r w:rsidR="00E147F4" w:rsidRPr="00DA5D4A">
        <w:rPr>
          <w:rFonts w:ascii="Times New Roman" w:hAnsi="Times New Roman" w:cs="Times New Roman"/>
          <w:sz w:val="24"/>
          <w:szCs w:val="24"/>
        </w:rPr>
        <w:t xml:space="preserve"> the diversion of </w:t>
      </w:r>
      <w:r w:rsidR="00016459" w:rsidRPr="00DA5D4A">
        <w:rPr>
          <w:rFonts w:ascii="Times New Roman" w:hAnsi="Times New Roman" w:cs="Times New Roman"/>
          <w:sz w:val="24"/>
          <w:szCs w:val="24"/>
        </w:rPr>
        <w:t xml:space="preserve">scarce resources away from the campaign; </w:t>
      </w:r>
      <w:r w:rsidR="002458EC" w:rsidRPr="00DA5D4A">
        <w:rPr>
          <w:rFonts w:ascii="Times New Roman" w:hAnsi="Times New Roman" w:cs="Times New Roman"/>
          <w:sz w:val="24"/>
          <w:szCs w:val="24"/>
        </w:rPr>
        <w:t>the determination of</w:t>
      </w:r>
      <w:r w:rsidR="00016459" w:rsidRPr="00DA5D4A">
        <w:rPr>
          <w:rFonts w:ascii="Times New Roman" w:hAnsi="Times New Roman" w:cs="Times New Roman"/>
          <w:sz w:val="24"/>
          <w:szCs w:val="24"/>
        </w:rPr>
        <w:t xml:space="preserve"> the type of health prevention and treatment activities offered</w:t>
      </w:r>
      <w:r w:rsidR="002458EC" w:rsidRPr="00DA5D4A">
        <w:rPr>
          <w:rFonts w:ascii="Times New Roman" w:hAnsi="Times New Roman" w:cs="Times New Roman"/>
          <w:sz w:val="24"/>
          <w:szCs w:val="24"/>
        </w:rPr>
        <w:t>; and the disruption of</w:t>
      </w:r>
      <w:r w:rsidR="00016459" w:rsidRPr="00DA5D4A">
        <w:rPr>
          <w:rFonts w:ascii="Times New Roman" w:hAnsi="Times New Roman" w:cs="Times New Roman"/>
          <w:sz w:val="24"/>
          <w:szCs w:val="24"/>
        </w:rPr>
        <w:t xml:space="preserve"> the overall continuity of HIV/AIDS prevention activities. Hence, </w:t>
      </w:r>
      <w:proofErr w:type="spellStart"/>
      <w:r>
        <w:rPr>
          <w:rFonts w:ascii="Times New Roman" w:hAnsi="Times New Roman" w:cs="Times New Roman"/>
          <w:sz w:val="24"/>
          <w:szCs w:val="24"/>
        </w:rPr>
        <w:t>Rahaman</w:t>
      </w:r>
      <w:proofErr w:type="spellEnd"/>
      <w:r w:rsidR="00140D4C" w:rsidRPr="00DA5D4A">
        <w:rPr>
          <w:rFonts w:ascii="Times New Roman" w:hAnsi="Times New Roman" w:cs="Times New Roman"/>
          <w:sz w:val="24"/>
          <w:szCs w:val="24"/>
        </w:rPr>
        <w:t xml:space="preserve"> et al. (2010)</w:t>
      </w:r>
      <w:r w:rsidR="00016459" w:rsidRPr="00DA5D4A">
        <w:rPr>
          <w:rFonts w:ascii="Times New Roman" w:hAnsi="Times New Roman" w:cs="Times New Roman"/>
          <w:sz w:val="24"/>
          <w:szCs w:val="24"/>
        </w:rPr>
        <w:t xml:space="preserve"> </w:t>
      </w:r>
      <w:r w:rsidR="00D70F8D">
        <w:rPr>
          <w:rFonts w:ascii="Times New Roman" w:hAnsi="Times New Roman" w:cs="Times New Roman"/>
          <w:sz w:val="24"/>
          <w:szCs w:val="24"/>
        </w:rPr>
        <w:t xml:space="preserve">simultaneously </w:t>
      </w:r>
      <w:r w:rsidR="00E147F4" w:rsidRPr="00DA5D4A">
        <w:rPr>
          <w:rFonts w:ascii="Times New Roman" w:hAnsi="Times New Roman" w:cs="Times New Roman"/>
          <w:sz w:val="24"/>
          <w:szCs w:val="24"/>
        </w:rPr>
        <w:t xml:space="preserve">offer </w:t>
      </w:r>
      <w:r w:rsidR="00016459" w:rsidRPr="00DA5D4A">
        <w:rPr>
          <w:rFonts w:ascii="Times New Roman" w:hAnsi="Times New Roman" w:cs="Times New Roman"/>
          <w:sz w:val="24"/>
          <w:szCs w:val="24"/>
        </w:rPr>
        <w:t xml:space="preserve">support </w:t>
      </w:r>
      <w:r w:rsidR="00E147F4" w:rsidRPr="00DA5D4A">
        <w:rPr>
          <w:rFonts w:ascii="Times New Roman" w:hAnsi="Times New Roman" w:cs="Times New Roman"/>
          <w:sz w:val="24"/>
          <w:szCs w:val="24"/>
        </w:rPr>
        <w:t xml:space="preserve">for and </w:t>
      </w:r>
      <w:r w:rsidR="00D70F8D">
        <w:rPr>
          <w:rFonts w:ascii="Times New Roman" w:hAnsi="Times New Roman" w:cs="Times New Roman"/>
          <w:sz w:val="24"/>
          <w:szCs w:val="24"/>
        </w:rPr>
        <w:t>are suspicious</w:t>
      </w:r>
      <w:r w:rsidR="005F5E81" w:rsidRPr="00DA5D4A">
        <w:rPr>
          <w:rFonts w:ascii="Times New Roman" w:hAnsi="Times New Roman" w:cs="Times New Roman"/>
          <w:sz w:val="24"/>
          <w:szCs w:val="24"/>
        </w:rPr>
        <w:t xml:space="preserve"> </w:t>
      </w:r>
      <w:r w:rsidR="00E147F4" w:rsidRPr="00DA5D4A">
        <w:rPr>
          <w:rFonts w:ascii="Times New Roman" w:hAnsi="Times New Roman" w:cs="Times New Roman"/>
          <w:sz w:val="24"/>
          <w:szCs w:val="24"/>
        </w:rPr>
        <w:t>of the role of hierarchical accountability in enabling frontline health activities.</w:t>
      </w:r>
      <w:r w:rsidR="00BE4C34" w:rsidRPr="00DA5D4A">
        <w:rPr>
          <w:rFonts w:ascii="Times New Roman" w:hAnsi="Times New Roman" w:cs="Times New Roman"/>
          <w:sz w:val="24"/>
          <w:szCs w:val="24"/>
        </w:rPr>
        <w:t xml:space="preserve"> </w:t>
      </w:r>
      <w:r w:rsidR="002458EC" w:rsidRPr="00DA5D4A">
        <w:rPr>
          <w:rFonts w:ascii="Times New Roman" w:hAnsi="Times New Roman" w:cs="Times New Roman"/>
          <w:sz w:val="24"/>
          <w:szCs w:val="24"/>
        </w:rPr>
        <w:t>Overall, t</w:t>
      </w:r>
      <w:r w:rsidR="00BE4C34" w:rsidRPr="00DA5D4A">
        <w:rPr>
          <w:rFonts w:ascii="Times New Roman" w:hAnsi="Times New Roman" w:cs="Times New Roman"/>
          <w:sz w:val="24"/>
          <w:szCs w:val="24"/>
        </w:rPr>
        <w:t xml:space="preserve">hey claim that </w:t>
      </w:r>
      <w:r w:rsidR="00140D4C" w:rsidRPr="00DA5D4A">
        <w:rPr>
          <w:rFonts w:ascii="Times New Roman" w:hAnsi="Times New Roman" w:cs="Times New Roman"/>
          <w:sz w:val="24"/>
          <w:szCs w:val="24"/>
        </w:rPr>
        <w:t>a major</w:t>
      </w:r>
      <w:r w:rsidR="00BE4C34" w:rsidRPr="00DA5D4A">
        <w:rPr>
          <w:rFonts w:ascii="Times New Roman" w:hAnsi="Times New Roman" w:cs="Times New Roman"/>
          <w:sz w:val="24"/>
          <w:szCs w:val="24"/>
        </w:rPr>
        <w:t xml:space="preserve"> challenge is to ensure that the </w:t>
      </w:r>
      <w:r w:rsidR="00646627" w:rsidRPr="00DA5D4A">
        <w:rPr>
          <w:rFonts w:ascii="Times New Roman" w:hAnsi="Times New Roman" w:cs="Times New Roman"/>
          <w:sz w:val="24"/>
          <w:szCs w:val="24"/>
        </w:rPr>
        <w:t xml:space="preserve">tensions that exist between </w:t>
      </w:r>
      <w:r w:rsidR="00140D4C" w:rsidRPr="00DA5D4A">
        <w:rPr>
          <w:rFonts w:ascii="Times New Roman" w:hAnsi="Times New Roman" w:cs="Times New Roman"/>
          <w:sz w:val="24"/>
          <w:szCs w:val="24"/>
        </w:rPr>
        <w:t xml:space="preserve">(1) </w:t>
      </w:r>
      <w:r w:rsidR="00646627" w:rsidRPr="00DA5D4A">
        <w:rPr>
          <w:rFonts w:ascii="Times New Roman" w:hAnsi="Times New Roman" w:cs="Times New Roman"/>
          <w:sz w:val="24"/>
          <w:szCs w:val="24"/>
        </w:rPr>
        <w:t xml:space="preserve">a </w:t>
      </w:r>
      <w:r w:rsidR="00BE4C34" w:rsidRPr="00DA5D4A">
        <w:rPr>
          <w:rFonts w:ascii="Times New Roman" w:hAnsi="Times New Roman" w:cs="Times New Roman"/>
          <w:sz w:val="24"/>
          <w:szCs w:val="24"/>
        </w:rPr>
        <w:t xml:space="preserve">social purpose and </w:t>
      </w:r>
      <w:r w:rsidR="00140D4C" w:rsidRPr="00DA5D4A">
        <w:rPr>
          <w:rFonts w:ascii="Times New Roman" w:hAnsi="Times New Roman" w:cs="Times New Roman"/>
          <w:sz w:val="24"/>
          <w:szCs w:val="24"/>
        </w:rPr>
        <w:t xml:space="preserve">(2) </w:t>
      </w:r>
      <w:r w:rsidR="00BE4C34" w:rsidRPr="00DA5D4A">
        <w:rPr>
          <w:rFonts w:ascii="Times New Roman" w:hAnsi="Times New Roman" w:cs="Times New Roman"/>
          <w:sz w:val="24"/>
          <w:szCs w:val="24"/>
        </w:rPr>
        <w:t>accounting practices are creatively maintained in such a way that neither the social purpose nor accounting comes to domin</w:t>
      </w:r>
      <w:r w:rsidR="00A539BA" w:rsidRPr="00DA5D4A">
        <w:rPr>
          <w:rFonts w:ascii="Times New Roman" w:hAnsi="Times New Roman" w:cs="Times New Roman"/>
          <w:sz w:val="24"/>
          <w:szCs w:val="24"/>
        </w:rPr>
        <w:t>ate and colonize the other.</w:t>
      </w:r>
    </w:p>
    <w:p w14:paraId="2A358A07" w14:textId="24804F4B" w:rsidR="00E26D39" w:rsidRDefault="00E26D39" w:rsidP="00E26D39">
      <w:pPr>
        <w:ind w:firstLine="578"/>
        <w:jc w:val="both"/>
        <w:rPr>
          <w:rFonts w:ascii="Times New Roman" w:hAnsi="Times New Roman" w:cs="Times New Roman"/>
          <w:sz w:val="24"/>
          <w:szCs w:val="24"/>
        </w:rPr>
      </w:pPr>
      <w:r>
        <w:rPr>
          <w:rFonts w:ascii="Times New Roman" w:hAnsi="Times New Roman" w:cs="Times New Roman"/>
          <w:sz w:val="24"/>
          <w:szCs w:val="24"/>
        </w:rPr>
        <w:t>This section and the previous section have largely addressed</w:t>
      </w:r>
      <w:r w:rsidR="002632DF">
        <w:rPr>
          <w:rFonts w:ascii="Times New Roman" w:hAnsi="Times New Roman" w:cs="Times New Roman"/>
          <w:sz w:val="24"/>
          <w:szCs w:val="24"/>
        </w:rPr>
        <w:t xml:space="preserve"> advances in</w:t>
      </w:r>
      <w:r>
        <w:rPr>
          <w:rFonts w:ascii="Times New Roman" w:hAnsi="Times New Roman" w:cs="Times New Roman"/>
          <w:sz w:val="24"/>
          <w:szCs w:val="24"/>
        </w:rPr>
        <w:t xml:space="preserve"> efforts to account to external constituencies, </w:t>
      </w:r>
      <w:r w:rsidR="002632DF">
        <w:rPr>
          <w:rFonts w:ascii="Times New Roman" w:hAnsi="Times New Roman" w:cs="Times New Roman"/>
          <w:sz w:val="24"/>
          <w:szCs w:val="24"/>
        </w:rPr>
        <w:t>t</w:t>
      </w:r>
      <w:r>
        <w:rPr>
          <w:rFonts w:ascii="Times New Roman" w:hAnsi="Times New Roman" w:cs="Times New Roman"/>
          <w:sz w:val="24"/>
          <w:szCs w:val="24"/>
        </w:rPr>
        <w:t>her</w:t>
      </w:r>
      <w:r w:rsidR="002632DF">
        <w:rPr>
          <w:rFonts w:ascii="Times New Roman" w:hAnsi="Times New Roman" w:cs="Times New Roman"/>
          <w:sz w:val="24"/>
          <w:szCs w:val="24"/>
        </w:rPr>
        <w:t>e</w:t>
      </w:r>
      <w:r>
        <w:rPr>
          <w:rFonts w:ascii="Times New Roman" w:hAnsi="Times New Roman" w:cs="Times New Roman"/>
          <w:sz w:val="24"/>
          <w:szCs w:val="24"/>
        </w:rPr>
        <w:t xml:space="preserve">by building </w:t>
      </w:r>
      <w:r w:rsidR="002632DF">
        <w:rPr>
          <w:rFonts w:ascii="Times New Roman" w:hAnsi="Times New Roman" w:cs="Times New Roman"/>
          <w:sz w:val="24"/>
          <w:szCs w:val="24"/>
        </w:rPr>
        <w:t xml:space="preserve">directly </w:t>
      </w:r>
      <w:r>
        <w:rPr>
          <w:rFonts w:ascii="Times New Roman" w:hAnsi="Times New Roman" w:cs="Times New Roman"/>
          <w:sz w:val="24"/>
          <w:szCs w:val="24"/>
        </w:rPr>
        <w:t xml:space="preserve">on key special issue themes. However, the special issue </w:t>
      </w:r>
      <w:r w:rsidR="002632DF">
        <w:rPr>
          <w:rFonts w:ascii="Times New Roman" w:hAnsi="Times New Roman" w:cs="Times New Roman"/>
          <w:sz w:val="24"/>
          <w:szCs w:val="24"/>
        </w:rPr>
        <w:t xml:space="preserve">only </w:t>
      </w:r>
      <w:r>
        <w:rPr>
          <w:rFonts w:ascii="Times New Roman" w:hAnsi="Times New Roman" w:cs="Times New Roman"/>
          <w:sz w:val="24"/>
          <w:szCs w:val="24"/>
        </w:rPr>
        <w:t>touched on the issue of internal accountability. We now turn to the recent developments of this theme as it is an area that has advanced significantly in the past decade.</w:t>
      </w:r>
    </w:p>
    <w:p w14:paraId="133BA678" w14:textId="07E201C7" w:rsidR="001B4FDD" w:rsidRPr="00E26D39" w:rsidRDefault="00E26D39" w:rsidP="00E26D39">
      <w:pPr>
        <w:ind w:left="578" w:hanging="578"/>
        <w:jc w:val="both"/>
        <w:rPr>
          <w:rFonts w:ascii="Times New Roman" w:hAnsi="Times New Roman" w:cs="Times New Roman"/>
          <w:b/>
          <w:sz w:val="24"/>
          <w:szCs w:val="24"/>
        </w:rPr>
      </w:pPr>
      <w:r w:rsidRPr="00E26D39">
        <w:rPr>
          <w:rFonts w:ascii="Times New Roman" w:hAnsi="Times New Roman" w:cs="Times New Roman"/>
          <w:b/>
          <w:sz w:val="24"/>
          <w:szCs w:val="24"/>
        </w:rPr>
        <w:t>3.3</w:t>
      </w:r>
      <w:r w:rsidRPr="00E26D39">
        <w:rPr>
          <w:rFonts w:ascii="Times New Roman" w:hAnsi="Times New Roman" w:cs="Times New Roman"/>
          <w:b/>
          <w:sz w:val="24"/>
          <w:szCs w:val="24"/>
        </w:rPr>
        <w:tab/>
      </w:r>
      <w:r w:rsidR="00044D1D" w:rsidRPr="00E26D39">
        <w:rPr>
          <w:rFonts w:ascii="Times New Roman" w:hAnsi="Times New Roman" w:cs="Times New Roman"/>
          <w:b/>
          <w:sz w:val="24"/>
          <w:szCs w:val="24"/>
        </w:rPr>
        <w:t xml:space="preserve">Developing internal </w:t>
      </w:r>
      <w:r w:rsidR="002458EC" w:rsidRPr="00E26D39">
        <w:rPr>
          <w:rFonts w:ascii="Times New Roman" w:hAnsi="Times New Roman" w:cs="Times New Roman"/>
          <w:b/>
          <w:sz w:val="24"/>
          <w:szCs w:val="24"/>
        </w:rPr>
        <w:t>accountabilit</w:t>
      </w:r>
      <w:r w:rsidR="00044D1D" w:rsidRPr="00E26D39">
        <w:rPr>
          <w:rFonts w:ascii="Times New Roman" w:hAnsi="Times New Roman" w:cs="Times New Roman"/>
          <w:b/>
          <w:sz w:val="24"/>
          <w:szCs w:val="24"/>
        </w:rPr>
        <w:t>y</w:t>
      </w:r>
      <w:r w:rsidR="002458EC" w:rsidRPr="00E26D39">
        <w:rPr>
          <w:rFonts w:ascii="Times New Roman" w:hAnsi="Times New Roman" w:cs="Times New Roman"/>
          <w:b/>
          <w:sz w:val="24"/>
          <w:szCs w:val="24"/>
        </w:rPr>
        <w:t xml:space="preserve"> </w:t>
      </w:r>
      <w:r w:rsidR="00044D1D" w:rsidRPr="00E26D39">
        <w:rPr>
          <w:rFonts w:ascii="Times New Roman" w:hAnsi="Times New Roman" w:cs="Times New Roman"/>
          <w:b/>
          <w:sz w:val="24"/>
          <w:szCs w:val="24"/>
        </w:rPr>
        <w:t xml:space="preserve">- the evolution of management control systems </w:t>
      </w:r>
      <w:r w:rsidR="00A46A82" w:rsidRPr="00E26D39">
        <w:rPr>
          <w:rFonts w:ascii="Times New Roman" w:hAnsi="Times New Roman" w:cs="Times New Roman"/>
          <w:b/>
          <w:sz w:val="24"/>
          <w:szCs w:val="24"/>
        </w:rPr>
        <w:t xml:space="preserve">  </w:t>
      </w:r>
      <w:r w:rsidR="00044D1D" w:rsidRPr="00E26D39">
        <w:rPr>
          <w:rFonts w:ascii="Times New Roman" w:hAnsi="Times New Roman" w:cs="Times New Roman"/>
          <w:b/>
          <w:sz w:val="24"/>
          <w:szCs w:val="24"/>
        </w:rPr>
        <w:t>in NGOs</w:t>
      </w:r>
    </w:p>
    <w:p w14:paraId="726E072F" w14:textId="38B37E49" w:rsidR="00644FC6" w:rsidRPr="00DA5D4A" w:rsidRDefault="00231665" w:rsidP="006B5FF1">
      <w:pPr>
        <w:ind w:firstLine="578"/>
        <w:jc w:val="both"/>
        <w:rPr>
          <w:rFonts w:ascii="Times New Roman" w:hAnsi="Times New Roman" w:cs="Times New Roman"/>
          <w:sz w:val="24"/>
          <w:szCs w:val="24"/>
        </w:rPr>
      </w:pPr>
      <w:r>
        <w:rPr>
          <w:rFonts w:ascii="Times New Roman" w:hAnsi="Times New Roman" w:cs="Times New Roman"/>
          <w:sz w:val="24"/>
          <w:szCs w:val="24"/>
        </w:rPr>
        <w:t>In the past decade,</w:t>
      </w:r>
      <w:r w:rsidR="00CE2494" w:rsidRPr="00DA5D4A">
        <w:rPr>
          <w:rFonts w:ascii="Times New Roman" w:hAnsi="Times New Roman" w:cs="Times New Roman"/>
          <w:sz w:val="24"/>
          <w:szCs w:val="24"/>
        </w:rPr>
        <w:t xml:space="preserve"> issue</w:t>
      </w:r>
      <w:r w:rsidR="00916E09" w:rsidRPr="00DA5D4A">
        <w:rPr>
          <w:rFonts w:ascii="Times New Roman" w:hAnsi="Times New Roman" w:cs="Times New Roman"/>
          <w:sz w:val="24"/>
          <w:szCs w:val="24"/>
        </w:rPr>
        <w:t>s</w:t>
      </w:r>
      <w:r w:rsidR="00CE2494" w:rsidRPr="00DA5D4A">
        <w:rPr>
          <w:rFonts w:ascii="Times New Roman" w:hAnsi="Times New Roman" w:cs="Times New Roman"/>
          <w:sz w:val="24"/>
          <w:szCs w:val="24"/>
        </w:rPr>
        <w:t xml:space="preserve"> of internal accountability and management control </w:t>
      </w:r>
      <w:r w:rsidR="00140D4C" w:rsidRPr="00DA5D4A">
        <w:rPr>
          <w:rFonts w:ascii="Times New Roman" w:hAnsi="Times New Roman" w:cs="Times New Roman"/>
          <w:sz w:val="24"/>
          <w:szCs w:val="24"/>
        </w:rPr>
        <w:t>with</w:t>
      </w:r>
      <w:r w:rsidR="00CE2494" w:rsidRPr="00DA5D4A">
        <w:rPr>
          <w:rFonts w:ascii="Times New Roman" w:hAnsi="Times New Roman" w:cs="Times New Roman"/>
          <w:sz w:val="24"/>
          <w:szCs w:val="24"/>
        </w:rPr>
        <w:t>in NGOs have rapidly emerged in the literature</w:t>
      </w:r>
      <w:r w:rsidR="00140D4C" w:rsidRPr="00DA5D4A">
        <w:rPr>
          <w:rFonts w:ascii="Times New Roman" w:hAnsi="Times New Roman" w:cs="Times New Roman"/>
          <w:sz w:val="24"/>
          <w:szCs w:val="24"/>
        </w:rPr>
        <w:t xml:space="preserve">, </w:t>
      </w:r>
      <w:r w:rsidR="00CE2494" w:rsidRPr="00DA5D4A">
        <w:rPr>
          <w:rFonts w:ascii="Times New Roman" w:hAnsi="Times New Roman" w:cs="Times New Roman"/>
          <w:sz w:val="24"/>
          <w:szCs w:val="24"/>
        </w:rPr>
        <w:t xml:space="preserve">with </w:t>
      </w:r>
      <w:r w:rsidR="00140D4C" w:rsidRPr="00DA5D4A">
        <w:rPr>
          <w:rFonts w:ascii="Times New Roman" w:hAnsi="Times New Roman" w:cs="Times New Roman"/>
          <w:sz w:val="24"/>
          <w:szCs w:val="24"/>
        </w:rPr>
        <w:t>a</w:t>
      </w:r>
      <w:r w:rsidR="00CE2494" w:rsidRPr="00DA5D4A">
        <w:rPr>
          <w:rFonts w:ascii="Times New Roman" w:hAnsi="Times New Roman" w:cs="Times New Roman"/>
          <w:sz w:val="24"/>
          <w:szCs w:val="24"/>
        </w:rPr>
        <w:t xml:space="preserve"> recent special issue o</w:t>
      </w:r>
      <w:r w:rsidR="00E57B01" w:rsidRPr="00DA5D4A">
        <w:rPr>
          <w:rFonts w:ascii="Times New Roman" w:hAnsi="Times New Roman" w:cs="Times New Roman"/>
          <w:sz w:val="24"/>
          <w:szCs w:val="24"/>
        </w:rPr>
        <w:t xml:space="preserve">f </w:t>
      </w:r>
      <w:r w:rsidR="00E57B01" w:rsidRPr="00DA5D4A">
        <w:rPr>
          <w:rFonts w:ascii="Times New Roman" w:hAnsi="Times New Roman" w:cs="Times New Roman"/>
          <w:i/>
          <w:sz w:val="24"/>
          <w:szCs w:val="24"/>
        </w:rPr>
        <w:t>Accounting Organizations and S</w:t>
      </w:r>
      <w:r w:rsidR="00CE2494" w:rsidRPr="00DA5D4A">
        <w:rPr>
          <w:rFonts w:ascii="Times New Roman" w:hAnsi="Times New Roman" w:cs="Times New Roman"/>
          <w:i/>
          <w:sz w:val="24"/>
          <w:szCs w:val="24"/>
        </w:rPr>
        <w:t>ociety</w:t>
      </w:r>
      <w:r w:rsidR="00CE2494" w:rsidRPr="00DA5D4A">
        <w:rPr>
          <w:rFonts w:ascii="Times New Roman" w:hAnsi="Times New Roman" w:cs="Times New Roman"/>
          <w:sz w:val="24"/>
          <w:szCs w:val="24"/>
        </w:rPr>
        <w:t xml:space="preserve"> </w:t>
      </w:r>
      <w:r w:rsidR="009D449D">
        <w:rPr>
          <w:rFonts w:ascii="Times New Roman" w:hAnsi="Times New Roman" w:cs="Times New Roman"/>
          <w:sz w:val="24"/>
          <w:szCs w:val="24"/>
        </w:rPr>
        <w:t>assembling</w:t>
      </w:r>
      <w:r w:rsidR="009D449D" w:rsidRPr="00DA5D4A">
        <w:rPr>
          <w:rFonts w:ascii="Times New Roman" w:hAnsi="Times New Roman" w:cs="Times New Roman"/>
          <w:sz w:val="24"/>
          <w:szCs w:val="24"/>
        </w:rPr>
        <w:t xml:space="preserve"> </w:t>
      </w:r>
      <w:r w:rsidR="00CE2494" w:rsidRPr="00DA5D4A">
        <w:rPr>
          <w:rFonts w:ascii="Times New Roman" w:hAnsi="Times New Roman" w:cs="Times New Roman"/>
          <w:sz w:val="24"/>
          <w:szCs w:val="24"/>
        </w:rPr>
        <w:t>some examples of this gen</w:t>
      </w:r>
      <w:r w:rsidR="00BD1ADF" w:rsidRPr="00DA5D4A">
        <w:rPr>
          <w:rFonts w:ascii="Times New Roman" w:hAnsi="Times New Roman" w:cs="Times New Roman"/>
          <w:sz w:val="24"/>
          <w:szCs w:val="24"/>
        </w:rPr>
        <w:t>re</w:t>
      </w:r>
      <w:r>
        <w:rPr>
          <w:rFonts w:ascii="Times New Roman" w:hAnsi="Times New Roman" w:cs="Times New Roman"/>
          <w:sz w:val="24"/>
          <w:szCs w:val="24"/>
        </w:rPr>
        <w:t xml:space="preserve"> (Hall and O’Dwyer, 2017)</w:t>
      </w:r>
      <w:r w:rsidR="00BD1ADF" w:rsidRPr="00DA5D4A">
        <w:rPr>
          <w:rFonts w:ascii="Times New Roman" w:hAnsi="Times New Roman" w:cs="Times New Roman"/>
          <w:sz w:val="24"/>
          <w:szCs w:val="24"/>
        </w:rPr>
        <w:t xml:space="preserve">. This work has expanded </w:t>
      </w:r>
      <w:r w:rsidR="009D449D">
        <w:rPr>
          <w:rFonts w:ascii="Times New Roman" w:hAnsi="Times New Roman" w:cs="Times New Roman"/>
          <w:sz w:val="24"/>
          <w:szCs w:val="24"/>
        </w:rPr>
        <w:t xml:space="preserve">the </w:t>
      </w:r>
      <w:r w:rsidR="00CE2494" w:rsidRPr="00DA5D4A">
        <w:rPr>
          <w:rFonts w:ascii="Times New Roman" w:hAnsi="Times New Roman" w:cs="Times New Roman"/>
          <w:sz w:val="24"/>
          <w:szCs w:val="24"/>
        </w:rPr>
        <w:t>theoretical perspectives on NGO accountability</w:t>
      </w:r>
      <w:r w:rsidR="00BD1ADF" w:rsidRPr="00DA5D4A">
        <w:rPr>
          <w:rFonts w:ascii="Times New Roman" w:hAnsi="Times New Roman" w:cs="Times New Roman"/>
          <w:sz w:val="24"/>
          <w:szCs w:val="24"/>
        </w:rPr>
        <w:t>, the nature of the accountability studied,</w:t>
      </w:r>
      <w:r w:rsidR="00CE2494" w:rsidRPr="00DA5D4A">
        <w:rPr>
          <w:rFonts w:ascii="Times New Roman" w:hAnsi="Times New Roman" w:cs="Times New Roman"/>
          <w:sz w:val="24"/>
          <w:szCs w:val="24"/>
        </w:rPr>
        <w:t xml:space="preserve"> and </w:t>
      </w:r>
      <w:r w:rsidR="00E57B01" w:rsidRPr="00DA5D4A">
        <w:rPr>
          <w:rFonts w:ascii="Times New Roman" w:hAnsi="Times New Roman" w:cs="Times New Roman"/>
          <w:sz w:val="24"/>
          <w:szCs w:val="24"/>
        </w:rPr>
        <w:t>the empirical sites</w:t>
      </w:r>
      <w:r w:rsidR="00CE2494" w:rsidRPr="00DA5D4A">
        <w:rPr>
          <w:rFonts w:ascii="Times New Roman" w:hAnsi="Times New Roman" w:cs="Times New Roman"/>
          <w:sz w:val="24"/>
          <w:szCs w:val="24"/>
        </w:rPr>
        <w:t xml:space="preserve"> examined. </w:t>
      </w:r>
      <w:r w:rsidR="00BD1ADF" w:rsidRPr="00DA5D4A">
        <w:rPr>
          <w:rFonts w:ascii="Times New Roman" w:hAnsi="Times New Roman" w:cs="Times New Roman"/>
          <w:sz w:val="24"/>
          <w:szCs w:val="24"/>
        </w:rPr>
        <w:t>In particular, i</w:t>
      </w:r>
      <w:r w:rsidR="00CE2494" w:rsidRPr="00DA5D4A">
        <w:rPr>
          <w:rFonts w:ascii="Times New Roman" w:hAnsi="Times New Roman" w:cs="Times New Roman"/>
          <w:sz w:val="24"/>
          <w:szCs w:val="24"/>
        </w:rPr>
        <w:t xml:space="preserve">t has </w:t>
      </w:r>
      <w:r w:rsidR="00BD1ADF" w:rsidRPr="00DA5D4A">
        <w:rPr>
          <w:rFonts w:ascii="Times New Roman" w:hAnsi="Times New Roman" w:cs="Times New Roman"/>
          <w:sz w:val="24"/>
          <w:szCs w:val="24"/>
        </w:rPr>
        <w:lastRenderedPageBreak/>
        <w:t xml:space="preserve">instigated </w:t>
      </w:r>
      <w:r w:rsidR="00CE2494" w:rsidRPr="00DA5D4A">
        <w:rPr>
          <w:rFonts w:ascii="Times New Roman" w:hAnsi="Times New Roman" w:cs="Times New Roman"/>
          <w:sz w:val="24"/>
          <w:szCs w:val="24"/>
        </w:rPr>
        <w:t>a more recent, but as yet underdeveloped</w:t>
      </w:r>
      <w:r w:rsidR="00E57B01" w:rsidRPr="00DA5D4A">
        <w:rPr>
          <w:rFonts w:ascii="Times New Roman" w:hAnsi="Times New Roman" w:cs="Times New Roman"/>
          <w:sz w:val="24"/>
          <w:szCs w:val="24"/>
        </w:rPr>
        <w:t>,</w:t>
      </w:r>
      <w:r w:rsidR="00CE2494" w:rsidRPr="00DA5D4A">
        <w:rPr>
          <w:rFonts w:ascii="Times New Roman" w:hAnsi="Times New Roman" w:cs="Times New Roman"/>
          <w:sz w:val="24"/>
          <w:szCs w:val="24"/>
        </w:rPr>
        <w:t xml:space="preserve"> focus on performance measurement </w:t>
      </w:r>
      <w:r w:rsidR="00BD1ADF" w:rsidRPr="00DA5D4A">
        <w:rPr>
          <w:rFonts w:ascii="Times New Roman" w:hAnsi="Times New Roman" w:cs="Times New Roman"/>
          <w:sz w:val="24"/>
          <w:szCs w:val="24"/>
        </w:rPr>
        <w:t xml:space="preserve">and management control systems (MCSs) </w:t>
      </w:r>
      <w:r w:rsidR="00CE2494" w:rsidRPr="00DA5D4A">
        <w:rPr>
          <w:rFonts w:ascii="Times New Roman" w:hAnsi="Times New Roman" w:cs="Times New Roman"/>
          <w:sz w:val="24"/>
          <w:szCs w:val="24"/>
        </w:rPr>
        <w:t>in the realm</w:t>
      </w:r>
      <w:r w:rsidR="00BD1ADF" w:rsidRPr="00DA5D4A">
        <w:rPr>
          <w:rFonts w:ascii="Times New Roman" w:hAnsi="Times New Roman" w:cs="Times New Roman"/>
          <w:sz w:val="24"/>
          <w:szCs w:val="24"/>
        </w:rPr>
        <w:t xml:space="preserve"> of NGO accountability. </w:t>
      </w:r>
      <w:proofErr w:type="spellStart"/>
      <w:r w:rsidR="00BD1ADF" w:rsidRPr="00DA5D4A">
        <w:rPr>
          <w:rFonts w:ascii="Times New Roman" w:hAnsi="Times New Roman" w:cs="Times New Roman"/>
          <w:sz w:val="24"/>
          <w:szCs w:val="24"/>
        </w:rPr>
        <w:t>Chenhall</w:t>
      </w:r>
      <w:proofErr w:type="spellEnd"/>
      <w:r w:rsidR="00CE2494" w:rsidRPr="00DA5D4A">
        <w:rPr>
          <w:rFonts w:ascii="Times New Roman" w:hAnsi="Times New Roman" w:cs="Times New Roman"/>
          <w:sz w:val="24"/>
          <w:szCs w:val="24"/>
        </w:rPr>
        <w:t xml:space="preserve"> et al. (2010) kick-started much of this focus </w:t>
      </w:r>
      <w:r w:rsidR="00916E09" w:rsidRPr="00DA5D4A">
        <w:rPr>
          <w:rFonts w:ascii="Times New Roman" w:eastAsia="Times New Roman" w:hAnsi="Times New Roman" w:cs="Times New Roman"/>
          <w:sz w:val="24"/>
          <w:szCs w:val="24"/>
          <w:lang w:eastAsia="en-IE"/>
        </w:rPr>
        <w:t xml:space="preserve">by examining how the combination of </w:t>
      </w:r>
      <w:r w:rsidR="00BD1ADF" w:rsidRPr="00DA5D4A">
        <w:rPr>
          <w:rFonts w:ascii="Times New Roman" w:eastAsia="Times New Roman" w:hAnsi="Times New Roman" w:cs="Times New Roman"/>
          <w:sz w:val="24"/>
          <w:szCs w:val="24"/>
          <w:lang w:eastAsia="en-IE"/>
        </w:rPr>
        <w:t xml:space="preserve">MCSs </w:t>
      </w:r>
      <w:r w:rsidR="00916E09" w:rsidRPr="00DA5D4A">
        <w:rPr>
          <w:rFonts w:ascii="Times New Roman" w:eastAsia="Times New Roman" w:hAnsi="Times New Roman" w:cs="Times New Roman"/>
          <w:sz w:val="24"/>
          <w:szCs w:val="24"/>
          <w:lang w:eastAsia="en-IE"/>
        </w:rPr>
        <w:t>and social capital in a welfare NGO impacted on how it maintained its identity and ability to deliver services, when obtaining funding. The study showed how different combinations of controls were related to different forms of social capital. A key finding,</w:t>
      </w:r>
      <w:r w:rsidR="00644FC6" w:rsidRPr="00DA5D4A">
        <w:rPr>
          <w:rFonts w:ascii="Times New Roman" w:eastAsia="Times New Roman" w:hAnsi="Times New Roman" w:cs="Times New Roman"/>
          <w:sz w:val="24"/>
          <w:szCs w:val="24"/>
          <w:lang w:eastAsia="en-IE"/>
        </w:rPr>
        <w:t xml:space="preserve"> </w:t>
      </w:r>
      <w:r w:rsidR="009D449D">
        <w:rPr>
          <w:rFonts w:ascii="Times New Roman" w:eastAsia="Times New Roman" w:hAnsi="Times New Roman" w:cs="Times New Roman"/>
          <w:sz w:val="24"/>
          <w:szCs w:val="24"/>
          <w:lang w:eastAsia="en-IE"/>
        </w:rPr>
        <w:t>of central relevance</w:t>
      </w:r>
      <w:r w:rsidR="00916E09" w:rsidRPr="00DA5D4A">
        <w:rPr>
          <w:rFonts w:ascii="Times New Roman" w:eastAsia="Times New Roman" w:hAnsi="Times New Roman" w:cs="Times New Roman"/>
          <w:sz w:val="24"/>
          <w:szCs w:val="24"/>
          <w:lang w:eastAsia="en-IE"/>
        </w:rPr>
        <w:t xml:space="preserve"> to our discussion</w:t>
      </w:r>
      <w:r w:rsidR="00BD1ADF" w:rsidRPr="00DA5D4A">
        <w:rPr>
          <w:rFonts w:ascii="Times New Roman" w:eastAsia="Times New Roman" w:hAnsi="Times New Roman" w:cs="Times New Roman"/>
          <w:sz w:val="24"/>
          <w:szCs w:val="24"/>
          <w:lang w:eastAsia="en-IE"/>
        </w:rPr>
        <w:t xml:space="preserve"> above</w:t>
      </w:r>
      <w:r w:rsidR="00916E09" w:rsidRPr="00DA5D4A">
        <w:rPr>
          <w:rFonts w:ascii="Times New Roman" w:eastAsia="Times New Roman" w:hAnsi="Times New Roman" w:cs="Times New Roman"/>
          <w:sz w:val="24"/>
          <w:szCs w:val="24"/>
          <w:lang w:eastAsia="en-IE"/>
        </w:rPr>
        <w:t>, was how attemp</w:t>
      </w:r>
      <w:r w:rsidR="00200614">
        <w:rPr>
          <w:rFonts w:ascii="Times New Roman" w:eastAsia="Times New Roman" w:hAnsi="Times New Roman" w:cs="Times New Roman"/>
          <w:sz w:val="24"/>
          <w:szCs w:val="24"/>
          <w:lang w:eastAsia="en-IE"/>
        </w:rPr>
        <w:t>ts to introduce formal controls such as budgets</w:t>
      </w:r>
      <w:r w:rsidR="00916E09" w:rsidRPr="00DA5D4A">
        <w:rPr>
          <w:rFonts w:ascii="Times New Roman" w:eastAsia="Times New Roman" w:hAnsi="Times New Roman" w:cs="Times New Roman"/>
          <w:sz w:val="24"/>
          <w:szCs w:val="24"/>
          <w:lang w:eastAsia="en-IE"/>
        </w:rPr>
        <w:t xml:space="preserve"> failed as they were overly focused on obtaining and managing </w:t>
      </w:r>
      <w:r w:rsidR="00644FC6" w:rsidRPr="00DA5D4A">
        <w:rPr>
          <w:rFonts w:ascii="Times New Roman" w:eastAsia="Times New Roman" w:hAnsi="Times New Roman" w:cs="Times New Roman"/>
          <w:sz w:val="24"/>
          <w:szCs w:val="24"/>
          <w:lang w:eastAsia="en-IE"/>
        </w:rPr>
        <w:t xml:space="preserve">finance </w:t>
      </w:r>
      <w:r w:rsidR="00916E09" w:rsidRPr="00DA5D4A">
        <w:rPr>
          <w:rFonts w:ascii="Times New Roman" w:eastAsia="Times New Roman" w:hAnsi="Times New Roman" w:cs="Times New Roman"/>
          <w:sz w:val="24"/>
          <w:szCs w:val="24"/>
          <w:lang w:eastAsia="en-IE"/>
        </w:rPr>
        <w:t>and were introduced coercive</w:t>
      </w:r>
      <w:r w:rsidR="00644FC6" w:rsidRPr="00DA5D4A">
        <w:rPr>
          <w:rFonts w:ascii="Times New Roman" w:eastAsia="Times New Roman" w:hAnsi="Times New Roman" w:cs="Times New Roman"/>
          <w:sz w:val="24"/>
          <w:szCs w:val="24"/>
          <w:lang w:eastAsia="en-IE"/>
        </w:rPr>
        <w:t>ly</w:t>
      </w:r>
      <w:r w:rsidR="00916E09" w:rsidRPr="00DA5D4A">
        <w:rPr>
          <w:rFonts w:ascii="Times New Roman" w:eastAsia="Times New Roman" w:hAnsi="Times New Roman" w:cs="Times New Roman"/>
          <w:sz w:val="24"/>
          <w:szCs w:val="24"/>
          <w:lang w:eastAsia="en-IE"/>
        </w:rPr>
        <w:t xml:space="preserve"> </w:t>
      </w:r>
      <w:r w:rsidR="00644FC6" w:rsidRPr="00DA5D4A">
        <w:rPr>
          <w:rFonts w:ascii="Times New Roman" w:eastAsia="Times New Roman" w:hAnsi="Times New Roman" w:cs="Times New Roman"/>
          <w:sz w:val="24"/>
          <w:szCs w:val="24"/>
          <w:lang w:eastAsia="en-IE"/>
        </w:rPr>
        <w:t xml:space="preserve">resulting in </w:t>
      </w:r>
      <w:r w:rsidR="00916E09" w:rsidRPr="00DA5D4A">
        <w:rPr>
          <w:rFonts w:ascii="Times New Roman" w:eastAsia="Times New Roman" w:hAnsi="Times New Roman" w:cs="Times New Roman"/>
          <w:sz w:val="24"/>
          <w:szCs w:val="24"/>
          <w:lang w:eastAsia="en-IE"/>
        </w:rPr>
        <w:t>employ</w:t>
      </w:r>
      <w:r w:rsidR="00644FC6" w:rsidRPr="00DA5D4A">
        <w:rPr>
          <w:rFonts w:ascii="Times New Roman" w:eastAsia="Times New Roman" w:hAnsi="Times New Roman" w:cs="Times New Roman"/>
          <w:sz w:val="24"/>
          <w:szCs w:val="24"/>
          <w:lang w:eastAsia="en-IE"/>
        </w:rPr>
        <w:t>ees failing to</w:t>
      </w:r>
      <w:r w:rsidR="00E57B01" w:rsidRPr="00DA5D4A">
        <w:rPr>
          <w:rFonts w:ascii="Times New Roman" w:eastAsia="Times New Roman" w:hAnsi="Times New Roman" w:cs="Times New Roman"/>
          <w:sz w:val="24"/>
          <w:szCs w:val="24"/>
          <w:lang w:eastAsia="en-IE"/>
        </w:rPr>
        <w:t xml:space="preserve"> identify with a</w:t>
      </w:r>
      <w:r w:rsidR="00916E09" w:rsidRPr="00DA5D4A">
        <w:rPr>
          <w:rFonts w:ascii="Times New Roman" w:eastAsia="Times New Roman" w:hAnsi="Times New Roman" w:cs="Times New Roman"/>
          <w:sz w:val="24"/>
          <w:szCs w:val="24"/>
          <w:lang w:eastAsia="en-IE"/>
        </w:rPr>
        <w:t xml:space="preserve"> new competitive funding context. </w:t>
      </w:r>
      <w:r w:rsidR="00644FC6" w:rsidRPr="00DA5D4A">
        <w:rPr>
          <w:rFonts w:ascii="Times New Roman" w:eastAsia="Times New Roman" w:hAnsi="Times New Roman" w:cs="Times New Roman"/>
          <w:sz w:val="24"/>
          <w:szCs w:val="24"/>
          <w:lang w:eastAsia="en-IE"/>
        </w:rPr>
        <w:t xml:space="preserve">The conflicts between fieldworkers and funders </w:t>
      </w:r>
      <w:r w:rsidR="00E57B01" w:rsidRPr="00DA5D4A">
        <w:rPr>
          <w:rFonts w:ascii="Times New Roman" w:eastAsia="Times New Roman" w:hAnsi="Times New Roman" w:cs="Times New Roman"/>
          <w:sz w:val="24"/>
          <w:szCs w:val="24"/>
          <w:lang w:eastAsia="en-IE"/>
        </w:rPr>
        <w:t>referred</w:t>
      </w:r>
      <w:r w:rsidR="002458EC" w:rsidRPr="00DA5D4A">
        <w:rPr>
          <w:rFonts w:ascii="Times New Roman" w:eastAsia="Times New Roman" w:hAnsi="Times New Roman" w:cs="Times New Roman"/>
          <w:sz w:val="24"/>
          <w:szCs w:val="24"/>
          <w:lang w:eastAsia="en-IE"/>
        </w:rPr>
        <w:t xml:space="preserve"> to earlier</w:t>
      </w:r>
      <w:r w:rsidR="00E57B01" w:rsidRPr="00DA5D4A">
        <w:rPr>
          <w:rFonts w:ascii="Times New Roman" w:eastAsia="Times New Roman" w:hAnsi="Times New Roman" w:cs="Times New Roman"/>
          <w:sz w:val="24"/>
          <w:szCs w:val="24"/>
          <w:lang w:eastAsia="en-IE"/>
        </w:rPr>
        <w:t xml:space="preserve"> we</w:t>
      </w:r>
      <w:r w:rsidR="00644FC6" w:rsidRPr="00DA5D4A">
        <w:rPr>
          <w:rFonts w:ascii="Times New Roman" w:eastAsia="Times New Roman" w:hAnsi="Times New Roman" w:cs="Times New Roman"/>
          <w:sz w:val="24"/>
          <w:szCs w:val="24"/>
          <w:lang w:eastAsia="en-IE"/>
        </w:rPr>
        <w:t>re translate</w:t>
      </w:r>
      <w:r w:rsidR="00200614">
        <w:rPr>
          <w:rFonts w:ascii="Times New Roman" w:eastAsia="Times New Roman" w:hAnsi="Times New Roman" w:cs="Times New Roman"/>
          <w:sz w:val="24"/>
          <w:szCs w:val="24"/>
          <w:lang w:eastAsia="en-IE"/>
        </w:rPr>
        <w:t>d to the organisational level in</w:t>
      </w:r>
      <w:r w:rsidR="00644FC6" w:rsidRPr="00DA5D4A">
        <w:rPr>
          <w:rFonts w:ascii="Times New Roman" w:eastAsia="Times New Roman" w:hAnsi="Times New Roman" w:cs="Times New Roman"/>
          <w:sz w:val="24"/>
          <w:szCs w:val="24"/>
          <w:lang w:eastAsia="en-IE"/>
        </w:rPr>
        <w:t xml:space="preserve"> </w:t>
      </w:r>
      <w:r w:rsidR="00200614">
        <w:rPr>
          <w:rFonts w:ascii="Times New Roman" w:eastAsia="Times New Roman" w:hAnsi="Times New Roman" w:cs="Times New Roman"/>
          <w:sz w:val="24"/>
          <w:szCs w:val="24"/>
          <w:lang w:eastAsia="en-IE"/>
        </w:rPr>
        <w:t xml:space="preserve">later work by </w:t>
      </w:r>
      <w:proofErr w:type="spellStart"/>
      <w:r w:rsidR="00644FC6" w:rsidRPr="00DA5D4A">
        <w:rPr>
          <w:rFonts w:ascii="Times New Roman" w:hAnsi="Times New Roman" w:cs="Times New Roman"/>
          <w:sz w:val="24"/>
          <w:szCs w:val="24"/>
        </w:rPr>
        <w:t>Chenhall</w:t>
      </w:r>
      <w:proofErr w:type="spellEnd"/>
      <w:r w:rsidR="00644FC6" w:rsidRPr="00DA5D4A">
        <w:rPr>
          <w:rFonts w:ascii="Times New Roman" w:hAnsi="Times New Roman" w:cs="Times New Roman"/>
          <w:sz w:val="24"/>
          <w:szCs w:val="24"/>
        </w:rPr>
        <w:t xml:space="preserve"> et al.</w:t>
      </w:r>
      <w:r w:rsidR="00943910">
        <w:rPr>
          <w:rFonts w:ascii="Times New Roman" w:hAnsi="Times New Roman" w:cs="Times New Roman"/>
          <w:sz w:val="24"/>
          <w:szCs w:val="24"/>
        </w:rPr>
        <w:t xml:space="preserve"> (2013), who </w:t>
      </w:r>
      <w:r w:rsidR="00644FC6" w:rsidRPr="00DA5D4A">
        <w:rPr>
          <w:rFonts w:ascii="Times New Roman" w:hAnsi="Times New Roman" w:cs="Times New Roman"/>
          <w:sz w:val="24"/>
          <w:szCs w:val="24"/>
        </w:rPr>
        <w:t>showed how</w:t>
      </w:r>
      <w:r w:rsidR="00644FC6" w:rsidRPr="00DA5D4A">
        <w:rPr>
          <w:rFonts w:ascii="Times New Roman" w:eastAsia="Times New Roman" w:hAnsi="Times New Roman" w:cs="Times New Roman"/>
          <w:sz w:val="24"/>
          <w:szCs w:val="24"/>
          <w:lang w:eastAsia="en-IE"/>
        </w:rPr>
        <w:t xml:space="preserve"> </w:t>
      </w:r>
      <w:r w:rsidR="00644FC6" w:rsidRPr="00DA5D4A">
        <w:rPr>
          <w:rFonts w:ascii="Times New Roman" w:hAnsi="Times New Roman" w:cs="Times New Roman"/>
          <w:sz w:val="24"/>
          <w:szCs w:val="24"/>
        </w:rPr>
        <w:t>deliberations over the design and operation of performance measurement systems affect</w:t>
      </w:r>
      <w:r w:rsidR="00E57B01" w:rsidRPr="00DA5D4A">
        <w:rPr>
          <w:rFonts w:ascii="Times New Roman" w:hAnsi="Times New Roman" w:cs="Times New Roman"/>
          <w:sz w:val="24"/>
          <w:szCs w:val="24"/>
        </w:rPr>
        <w:t>ed</w:t>
      </w:r>
      <w:r w:rsidR="00644FC6" w:rsidRPr="00DA5D4A">
        <w:rPr>
          <w:rFonts w:ascii="Times New Roman" w:hAnsi="Times New Roman" w:cs="Times New Roman"/>
          <w:sz w:val="24"/>
          <w:szCs w:val="24"/>
        </w:rPr>
        <w:t xml:space="preserve"> the potential for productive debate and compromise between different ways of evaluating performance. </w:t>
      </w:r>
      <w:r w:rsidR="009D449D">
        <w:rPr>
          <w:rFonts w:ascii="Times New Roman" w:hAnsi="Times New Roman" w:cs="Times New Roman"/>
          <w:sz w:val="24"/>
          <w:szCs w:val="24"/>
        </w:rPr>
        <w:t>They argue</w:t>
      </w:r>
      <w:r w:rsidR="00200614">
        <w:rPr>
          <w:rFonts w:ascii="Times New Roman" w:hAnsi="Times New Roman" w:cs="Times New Roman"/>
          <w:sz w:val="24"/>
          <w:szCs w:val="24"/>
        </w:rPr>
        <w:t>d</w:t>
      </w:r>
      <w:r w:rsidR="00644FC6" w:rsidRPr="00DA5D4A">
        <w:rPr>
          <w:rFonts w:ascii="Times New Roman" w:hAnsi="Times New Roman" w:cs="Times New Roman"/>
          <w:sz w:val="24"/>
          <w:szCs w:val="24"/>
        </w:rPr>
        <w:t xml:space="preserve"> that different PMSs </w:t>
      </w:r>
      <w:r w:rsidR="00200614">
        <w:rPr>
          <w:rFonts w:ascii="Times New Roman" w:hAnsi="Times New Roman" w:cs="Times New Roman"/>
          <w:sz w:val="24"/>
          <w:szCs w:val="24"/>
        </w:rPr>
        <w:t>could</w:t>
      </w:r>
      <w:r w:rsidR="00E57B01" w:rsidRPr="00DA5D4A">
        <w:rPr>
          <w:rFonts w:ascii="Times New Roman" w:hAnsi="Times New Roman" w:cs="Times New Roman"/>
          <w:sz w:val="24"/>
          <w:szCs w:val="24"/>
        </w:rPr>
        <w:t xml:space="preserve"> </w:t>
      </w:r>
      <w:r w:rsidR="00644FC6" w:rsidRPr="00DA5D4A">
        <w:rPr>
          <w:rFonts w:ascii="Times New Roman" w:hAnsi="Times New Roman" w:cs="Times New Roman"/>
          <w:sz w:val="24"/>
          <w:szCs w:val="24"/>
        </w:rPr>
        <w:t>bring together (or even push apart) organizational members with different evaluative beliefs</w:t>
      </w:r>
      <w:r w:rsidR="00E57B01" w:rsidRPr="00DA5D4A">
        <w:rPr>
          <w:rFonts w:ascii="Times New Roman" w:hAnsi="Times New Roman" w:cs="Times New Roman"/>
          <w:sz w:val="24"/>
          <w:szCs w:val="24"/>
        </w:rPr>
        <w:t>,</w:t>
      </w:r>
      <w:r w:rsidR="00644FC6" w:rsidRPr="00DA5D4A">
        <w:rPr>
          <w:rFonts w:ascii="Times New Roman" w:hAnsi="Times New Roman" w:cs="Times New Roman"/>
          <w:sz w:val="24"/>
          <w:szCs w:val="24"/>
        </w:rPr>
        <w:t xml:space="preserve"> with the</w:t>
      </w:r>
      <w:r w:rsidR="00200614">
        <w:rPr>
          <w:rFonts w:ascii="Times New Roman" w:hAnsi="Times New Roman" w:cs="Times New Roman"/>
          <w:sz w:val="24"/>
          <w:szCs w:val="24"/>
        </w:rPr>
        <w:t xml:space="preserve"> manner in which these beliefs we</w:t>
      </w:r>
      <w:r w:rsidR="00644FC6" w:rsidRPr="00DA5D4A">
        <w:rPr>
          <w:rFonts w:ascii="Times New Roman" w:hAnsi="Times New Roman" w:cs="Times New Roman"/>
          <w:sz w:val="24"/>
          <w:szCs w:val="24"/>
        </w:rPr>
        <w:t>re merged being potentially productive and/or destructive</w:t>
      </w:r>
      <w:r w:rsidR="0049298A">
        <w:rPr>
          <w:rFonts w:ascii="Times New Roman" w:hAnsi="Times New Roman" w:cs="Times New Roman"/>
          <w:sz w:val="24"/>
          <w:szCs w:val="24"/>
        </w:rPr>
        <w:t xml:space="preserve"> (see also, Hall, 2017)</w:t>
      </w:r>
      <w:r w:rsidR="00644FC6" w:rsidRPr="00DA5D4A">
        <w:rPr>
          <w:rFonts w:ascii="Times New Roman" w:hAnsi="Times New Roman" w:cs="Times New Roman"/>
          <w:sz w:val="24"/>
          <w:szCs w:val="24"/>
        </w:rPr>
        <w:t>.</w:t>
      </w:r>
    </w:p>
    <w:p w14:paraId="02167BC2" w14:textId="77777777" w:rsidR="006750C4" w:rsidRPr="00DA5D4A" w:rsidRDefault="006750C4" w:rsidP="006B5FF1">
      <w:pPr>
        <w:ind w:firstLine="578"/>
        <w:jc w:val="both"/>
        <w:rPr>
          <w:rFonts w:ascii="Times New Roman" w:hAnsi="Times New Roman" w:cs="Times New Roman"/>
          <w:sz w:val="24"/>
          <w:szCs w:val="24"/>
        </w:rPr>
      </w:pPr>
      <w:r w:rsidRPr="00DA5D4A">
        <w:rPr>
          <w:rFonts w:ascii="Times New Roman" w:hAnsi="Times New Roman" w:cs="Times New Roman"/>
          <w:sz w:val="24"/>
          <w:szCs w:val="24"/>
        </w:rPr>
        <w:t xml:space="preserve">As Hall and O’Dwyer (2017) </w:t>
      </w:r>
      <w:r w:rsidR="00140D4C" w:rsidRPr="00DA5D4A">
        <w:rPr>
          <w:rFonts w:ascii="Times New Roman" w:hAnsi="Times New Roman" w:cs="Times New Roman"/>
          <w:sz w:val="24"/>
          <w:szCs w:val="24"/>
        </w:rPr>
        <w:t>demonstrate</w:t>
      </w:r>
      <w:r w:rsidRPr="00DA5D4A">
        <w:rPr>
          <w:rFonts w:ascii="Times New Roman" w:hAnsi="Times New Roman" w:cs="Times New Roman"/>
          <w:sz w:val="24"/>
          <w:szCs w:val="24"/>
        </w:rPr>
        <w:t xml:space="preserve">, recent work in this domain </w:t>
      </w:r>
      <w:r w:rsidR="00E57B01" w:rsidRPr="00DA5D4A">
        <w:rPr>
          <w:rFonts w:ascii="Times New Roman" w:hAnsi="Times New Roman" w:cs="Times New Roman"/>
          <w:sz w:val="24"/>
          <w:szCs w:val="24"/>
        </w:rPr>
        <w:t xml:space="preserve">especially </w:t>
      </w:r>
      <w:r w:rsidRPr="00DA5D4A">
        <w:rPr>
          <w:rFonts w:ascii="Times New Roman" w:hAnsi="Times New Roman" w:cs="Times New Roman"/>
          <w:sz w:val="24"/>
          <w:szCs w:val="24"/>
        </w:rPr>
        <w:t xml:space="preserve">highlights the association between values and beliefs and control, albeit in different ways. </w:t>
      </w:r>
      <w:proofErr w:type="spellStart"/>
      <w:r w:rsidRPr="00DA5D4A">
        <w:rPr>
          <w:rFonts w:ascii="Times New Roman" w:hAnsi="Times New Roman" w:cs="Times New Roman"/>
          <w:sz w:val="24"/>
          <w:szCs w:val="24"/>
        </w:rPr>
        <w:t>Chenhall</w:t>
      </w:r>
      <w:proofErr w:type="spellEnd"/>
      <w:r w:rsidRPr="00DA5D4A">
        <w:rPr>
          <w:rFonts w:ascii="Times New Roman" w:hAnsi="Times New Roman" w:cs="Times New Roman"/>
          <w:sz w:val="24"/>
          <w:szCs w:val="24"/>
        </w:rPr>
        <w:t xml:space="preserve"> et al. (2017) study how </w:t>
      </w:r>
      <w:r w:rsidR="00BD1ADF" w:rsidRPr="00DA5D4A">
        <w:rPr>
          <w:rFonts w:ascii="Times New Roman" w:hAnsi="Times New Roman" w:cs="Times New Roman"/>
          <w:sz w:val="24"/>
          <w:szCs w:val="24"/>
        </w:rPr>
        <w:t>performance management systems (</w:t>
      </w:r>
      <w:r w:rsidRPr="00DA5D4A">
        <w:rPr>
          <w:rFonts w:ascii="Times New Roman" w:hAnsi="Times New Roman" w:cs="Times New Roman"/>
          <w:sz w:val="24"/>
          <w:szCs w:val="24"/>
        </w:rPr>
        <w:t>PMSs</w:t>
      </w:r>
      <w:r w:rsidR="00BD1ADF" w:rsidRPr="00DA5D4A">
        <w:rPr>
          <w:rFonts w:ascii="Times New Roman" w:hAnsi="Times New Roman" w:cs="Times New Roman"/>
          <w:sz w:val="24"/>
          <w:szCs w:val="24"/>
        </w:rPr>
        <w:t>)</w:t>
      </w:r>
      <w:r w:rsidRPr="00DA5D4A">
        <w:rPr>
          <w:rFonts w:ascii="Times New Roman" w:hAnsi="Times New Roman" w:cs="Times New Roman"/>
          <w:sz w:val="24"/>
          <w:szCs w:val="24"/>
        </w:rPr>
        <w:t xml:space="preserve"> can be expressive by incorporating the perspectives of NGO employees</w:t>
      </w:r>
      <w:r w:rsidR="00220757">
        <w:rPr>
          <w:rFonts w:ascii="Times New Roman" w:hAnsi="Times New Roman" w:cs="Times New Roman"/>
          <w:sz w:val="24"/>
          <w:szCs w:val="24"/>
        </w:rPr>
        <w:t>.</w:t>
      </w:r>
      <w:r w:rsidRPr="00DA5D4A">
        <w:rPr>
          <w:rFonts w:ascii="Times New Roman" w:hAnsi="Times New Roman" w:cs="Times New Roman"/>
          <w:sz w:val="24"/>
          <w:szCs w:val="24"/>
        </w:rPr>
        <w:t xml:space="preserve"> </w:t>
      </w:r>
      <w:r w:rsidR="00E57B01" w:rsidRPr="00DA5D4A">
        <w:rPr>
          <w:rFonts w:ascii="Times New Roman" w:hAnsi="Times New Roman" w:cs="Times New Roman"/>
          <w:sz w:val="24"/>
          <w:szCs w:val="24"/>
        </w:rPr>
        <w:t>Here, NGO e</w:t>
      </w:r>
      <w:r w:rsidRPr="00DA5D4A">
        <w:rPr>
          <w:rFonts w:ascii="Times New Roman" w:hAnsi="Times New Roman" w:cs="Times New Roman"/>
          <w:sz w:val="24"/>
          <w:szCs w:val="24"/>
        </w:rPr>
        <w:t xml:space="preserve">mployees are assigned agency which allows them to influence </w:t>
      </w:r>
      <w:r w:rsidR="00E57B01" w:rsidRPr="00DA5D4A">
        <w:rPr>
          <w:rFonts w:ascii="Times New Roman" w:hAnsi="Times New Roman" w:cs="Times New Roman"/>
          <w:sz w:val="24"/>
          <w:szCs w:val="24"/>
        </w:rPr>
        <w:t xml:space="preserve">a </w:t>
      </w:r>
      <w:r w:rsidRPr="00DA5D4A">
        <w:rPr>
          <w:rFonts w:ascii="Times New Roman" w:hAnsi="Times New Roman" w:cs="Times New Roman"/>
          <w:sz w:val="24"/>
          <w:szCs w:val="24"/>
        </w:rPr>
        <w:t xml:space="preserve">PMS design in a manner that enables them to express their individual values. </w:t>
      </w:r>
      <w:proofErr w:type="spellStart"/>
      <w:r w:rsidR="00E57B01" w:rsidRPr="00DA5D4A">
        <w:rPr>
          <w:rFonts w:ascii="Times New Roman" w:hAnsi="Times New Roman" w:cs="Times New Roman"/>
          <w:sz w:val="24"/>
          <w:szCs w:val="24"/>
        </w:rPr>
        <w:t>Chenhall</w:t>
      </w:r>
      <w:proofErr w:type="spellEnd"/>
      <w:r w:rsidR="00E57B01" w:rsidRPr="00DA5D4A">
        <w:rPr>
          <w:rFonts w:ascii="Times New Roman" w:hAnsi="Times New Roman" w:cs="Times New Roman"/>
          <w:sz w:val="24"/>
          <w:szCs w:val="24"/>
        </w:rPr>
        <w:t xml:space="preserve"> et al. (2017) </w:t>
      </w:r>
      <w:r w:rsidRPr="00DA5D4A">
        <w:rPr>
          <w:rFonts w:ascii="Times New Roman" w:hAnsi="Times New Roman" w:cs="Times New Roman"/>
          <w:sz w:val="24"/>
          <w:szCs w:val="24"/>
        </w:rPr>
        <w:t>show how a sense of ‘fel</w:t>
      </w:r>
      <w:r w:rsidR="00231665">
        <w:rPr>
          <w:rFonts w:ascii="Times New Roman" w:hAnsi="Times New Roman" w:cs="Times New Roman"/>
          <w:sz w:val="24"/>
          <w:szCs w:val="24"/>
        </w:rPr>
        <w:t>t responsibility’ (</w:t>
      </w:r>
      <w:r w:rsidRPr="00DA5D4A">
        <w:rPr>
          <w:rFonts w:ascii="Times New Roman" w:hAnsi="Times New Roman" w:cs="Times New Roman"/>
          <w:sz w:val="24"/>
          <w:szCs w:val="24"/>
        </w:rPr>
        <w:t>O’Dwyer and Boomsma. 2015</w:t>
      </w:r>
      <w:r w:rsidR="00231665">
        <w:rPr>
          <w:rFonts w:ascii="Times New Roman" w:hAnsi="Times New Roman" w:cs="Times New Roman"/>
          <w:sz w:val="24"/>
          <w:szCs w:val="24"/>
        </w:rPr>
        <w:t>; O’Leary, 2017</w:t>
      </w:r>
      <w:r w:rsidRPr="00DA5D4A">
        <w:rPr>
          <w:rFonts w:ascii="Times New Roman" w:hAnsi="Times New Roman" w:cs="Times New Roman"/>
          <w:sz w:val="24"/>
          <w:szCs w:val="24"/>
        </w:rPr>
        <w:t>) among employees can be embedded in a PMS by expediting accessibility and playfulness in employee engagement processes</w:t>
      </w:r>
      <w:r w:rsidR="00140D4C" w:rsidRPr="00DA5D4A">
        <w:rPr>
          <w:rFonts w:ascii="Times New Roman" w:hAnsi="Times New Roman" w:cs="Times New Roman"/>
          <w:sz w:val="24"/>
          <w:szCs w:val="24"/>
        </w:rPr>
        <w:t>,</w:t>
      </w:r>
      <w:r w:rsidRPr="00DA5D4A">
        <w:rPr>
          <w:rFonts w:ascii="Times New Roman" w:hAnsi="Times New Roman" w:cs="Times New Roman"/>
          <w:sz w:val="24"/>
          <w:szCs w:val="24"/>
        </w:rPr>
        <w:t xml:space="preserve"> thereby enacting a form of ‘workplace democracy’ where NGO employees participate in processes of organizing, decision making, and governance. </w:t>
      </w:r>
      <w:r w:rsidR="00BD1ADF" w:rsidRPr="00DA5D4A">
        <w:rPr>
          <w:rFonts w:ascii="Times New Roman" w:hAnsi="Times New Roman" w:cs="Times New Roman"/>
          <w:sz w:val="24"/>
          <w:szCs w:val="24"/>
        </w:rPr>
        <w:t>This focus extends and aligns with the prior work of O’Leary (2017) and O’Dwyer and Boomsma (2015), albeit in an entirely different context.</w:t>
      </w:r>
    </w:p>
    <w:p w14:paraId="33966152" w14:textId="77777777" w:rsidR="000A64AC" w:rsidRDefault="00A539BA" w:rsidP="00220757">
      <w:pPr>
        <w:ind w:firstLine="720"/>
        <w:jc w:val="both"/>
        <w:rPr>
          <w:rFonts w:ascii="Times New Roman" w:hAnsi="Times New Roman" w:cs="Times New Roman"/>
          <w:sz w:val="24"/>
          <w:szCs w:val="24"/>
        </w:rPr>
      </w:pPr>
      <w:r w:rsidRPr="00DA5D4A">
        <w:rPr>
          <w:rFonts w:ascii="Times New Roman" w:hAnsi="Times New Roman" w:cs="Times New Roman"/>
          <w:sz w:val="24"/>
          <w:szCs w:val="24"/>
        </w:rPr>
        <w:t xml:space="preserve">Kraus et al. (2017) explore organisational ideology as a </w:t>
      </w:r>
      <w:r w:rsidR="002458EC" w:rsidRPr="00DA5D4A">
        <w:rPr>
          <w:rFonts w:ascii="Times New Roman" w:hAnsi="Times New Roman" w:cs="Times New Roman"/>
          <w:sz w:val="24"/>
          <w:szCs w:val="24"/>
        </w:rPr>
        <w:t xml:space="preserve">unique, </w:t>
      </w:r>
      <w:r w:rsidRPr="00DA5D4A">
        <w:rPr>
          <w:rFonts w:ascii="Times New Roman" w:hAnsi="Times New Roman" w:cs="Times New Roman"/>
          <w:sz w:val="24"/>
          <w:szCs w:val="24"/>
        </w:rPr>
        <w:t>central dimension</w:t>
      </w:r>
      <w:r w:rsidR="002458EC" w:rsidRPr="00DA5D4A">
        <w:rPr>
          <w:rFonts w:ascii="Times New Roman" w:hAnsi="Times New Roman" w:cs="Times New Roman"/>
          <w:sz w:val="24"/>
          <w:szCs w:val="24"/>
        </w:rPr>
        <w:t xml:space="preserve"> of </w:t>
      </w:r>
      <w:r w:rsidR="00BD1ADF" w:rsidRPr="00DA5D4A">
        <w:rPr>
          <w:rFonts w:ascii="Times New Roman" w:hAnsi="Times New Roman" w:cs="Times New Roman"/>
          <w:sz w:val="24"/>
          <w:szCs w:val="24"/>
        </w:rPr>
        <w:t xml:space="preserve">MCSs </w:t>
      </w:r>
      <w:r w:rsidR="002458EC" w:rsidRPr="00DA5D4A">
        <w:rPr>
          <w:rFonts w:ascii="Times New Roman" w:hAnsi="Times New Roman" w:cs="Times New Roman"/>
          <w:sz w:val="24"/>
          <w:szCs w:val="24"/>
        </w:rPr>
        <w:t>i</w:t>
      </w:r>
      <w:r w:rsidRPr="00DA5D4A">
        <w:rPr>
          <w:rFonts w:ascii="Times New Roman" w:hAnsi="Times New Roman" w:cs="Times New Roman"/>
          <w:sz w:val="24"/>
          <w:szCs w:val="24"/>
        </w:rPr>
        <w:t xml:space="preserve">n NGOs. In a case study of a health centre operating as an NGO they showed how the </w:t>
      </w:r>
      <w:r w:rsidRPr="00DA5D4A">
        <w:rPr>
          <w:rFonts w:ascii="Times New Roman" w:hAnsi="Times New Roman" w:cs="Times New Roman"/>
          <w:sz w:val="24"/>
          <w:szCs w:val="24"/>
        </w:rPr>
        <w:lastRenderedPageBreak/>
        <w:t xml:space="preserve">ability of ‘ideological talk’ to emphasise the </w:t>
      </w:r>
      <w:r w:rsidR="00BD1ADF" w:rsidRPr="00DA5D4A">
        <w:rPr>
          <w:rFonts w:ascii="Times New Roman" w:hAnsi="Times New Roman" w:cs="Times New Roman"/>
          <w:sz w:val="24"/>
          <w:szCs w:val="24"/>
        </w:rPr>
        <w:t>centre’</w:t>
      </w:r>
      <w:r w:rsidRPr="00DA5D4A">
        <w:rPr>
          <w:rFonts w:ascii="Times New Roman" w:hAnsi="Times New Roman" w:cs="Times New Roman"/>
          <w:sz w:val="24"/>
          <w:szCs w:val="24"/>
        </w:rPr>
        <w:t xml:space="preserve">s significance and distinctiveness offered the </w:t>
      </w:r>
      <w:r w:rsidR="0090390D" w:rsidRPr="00DA5D4A">
        <w:rPr>
          <w:rFonts w:ascii="Times New Roman" w:hAnsi="Times New Roman" w:cs="Times New Roman"/>
          <w:sz w:val="24"/>
          <w:szCs w:val="24"/>
        </w:rPr>
        <w:t xml:space="preserve">health </w:t>
      </w:r>
      <w:r w:rsidRPr="00DA5D4A">
        <w:rPr>
          <w:rFonts w:ascii="Times New Roman" w:hAnsi="Times New Roman" w:cs="Times New Roman"/>
          <w:sz w:val="24"/>
          <w:szCs w:val="24"/>
        </w:rPr>
        <w:t xml:space="preserve">centre’s manager a powerful instrument of control. As with </w:t>
      </w:r>
      <w:proofErr w:type="spellStart"/>
      <w:r w:rsidRPr="00DA5D4A">
        <w:rPr>
          <w:rFonts w:ascii="Times New Roman" w:hAnsi="Times New Roman" w:cs="Times New Roman"/>
          <w:sz w:val="24"/>
          <w:szCs w:val="24"/>
        </w:rPr>
        <w:t>Chenhall</w:t>
      </w:r>
      <w:proofErr w:type="spellEnd"/>
      <w:r w:rsidRPr="00DA5D4A">
        <w:rPr>
          <w:rFonts w:ascii="Times New Roman" w:hAnsi="Times New Roman" w:cs="Times New Roman"/>
          <w:sz w:val="24"/>
          <w:szCs w:val="24"/>
        </w:rPr>
        <w:t xml:space="preserve"> et al. (2017), they also illustrate how</w:t>
      </w:r>
      <w:r w:rsidR="00370E78" w:rsidRPr="00DA5D4A">
        <w:rPr>
          <w:rFonts w:ascii="Times New Roman" w:hAnsi="Times New Roman" w:cs="Times New Roman"/>
          <w:sz w:val="24"/>
          <w:szCs w:val="24"/>
        </w:rPr>
        <w:t xml:space="preserve"> NGO</w:t>
      </w:r>
      <w:r w:rsidRPr="00DA5D4A">
        <w:rPr>
          <w:rFonts w:ascii="Times New Roman" w:hAnsi="Times New Roman" w:cs="Times New Roman"/>
          <w:sz w:val="24"/>
          <w:szCs w:val="24"/>
        </w:rPr>
        <w:t xml:space="preserve"> ‘employee’ values may be </w:t>
      </w:r>
      <w:r w:rsidR="00370E78" w:rsidRPr="00DA5D4A">
        <w:rPr>
          <w:rFonts w:ascii="Times New Roman" w:hAnsi="Times New Roman" w:cs="Times New Roman"/>
          <w:sz w:val="24"/>
          <w:szCs w:val="24"/>
        </w:rPr>
        <w:t>incorporated</w:t>
      </w:r>
      <w:r w:rsidRPr="00DA5D4A">
        <w:rPr>
          <w:rFonts w:ascii="Times New Roman" w:hAnsi="Times New Roman" w:cs="Times New Roman"/>
          <w:sz w:val="24"/>
          <w:szCs w:val="24"/>
        </w:rPr>
        <w:t xml:space="preserve"> in a MCS. Howe</w:t>
      </w:r>
      <w:r w:rsidR="00370E78" w:rsidRPr="00DA5D4A">
        <w:rPr>
          <w:rFonts w:ascii="Times New Roman" w:hAnsi="Times New Roman" w:cs="Times New Roman"/>
          <w:sz w:val="24"/>
          <w:szCs w:val="24"/>
        </w:rPr>
        <w:t>ver, their case shows how this was enabled</w:t>
      </w:r>
      <w:r w:rsidRPr="00DA5D4A">
        <w:rPr>
          <w:rFonts w:ascii="Times New Roman" w:hAnsi="Times New Roman" w:cs="Times New Roman"/>
          <w:sz w:val="24"/>
          <w:szCs w:val="24"/>
        </w:rPr>
        <w:t xml:space="preserve"> through a form of ‘manipulation’ relying on ideological control which targeted as opposed to </w:t>
      </w:r>
      <w:r w:rsidR="0090390D" w:rsidRPr="00DA5D4A">
        <w:rPr>
          <w:rFonts w:ascii="Times New Roman" w:hAnsi="Times New Roman" w:cs="Times New Roman"/>
          <w:sz w:val="24"/>
          <w:szCs w:val="24"/>
        </w:rPr>
        <w:t>embraced</w:t>
      </w:r>
      <w:r w:rsidR="00370E78" w:rsidRPr="00DA5D4A">
        <w:rPr>
          <w:rFonts w:ascii="Times New Roman" w:hAnsi="Times New Roman" w:cs="Times New Roman"/>
          <w:sz w:val="24"/>
          <w:szCs w:val="24"/>
        </w:rPr>
        <w:t xml:space="preserve"> </w:t>
      </w:r>
      <w:r w:rsidRPr="00DA5D4A">
        <w:rPr>
          <w:rFonts w:ascii="Times New Roman" w:hAnsi="Times New Roman" w:cs="Times New Roman"/>
          <w:sz w:val="24"/>
          <w:szCs w:val="24"/>
        </w:rPr>
        <w:t xml:space="preserve">employees’ attitudes. The employees (doctors and nurses) passively perceived their values being reflected in a hierarchical MCS despite having limited input into the MCS design. </w:t>
      </w:r>
      <w:r w:rsidR="0090390D" w:rsidRPr="00DA5D4A">
        <w:rPr>
          <w:rFonts w:ascii="Times New Roman" w:hAnsi="Times New Roman" w:cs="Times New Roman"/>
          <w:sz w:val="24"/>
          <w:szCs w:val="24"/>
        </w:rPr>
        <w:t>Their agency wa</w:t>
      </w:r>
      <w:r w:rsidRPr="00DA5D4A">
        <w:rPr>
          <w:rFonts w:ascii="Times New Roman" w:hAnsi="Times New Roman" w:cs="Times New Roman"/>
          <w:sz w:val="24"/>
          <w:szCs w:val="24"/>
        </w:rPr>
        <w:t xml:space="preserve">s </w:t>
      </w:r>
      <w:r w:rsidR="00BD1ADF" w:rsidRPr="00DA5D4A">
        <w:rPr>
          <w:rFonts w:ascii="Times New Roman" w:hAnsi="Times New Roman" w:cs="Times New Roman"/>
          <w:sz w:val="24"/>
          <w:szCs w:val="24"/>
        </w:rPr>
        <w:t xml:space="preserve">therefore curtailed </w:t>
      </w:r>
      <w:r w:rsidRPr="00DA5D4A">
        <w:rPr>
          <w:rFonts w:ascii="Times New Roman" w:hAnsi="Times New Roman" w:cs="Times New Roman"/>
          <w:sz w:val="24"/>
          <w:szCs w:val="24"/>
        </w:rPr>
        <w:t xml:space="preserve">by an organisational structure buttressed </w:t>
      </w:r>
      <w:r w:rsidR="0090390D" w:rsidRPr="00DA5D4A">
        <w:rPr>
          <w:rFonts w:ascii="Times New Roman" w:hAnsi="Times New Roman" w:cs="Times New Roman"/>
          <w:sz w:val="24"/>
          <w:szCs w:val="24"/>
        </w:rPr>
        <w:t xml:space="preserve">by </w:t>
      </w:r>
      <w:r w:rsidRPr="00DA5D4A">
        <w:rPr>
          <w:rFonts w:ascii="Times New Roman" w:hAnsi="Times New Roman" w:cs="Times New Roman"/>
          <w:sz w:val="24"/>
          <w:szCs w:val="24"/>
        </w:rPr>
        <w:t xml:space="preserve">ideological </w:t>
      </w:r>
      <w:r w:rsidR="00BD1ADF" w:rsidRPr="00DA5D4A">
        <w:rPr>
          <w:rFonts w:ascii="Times New Roman" w:hAnsi="Times New Roman" w:cs="Times New Roman"/>
          <w:sz w:val="24"/>
          <w:szCs w:val="24"/>
        </w:rPr>
        <w:t>control where open discussions we</w:t>
      </w:r>
      <w:r w:rsidRPr="00DA5D4A">
        <w:rPr>
          <w:rFonts w:ascii="Times New Roman" w:hAnsi="Times New Roman" w:cs="Times New Roman"/>
          <w:sz w:val="24"/>
          <w:szCs w:val="24"/>
        </w:rPr>
        <w:t>re almost entirely absent, a contrast to the</w:t>
      </w:r>
      <w:r w:rsidR="00BD1ADF" w:rsidRPr="00DA5D4A">
        <w:rPr>
          <w:rFonts w:ascii="Times New Roman" w:hAnsi="Times New Roman" w:cs="Times New Roman"/>
          <w:sz w:val="24"/>
          <w:szCs w:val="24"/>
        </w:rPr>
        <w:t xml:space="preserve"> open employee engagement</w:t>
      </w:r>
      <w:r w:rsidRPr="00DA5D4A">
        <w:rPr>
          <w:rFonts w:ascii="Times New Roman" w:hAnsi="Times New Roman" w:cs="Times New Roman"/>
          <w:sz w:val="24"/>
          <w:szCs w:val="24"/>
        </w:rPr>
        <w:t xml:space="preserve"> depicted in </w:t>
      </w:r>
      <w:proofErr w:type="spellStart"/>
      <w:r w:rsidRPr="00DA5D4A">
        <w:rPr>
          <w:rFonts w:ascii="Times New Roman" w:hAnsi="Times New Roman" w:cs="Times New Roman"/>
          <w:sz w:val="24"/>
          <w:szCs w:val="24"/>
        </w:rPr>
        <w:t>Chenhall</w:t>
      </w:r>
      <w:proofErr w:type="spellEnd"/>
      <w:r w:rsidRPr="00DA5D4A">
        <w:rPr>
          <w:rFonts w:ascii="Times New Roman" w:hAnsi="Times New Roman" w:cs="Times New Roman"/>
          <w:sz w:val="24"/>
          <w:szCs w:val="24"/>
        </w:rPr>
        <w:t xml:space="preserve"> et al. (2017). Kraus et al. (2017) illustrate how employee values were ‘forcibly’ aligned with existing and emerging controls through the ‘ideological</w:t>
      </w:r>
      <w:r w:rsidR="00BD1ADF" w:rsidRPr="00DA5D4A">
        <w:rPr>
          <w:rFonts w:ascii="Times New Roman" w:hAnsi="Times New Roman" w:cs="Times New Roman"/>
          <w:sz w:val="24"/>
          <w:szCs w:val="24"/>
        </w:rPr>
        <w:t xml:space="preserve"> talk’ of the centre manager which was reinforced by</w:t>
      </w:r>
      <w:r w:rsidRPr="00DA5D4A">
        <w:rPr>
          <w:rFonts w:ascii="Times New Roman" w:hAnsi="Times New Roman" w:cs="Times New Roman"/>
          <w:sz w:val="24"/>
          <w:szCs w:val="24"/>
        </w:rPr>
        <w:t xml:space="preserve"> </w:t>
      </w:r>
      <w:r w:rsidR="00BD1ADF" w:rsidRPr="00DA5D4A">
        <w:rPr>
          <w:rFonts w:ascii="Times New Roman" w:hAnsi="Times New Roman" w:cs="Times New Roman"/>
          <w:sz w:val="24"/>
          <w:szCs w:val="24"/>
        </w:rPr>
        <w:t xml:space="preserve">several </w:t>
      </w:r>
      <w:r w:rsidRPr="00DA5D4A">
        <w:rPr>
          <w:rFonts w:ascii="Times New Roman" w:hAnsi="Times New Roman" w:cs="Times New Roman"/>
          <w:sz w:val="24"/>
          <w:szCs w:val="24"/>
        </w:rPr>
        <w:t xml:space="preserve">ceremonies, symbols and rituals (see also: </w:t>
      </w:r>
      <w:proofErr w:type="spellStart"/>
      <w:r w:rsidRPr="00DA5D4A">
        <w:rPr>
          <w:rFonts w:ascii="Times New Roman" w:hAnsi="Times New Roman" w:cs="Times New Roman"/>
          <w:sz w:val="24"/>
          <w:szCs w:val="24"/>
        </w:rPr>
        <w:t>Chenhall</w:t>
      </w:r>
      <w:proofErr w:type="spellEnd"/>
      <w:r w:rsidRPr="00DA5D4A">
        <w:rPr>
          <w:rFonts w:ascii="Times New Roman" w:hAnsi="Times New Roman" w:cs="Times New Roman"/>
          <w:sz w:val="24"/>
          <w:szCs w:val="24"/>
        </w:rPr>
        <w:t xml:space="preserve"> et al., 2015). The self-selection of the doctors and nurses abetted a balanced ‘fit’ between organisational and professional identity that was nurtured through</w:t>
      </w:r>
      <w:r w:rsidR="00BD1ADF" w:rsidRPr="00DA5D4A">
        <w:rPr>
          <w:rFonts w:ascii="Times New Roman" w:hAnsi="Times New Roman" w:cs="Times New Roman"/>
          <w:sz w:val="24"/>
          <w:szCs w:val="24"/>
        </w:rPr>
        <w:t xml:space="preserve"> these ideological controls which, according to Kraus et al. (2017), </w:t>
      </w:r>
      <w:r w:rsidRPr="00DA5D4A">
        <w:rPr>
          <w:rFonts w:ascii="Times New Roman" w:hAnsi="Times New Roman" w:cs="Times New Roman"/>
          <w:sz w:val="24"/>
          <w:szCs w:val="24"/>
        </w:rPr>
        <w:t>shielded the doctors and nurses from the ‘ethical burden’ arising from patient treatment decisions that could have proven difficult to rationalise.</w:t>
      </w:r>
    </w:p>
    <w:p w14:paraId="6292748B" w14:textId="0A30270E" w:rsidR="005B0F55" w:rsidRPr="00DA5D4A" w:rsidRDefault="005B0F55" w:rsidP="00220757">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previous sections have addressed issue of </w:t>
      </w:r>
      <w:r w:rsidR="009C2C9F">
        <w:rPr>
          <w:rFonts w:ascii="Times New Roman" w:hAnsi="Times New Roman" w:cs="Times New Roman"/>
          <w:sz w:val="24"/>
          <w:szCs w:val="24"/>
        </w:rPr>
        <w:t>intern</w:t>
      </w:r>
      <w:r>
        <w:rPr>
          <w:rFonts w:ascii="Times New Roman" w:hAnsi="Times New Roman" w:cs="Times New Roman"/>
          <w:sz w:val="24"/>
          <w:szCs w:val="24"/>
        </w:rPr>
        <w:t>al an</w:t>
      </w:r>
      <w:r w:rsidR="009C2C9F">
        <w:rPr>
          <w:rFonts w:ascii="Times New Roman" w:hAnsi="Times New Roman" w:cs="Times New Roman"/>
          <w:sz w:val="24"/>
          <w:szCs w:val="24"/>
        </w:rPr>
        <w:t>d external</w:t>
      </w:r>
      <w:r>
        <w:rPr>
          <w:rFonts w:ascii="Times New Roman" w:hAnsi="Times New Roman" w:cs="Times New Roman"/>
          <w:sz w:val="24"/>
          <w:szCs w:val="24"/>
        </w:rPr>
        <w:t xml:space="preserve"> accountability, focusing primarily on </w:t>
      </w:r>
      <w:r w:rsidR="009C2C9F">
        <w:rPr>
          <w:rFonts w:ascii="Times New Roman" w:hAnsi="Times New Roman" w:cs="Times New Roman"/>
          <w:sz w:val="24"/>
          <w:szCs w:val="24"/>
        </w:rPr>
        <w:t xml:space="preserve">specific </w:t>
      </w:r>
      <w:r>
        <w:rPr>
          <w:rFonts w:ascii="Times New Roman" w:hAnsi="Times New Roman" w:cs="Times New Roman"/>
          <w:sz w:val="24"/>
          <w:szCs w:val="24"/>
        </w:rPr>
        <w:t xml:space="preserve">empirical advances </w:t>
      </w:r>
      <w:r w:rsidR="009C2C9F">
        <w:rPr>
          <w:rFonts w:ascii="Times New Roman" w:hAnsi="Times New Roman" w:cs="Times New Roman"/>
          <w:sz w:val="24"/>
          <w:szCs w:val="24"/>
        </w:rPr>
        <w:t>in the literat</w:t>
      </w:r>
      <w:r>
        <w:rPr>
          <w:rFonts w:ascii="Times New Roman" w:hAnsi="Times New Roman" w:cs="Times New Roman"/>
          <w:sz w:val="24"/>
          <w:szCs w:val="24"/>
        </w:rPr>
        <w:t xml:space="preserve">ure. </w:t>
      </w:r>
      <w:r w:rsidR="009C2C9F">
        <w:rPr>
          <w:rFonts w:ascii="Times New Roman" w:hAnsi="Times New Roman" w:cs="Times New Roman"/>
          <w:sz w:val="24"/>
          <w:szCs w:val="24"/>
        </w:rPr>
        <w:t xml:space="preserve">Our final section reflects briefly on three theoretical contributions, especially in light of </w:t>
      </w:r>
      <w:proofErr w:type="spellStart"/>
      <w:r w:rsidR="009C2C9F">
        <w:rPr>
          <w:rFonts w:ascii="Times New Roman" w:hAnsi="Times New Roman" w:cs="Times New Roman"/>
          <w:sz w:val="24"/>
          <w:szCs w:val="24"/>
        </w:rPr>
        <w:t>Unerman</w:t>
      </w:r>
      <w:proofErr w:type="spellEnd"/>
      <w:r w:rsidR="009C2C9F">
        <w:rPr>
          <w:rFonts w:ascii="Times New Roman" w:hAnsi="Times New Roman" w:cs="Times New Roman"/>
          <w:sz w:val="24"/>
          <w:szCs w:val="24"/>
        </w:rPr>
        <w:t xml:space="preserve"> and </w:t>
      </w:r>
      <w:proofErr w:type="spellStart"/>
      <w:r w:rsidR="009C2C9F">
        <w:rPr>
          <w:rFonts w:ascii="Times New Roman" w:hAnsi="Times New Roman" w:cs="Times New Roman"/>
          <w:sz w:val="24"/>
          <w:szCs w:val="24"/>
        </w:rPr>
        <w:t>O’Dwyer’s</w:t>
      </w:r>
      <w:proofErr w:type="spellEnd"/>
      <w:r w:rsidR="009C2C9F">
        <w:rPr>
          <w:rFonts w:ascii="Times New Roman" w:hAnsi="Times New Roman" w:cs="Times New Roman"/>
          <w:sz w:val="24"/>
          <w:szCs w:val="24"/>
        </w:rPr>
        <w:t xml:space="preserve"> (2006) effort at theorising NGO accountability in the special issue.</w:t>
      </w:r>
    </w:p>
    <w:p w14:paraId="2B206833" w14:textId="77777777" w:rsidR="00D30F6A" w:rsidRPr="00DA5D4A" w:rsidRDefault="00220757" w:rsidP="00220757">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t xml:space="preserve">Theorising </w:t>
      </w:r>
      <w:r w:rsidR="00D30F6A" w:rsidRPr="00DA5D4A">
        <w:rPr>
          <w:rFonts w:ascii="Times New Roman" w:hAnsi="Times New Roman" w:cs="Times New Roman"/>
          <w:b/>
          <w:sz w:val="24"/>
          <w:szCs w:val="24"/>
        </w:rPr>
        <w:t>NGO accountability</w:t>
      </w:r>
    </w:p>
    <w:p w14:paraId="154A3C1B" w14:textId="48B751B9" w:rsidR="00B2753D" w:rsidRDefault="00B2753D" w:rsidP="00A14F44">
      <w:pPr>
        <w:ind w:firstLine="720"/>
        <w:jc w:val="both"/>
        <w:rPr>
          <w:rFonts w:ascii="Times New Roman" w:hAnsi="Times New Roman" w:cs="Times New Roman"/>
          <w:sz w:val="24"/>
          <w:szCs w:val="24"/>
        </w:rPr>
      </w:pPr>
      <w:r>
        <w:rPr>
          <w:rFonts w:ascii="Times New Roman" w:hAnsi="Times New Roman" w:cs="Times New Roman"/>
          <w:sz w:val="24"/>
          <w:szCs w:val="24"/>
        </w:rPr>
        <w:t>Everett</w:t>
      </w:r>
      <w:r w:rsidR="00460468">
        <w:rPr>
          <w:rFonts w:ascii="Times New Roman" w:hAnsi="Times New Roman" w:cs="Times New Roman"/>
          <w:sz w:val="24"/>
          <w:szCs w:val="24"/>
        </w:rPr>
        <w:t xml:space="preserve"> and Friesen</w:t>
      </w:r>
      <w:r>
        <w:rPr>
          <w:rFonts w:ascii="Times New Roman" w:hAnsi="Times New Roman" w:cs="Times New Roman"/>
          <w:sz w:val="24"/>
          <w:szCs w:val="24"/>
        </w:rPr>
        <w:t xml:space="preserve"> (2010) and Lehman (2007) have </w:t>
      </w:r>
      <w:r w:rsidR="000D675E" w:rsidRPr="00B2753D">
        <w:rPr>
          <w:rFonts w:ascii="Times New Roman" w:hAnsi="Times New Roman" w:cs="Times New Roman"/>
          <w:sz w:val="24"/>
          <w:szCs w:val="24"/>
        </w:rPr>
        <w:t>theorise</w:t>
      </w:r>
      <w:r>
        <w:rPr>
          <w:rFonts w:ascii="Times New Roman" w:hAnsi="Times New Roman" w:cs="Times New Roman"/>
          <w:sz w:val="24"/>
          <w:szCs w:val="24"/>
        </w:rPr>
        <w:t>d</w:t>
      </w:r>
      <w:r w:rsidR="000D675E" w:rsidRPr="00B2753D">
        <w:rPr>
          <w:rFonts w:ascii="Times New Roman" w:hAnsi="Times New Roman" w:cs="Times New Roman"/>
          <w:sz w:val="24"/>
          <w:szCs w:val="24"/>
        </w:rPr>
        <w:t xml:space="preserve"> issues around NGO accountability </w:t>
      </w:r>
      <w:r w:rsidR="009D449D">
        <w:rPr>
          <w:rFonts w:ascii="Times New Roman" w:hAnsi="Times New Roman" w:cs="Times New Roman"/>
          <w:sz w:val="24"/>
          <w:szCs w:val="24"/>
        </w:rPr>
        <w:t>in an ev</w:t>
      </w:r>
      <w:r w:rsidR="000D675E" w:rsidRPr="00B2753D">
        <w:rPr>
          <w:rFonts w:ascii="Times New Roman" w:hAnsi="Times New Roman" w:cs="Times New Roman"/>
          <w:sz w:val="24"/>
          <w:szCs w:val="24"/>
        </w:rPr>
        <w:t>ocative</w:t>
      </w:r>
      <w:r w:rsidR="006B10BA" w:rsidRPr="00B2753D">
        <w:rPr>
          <w:rFonts w:ascii="Times New Roman" w:hAnsi="Times New Roman" w:cs="Times New Roman"/>
          <w:sz w:val="24"/>
          <w:szCs w:val="24"/>
        </w:rPr>
        <w:t xml:space="preserve"> and illuminating</w:t>
      </w:r>
      <w:r>
        <w:rPr>
          <w:rFonts w:ascii="Times New Roman" w:hAnsi="Times New Roman" w:cs="Times New Roman"/>
          <w:sz w:val="24"/>
          <w:szCs w:val="24"/>
        </w:rPr>
        <w:t xml:space="preserve"> manner</w:t>
      </w:r>
      <w:r w:rsidR="006B10BA" w:rsidRPr="00B2753D">
        <w:rPr>
          <w:rFonts w:ascii="Times New Roman" w:hAnsi="Times New Roman" w:cs="Times New Roman"/>
          <w:sz w:val="24"/>
          <w:szCs w:val="24"/>
        </w:rPr>
        <w:t xml:space="preserve">. </w:t>
      </w:r>
      <w:r w:rsidR="003778A0">
        <w:rPr>
          <w:rFonts w:ascii="Times New Roman" w:hAnsi="Times New Roman" w:cs="Times New Roman"/>
          <w:sz w:val="24"/>
          <w:szCs w:val="24"/>
        </w:rPr>
        <w:t>Everett</w:t>
      </w:r>
      <w:r w:rsidR="00460468">
        <w:rPr>
          <w:rFonts w:ascii="Times New Roman" w:hAnsi="Times New Roman" w:cs="Times New Roman"/>
          <w:sz w:val="24"/>
          <w:szCs w:val="24"/>
        </w:rPr>
        <w:t xml:space="preserve"> and Friesen</w:t>
      </w:r>
      <w:r w:rsidR="003778A0">
        <w:rPr>
          <w:rFonts w:ascii="Times New Roman" w:hAnsi="Times New Roman" w:cs="Times New Roman"/>
          <w:sz w:val="24"/>
          <w:szCs w:val="24"/>
        </w:rPr>
        <w:t xml:space="preserve"> (2010) </w:t>
      </w:r>
      <w:r w:rsidR="00460468">
        <w:rPr>
          <w:rFonts w:ascii="Times New Roman" w:hAnsi="Times New Roman" w:cs="Times New Roman"/>
          <w:sz w:val="24"/>
          <w:szCs w:val="24"/>
        </w:rPr>
        <w:t>examine</w:t>
      </w:r>
      <w:r w:rsidR="009C2C9F">
        <w:rPr>
          <w:rFonts w:ascii="Times New Roman" w:hAnsi="Times New Roman" w:cs="Times New Roman"/>
          <w:sz w:val="24"/>
          <w:szCs w:val="24"/>
        </w:rPr>
        <w:t>d</w:t>
      </w:r>
      <w:r w:rsidR="009D449D">
        <w:rPr>
          <w:rFonts w:ascii="Times New Roman" w:hAnsi="Times New Roman" w:cs="Times New Roman"/>
          <w:sz w:val="24"/>
          <w:szCs w:val="24"/>
        </w:rPr>
        <w:t xml:space="preserve"> the shift </w:t>
      </w:r>
      <w:r w:rsidR="003778A0" w:rsidRPr="00DA5D4A">
        <w:rPr>
          <w:rFonts w:ascii="Times New Roman" w:hAnsi="Times New Roman" w:cs="Times New Roman"/>
          <w:sz w:val="24"/>
          <w:szCs w:val="24"/>
        </w:rPr>
        <w:t xml:space="preserve">towards </w:t>
      </w:r>
      <w:r w:rsidR="009D449D">
        <w:rPr>
          <w:rFonts w:ascii="Times New Roman" w:hAnsi="Times New Roman" w:cs="Times New Roman"/>
          <w:sz w:val="24"/>
          <w:szCs w:val="24"/>
        </w:rPr>
        <w:t xml:space="preserve">greater external </w:t>
      </w:r>
      <w:r w:rsidR="003778A0" w:rsidRPr="00DA5D4A">
        <w:rPr>
          <w:rFonts w:ascii="Times New Roman" w:hAnsi="Times New Roman" w:cs="Times New Roman"/>
          <w:sz w:val="24"/>
          <w:szCs w:val="24"/>
        </w:rPr>
        <w:t xml:space="preserve">accountability in the field of humanitarian relief. </w:t>
      </w:r>
      <w:r w:rsidR="003778A0">
        <w:rPr>
          <w:rFonts w:ascii="Times New Roman" w:hAnsi="Times New Roman" w:cs="Times New Roman"/>
          <w:sz w:val="24"/>
          <w:szCs w:val="24"/>
        </w:rPr>
        <w:t xml:space="preserve">Drawing on </w:t>
      </w:r>
      <w:r w:rsidR="003778A0" w:rsidRPr="00DA5D4A">
        <w:rPr>
          <w:rFonts w:ascii="Times New Roman" w:hAnsi="Times New Roman" w:cs="Times New Roman"/>
          <w:sz w:val="24"/>
          <w:szCs w:val="24"/>
        </w:rPr>
        <w:t xml:space="preserve">the work of Judith Butler and Samuel Beckett, </w:t>
      </w:r>
      <w:r w:rsidR="00460468">
        <w:rPr>
          <w:rFonts w:ascii="Times New Roman" w:hAnsi="Times New Roman" w:cs="Times New Roman"/>
          <w:sz w:val="24"/>
          <w:szCs w:val="24"/>
        </w:rPr>
        <w:t>they frame</w:t>
      </w:r>
      <w:r w:rsidR="003778A0">
        <w:rPr>
          <w:rFonts w:ascii="Times New Roman" w:hAnsi="Times New Roman" w:cs="Times New Roman"/>
          <w:sz w:val="24"/>
          <w:szCs w:val="24"/>
        </w:rPr>
        <w:t xml:space="preserve"> this </w:t>
      </w:r>
      <w:r w:rsidR="009D449D">
        <w:rPr>
          <w:rFonts w:ascii="Times New Roman" w:hAnsi="Times New Roman" w:cs="Times New Roman"/>
          <w:sz w:val="24"/>
          <w:szCs w:val="24"/>
        </w:rPr>
        <w:t xml:space="preserve">shift </w:t>
      </w:r>
      <w:r w:rsidR="003778A0" w:rsidRPr="00DA5D4A">
        <w:rPr>
          <w:rFonts w:ascii="Times New Roman" w:hAnsi="Times New Roman" w:cs="Times New Roman"/>
          <w:sz w:val="24"/>
          <w:szCs w:val="24"/>
        </w:rPr>
        <w:t xml:space="preserve">as a performance in the </w:t>
      </w:r>
      <w:proofErr w:type="spellStart"/>
      <w:r w:rsidR="003778A0" w:rsidRPr="00DA5D4A">
        <w:rPr>
          <w:rStyle w:val="Emphasis"/>
          <w:rFonts w:ascii="Times New Roman" w:hAnsi="Times New Roman" w:cs="Times New Roman"/>
          <w:sz w:val="24"/>
          <w:szCs w:val="24"/>
        </w:rPr>
        <w:t>Théâtre</w:t>
      </w:r>
      <w:proofErr w:type="spellEnd"/>
      <w:r w:rsidR="003778A0" w:rsidRPr="00DA5D4A">
        <w:rPr>
          <w:rStyle w:val="Emphasis"/>
          <w:rFonts w:ascii="Times New Roman" w:hAnsi="Times New Roman" w:cs="Times New Roman"/>
          <w:sz w:val="24"/>
          <w:szCs w:val="24"/>
        </w:rPr>
        <w:t xml:space="preserve"> de </w:t>
      </w:r>
      <w:proofErr w:type="spellStart"/>
      <w:r w:rsidR="003778A0" w:rsidRPr="00DA5D4A">
        <w:rPr>
          <w:rStyle w:val="Emphasis"/>
          <w:rFonts w:ascii="Times New Roman" w:hAnsi="Times New Roman" w:cs="Times New Roman"/>
          <w:sz w:val="24"/>
          <w:szCs w:val="24"/>
        </w:rPr>
        <w:t>l’Absurde</w:t>
      </w:r>
      <w:proofErr w:type="spellEnd"/>
      <w:r>
        <w:rPr>
          <w:rFonts w:ascii="Times New Roman" w:hAnsi="Times New Roman" w:cs="Times New Roman"/>
          <w:sz w:val="24"/>
          <w:szCs w:val="24"/>
        </w:rPr>
        <w:t>, characterising it as a</w:t>
      </w:r>
      <w:r w:rsidR="003778A0" w:rsidRPr="00DA5D4A">
        <w:rPr>
          <w:rFonts w:ascii="Times New Roman" w:hAnsi="Times New Roman" w:cs="Times New Roman"/>
          <w:sz w:val="24"/>
          <w:szCs w:val="24"/>
        </w:rPr>
        <w:t xml:space="preserve">n ironic and agonistic play </w:t>
      </w:r>
      <w:r>
        <w:rPr>
          <w:rFonts w:ascii="Times New Roman" w:hAnsi="Times New Roman" w:cs="Times New Roman"/>
          <w:sz w:val="24"/>
          <w:szCs w:val="24"/>
        </w:rPr>
        <w:t>occurring both on and off stage as part of a contest pitting</w:t>
      </w:r>
      <w:r w:rsidR="003778A0" w:rsidRPr="00DA5D4A">
        <w:rPr>
          <w:rFonts w:ascii="Times New Roman" w:hAnsi="Times New Roman" w:cs="Times New Roman"/>
          <w:sz w:val="24"/>
          <w:szCs w:val="24"/>
        </w:rPr>
        <w:t xml:space="preserve"> </w:t>
      </w:r>
      <w:r>
        <w:rPr>
          <w:rFonts w:ascii="Times New Roman" w:hAnsi="Times New Roman" w:cs="Times New Roman"/>
          <w:sz w:val="24"/>
          <w:szCs w:val="24"/>
        </w:rPr>
        <w:t>‘</w:t>
      </w:r>
      <w:r w:rsidR="003778A0" w:rsidRPr="00DA5D4A">
        <w:rPr>
          <w:rFonts w:ascii="Times New Roman" w:hAnsi="Times New Roman" w:cs="Times New Roman"/>
          <w:sz w:val="24"/>
          <w:szCs w:val="24"/>
        </w:rPr>
        <w:t>humanitarians</w:t>
      </w:r>
      <w:r>
        <w:rPr>
          <w:rFonts w:ascii="Times New Roman" w:hAnsi="Times New Roman" w:cs="Times New Roman"/>
          <w:sz w:val="24"/>
          <w:szCs w:val="24"/>
        </w:rPr>
        <w:t>’</w:t>
      </w:r>
      <w:r w:rsidR="003778A0" w:rsidRPr="00DA5D4A">
        <w:rPr>
          <w:rFonts w:ascii="Times New Roman" w:hAnsi="Times New Roman" w:cs="Times New Roman"/>
          <w:sz w:val="24"/>
          <w:szCs w:val="24"/>
        </w:rPr>
        <w:t xml:space="preserve"> against their donors. </w:t>
      </w:r>
      <w:r w:rsidR="00460468">
        <w:rPr>
          <w:rFonts w:ascii="Times New Roman" w:hAnsi="Times New Roman" w:cs="Times New Roman"/>
          <w:sz w:val="24"/>
          <w:szCs w:val="24"/>
        </w:rPr>
        <w:t>They argue</w:t>
      </w:r>
      <w:r>
        <w:rPr>
          <w:rFonts w:ascii="Times New Roman" w:hAnsi="Times New Roman" w:cs="Times New Roman"/>
          <w:sz w:val="24"/>
          <w:szCs w:val="24"/>
        </w:rPr>
        <w:t xml:space="preserve"> that w</w:t>
      </w:r>
      <w:r w:rsidR="003778A0" w:rsidRPr="00DA5D4A">
        <w:rPr>
          <w:rFonts w:ascii="Times New Roman" w:hAnsi="Times New Roman" w:cs="Times New Roman"/>
          <w:sz w:val="24"/>
          <w:szCs w:val="24"/>
        </w:rPr>
        <w:t xml:space="preserve">hile donors increasingly ask humanitarians to follow technical scripts in their </w:t>
      </w:r>
      <w:r>
        <w:rPr>
          <w:rFonts w:ascii="Times New Roman" w:hAnsi="Times New Roman" w:cs="Times New Roman"/>
          <w:sz w:val="24"/>
          <w:szCs w:val="24"/>
        </w:rPr>
        <w:t xml:space="preserve">accountability for their </w:t>
      </w:r>
      <w:r w:rsidR="003778A0" w:rsidRPr="00DA5D4A">
        <w:rPr>
          <w:rFonts w:ascii="Times New Roman" w:hAnsi="Times New Roman" w:cs="Times New Roman"/>
          <w:sz w:val="24"/>
          <w:szCs w:val="24"/>
        </w:rPr>
        <w:t xml:space="preserve">performances, the latter counter by offering scripts that highlight the humanitarian's </w:t>
      </w:r>
      <w:r w:rsidR="003778A0" w:rsidRPr="00DA5D4A">
        <w:rPr>
          <w:rFonts w:ascii="Times New Roman" w:hAnsi="Times New Roman" w:cs="Times New Roman"/>
          <w:sz w:val="24"/>
          <w:szCs w:val="24"/>
        </w:rPr>
        <w:lastRenderedPageBreak/>
        <w:t xml:space="preserve">moral obligation to the </w:t>
      </w:r>
      <w:r>
        <w:rPr>
          <w:rFonts w:ascii="Times New Roman" w:hAnsi="Times New Roman" w:cs="Times New Roman"/>
          <w:sz w:val="24"/>
          <w:szCs w:val="24"/>
        </w:rPr>
        <w:t xml:space="preserve">so-called </w:t>
      </w:r>
      <w:r w:rsidR="003778A0" w:rsidRPr="00DA5D4A">
        <w:rPr>
          <w:rFonts w:ascii="Times New Roman" w:hAnsi="Times New Roman" w:cs="Times New Roman"/>
          <w:sz w:val="24"/>
          <w:szCs w:val="24"/>
        </w:rPr>
        <w:t xml:space="preserve">‘suffering other’. </w:t>
      </w:r>
      <w:r w:rsidR="00460468">
        <w:rPr>
          <w:rFonts w:ascii="Times New Roman" w:hAnsi="Times New Roman" w:cs="Times New Roman"/>
          <w:sz w:val="24"/>
          <w:szCs w:val="24"/>
        </w:rPr>
        <w:t>They</w:t>
      </w:r>
      <w:r w:rsidR="00A14F44">
        <w:rPr>
          <w:rFonts w:ascii="Times New Roman" w:hAnsi="Times New Roman" w:cs="Times New Roman"/>
          <w:sz w:val="24"/>
          <w:szCs w:val="24"/>
        </w:rPr>
        <w:t xml:space="preserve"> </w:t>
      </w:r>
      <w:r w:rsidR="00460468">
        <w:rPr>
          <w:rFonts w:ascii="Times New Roman" w:hAnsi="Times New Roman" w:cs="Times New Roman"/>
          <w:sz w:val="24"/>
          <w:szCs w:val="24"/>
        </w:rPr>
        <w:t>reveal</w:t>
      </w:r>
      <w:r w:rsidR="003778A0" w:rsidRPr="00DA5D4A">
        <w:rPr>
          <w:rFonts w:ascii="Times New Roman" w:hAnsi="Times New Roman" w:cs="Times New Roman"/>
          <w:sz w:val="24"/>
          <w:szCs w:val="24"/>
        </w:rPr>
        <w:t xml:space="preserve"> how</w:t>
      </w:r>
      <w:r>
        <w:rPr>
          <w:rFonts w:ascii="Times New Roman" w:hAnsi="Times New Roman" w:cs="Times New Roman"/>
          <w:sz w:val="24"/>
          <w:szCs w:val="24"/>
        </w:rPr>
        <w:t xml:space="preserve"> the Red Cross and two </w:t>
      </w:r>
      <w:r w:rsidRPr="00DA5D4A">
        <w:rPr>
          <w:rFonts w:ascii="Times New Roman" w:hAnsi="Times New Roman" w:cs="Times New Roman"/>
          <w:sz w:val="24"/>
          <w:szCs w:val="24"/>
        </w:rPr>
        <w:t>standard-setters, the Humanitarian Accountability Partnership and the Sphere Project</w:t>
      </w:r>
      <w:r>
        <w:rPr>
          <w:rFonts w:ascii="Times New Roman" w:hAnsi="Times New Roman" w:cs="Times New Roman"/>
          <w:sz w:val="24"/>
          <w:szCs w:val="24"/>
        </w:rPr>
        <w:t>,</w:t>
      </w:r>
      <w:r w:rsidR="003778A0" w:rsidRPr="00DA5D4A">
        <w:rPr>
          <w:rFonts w:ascii="Times New Roman" w:hAnsi="Times New Roman" w:cs="Times New Roman"/>
          <w:sz w:val="24"/>
          <w:szCs w:val="24"/>
        </w:rPr>
        <w:t xml:space="preserve"> </w:t>
      </w:r>
      <w:r w:rsidR="009D449D">
        <w:rPr>
          <w:rFonts w:ascii="Times New Roman" w:hAnsi="Times New Roman" w:cs="Times New Roman"/>
          <w:sz w:val="24"/>
          <w:szCs w:val="24"/>
        </w:rPr>
        <w:t>endanger</w:t>
      </w:r>
      <w:r w:rsidR="009D449D" w:rsidRPr="00DA5D4A">
        <w:rPr>
          <w:rFonts w:ascii="Times New Roman" w:hAnsi="Times New Roman" w:cs="Times New Roman"/>
          <w:sz w:val="24"/>
          <w:szCs w:val="24"/>
        </w:rPr>
        <w:t xml:space="preserve"> </w:t>
      </w:r>
      <w:r w:rsidR="003778A0" w:rsidRPr="00DA5D4A">
        <w:rPr>
          <w:rFonts w:ascii="Times New Roman" w:hAnsi="Times New Roman" w:cs="Times New Roman"/>
          <w:sz w:val="24"/>
          <w:szCs w:val="24"/>
        </w:rPr>
        <w:t xml:space="preserve">their goals by </w:t>
      </w:r>
      <w:r w:rsidR="009D449D">
        <w:rPr>
          <w:rFonts w:ascii="Times New Roman" w:hAnsi="Times New Roman" w:cs="Times New Roman"/>
          <w:sz w:val="24"/>
          <w:szCs w:val="24"/>
        </w:rPr>
        <w:t>observing</w:t>
      </w:r>
      <w:r w:rsidR="009D449D" w:rsidRPr="00DA5D4A">
        <w:rPr>
          <w:rFonts w:ascii="Times New Roman" w:hAnsi="Times New Roman" w:cs="Times New Roman"/>
          <w:sz w:val="24"/>
          <w:szCs w:val="24"/>
        </w:rPr>
        <w:t xml:space="preserve"> </w:t>
      </w:r>
      <w:r w:rsidR="003778A0" w:rsidRPr="00DA5D4A">
        <w:rPr>
          <w:rFonts w:ascii="Times New Roman" w:hAnsi="Times New Roman" w:cs="Times New Roman"/>
          <w:sz w:val="24"/>
          <w:szCs w:val="24"/>
        </w:rPr>
        <w:t xml:space="preserve">a number of contradictory scripts related to neutrality, commerce, and performance. </w:t>
      </w:r>
      <w:r w:rsidR="00460468">
        <w:rPr>
          <w:rFonts w:ascii="Times New Roman" w:hAnsi="Times New Roman" w:cs="Times New Roman"/>
          <w:sz w:val="24"/>
          <w:szCs w:val="24"/>
        </w:rPr>
        <w:t>They</w:t>
      </w:r>
      <w:r w:rsidR="00A14F44">
        <w:rPr>
          <w:rFonts w:ascii="Times New Roman" w:hAnsi="Times New Roman" w:cs="Times New Roman"/>
          <w:sz w:val="24"/>
          <w:szCs w:val="24"/>
        </w:rPr>
        <w:t xml:space="preserve"> </w:t>
      </w:r>
      <w:r w:rsidR="00460468">
        <w:rPr>
          <w:rFonts w:ascii="Times New Roman" w:hAnsi="Times New Roman" w:cs="Times New Roman"/>
          <w:sz w:val="24"/>
          <w:szCs w:val="24"/>
        </w:rPr>
        <w:t xml:space="preserve">maintain </w:t>
      </w:r>
      <w:r>
        <w:rPr>
          <w:rFonts w:ascii="Times New Roman" w:hAnsi="Times New Roman" w:cs="Times New Roman"/>
          <w:sz w:val="24"/>
          <w:szCs w:val="24"/>
        </w:rPr>
        <w:t xml:space="preserve">that </w:t>
      </w:r>
      <w:r w:rsidR="003778A0" w:rsidRPr="00DA5D4A">
        <w:rPr>
          <w:rFonts w:ascii="Times New Roman" w:hAnsi="Times New Roman" w:cs="Times New Roman"/>
          <w:sz w:val="24"/>
          <w:szCs w:val="24"/>
        </w:rPr>
        <w:t>technical and moral accountability</w:t>
      </w:r>
      <w:r w:rsidR="00A14F44">
        <w:rPr>
          <w:rFonts w:ascii="Times New Roman" w:hAnsi="Times New Roman" w:cs="Times New Roman"/>
          <w:sz w:val="24"/>
          <w:szCs w:val="24"/>
        </w:rPr>
        <w:t xml:space="preserve"> ar</w:t>
      </w:r>
      <w:r>
        <w:rPr>
          <w:rFonts w:ascii="Times New Roman" w:hAnsi="Times New Roman" w:cs="Times New Roman"/>
          <w:sz w:val="24"/>
          <w:szCs w:val="24"/>
        </w:rPr>
        <w:t>e inseparable</w:t>
      </w:r>
      <w:r w:rsidR="003778A0" w:rsidRPr="00DA5D4A">
        <w:rPr>
          <w:rFonts w:ascii="Times New Roman" w:hAnsi="Times New Roman" w:cs="Times New Roman"/>
          <w:sz w:val="24"/>
          <w:szCs w:val="24"/>
        </w:rPr>
        <w:t xml:space="preserve">, </w:t>
      </w:r>
      <w:r w:rsidR="00460468">
        <w:rPr>
          <w:rFonts w:ascii="Times New Roman" w:hAnsi="Times New Roman" w:cs="Times New Roman"/>
          <w:sz w:val="24"/>
          <w:szCs w:val="24"/>
        </w:rPr>
        <w:t>and highlight, what they term</w:t>
      </w:r>
      <w:r>
        <w:rPr>
          <w:rFonts w:ascii="Times New Roman" w:hAnsi="Times New Roman" w:cs="Times New Roman"/>
          <w:sz w:val="24"/>
          <w:szCs w:val="24"/>
        </w:rPr>
        <w:t xml:space="preserve"> the </w:t>
      </w:r>
      <w:r w:rsidR="003778A0" w:rsidRPr="00DA5D4A">
        <w:rPr>
          <w:rFonts w:ascii="Times New Roman" w:hAnsi="Times New Roman" w:cs="Times New Roman"/>
          <w:sz w:val="24"/>
          <w:szCs w:val="24"/>
        </w:rPr>
        <w:t>‘grotesque’ nature of modern humanitarian assistance.</w:t>
      </w:r>
    </w:p>
    <w:p w14:paraId="5BF08789" w14:textId="22AFBC47" w:rsidR="001B4FDD" w:rsidRDefault="00B2753D" w:rsidP="009D449D">
      <w:pPr>
        <w:spacing w:before="100" w:beforeAutospacing="1" w:after="100" w:afterAutospacing="1"/>
        <w:ind w:firstLine="720"/>
        <w:jc w:val="both"/>
        <w:rPr>
          <w:rFonts w:ascii="Times New Roman" w:hAnsi="Times New Roman" w:cs="Times New Roman"/>
          <w:b/>
          <w:sz w:val="24"/>
          <w:szCs w:val="24"/>
        </w:rPr>
      </w:pPr>
      <w:r w:rsidRPr="00DA5D4A">
        <w:rPr>
          <w:rFonts w:ascii="Times New Roman" w:eastAsia="Times New Roman" w:hAnsi="Times New Roman" w:cs="Times New Roman"/>
          <w:sz w:val="24"/>
          <w:szCs w:val="24"/>
          <w:lang w:eastAsia="en-IE"/>
        </w:rPr>
        <w:t xml:space="preserve">Lehman (2007) </w:t>
      </w:r>
      <w:r>
        <w:rPr>
          <w:rFonts w:ascii="Times New Roman" w:eastAsia="Times New Roman" w:hAnsi="Times New Roman" w:cs="Times New Roman"/>
          <w:sz w:val="24"/>
          <w:szCs w:val="24"/>
          <w:lang w:eastAsia="en-IE"/>
        </w:rPr>
        <w:t xml:space="preserve">asks if </w:t>
      </w:r>
      <w:r w:rsidRPr="00DA5D4A">
        <w:rPr>
          <w:rFonts w:ascii="Times New Roman" w:eastAsia="Times New Roman" w:hAnsi="Times New Roman" w:cs="Times New Roman"/>
          <w:sz w:val="24"/>
          <w:szCs w:val="24"/>
          <w:lang w:eastAsia="en-IE"/>
        </w:rPr>
        <w:t xml:space="preserve">NGOs </w:t>
      </w:r>
      <w:r>
        <w:rPr>
          <w:rFonts w:ascii="Times New Roman" w:eastAsia="Times New Roman" w:hAnsi="Times New Roman" w:cs="Times New Roman"/>
          <w:sz w:val="24"/>
          <w:szCs w:val="24"/>
          <w:lang w:eastAsia="en-IE"/>
        </w:rPr>
        <w:t xml:space="preserve">are </w:t>
      </w:r>
      <w:r w:rsidRPr="00DA5D4A">
        <w:rPr>
          <w:rFonts w:ascii="Times New Roman" w:eastAsia="Times New Roman" w:hAnsi="Times New Roman" w:cs="Times New Roman"/>
          <w:sz w:val="24"/>
          <w:szCs w:val="24"/>
          <w:lang w:eastAsia="en-IE"/>
        </w:rPr>
        <w:t xml:space="preserve">doomed to </w:t>
      </w:r>
      <w:r>
        <w:rPr>
          <w:rFonts w:ascii="Times New Roman" w:eastAsia="Times New Roman" w:hAnsi="Times New Roman" w:cs="Times New Roman"/>
          <w:sz w:val="24"/>
          <w:szCs w:val="24"/>
          <w:lang w:eastAsia="en-IE"/>
        </w:rPr>
        <w:t xml:space="preserve">fail </w:t>
      </w:r>
      <w:r w:rsidRPr="00DA5D4A">
        <w:rPr>
          <w:rFonts w:ascii="Times New Roman" w:eastAsia="Times New Roman" w:hAnsi="Times New Roman" w:cs="Times New Roman"/>
          <w:sz w:val="24"/>
          <w:szCs w:val="24"/>
          <w:lang w:eastAsia="en-IE"/>
        </w:rPr>
        <w:t>because they are unelected and unaccountable, and unlikely to rise above the limitations of the</w:t>
      </w:r>
      <w:r>
        <w:rPr>
          <w:rFonts w:ascii="Times New Roman" w:eastAsia="Times New Roman" w:hAnsi="Times New Roman" w:cs="Times New Roman"/>
          <w:sz w:val="24"/>
          <w:szCs w:val="24"/>
          <w:lang w:eastAsia="en-IE"/>
        </w:rPr>
        <w:t xml:space="preserve"> system that makes</w:t>
      </w:r>
      <w:r w:rsidRPr="00DA5D4A">
        <w:rPr>
          <w:rFonts w:ascii="Times New Roman" w:eastAsia="Times New Roman" w:hAnsi="Times New Roman" w:cs="Times New Roman"/>
          <w:sz w:val="24"/>
          <w:szCs w:val="24"/>
          <w:lang w:eastAsia="en-IE"/>
        </w:rPr>
        <w:t xml:space="preserve"> the</w:t>
      </w:r>
      <w:r w:rsidR="009D449D">
        <w:rPr>
          <w:rFonts w:ascii="Times New Roman" w:eastAsia="Times New Roman" w:hAnsi="Times New Roman" w:cs="Times New Roman"/>
          <w:sz w:val="24"/>
          <w:szCs w:val="24"/>
          <w:lang w:eastAsia="en-IE"/>
        </w:rPr>
        <w:t>m necessary in the first place.</w:t>
      </w:r>
      <w:r>
        <w:rPr>
          <w:rFonts w:ascii="Times New Roman" w:eastAsia="Times New Roman" w:hAnsi="Times New Roman" w:cs="Times New Roman"/>
          <w:sz w:val="24"/>
          <w:szCs w:val="24"/>
          <w:lang w:eastAsia="en-IE"/>
        </w:rPr>
        <w:t xml:space="preserve"> He evaluates a </w:t>
      </w:r>
      <w:r w:rsidR="009C2C9F">
        <w:rPr>
          <w:rFonts w:ascii="Times New Roman" w:eastAsia="Times New Roman" w:hAnsi="Times New Roman" w:cs="Times New Roman"/>
          <w:sz w:val="24"/>
          <w:szCs w:val="24"/>
          <w:lang w:eastAsia="en-IE"/>
        </w:rPr>
        <w:t xml:space="preserve">possible role for NGOs by theorising </w:t>
      </w:r>
      <w:r w:rsidRPr="00DA5D4A">
        <w:rPr>
          <w:rFonts w:ascii="Times New Roman" w:eastAsia="Times New Roman" w:hAnsi="Times New Roman" w:cs="Times New Roman"/>
          <w:sz w:val="24"/>
          <w:szCs w:val="24"/>
          <w:lang w:eastAsia="en-IE"/>
        </w:rPr>
        <w:t xml:space="preserve">alternative ways of thinking </w:t>
      </w:r>
      <w:r w:rsidR="00A14F44">
        <w:rPr>
          <w:rFonts w:ascii="Times New Roman" w:eastAsia="Times New Roman" w:hAnsi="Times New Roman" w:cs="Times New Roman"/>
          <w:sz w:val="24"/>
          <w:szCs w:val="24"/>
          <w:lang w:eastAsia="en-IE"/>
        </w:rPr>
        <w:t xml:space="preserve">about </w:t>
      </w:r>
      <w:r>
        <w:rPr>
          <w:rFonts w:ascii="Times New Roman" w:eastAsia="Times New Roman" w:hAnsi="Times New Roman" w:cs="Times New Roman"/>
          <w:sz w:val="24"/>
          <w:szCs w:val="24"/>
          <w:lang w:eastAsia="en-IE"/>
        </w:rPr>
        <w:t xml:space="preserve">“civil society”. He </w:t>
      </w:r>
      <w:r w:rsidRPr="00DA5D4A">
        <w:rPr>
          <w:rFonts w:ascii="Times New Roman" w:eastAsia="Times New Roman" w:hAnsi="Times New Roman" w:cs="Times New Roman"/>
          <w:sz w:val="24"/>
          <w:szCs w:val="24"/>
          <w:lang w:eastAsia="en-IE"/>
        </w:rPr>
        <w:t xml:space="preserve">draws together interpretative strategies from </w:t>
      </w:r>
      <w:r w:rsidR="00A14F44">
        <w:rPr>
          <w:rFonts w:ascii="Times New Roman" w:eastAsia="Times New Roman" w:hAnsi="Times New Roman" w:cs="Times New Roman"/>
          <w:sz w:val="24"/>
          <w:szCs w:val="24"/>
          <w:lang w:eastAsia="en-IE"/>
        </w:rPr>
        <w:t xml:space="preserve">a variety of </w:t>
      </w:r>
      <w:r w:rsidRPr="00DA5D4A">
        <w:rPr>
          <w:rFonts w:ascii="Times New Roman" w:eastAsia="Times New Roman" w:hAnsi="Times New Roman" w:cs="Times New Roman"/>
          <w:sz w:val="24"/>
          <w:szCs w:val="24"/>
          <w:lang w:eastAsia="en-IE"/>
        </w:rPr>
        <w:t xml:space="preserve">philosophers </w:t>
      </w:r>
      <w:r>
        <w:rPr>
          <w:rFonts w:ascii="Times New Roman" w:eastAsia="Times New Roman" w:hAnsi="Times New Roman" w:cs="Times New Roman"/>
          <w:sz w:val="24"/>
          <w:szCs w:val="24"/>
          <w:lang w:eastAsia="en-IE"/>
        </w:rPr>
        <w:t>to develop what he categorises as ‘</w:t>
      </w:r>
      <w:r w:rsidRPr="00DA5D4A">
        <w:rPr>
          <w:rFonts w:ascii="Times New Roman" w:eastAsia="Times New Roman" w:hAnsi="Times New Roman" w:cs="Times New Roman"/>
          <w:sz w:val="24"/>
          <w:szCs w:val="24"/>
          <w:lang w:eastAsia="en-IE"/>
        </w:rPr>
        <w:t>an ontic dialectical thinking</w:t>
      </w:r>
      <w:r>
        <w:rPr>
          <w:rFonts w:ascii="Times New Roman" w:eastAsia="Times New Roman" w:hAnsi="Times New Roman" w:cs="Times New Roman"/>
          <w:sz w:val="24"/>
          <w:szCs w:val="24"/>
          <w:lang w:eastAsia="en-IE"/>
        </w:rPr>
        <w:t>’</w:t>
      </w:r>
      <w:r w:rsidRPr="00DA5D4A">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 xml:space="preserve">which </w:t>
      </w:r>
      <w:r w:rsidRPr="00DA5D4A">
        <w:rPr>
          <w:rFonts w:ascii="Times New Roman" w:eastAsia="Times New Roman" w:hAnsi="Times New Roman" w:cs="Times New Roman"/>
          <w:sz w:val="24"/>
          <w:szCs w:val="24"/>
          <w:lang w:eastAsia="en-IE"/>
        </w:rPr>
        <w:t xml:space="preserve">can be used to assess whether NGOs can truly fill the democratic vacuum, and contribute towards the good society. </w:t>
      </w:r>
      <w:r w:rsidR="009D449D">
        <w:rPr>
          <w:rFonts w:ascii="Times New Roman" w:eastAsia="Times New Roman" w:hAnsi="Times New Roman" w:cs="Times New Roman"/>
          <w:sz w:val="24"/>
          <w:szCs w:val="24"/>
          <w:lang w:eastAsia="en-IE"/>
        </w:rPr>
        <w:t xml:space="preserve">Lehman (2007) </w:t>
      </w:r>
      <w:r>
        <w:rPr>
          <w:rFonts w:ascii="Times New Roman" w:eastAsia="Times New Roman" w:hAnsi="Times New Roman" w:cs="Times New Roman"/>
          <w:sz w:val="24"/>
          <w:szCs w:val="24"/>
          <w:lang w:eastAsia="en-IE"/>
        </w:rPr>
        <w:t xml:space="preserve">argues that </w:t>
      </w:r>
      <w:r w:rsidRPr="00DA5D4A">
        <w:rPr>
          <w:rFonts w:ascii="Times New Roman" w:eastAsia="Times New Roman" w:hAnsi="Times New Roman" w:cs="Times New Roman"/>
          <w:sz w:val="24"/>
          <w:szCs w:val="24"/>
          <w:lang w:eastAsia="en-IE"/>
        </w:rPr>
        <w:t>NGO contributions involve examining connections with accountability in a world in which public intervention and social a</w:t>
      </w:r>
      <w:r>
        <w:rPr>
          <w:rFonts w:ascii="Times New Roman" w:eastAsia="Times New Roman" w:hAnsi="Times New Roman" w:cs="Times New Roman"/>
          <w:sz w:val="24"/>
          <w:szCs w:val="24"/>
          <w:lang w:eastAsia="en-IE"/>
        </w:rPr>
        <w:t>wareness have been trivialised with a</w:t>
      </w:r>
      <w:r w:rsidRPr="00DA5D4A">
        <w:rPr>
          <w:rFonts w:ascii="Times New Roman" w:eastAsia="Times New Roman" w:hAnsi="Times New Roman" w:cs="Times New Roman"/>
          <w:sz w:val="24"/>
          <w:szCs w:val="24"/>
          <w:lang w:eastAsia="en-IE"/>
        </w:rPr>
        <w:t xml:space="preserve"> reinvigorated civil society </w:t>
      </w:r>
      <w:r>
        <w:rPr>
          <w:rFonts w:ascii="Times New Roman" w:eastAsia="Times New Roman" w:hAnsi="Times New Roman" w:cs="Times New Roman"/>
          <w:sz w:val="24"/>
          <w:szCs w:val="24"/>
          <w:lang w:eastAsia="en-IE"/>
        </w:rPr>
        <w:t xml:space="preserve">helping to </w:t>
      </w:r>
      <w:r w:rsidRPr="00DA5D4A">
        <w:rPr>
          <w:rFonts w:ascii="Times New Roman" w:eastAsia="Times New Roman" w:hAnsi="Times New Roman" w:cs="Times New Roman"/>
          <w:sz w:val="24"/>
          <w:szCs w:val="24"/>
          <w:lang w:eastAsia="en-IE"/>
        </w:rPr>
        <w:t>reconcile the role of NGOs to an authentic and effective end</w:t>
      </w:r>
      <w:r>
        <w:rPr>
          <w:rFonts w:ascii="Times New Roman" w:eastAsia="Times New Roman" w:hAnsi="Times New Roman" w:cs="Times New Roman"/>
          <w:sz w:val="24"/>
          <w:szCs w:val="24"/>
          <w:lang w:eastAsia="en-IE"/>
        </w:rPr>
        <w:t>.</w:t>
      </w:r>
    </w:p>
    <w:p w14:paraId="36FA57DC" w14:textId="2DC9FE19" w:rsidR="00CD028E" w:rsidRDefault="000715EA" w:rsidP="00CD028E">
      <w:pPr>
        <w:ind w:firstLine="7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Davis</w:t>
      </w:r>
      <w:r w:rsidR="002117B2">
        <w:rPr>
          <w:rFonts w:ascii="Times New Roman" w:eastAsia="Times New Roman" w:hAnsi="Times New Roman" w:cs="Times New Roman"/>
          <w:sz w:val="24"/>
          <w:szCs w:val="24"/>
          <w:lang w:eastAsia="en-IE"/>
        </w:rPr>
        <w:t>on</w:t>
      </w:r>
      <w:r>
        <w:rPr>
          <w:rFonts w:ascii="Times New Roman" w:eastAsia="Times New Roman" w:hAnsi="Times New Roman" w:cs="Times New Roman"/>
          <w:sz w:val="24"/>
          <w:szCs w:val="24"/>
          <w:lang w:eastAsia="en-IE"/>
        </w:rPr>
        <w:t xml:space="preserve"> (2007) </w:t>
      </w:r>
      <w:r w:rsidRPr="00DA5D4A">
        <w:rPr>
          <w:rFonts w:ascii="Times New Roman" w:eastAsia="Times New Roman" w:hAnsi="Times New Roman" w:cs="Times New Roman"/>
          <w:sz w:val="24"/>
          <w:szCs w:val="24"/>
          <w:lang w:eastAsia="en-IE"/>
        </w:rPr>
        <w:t>formulate</w:t>
      </w:r>
      <w:r>
        <w:rPr>
          <w:rFonts w:ascii="Times New Roman" w:eastAsia="Times New Roman" w:hAnsi="Times New Roman" w:cs="Times New Roman"/>
          <w:sz w:val="24"/>
          <w:szCs w:val="24"/>
          <w:lang w:eastAsia="en-IE"/>
        </w:rPr>
        <w:t>s</w:t>
      </w:r>
      <w:r w:rsidRPr="00DA5D4A">
        <w:rPr>
          <w:rFonts w:ascii="Times New Roman" w:eastAsia="Times New Roman" w:hAnsi="Times New Roman" w:cs="Times New Roman"/>
          <w:sz w:val="24"/>
          <w:szCs w:val="24"/>
          <w:lang w:eastAsia="en-IE"/>
        </w:rPr>
        <w:t xml:space="preserve"> an analytical model for interpreting photographs in accountability statements from Barthes' </w:t>
      </w:r>
      <w:r w:rsidR="00460468">
        <w:rPr>
          <w:rFonts w:ascii="Times New Roman" w:eastAsia="Times New Roman" w:hAnsi="Times New Roman" w:cs="Times New Roman"/>
          <w:sz w:val="24"/>
          <w:szCs w:val="24"/>
          <w:lang w:eastAsia="en-IE"/>
        </w:rPr>
        <w:t>renowned</w:t>
      </w:r>
      <w:r w:rsidR="00460468" w:rsidRPr="00DA5D4A">
        <w:rPr>
          <w:rFonts w:ascii="Times New Roman" w:eastAsia="Times New Roman" w:hAnsi="Times New Roman" w:cs="Times New Roman"/>
          <w:sz w:val="24"/>
          <w:szCs w:val="24"/>
          <w:lang w:eastAsia="en-IE"/>
        </w:rPr>
        <w:t xml:space="preserve"> </w:t>
      </w:r>
      <w:r w:rsidRPr="00DA5D4A">
        <w:rPr>
          <w:rFonts w:ascii="Times New Roman" w:eastAsia="Times New Roman" w:hAnsi="Times New Roman" w:cs="Times New Roman"/>
          <w:sz w:val="24"/>
          <w:szCs w:val="24"/>
          <w:lang w:eastAsia="en-IE"/>
        </w:rPr>
        <w:t xml:space="preserve">theoretical work on photography, </w:t>
      </w:r>
      <w:r w:rsidRPr="00DA5D4A">
        <w:rPr>
          <w:rFonts w:ascii="Times New Roman" w:eastAsia="Times New Roman" w:hAnsi="Times New Roman" w:cs="Times New Roman"/>
          <w:i/>
          <w:iCs/>
          <w:sz w:val="24"/>
          <w:szCs w:val="24"/>
          <w:lang w:eastAsia="en-IE"/>
        </w:rPr>
        <w:t xml:space="preserve">La </w:t>
      </w:r>
      <w:proofErr w:type="spellStart"/>
      <w:r w:rsidRPr="00DA5D4A">
        <w:rPr>
          <w:rFonts w:ascii="Times New Roman" w:eastAsia="Times New Roman" w:hAnsi="Times New Roman" w:cs="Times New Roman"/>
          <w:i/>
          <w:iCs/>
          <w:sz w:val="24"/>
          <w:szCs w:val="24"/>
          <w:lang w:eastAsia="en-IE"/>
        </w:rPr>
        <w:t>chambre</w:t>
      </w:r>
      <w:proofErr w:type="spellEnd"/>
      <w:r w:rsidRPr="00DA5D4A">
        <w:rPr>
          <w:rFonts w:ascii="Times New Roman" w:eastAsia="Times New Roman" w:hAnsi="Times New Roman" w:cs="Times New Roman"/>
          <w:i/>
          <w:iCs/>
          <w:sz w:val="24"/>
          <w:szCs w:val="24"/>
          <w:lang w:eastAsia="en-IE"/>
        </w:rPr>
        <w:t xml:space="preserve"> </w:t>
      </w:r>
      <w:r>
        <w:rPr>
          <w:rFonts w:ascii="Times New Roman" w:eastAsia="Times New Roman" w:hAnsi="Times New Roman" w:cs="Times New Roman"/>
          <w:i/>
          <w:iCs/>
          <w:sz w:val="24"/>
          <w:szCs w:val="24"/>
          <w:lang w:eastAsia="en-IE"/>
        </w:rPr>
        <w:t>Claire</w:t>
      </w:r>
      <w:r>
        <w:rPr>
          <w:rFonts w:ascii="Times New Roman" w:eastAsia="Times New Roman" w:hAnsi="Times New Roman" w:cs="Times New Roman"/>
          <w:sz w:val="24"/>
          <w:szCs w:val="24"/>
          <w:lang w:eastAsia="en-IE"/>
        </w:rPr>
        <w:t xml:space="preserve">. She </w:t>
      </w:r>
      <w:r w:rsidRPr="00DA5D4A">
        <w:rPr>
          <w:rFonts w:ascii="Times New Roman" w:eastAsia="Times New Roman" w:hAnsi="Times New Roman" w:cs="Times New Roman"/>
          <w:sz w:val="24"/>
          <w:szCs w:val="24"/>
          <w:lang w:eastAsia="en-IE"/>
        </w:rPr>
        <w:t>offer</w:t>
      </w:r>
      <w:r>
        <w:rPr>
          <w:rFonts w:ascii="Times New Roman" w:eastAsia="Times New Roman" w:hAnsi="Times New Roman" w:cs="Times New Roman"/>
          <w:sz w:val="24"/>
          <w:szCs w:val="24"/>
          <w:lang w:eastAsia="en-IE"/>
        </w:rPr>
        <w:t>s</w:t>
      </w:r>
      <w:r w:rsidRPr="00DA5D4A">
        <w:rPr>
          <w:rFonts w:ascii="Times New Roman" w:eastAsia="Times New Roman" w:hAnsi="Times New Roman" w:cs="Times New Roman"/>
          <w:sz w:val="24"/>
          <w:szCs w:val="24"/>
          <w:lang w:eastAsia="en-IE"/>
        </w:rPr>
        <w:t xml:space="preserve"> a study of the communication of accountability by an NGO through </w:t>
      </w:r>
      <w:r>
        <w:rPr>
          <w:rFonts w:ascii="Times New Roman" w:eastAsia="Times New Roman" w:hAnsi="Times New Roman" w:cs="Times New Roman"/>
          <w:sz w:val="24"/>
          <w:szCs w:val="24"/>
          <w:lang w:eastAsia="en-IE"/>
        </w:rPr>
        <w:t xml:space="preserve">a detailed analysis </w:t>
      </w:r>
      <w:r w:rsidRPr="00DA5D4A">
        <w:rPr>
          <w:rFonts w:ascii="Times New Roman" w:eastAsia="Times New Roman" w:hAnsi="Times New Roman" w:cs="Times New Roman"/>
          <w:sz w:val="24"/>
          <w:szCs w:val="24"/>
          <w:lang w:eastAsia="en-IE"/>
        </w:rPr>
        <w:t xml:space="preserve">of one photograph. The study </w:t>
      </w:r>
      <w:r w:rsidR="002854C9">
        <w:rPr>
          <w:rFonts w:ascii="Times New Roman" w:eastAsia="Times New Roman" w:hAnsi="Times New Roman" w:cs="Times New Roman"/>
          <w:sz w:val="24"/>
          <w:szCs w:val="24"/>
          <w:lang w:eastAsia="en-IE"/>
        </w:rPr>
        <w:t>proposed</w:t>
      </w:r>
      <w:r w:rsidRPr="00DA5D4A">
        <w:rPr>
          <w:rFonts w:ascii="Times New Roman" w:eastAsia="Times New Roman" w:hAnsi="Times New Roman" w:cs="Times New Roman"/>
          <w:sz w:val="24"/>
          <w:szCs w:val="24"/>
          <w:lang w:eastAsia="en-IE"/>
        </w:rPr>
        <w:t xml:space="preserve"> a conceptual framework for examining photography based on </w:t>
      </w:r>
      <w:r w:rsidRPr="00DA5D4A">
        <w:rPr>
          <w:rFonts w:ascii="Times New Roman" w:eastAsia="Times New Roman" w:hAnsi="Times New Roman" w:cs="Times New Roman"/>
          <w:i/>
          <w:iCs/>
          <w:sz w:val="24"/>
          <w:szCs w:val="24"/>
          <w:lang w:eastAsia="en-IE"/>
        </w:rPr>
        <w:t xml:space="preserve">La </w:t>
      </w:r>
      <w:proofErr w:type="spellStart"/>
      <w:r w:rsidRPr="00DA5D4A">
        <w:rPr>
          <w:rFonts w:ascii="Times New Roman" w:eastAsia="Times New Roman" w:hAnsi="Times New Roman" w:cs="Times New Roman"/>
          <w:i/>
          <w:iCs/>
          <w:sz w:val="24"/>
          <w:szCs w:val="24"/>
          <w:lang w:eastAsia="en-IE"/>
        </w:rPr>
        <w:t>chambre</w:t>
      </w:r>
      <w:proofErr w:type="spellEnd"/>
      <w:r w:rsidRPr="00DA5D4A">
        <w:rPr>
          <w:rFonts w:ascii="Times New Roman" w:eastAsia="Times New Roman" w:hAnsi="Times New Roman" w:cs="Times New Roman"/>
          <w:i/>
          <w:iCs/>
          <w:sz w:val="24"/>
          <w:szCs w:val="24"/>
          <w:lang w:eastAsia="en-IE"/>
        </w:rPr>
        <w:t xml:space="preserve"> </w:t>
      </w:r>
      <w:proofErr w:type="spellStart"/>
      <w:r w:rsidRPr="00DA5D4A">
        <w:rPr>
          <w:rFonts w:ascii="Times New Roman" w:eastAsia="Times New Roman" w:hAnsi="Times New Roman" w:cs="Times New Roman"/>
          <w:i/>
          <w:iCs/>
          <w:sz w:val="24"/>
          <w:szCs w:val="24"/>
          <w:lang w:eastAsia="en-IE"/>
        </w:rPr>
        <w:t>claire</w:t>
      </w:r>
      <w:r w:rsidRPr="00DA5D4A">
        <w:rPr>
          <w:rFonts w:ascii="Times New Roman" w:eastAsia="Times New Roman" w:hAnsi="Times New Roman" w:cs="Times New Roman"/>
          <w:sz w:val="24"/>
          <w:szCs w:val="24"/>
          <w:lang w:eastAsia="en-IE"/>
        </w:rPr>
        <w:t>'s</w:t>
      </w:r>
      <w:proofErr w:type="spellEnd"/>
      <w:r w:rsidRPr="00DA5D4A">
        <w:rPr>
          <w:rFonts w:ascii="Times New Roman" w:eastAsia="Times New Roman" w:hAnsi="Times New Roman" w:cs="Times New Roman"/>
          <w:sz w:val="24"/>
          <w:szCs w:val="24"/>
          <w:lang w:eastAsia="en-IE"/>
        </w:rPr>
        <w:t xml:space="preserve"> contrast of rational codes (</w:t>
      </w:r>
      <w:proofErr w:type="spellStart"/>
      <w:r w:rsidRPr="00DA5D4A">
        <w:rPr>
          <w:rFonts w:ascii="Times New Roman" w:eastAsia="Times New Roman" w:hAnsi="Times New Roman" w:cs="Times New Roman"/>
          <w:i/>
          <w:iCs/>
          <w:sz w:val="24"/>
          <w:szCs w:val="24"/>
          <w:lang w:eastAsia="en-IE"/>
        </w:rPr>
        <w:t>Studium</w:t>
      </w:r>
      <w:proofErr w:type="spellEnd"/>
      <w:r w:rsidRPr="00DA5D4A">
        <w:rPr>
          <w:rFonts w:ascii="Times New Roman" w:eastAsia="Times New Roman" w:hAnsi="Times New Roman" w:cs="Times New Roman"/>
          <w:sz w:val="24"/>
          <w:szCs w:val="24"/>
          <w:lang w:eastAsia="en-IE"/>
        </w:rPr>
        <w:t>) with intuitive elements (</w:t>
      </w:r>
      <w:r w:rsidRPr="00DA5D4A">
        <w:rPr>
          <w:rFonts w:ascii="Times New Roman" w:eastAsia="Times New Roman" w:hAnsi="Times New Roman" w:cs="Times New Roman"/>
          <w:i/>
          <w:iCs/>
          <w:sz w:val="24"/>
          <w:szCs w:val="24"/>
          <w:lang w:eastAsia="en-IE"/>
        </w:rPr>
        <w:t>Punctum</w:t>
      </w:r>
      <w:r>
        <w:rPr>
          <w:rFonts w:ascii="Times New Roman" w:eastAsia="Times New Roman" w:hAnsi="Times New Roman" w:cs="Times New Roman"/>
          <w:sz w:val="24"/>
          <w:szCs w:val="24"/>
          <w:lang w:eastAsia="en-IE"/>
        </w:rPr>
        <w:t xml:space="preserve">) and offers an </w:t>
      </w:r>
      <w:r w:rsidRPr="00DA5D4A">
        <w:rPr>
          <w:rFonts w:ascii="Times New Roman" w:eastAsia="Times New Roman" w:hAnsi="Times New Roman" w:cs="Times New Roman"/>
          <w:sz w:val="24"/>
          <w:szCs w:val="24"/>
          <w:lang w:eastAsia="en-IE"/>
        </w:rPr>
        <w:t xml:space="preserve">application of the framework </w:t>
      </w:r>
      <w:r>
        <w:rPr>
          <w:rFonts w:ascii="Times New Roman" w:eastAsia="Times New Roman" w:hAnsi="Times New Roman" w:cs="Times New Roman"/>
          <w:sz w:val="24"/>
          <w:szCs w:val="24"/>
          <w:lang w:eastAsia="en-IE"/>
        </w:rPr>
        <w:t xml:space="preserve">by </w:t>
      </w:r>
      <w:r w:rsidRPr="00DA5D4A">
        <w:rPr>
          <w:rFonts w:ascii="Times New Roman" w:eastAsia="Times New Roman" w:hAnsi="Times New Roman" w:cs="Times New Roman"/>
          <w:sz w:val="24"/>
          <w:szCs w:val="24"/>
          <w:lang w:eastAsia="en-IE"/>
        </w:rPr>
        <w:t xml:space="preserve">considering the </w:t>
      </w:r>
      <w:r w:rsidRPr="00DA5D4A">
        <w:rPr>
          <w:rFonts w:ascii="Times New Roman" w:eastAsia="Times New Roman" w:hAnsi="Times New Roman" w:cs="Times New Roman"/>
          <w:i/>
          <w:iCs/>
          <w:sz w:val="24"/>
          <w:szCs w:val="24"/>
          <w:lang w:eastAsia="en-IE"/>
        </w:rPr>
        <w:t>heterogeneity</w:t>
      </w:r>
      <w:r w:rsidRPr="00DA5D4A">
        <w:rPr>
          <w:rFonts w:ascii="Times New Roman" w:eastAsia="Times New Roman" w:hAnsi="Times New Roman" w:cs="Times New Roman"/>
          <w:sz w:val="24"/>
          <w:szCs w:val="24"/>
          <w:lang w:eastAsia="en-IE"/>
        </w:rPr>
        <w:t xml:space="preserve"> and </w:t>
      </w:r>
      <w:r w:rsidRPr="00DA5D4A">
        <w:rPr>
          <w:rFonts w:ascii="Times New Roman" w:eastAsia="Times New Roman" w:hAnsi="Times New Roman" w:cs="Times New Roman"/>
          <w:i/>
          <w:iCs/>
          <w:sz w:val="24"/>
          <w:szCs w:val="24"/>
          <w:lang w:eastAsia="en-IE"/>
        </w:rPr>
        <w:t>accountability</w:t>
      </w:r>
      <w:r w:rsidRPr="00DA5D4A">
        <w:rPr>
          <w:rFonts w:ascii="Times New Roman" w:eastAsia="Times New Roman" w:hAnsi="Times New Roman" w:cs="Times New Roman"/>
          <w:sz w:val="24"/>
          <w:szCs w:val="24"/>
          <w:lang w:eastAsia="en-IE"/>
        </w:rPr>
        <w:t xml:space="preserve"> of NGOs through an examination of the </w:t>
      </w:r>
      <w:r w:rsidRPr="00DA5D4A">
        <w:rPr>
          <w:rFonts w:ascii="Times New Roman" w:eastAsia="Times New Roman" w:hAnsi="Times New Roman" w:cs="Times New Roman"/>
          <w:i/>
          <w:iCs/>
          <w:sz w:val="24"/>
          <w:szCs w:val="24"/>
          <w:lang w:eastAsia="en-IE"/>
        </w:rPr>
        <w:t>Oxfam Annual Review 2003/2004</w:t>
      </w:r>
      <w:r>
        <w:rPr>
          <w:rFonts w:ascii="Times New Roman" w:eastAsia="Times New Roman" w:hAnsi="Times New Roman" w:cs="Times New Roman"/>
          <w:sz w:val="24"/>
          <w:szCs w:val="24"/>
          <w:lang w:eastAsia="en-IE"/>
        </w:rPr>
        <w:t xml:space="preserve"> front cover photograph.</w:t>
      </w:r>
    </w:p>
    <w:p w14:paraId="3D096259" w14:textId="4C7C573E" w:rsidR="00CD028E" w:rsidRDefault="00CD028E" w:rsidP="000715EA">
      <w:pPr>
        <w:ind w:firstLine="7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These three perspectives are intriguing in that they theorise different dimensions of NG</w:t>
      </w:r>
      <w:r w:rsidR="001A0534">
        <w:rPr>
          <w:rFonts w:ascii="Times New Roman" w:eastAsia="Times New Roman" w:hAnsi="Times New Roman" w:cs="Times New Roman"/>
          <w:sz w:val="24"/>
          <w:szCs w:val="24"/>
          <w:lang w:eastAsia="en-IE"/>
        </w:rPr>
        <w:t xml:space="preserve">O </w:t>
      </w:r>
      <w:r>
        <w:rPr>
          <w:rFonts w:ascii="Times New Roman" w:eastAsia="Times New Roman" w:hAnsi="Times New Roman" w:cs="Times New Roman"/>
          <w:sz w:val="24"/>
          <w:szCs w:val="24"/>
          <w:lang w:eastAsia="en-IE"/>
        </w:rPr>
        <w:t xml:space="preserve">accountability while </w:t>
      </w:r>
      <w:r w:rsidR="00330843">
        <w:rPr>
          <w:rFonts w:ascii="Times New Roman" w:eastAsia="Times New Roman" w:hAnsi="Times New Roman" w:cs="Times New Roman"/>
          <w:sz w:val="24"/>
          <w:szCs w:val="24"/>
          <w:lang w:eastAsia="en-IE"/>
        </w:rPr>
        <w:t xml:space="preserve">also </w:t>
      </w:r>
      <w:r>
        <w:rPr>
          <w:rFonts w:ascii="Times New Roman" w:eastAsia="Times New Roman" w:hAnsi="Times New Roman" w:cs="Times New Roman"/>
          <w:sz w:val="24"/>
          <w:szCs w:val="24"/>
          <w:lang w:eastAsia="en-IE"/>
        </w:rPr>
        <w:t>complementing each other. Everett and Friesen (2010) p</w:t>
      </w:r>
      <w:r w:rsidR="001A0534">
        <w:rPr>
          <w:rFonts w:ascii="Times New Roman" w:eastAsia="Times New Roman" w:hAnsi="Times New Roman" w:cs="Times New Roman"/>
          <w:sz w:val="24"/>
          <w:szCs w:val="24"/>
          <w:lang w:eastAsia="en-IE"/>
        </w:rPr>
        <w:t>oint to an inevitable fusion of moral an</w:t>
      </w:r>
      <w:r>
        <w:rPr>
          <w:rFonts w:ascii="Times New Roman" w:eastAsia="Times New Roman" w:hAnsi="Times New Roman" w:cs="Times New Roman"/>
          <w:sz w:val="24"/>
          <w:szCs w:val="24"/>
          <w:lang w:eastAsia="en-IE"/>
        </w:rPr>
        <w:t xml:space="preserve">d </w:t>
      </w:r>
      <w:r w:rsidR="001A0534">
        <w:rPr>
          <w:rFonts w:ascii="Times New Roman" w:eastAsia="Times New Roman" w:hAnsi="Times New Roman" w:cs="Times New Roman"/>
          <w:sz w:val="24"/>
          <w:szCs w:val="24"/>
          <w:lang w:eastAsia="en-IE"/>
        </w:rPr>
        <w:t>technical</w:t>
      </w:r>
      <w:r>
        <w:rPr>
          <w:rFonts w:ascii="Times New Roman" w:eastAsia="Times New Roman" w:hAnsi="Times New Roman" w:cs="Times New Roman"/>
          <w:sz w:val="24"/>
          <w:szCs w:val="24"/>
          <w:lang w:eastAsia="en-IE"/>
        </w:rPr>
        <w:t xml:space="preserve"> accountability while Lehman </w:t>
      </w:r>
      <w:r w:rsidR="001A0534">
        <w:rPr>
          <w:rFonts w:ascii="Times New Roman" w:eastAsia="Times New Roman" w:hAnsi="Times New Roman" w:cs="Times New Roman"/>
          <w:sz w:val="24"/>
          <w:szCs w:val="24"/>
          <w:lang w:eastAsia="en-IE"/>
        </w:rPr>
        <w:t xml:space="preserve">implicitly </w:t>
      </w:r>
      <w:r>
        <w:rPr>
          <w:rFonts w:ascii="Times New Roman" w:eastAsia="Times New Roman" w:hAnsi="Times New Roman" w:cs="Times New Roman"/>
          <w:sz w:val="24"/>
          <w:szCs w:val="24"/>
          <w:lang w:eastAsia="en-IE"/>
        </w:rPr>
        <w:t xml:space="preserve">bemoans </w:t>
      </w:r>
      <w:r w:rsidR="00D340CB">
        <w:rPr>
          <w:rFonts w:ascii="Times New Roman" w:eastAsia="Times New Roman" w:hAnsi="Times New Roman" w:cs="Times New Roman"/>
          <w:sz w:val="24"/>
          <w:szCs w:val="24"/>
          <w:lang w:eastAsia="en-IE"/>
        </w:rPr>
        <w:t xml:space="preserve">the narrow nature of this focus. Davison (2007) offers a more micro-level theorisation that </w:t>
      </w:r>
      <w:r w:rsidR="00266A12">
        <w:rPr>
          <w:rFonts w:ascii="Times New Roman" w:eastAsia="Times New Roman" w:hAnsi="Times New Roman" w:cs="Times New Roman"/>
          <w:sz w:val="24"/>
          <w:szCs w:val="24"/>
          <w:lang w:eastAsia="en-IE"/>
        </w:rPr>
        <w:t xml:space="preserve">suggests </w:t>
      </w:r>
      <w:r w:rsidR="00D340CB">
        <w:rPr>
          <w:rFonts w:ascii="Times New Roman" w:eastAsia="Times New Roman" w:hAnsi="Times New Roman" w:cs="Times New Roman"/>
          <w:sz w:val="24"/>
          <w:szCs w:val="24"/>
          <w:lang w:eastAsia="en-IE"/>
        </w:rPr>
        <w:t>a more subtle form of accountability representation from NGOs.</w:t>
      </w:r>
    </w:p>
    <w:p w14:paraId="6B3D1FA8" w14:textId="77777777" w:rsidR="009D19A5" w:rsidRDefault="00220757" w:rsidP="009D19A5">
      <w:pPr>
        <w:jc w:val="both"/>
        <w:rPr>
          <w:rFonts w:ascii="Times New Roman" w:hAnsi="Times New Roman" w:cs="Times New Roman"/>
          <w:b/>
          <w:sz w:val="24"/>
          <w:szCs w:val="24"/>
        </w:rPr>
      </w:pPr>
      <w:r>
        <w:rPr>
          <w:rFonts w:ascii="Times New Roman" w:hAnsi="Times New Roman" w:cs="Times New Roman"/>
          <w:b/>
          <w:sz w:val="24"/>
          <w:szCs w:val="24"/>
        </w:rPr>
        <w:lastRenderedPageBreak/>
        <w:t>4.</w:t>
      </w:r>
      <w:r>
        <w:rPr>
          <w:rFonts w:ascii="Times New Roman" w:hAnsi="Times New Roman" w:cs="Times New Roman"/>
          <w:b/>
          <w:sz w:val="24"/>
          <w:szCs w:val="24"/>
        </w:rPr>
        <w:tab/>
      </w:r>
      <w:r w:rsidR="00A46A82">
        <w:rPr>
          <w:rFonts w:ascii="Times New Roman" w:hAnsi="Times New Roman" w:cs="Times New Roman"/>
          <w:b/>
          <w:sz w:val="24"/>
          <w:szCs w:val="24"/>
        </w:rPr>
        <w:t>Prospective perspectives</w:t>
      </w:r>
    </w:p>
    <w:p w14:paraId="22F451E4" w14:textId="0CBFAD9F" w:rsidR="00E17FE5" w:rsidRPr="009D19A5" w:rsidRDefault="009D19A5" w:rsidP="009D19A5">
      <w:pPr>
        <w:ind w:firstLine="720"/>
        <w:jc w:val="both"/>
        <w:rPr>
          <w:rFonts w:ascii="Times New Roman" w:eastAsia="Times New Roman" w:hAnsi="Times New Roman" w:cs="Times New Roman"/>
          <w:sz w:val="24"/>
          <w:szCs w:val="24"/>
          <w:lang w:eastAsia="en-IE"/>
        </w:rPr>
      </w:pPr>
      <w:r w:rsidRPr="009D19A5">
        <w:rPr>
          <w:rFonts w:ascii="Times New Roman" w:hAnsi="Times New Roman" w:cs="Times New Roman"/>
          <w:sz w:val="24"/>
          <w:szCs w:val="24"/>
        </w:rPr>
        <w:t xml:space="preserve">While much of the work in the intervening fourteen years </w:t>
      </w:r>
      <w:r w:rsidR="002854C9">
        <w:rPr>
          <w:rFonts w:ascii="Times New Roman" w:hAnsi="Times New Roman" w:cs="Times New Roman"/>
          <w:sz w:val="24"/>
          <w:szCs w:val="24"/>
        </w:rPr>
        <w:t xml:space="preserve">since the 2006 special issues was commissioned in 2004 </w:t>
      </w:r>
      <w:r w:rsidRPr="009D19A5">
        <w:rPr>
          <w:rFonts w:ascii="Times New Roman" w:hAnsi="Times New Roman" w:cs="Times New Roman"/>
          <w:sz w:val="24"/>
          <w:szCs w:val="24"/>
        </w:rPr>
        <w:t xml:space="preserve">has significantly enhanced our knowledge of NGO accountability, current developments </w:t>
      </w:r>
      <w:r w:rsidR="00200614">
        <w:rPr>
          <w:rFonts w:ascii="Times New Roman" w:hAnsi="Times New Roman" w:cs="Times New Roman"/>
          <w:sz w:val="24"/>
          <w:szCs w:val="24"/>
        </w:rPr>
        <w:t xml:space="preserve">in practice </w:t>
      </w:r>
      <w:r w:rsidRPr="009D19A5">
        <w:rPr>
          <w:rFonts w:ascii="Times New Roman" w:hAnsi="Times New Roman" w:cs="Times New Roman"/>
          <w:sz w:val="24"/>
          <w:szCs w:val="24"/>
        </w:rPr>
        <w:t xml:space="preserve">offer opportunities for more comprehensive </w:t>
      </w:r>
      <w:r>
        <w:rPr>
          <w:rFonts w:ascii="Times New Roman" w:hAnsi="Times New Roman" w:cs="Times New Roman"/>
          <w:sz w:val="24"/>
          <w:szCs w:val="24"/>
        </w:rPr>
        <w:t xml:space="preserve">advances on prior </w:t>
      </w:r>
      <w:r w:rsidRPr="009D19A5">
        <w:rPr>
          <w:rFonts w:ascii="Times New Roman" w:hAnsi="Times New Roman" w:cs="Times New Roman"/>
          <w:sz w:val="24"/>
          <w:szCs w:val="24"/>
        </w:rPr>
        <w:t>studies. For example, r</w:t>
      </w:r>
      <w:r w:rsidR="00E17FE5" w:rsidRPr="009D19A5">
        <w:rPr>
          <w:rFonts w:ascii="Times New Roman" w:hAnsi="Times New Roman" w:cs="Times New Roman"/>
          <w:sz w:val="24"/>
          <w:szCs w:val="24"/>
        </w:rPr>
        <w:t xml:space="preserve">ecently, </w:t>
      </w:r>
      <w:r w:rsidR="00E17FE5" w:rsidRPr="009D19A5">
        <w:rPr>
          <w:rFonts w:ascii="Times New Roman" w:hAnsi="Times New Roman" w:cs="Times New Roman"/>
          <w:sz w:val="24"/>
          <w:szCs w:val="24"/>
          <w:lang w:val="en-GB"/>
        </w:rPr>
        <w:t xml:space="preserve">traditionally large donor countries such as The Netherlands, Belgium and France have radically reduced their funding for development NGOs and become more prescriptive about how this </w:t>
      </w:r>
      <w:r w:rsidR="002315D7">
        <w:rPr>
          <w:rFonts w:ascii="Times New Roman" w:hAnsi="Times New Roman" w:cs="Times New Roman"/>
          <w:sz w:val="24"/>
          <w:szCs w:val="24"/>
          <w:lang w:val="en-GB"/>
        </w:rPr>
        <w:t>funding should be spent (</w:t>
      </w:r>
      <w:proofErr w:type="spellStart"/>
      <w:r w:rsidR="002315D7">
        <w:rPr>
          <w:rFonts w:ascii="Times New Roman" w:hAnsi="Times New Roman" w:cs="Times New Roman"/>
          <w:sz w:val="24"/>
          <w:szCs w:val="24"/>
          <w:lang w:val="en-GB"/>
        </w:rPr>
        <w:t>Huyse</w:t>
      </w:r>
      <w:proofErr w:type="spellEnd"/>
      <w:r w:rsidR="002315D7">
        <w:rPr>
          <w:rFonts w:ascii="Times New Roman" w:hAnsi="Times New Roman" w:cs="Times New Roman"/>
          <w:sz w:val="24"/>
          <w:szCs w:val="24"/>
          <w:lang w:val="en-GB"/>
        </w:rPr>
        <w:t xml:space="preserve"> and De </w:t>
      </w:r>
      <w:proofErr w:type="spellStart"/>
      <w:r w:rsidR="002315D7">
        <w:rPr>
          <w:rFonts w:ascii="Times New Roman" w:hAnsi="Times New Roman" w:cs="Times New Roman"/>
          <w:sz w:val="24"/>
          <w:szCs w:val="24"/>
          <w:lang w:val="en-GB"/>
        </w:rPr>
        <w:t>Bruyn</w:t>
      </w:r>
      <w:proofErr w:type="spellEnd"/>
      <w:r w:rsidR="002315D7">
        <w:rPr>
          <w:rFonts w:ascii="Times New Roman" w:hAnsi="Times New Roman" w:cs="Times New Roman"/>
          <w:sz w:val="24"/>
          <w:szCs w:val="24"/>
          <w:lang w:val="en-GB"/>
        </w:rPr>
        <w:t>, 2015; Spitz et al.</w:t>
      </w:r>
      <w:r w:rsidR="00E17FE5" w:rsidRPr="009D19A5">
        <w:rPr>
          <w:rFonts w:ascii="Times New Roman" w:hAnsi="Times New Roman" w:cs="Times New Roman"/>
          <w:sz w:val="24"/>
          <w:szCs w:val="24"/>
          <w:lang w:val="en-GB"/>
        </w:rPr>
        <w:t xml:space="preserve">, 2013). </w:t>
      </w:r>
      <w:r w:rsidR="00E17FE5" w:rsidRPr="009D19A5">
        <w:rPr>
          <w:rFonts w:ascii="Times New Roman" w:hAnsi="Times New Roman" w:cs="Times New Roman"/>
          <w:sz w:val="24"/>
          <w:szCs w:val="24"/>
          <w:lang w:val="en-US"/>
        </w:rPr>
        <w:t xml:space="preserve">This gradual shift from a focus on ‘aid </w:t>
      </w:r>
      <w:r w:rsidR="00E17FE5" w:rsidRPr="009D19A5">
        <w:rPr>
          <w:rFonts w:ascii="Times New Roman" w:hAnsi="Times New Roman" w:cs="Times New Roman"/>
          <w:i/>
          <w:sz w:val="24"/>
          <w:szCs w:val="24"/>
          <w:lang w:val="en-US"/>
        </w:rPr>
        <w:t>to</w:t>
      </w:r>
      <w:r w:rsidR="00E17FE5" w:rsidRPr="009D19A5">
        <w:rPr>
          <w:rFonts w:ascii="Times New Roman" w:hAnsi="Times New Roman" w:cs="Times New Roman"/>
          <w:sz w:val="24"/>
          <w:szCs w:val="24"/>
          <w:lang w:val="en-US"/>
        </w:rPr>
        <w:t xml:space="preserve"> NGOs’ to ‘aid</w:t>
      </w:r>
      <w:r w:rsidR="00E17FE5" w:rsidRPr="009D19A5">
        <w:rPr>
          <w:rFonts w:ascii="Times New Roman" w:hAnsi="Times New Roman" w:cs="Times New Roman"/>
          <w:i/>
          <w:sz w:val="24"/>
          <w:szCs w:val="24"/>
          <w:lang w:val="en-US"/>
        </w:rPr>
        <w:t xml:space="preserve"> through</w:t>
      </w:r>
      <w:r w:rsidR="00E17FE5" w:rsidRPr="009D19A5">
        <w:rPr>
          <w:rFonts w:ascii="Times New Roman" w:hAnsi="Times New Roman" w:cs="Times New Roman"/>
          <w:sz w:val="24"/>
          <w:szCs w:val="24"/>
          <w:lang w:val="en-US"/>
        </w:rPr>
        <w:t xml:space="preserve"> NGOs’ (</w:t>
      </w:r>
      <w:proofErr w:type="spellStart"/>
      <w:r w:rsidR="002315D7">
        <w:rPr>
          <w:rFonts w:ascii="Times New Roman" w:hAnsi="Times New Roman" w:cs="Times New Roman"/>
          <w:sz w:val="24"/>
          <w:szCs w:val="24"/>
        </w:rPr>
        <w:t>Huyse</w:t>
      </w:r>
      <w:proofErr w:type="spellEnd"/>
      <w:r w:rsidR="002315D7">
        <w:rPr>
          <w:rFonts w:ascii="Times New Roman" w:hAnsi="Times New Roman" w:cs="Times New Roman"/>
          <w:sz w:val="24"/>
          <w:szCs w:val="24"/>
        </w:rPr>
        <w:t xml:space="preserve"> and</w:t>
      </w:r>
      <w:r w:rsidR="00E17FE5" w:rsidRPr="009D19A5">
        <w:rPr>
          <w:rFonts w:ascii="Times New Roman" w:hAnsi="Times New Roman" w:cs="Times New Roman"/>
          <w:sz w:val="24"/>
          <w:szCs w:val="24"/>
        </w:rPr>
        <w:t xml:space="preserve"> De </w:t>
      </w:r>
      <w:proofErr w:type="spellStart"/>
      <w:r w:rsidR="00E17FE5" w:rsidRPr="009D19A5">
        <w:rPr>
          <w:rFonts w:ascii="Times New Roman" w:hAnsi="Times New Roman" w:cs="Times New Roman"/>
          <w:sz w:val="24"/>
          <w:szCs w:val="24"/>
        </w:rPr>
        <w:t>Bruyn</w:t>
      </w:r>
      <w:proofErr w:type="spellEnd"/>
      <w:r w:rsidR="00E17FE5" w:rsidRPr="009D19A5">
        <w:rPr>
          <w:rFonts w:ascii="Times New Roman" w:hAnsi="Times New Roman" w:cs="Times New Roman"/>
          <w:sz w:val="24"/>
          <w:szCs w:val="24"/>
        </w:rPr>
        <w:t xml:space="preserve">, 2015; </w:t>
      </w:r>
      <w:proofErr w:type="spellStart"/>
      <w:r w:rsidR="00E17FE5" w:rsidRPr="009D19A5">
        <w:rPr>
          <w:rFonts w:ascii="Times New Roman" w:hAnsi="Times New Roman" w:cs="Times New Roman"/>
          <w:sz w:val="24"/>
          <w:szCs w:val="24"/>
          <w:lang w:val="en-US"/>
        </w:rPr>
        <w:t>Schulpen</w:t>
      </w:r>
      <w:proofErr w:type="spellEnd"/>
      <w:r w:rsidR="00E17FE5" w:rsidRPr="009D19A5">
        <w:rPr>
          <w:rFonts w:ascii="Times New Roman" w:hAnsi="Times New Roman" w:cs="Times New Roman"/>
          <w:sz w:val="24"/>
          <w:szCs w:val="24"/>
          <w:lang w:val="en-US"/>
        </w:rPr>
        <w:t>, 2016) is having significant impacts for how funded NG</w:t>
      </w:r>
      <w:r>
        <w:rPr>
          <w:rFonts w:ascii="Times New Roman" w:hAnsi="Times New Roman" w:cs="Times New Roman"/>
          <w:sz w:val="24"/>
          <w:szCs w:val="24"/>
          <w:lang w:val="en-US"/>
        </w:rPr>
        <w:t xml:space="preserve">Os </w:t>
      </w:r>
      <w:r w:rsidR="00E17FE5" w:rsidRPr="009D19A5">
        <w:rPr>
          <w:rFonts w:ascii="Times New Roman" w:hAnsi="Times New Roman" w:cs="Times New Roman"/>
          <w:sz w:val="24"/>
          <w:szCs w:val="24"/>
          <w:lang w:val="en-US"/>
        </w:rPr>
        <w:t xml:space="preserve">are governed and held externally accountable. </w:t>
      </w:r>
      <w:r w:rsidR="00E17FE5" w:rsidRPr="009D19A5">
        <w:rPr>
          <w:rFonts w:ascii="Times New Roman" w:hAnsi="Times New Roman" w:cs="Times New Roman"/>
          <w:sz w:val="24"/>
          <w:szCs w:val="24"/>
          <w:lang w:val="en-GB"/>
        </w:rPr>
        <w:t>Development NGOs are also increasingly being asked to adopt more entrepreneurial ways of working and to engage extensively with the private sector in order to demonstrate their self-sufficiency. Many have expressed fears that ‘tied-aid’ - aid linked to specific governmental objectives - is becoming increasingly common</w:t>
      </w:r>
      <w:r w:rsidR="00265840">
        <w:rPr>
          <w:rFonts w:ascii="Times New Roman" w:hAnsi="Times New Roman" w:cs="Times New Roman"/>
          <w:sz w:val="24"/>
          <w:szCs w:val="24"/>
          <w:lang w:val="en-GB"/>
        </w:rPr>
        <w:t>,</w:t>
      </w:r>
      <w:r w:rsidR="00E17FE5" w:rsidRPr="009D19A5">
        <w:rPr>
          <w:rFonts w:ascii="Times New Roman" w:hAnsi="Times New Roman" w:cs="Times New Roman"/>
          <w:sz w:val="24"/>
          <w:szCs w:val="24"/>
          <w:lang w:val="en-GB"/>
        </w:rPr>
        <w:t xml:space="preserve"> thereby reducing NGOs’ autonomy or ‘right of initiative’. For example, in The Netherlands and Belgium, funding cuts have been accompanied by explicit demands for policy coherence prioritising certain lobbying and advocacy roles among funded NGOs. </w:t>
      </w:r>
      <w:r w:rsidR="00E17FE5" w:rsidRPr="009D19A5">
        <w:rPr>
          <w:rFonts w:ascii="Times New Roman" w:eastAsia="Batang" w:hAnsi="Times New Roman" w:cs="Times New Roman"/>
          <w:color w:val="000000"/>
          <w:sz w:val="24"/>
          <w:szCs w:val="24"/>
          <w:lang w:val="en-GB"/>
        </w:rPr>
        <w:t xml:space="preserve">Several NGOs claim that these restrictions </w:t>
      </w:r>
      <w:r w:rsidR="00E17FE5" w:rsidRPr="009D19A5">
        <w:rPr>
          <w:rFonts w:ascii="Times New Roman" w:eastAsia="Batang" w:hAnsi="Times New Roman" w:cs="Times New Roman"/>
          <w:color w:val="000000"/>
          <w:sz w:val="24"/>
          <w:szCs w:val="24"/>
          <w:lang w:val="en-US"/>
        </w:rPr>
        <w:t>make it impossible for them to retain their role as relevant actors in processes aimed at bringing about transformative, sustainable cha</w:t>
      </w:r>
      <w:r w:rsidR="002315D7">
        <w:rPr>
          <w:rFonts w:ascii="Times New Roman" w:eastAsia="Batang" w:hAnsi="Times New Roman" w:cs="Times New Roman"/>
          <w:color w:val="000000"/>
          <w:sz w:val="24"/>
          <w:szCs w:val="24"/>
          <w:lang w:val="en-US"/>
        </w:rPr>
        <w:t>nges to civil societies (Banks et al.</w:t>
      </w:r>
      <w:r w:rsidR="00E17FE5" w:rsidRPr="009D19A5">
        <w:rPr>
          <w:rFonts w:ascii="Times New Roman" w:eastAsia="Batang" w:hAnsi="Times New Roman" w:cs="Times New Roman"/>
          <w:color w:val="000000"/>
          <w:sz w:val="24"/>
          <w:szCs w:val="24"/>
          <w:lang w:val="en-US"/>
        </w:rPr>
        <w:t xml:space="preserve">, 2015; </w:t>
      </w:r>
      <w:proofErr w:type="spellStart"/>
      <w:r w:rsidR="00E17FE5" w:rsidRPr="009D19A5">
        <w:rPr>
          <w:rFonts w:ascii="Times New Roman" w:eastAsia="Batang" w:hAnsi="Times New Roman" w:cs="Times New Roman"/>
          <w:color w:val="000000"/>
          <w:sz w:val="24"/>
          <w:szCs w:val="24"/>
          <w:lang w:val="en-US"/>
        </w:rPr>
        <w:t>Elbers</w:t>
      </w:r>
      <w:proofErr w:type="spellEnd"/>
      <w:r w:rsidR="002315D7">
        <w:rPr>
          <w:rFonts w:ascii="Times New Roman" w:eastAsia="Batang" w:hAnsi="Times New Roman" w:cs="Times New Roman"/>
          <w:i/>
          <w:color w:val="000000"/>
          <w:sz w:val="24"/>
          <w:szCs w:val="24"/>
          <w:lang w:val="en-US"/>
        </w:rPr>
        <w:t xml:space="preserve"> </w:t>
      </w:r>
      <w:r w:rsidR="002315D7">
        <w:rPr>
          <w:rFonts w:ascii="Times New Roman" w:eastAsia="Batang" w:hAnsi="Times New Roman" w:cs="Times New Roman"/>
          <w:color w:val="000000"/>
          <w:sz w:val="24"/>
          <w:szCs w:val="24"/>
          <w:lang w:val="en-US"/>
        </w:rPr>
        <w:t>et al.</w:t>
      </w:r>
      <w:r w:rsidR="00E17FE5" w:rsidRPr="002315D7">
        <w:rPr>
          <w:rFonts w:ascii="Times New Roman" w:eastAsia="Batang" w:hAnsi="Times New Roman" w:cs="Times New Roman"/>
          <w:color w:val="000000"/>
          <w:sz w:val="24"/>
          <w:szCs w:val="24"/>
          <w:lang w:val="en-US"/>
        </w:rPr>
        <w:t>,</w:t>
      </w:r>
      <w:r w:rsidR="002315D7">
        <w:rPr>
          <w:rFonts w:ascii="Times New Roman" w:eastAsia="Batang" w:hAnsi="Times New Roman" w:cs="Times New Roman"/>
          <w:color w:val="000000"/>
          <w:sz w:val="24"/>
          <w:szCs w:val="24"/>
          <w:lang w:val="en-US"/>
        </w:rPr>
        <w:t xml:space="preserve"> 2014; O’Leary, 2017</w:t>
      </w:r>
      <w:r w:rsidR="003A444E">
        <w:rPr>
          <w:rFonts w:ascii="Times New Roman" w:eastAsia="Batang" w:hAnsi="Times New Roman" w:cs="Times New Roman"/>
          <w:color w:val="000000"/>
          <w:sz w:val="24"/>
          <w:szCs w:val="24"/>
          <w:lang w:val="en-US"/>
        </w:rPr>
        <w:t>). Future research c</w:t>
      </w:r>
      <w:r w:rsidR="00E17FE5" w:rsidRPr="009D19A5">
        <w:rPr>
          <w:rFonts w:ascii="Times New Roman" w:eastAsia="Batang" w:hAnsi="Times New Roman" w:cs="Times New Roman"/>
          <w:color w:val="000000"/>
          <w:sz w:val="24"/>
          <w:szCs w:val="24"/>
          <w:lang w:val="en-US"/>
        </w:rPr>
        <w:t>ould study the impact of these developments on the accountability of NGOs, especially the processes through which changes in accountability demands have evolved and their impact on NGOs’ core operations.</w:t>
      </w:r>
    </w:p>
    <w:p w14:paraId="11F65400" w14:textId="77777777" w:rsidR="00E17FE5" w:rsidRPr="000D675E" w:rsidRDefault="00E17FE5" w:rsidP="000D675E">
      <w:pPr>
        <w:pStyle w:val="NormalWeb"/>
        <w:ind w:firstLine="720"/>
        <w:jc w:val="both"/>
        <w:rPr>
          <w:rFonts w:eastAsia="Batang"/>
          <w:sz w:val="24"/>
          <w:szCs w:val="24"/>
          <w:lang w:val="en-US"/>
        </w:rPr>
      </w:pPr>
      <w:r w:rsidRPr="000D675E">
        <w:rPr>
          <w:rStyle w:val="A2"/>
          <w:rFonts w:cs="Times New Roman"/>
          <w:sz w:val="24"/>
          <w:szCs w:val="24"/>
        </w:rPr>
        <w:t>Official development assistance from traditional donor governments is also shrinking due to low economic growth rates and long-term structural issues, including the rising costs of public welfare for ageing populations and the need to allocate public funds to tackle the refugee crisis in some European states. Development aid allocations are also being increasingly influenced by public opinion and political pressure from various non-governmental actors, including civil society coali</w:t>
      </w:r>
      <w:r w:rsidRPr="000D675E">
        <w:rPr>
          <w:rStyle w:val="A2"/>
          <w:rFonts w:cs="Times New Roman"/>
          <w:sz w:val="24"/>
          <w:szCs w:val="24"/>
        </w:rPr>
        <w:softHyphen/>
        <w:t xml:space="preserve">tions and the media. </w:t>
      </w:r>
      <w:r w:rsidRPr="000D675E">
        <w:rPr>
          <w:rFonts w:eastAsia="Batang"/>
          <w:sz w:val="24"/>
          <w:szCs w:val="24"/>
        </w:rPr>
        <w:t xml:space="preserve">The role of NGOs as intermediaries between Northern (governmental) donors and Southern NGOs (counterparts) is also changing due to the recent cuts in governmental funding and the increased </w:t>
      </w:r>
      <w:r w:rsidRPr="000D675E">
        <w:rPr>
          <w:rFonts w:eastAsia="Batang"/>
          <w:sz w:val="24"/>
          <w:szCs w:val="24"/>
        </w:rPr>
        <w:lastRenderedPageBreak/>
        <w:t>organizational capacity of Southern NGOs who are sometimes laying claim to direct funding, thereby cutting out Northern NGOs in the aid channel (</w:t>
      </w:r>
      <w:proofErr w:type="spellStart"/>
      <w:r w:rsidRPr="000D675E">
        <w:rPr>
          <w:rFonts w:eastAsia="Batang"/>
          <w:sz w:val="24"/>
          <w:szCs w:val="24"/>
        </w:rPr>
        <w:t>Schulpen</w:t>
      </w:r>
      <w:proofErr w:type="spellEnd"/>
      <w:r w:rsidRPr="000D675E">
        <w:rPr>
          <w:rFonts w:eastAsia="Batang"/>
          <w:sz w:val="24"/>
          <w:szCs w:val="24"/>
        </w:rPr>
        <w:t xml:space="preserve">, 2016). </w:t>
      </w:r>
      <w:r w:rsidRPr="000D675E">
        <w:rPr>
          <w:rFonts w:eastAsia="Batang"/>
          <w:sz w:val="24"/>
          <w:szCs w:val="24"/>
          <w:lang w:val="en-US"/>
        </w:rPr>
        <w:t>These shifting roles of development NGOs will have a significant impact on the nature of the accountability required of them by donors because of different funding models and the increasing amounts of partnerships with the private sector and other, Northern and Southern, NGOs (</w:t>
      </w:r>
      <w:proofErr w:type="spellStart"/>
      <w:r w:rsidR="002315D7">
        <w:rPr>
          <w:sz w:val="24"/>
          <w:szCs w:val="24"/>
          <w:lang w:val="en-GB"/>
        </w:rPr>
        <w:t>Huyse</w:t>
      </w:r>
      <w:proofErr w:type="spellEnd"/>
      <w:r w:rsidR="002315D7">
        <w:rPr>
          <w:sz w:val="24"/>
          <w:szCs w:val="24"/>
          <w:lang w:val="en-GB"/>
        </w:rPr>
        <w:t xml:space="preserve"> and</w:t>
      </w:r>
      <w:r w:rsidRPr="000D675E">
        <w:rPr>
          <w:sz w:val="24"/>
          <w:szCs w:val="24"/>
          <w:lang w:val="en-GB"/>
        </w:rPr>
        <w:t xml:space="preserve"> De </w:t>
      </w:r>
      <w:proofErr w:type="spellStart"/>
      <w:r w:rsidRPr="000D675E">
        <w:rPr>
          <w:sz w:val="24"/>
          <w:szCs w:val="24"/>
          <w:lang w:val="en-GB"/>
        </w:rPr>
        <w:t>Bruyn</w:t>
      </w:r>
      <w:proofErr w:type="spellEnd"/>
      <w:r w:rsidRPr="000D675E">
        <w:rPr>
          <w:sz w:val="24"/>
          <w:szCs w:val="24"/>
          <w:lang w:val="en-GB"/>
        </w:rPr>
        <w:t xml:space="preserve">, 2015; </w:t>
      </w:r>
      <w:proofErr w:type="spellStart"/>
      <w:r w:rsidR="002315D7">
        <w:rPr>
          <w:rFonts w:eastAsia="Batang"/>
          <w:sz w:val="24"/>
          <w:szCs w:val="24"/>
          <w:lang w:val="en-US"/>
        </w:rPr>
        <w:t>Schulpen</w:t>
      </w:r>
      <w:proofErr w:type="spellEnd"/>
      <w:r w:rsidR="002315D7">
        <w:rPr>
          <w:rFonts w:eastAsia="Batang"/>
          <w:sz w:val="24"/>
          <w:szCs w:val="24"/>
          <w:lang w:val="en-US"/>
        </w:rPr>
        <w:t>, 2016</w:t>
      </w:r>
      <w:r w:rsidRPr="000D675E">
        <w:rPr>
          <w:rFonts w:eastAsia="Batang"/>
          <w:sz w:val="24"/>
          <w:szCs w:val="24"/>
          <w:lang w:val="en-US"/>
        </w:rPr>
        <w:t xml:space="preserve">). </w:t>
      </w:r>
      <w:r w:rsidR="00DA5D4A" w:rsidRPr="000D675E">
        <w:rPr>
          <w:rFonts w:eastAsia="Batang"/>
          <w:sz w:val="24"/>
          <w:szCs w:val="24"/>
          <w:lang w:val="en-US"/>
        </w:rPr>
        <w:t>We need to know more about the nature and extent of these impacts</w:t>
      </w:r>
      <w:r w:rsidR="00265840">
        <w:rPr>
          <w:rFonts w:eastAsia="Batang"/>
          <w:sz w:val="24"/>
          <w:szCs w:val="24"/>
          <w:lang w:val="en-US"/>
        </w:rPr>
        <w:t>, with future academic NGO accountability research being a key source in developing such knowledge</w:t>
      </w:r>
      <w:r w:rsidR="00DA5D4A" w:rsidRPr="000D675E">
        <w:rPr>
          <w:rFonts w:eastAsia="Batang"/>
          <w:sz w:val="24"/>
          <w:szCs w:val="24"/>
          <w:lang w:val="en-US"/>
        </w:rPr>
        <w:t>.</w:t>
      </w:r>
    </w:p>
    <w:p w14:paraId="32013202" w14:textId="7EA6C0F6" w:rsidR="00BA50D4" w:rsidRPr="000D675E" w:rsidRDefault="00DA5D4A" w:rsidP="00CD4335">
      <w:pPr>
        <w:widowControl w:val="0"/>
        <w:autoSpaceDE w:val="0"/>
        <w:autoSpaceDN w:val="0"/>
        <w:adjustRightInd w:val="0"/>
        <w:spacing w:after="0"/>
        <w:ind w:right="66" w:firstLine="720"/>
        <w:jc w:val="both"/>
        <w:rPr>
          <w:rFonts w:ascii="Times New Roman" w:hAnsi="Times New Roman" w:cs="Times New Roman"/>
          <w:sz w:val="24"/>
          <w:szCs w:val="24"/>
        </w:rPr>
      </w:pPr>
      <w:r w:rsidRPr="000D675E">
        <w:rPr>
          <w:rFonts w:ascii="Times New Roman" w:hAnsi="Times New Roman" w:cs="Times New Roman"/>
          <w:sz w:val="24"/>
          <w:szCs w:val="24"/>
        </w:rPr>
        <w:t xml:space="preserve">While we have outlined how prior research </w:t>
      </w:r>
      <w:r w:rsidR="009D19A5">
        <w:rPr>
          <w:rFonts w:ascii="Times New Roman" w:hAnsi="Times New Roman" w:cs="Times New Roman"/>
          <w:sz w:val="24"/>
          <w:szCs w:val="24"/>
        </w:rPr>
        <w:t xml:space="preserve">has unpacked </w:t>
      </w:r>
      <w:r w:rsidRPr="000D675E">
        <w:rPr>
          <w:rFonts w:ascii="Times New Roman" w:hAnsi="Times New Roman" w:cs="Times New Roman"/>
          <w:sz w:val="24"/>
          <w:szCs w:val="24"/>
        </w:rPr>
        <w:t xml:space="preserve">notions of felt accountability and felt responsibility, these notions can </w:t>
      </w:r>
      <w:r w:rsidR="00200614">
        <w:rPr>
          <w:rFonts w:ascii="Times New Roman" w:hAnsi="Times New Roman" w:cs="Times New Roman"/>
          <w:sz w:val="24"/>
          <w:szCs w:val="24"/>
        </w:rPr>
        <w:t xml:space="preserve">also </w:t>
      </w:r>
      <w:r w:rsidRPr="000D675E">
        <w:rPr>
          <w:rFonts w:ascii="Times New Roman" w:hAnsi="Times New Roman" w:cs="Times New Roman"/>
          <w:sz w:val="24"/>
          <w:szCs w:val="24"/>
        </w:rPr>
        <w:t xml:space="preserve">be usefully attached to concepts of identity. Future research could, for example, focus more explicitly on how identities in NGOs are formed in conjunction with the development of specific types of accountability. </w:t>
      </w:r>
      <w:r w:rsidRPr="00CD4335">
        <w:rPr>
          <w:rFonts w:ascii="Times New Roman" w:hAnsi="Times New Roman" w:cs="Times New Roman"/>
          <w:sz w:val="24"/>
          <w:szCs w:val="24"/>
        </w:rPr>
        <w:t>This c</w:t>
      </w:r>
      <w:r w:rsidR="00BA50D4" w:rsidRPr="00CD4335">
        <w:rPr>
          <w:rFonts w:ascii="Times New Roman" w:hAnsi="Times New Roman" w:cs="Times New Roman"/>
          <w:sz w:val="24"/>
          <w:szCs w:val="24"/>
        </w:rPr>
        <w:t>ould uncover the dynamic process through which identities and different forms of accountability such as f</w:t>
      </w:r>
      <w:r w:rsidR="00266A12">
        <w:rPr>
          <w:rFonts w:ascii="Times New Roman" w:hAnsi="Times New Roman" w:cs="Times New Roman"/>
          <w:sz w:val="24"/>
          <w:szCs w:val="24"/>
        </w:rPr>
        <w:t>elt and downward accountability</w:t>
      </w:r>
      <w:r w:rsidR="00BA50D4" w:rsidRPr="00CD4335">
        <w:rPr>
          <w:rFonts w:ascii="Times New Roman" w:hAnsi="Times New Roman" w:cs="Times New Roman"/>
          <w:sz w:val="24"/>
          <w:szCs w:val="24"/>
        </w:rPr>
        <w:t xml:space="preserve"> can co-evolve. </w:t>
      </w:r>
      <w:r w:rsidR="00115004" w:rsidRPr="00CD4335">
        <w:rPr>
          <w:rFonts w:ascii="Times New Roman" w:hAnsi="Times New Roman" w:cs="Times New Roman"/>
          <w:sz w:val="24"/>
          <w:szCs w:val="24"/>
        </w:rPr>
        <w:t xml:space="preserve">Here, </w:t>
      </w:r>
      <w:r w:rsidR="00115004" w:rsidRPr="00CD4335">
        <w:rPr>
          <w:rFonts w:ascii="Times New Roman" w:hAnsi="Times New Roman" w:cs="Times New Roman"/>
          <w:sz w:val="24"/>
          <w:szCs w:val="24"/>
          <w:lang w:val="en-AU"/>
        </w:rPr>
        <w:t>identity is in a continuous state of flux wherein an identity is formed and subsequently confronted with forces</w:t>
      </w:r>
      <w:r w:rsidR="00CD4335" w:rsidRPr="00CD4335">
        <w:rPr>
          <w:rFonts w:ascii="Times New Roman" w:hAnsi="Times New Roman" w:cs="Times New Roman"/>
          <w:sz w:val="24"/>
          <w:szCs w:val="24"/>
          <w:lang w:val="en-AU"/>
        </w:rPr>
        <w:t>, such as attitudes to and conceptions of accountability,</w:t>
      </w:r>
      <w:r w:rsidR="00115004" w:rsidRPr="00CD4335">
        <w:rPr>
          <w:rFonts w:ascii="Times New Roman" w:hAnsi="Times New Roman" w:cs="Times New Roman"/>
          <w:sz w:val="24"/>
          <w:szCs w:val="24"/>
          <w:lang w:val="en-AU"/>
        </w:rPr>
        <w:t xml:space="preserve"> seeking to modify that identity. This is constantly evolving dynamic that NGOs </w:t>
      </w:r>
      <w:r w:rsidR="00CD4335" w:rsidRPr="00CD4335">
        <w:rPr>
          <w:rFonts w:ascii="Times New Roman" w:hAnsi="Times New Roman" w:cs="Times New Roman"/>
          <w:sz w:val="24"/>
          <w:szCs w:val="24"/>
          <w:lang w:val="en-AU"/>
        </w:rPr>
        <w:t xml:space="preserve">must continually manage. </w:t>
      </w:r>
      <w:r w:rsidR="00BA50D4" w:rsidRPr="00CD4335">
        <w:rPr>
          <w:rFonts w:ascii="Times New Roman" w:hAnsi="Times New Roman" w:cs="Times New Roman"/>
          <w:sz w:val="24"/>
          <w:szCs w:val="24"/>
        </w:rPr>
        <w:t xml:space="preserve">Key aspects of </w:t>
      </w:r>
      <w:proofErr w:type="spellStart"/>
      <w:r w:rsidR="00BA50D4" w:rsidRPr="00CD4335">
        <w:rPr>
          <w:rFonts w:ascii="Times New Roman" w:hAnsi="Times New Roman" w:cs="Times New Roman"/>
          <w:sz w:val="24"/>
          <w:szCs w:val="24"/>
        </w:rPr>
        <w:t>Gio</w:t>
      </w:r>
      <w:r w:rsidR="000720E6" w:rsidRPr="00CD4335">
        <w:rPr>
          <w:rFonts w:ascii="Times New Roman" w:hAnsi="Times New Roman" w:cs="Times New Roman"/>
          <w:sz w:val="24"/>
          <w:szCs w:val="24"/>
        </w:rPr>
        <w:t>i</w:t>
      </w:r>
      <w:r w:rsidR="00BA50D4" w:rsidRPr="00CD4335">
        <w:rPr>
          <w:rFonts w:ascii="Times New Roman" w:hAnsi="Times New Roman" w:cs="Times New Roman"/>
          <w:sz w:val="24"/>
          <w:szCs w:val="24"/>
        </w:rPr>
        <w:t>a</w:t>
      </w:r>
      <w:proofErr w:type="spellEnd"/>
      <w:r w:rsidR="00BA50D4" w:rsidRPr="00CD4335">
        <w:rPr>
          <w:rFonts w:ascii="Times New Roman" w:hAnsi="Times New Roman" w:cs="Times New Roman"/>
          <w:sz w:val="24"/>
          <w:szCs w:val="24"/>
        </w:rPr>
        <w:t xml:space="preserve"> et al.’s (2013) organisational identity formation process could be mobilised to seek to understand how types of accountability evolve in key stages within identify formati</w:t>
      </w:r>
      <w:r w:rsidR="009D19A5" w:rsidRPr="00CD4335">
        <w:rPr>
          <w:rFonts w:ascii="Times New Roman" w:hAnsi="Times New Roman" w:cs="Times New Roman"/>
          <w:sz w:val="24"/>
          <w:szCs w:val="24"/>
        </w:rPr>
        <w:t>on</w:t>
      </w:r>
      <w:r w:rsidR="00CD4335" w:rsidRPr="00CD4335">
        <w:rPr>
          <w:rFonts w:ascii="Times New Roman" w:hAnsi="Times New Roman" w:cs="Times New Roman"/>
          <w:sz w:val="24"/>
          <w:szCs w:val="24"/>
        </w:rPr>
        <w:t xml:space="preserve"> (and change)</w:t>
      </w:r>
      <w:r w:rsidR="009D19A5" w:rsidRPr="00CD4335">
        <w:rPr>
          <w:rFonts w:ascii="Times New Roman" w:hAnsi="Times New Roman" w:cs="Times New Roman"/>
          <w:sz w:val="24"/>
          <w:szCs w:val="24"/>
        </w:rPr>
        <w:t xml:space="preserve"> processes. For example, a core</w:t>
      </w:r>
      <w:r w:rsidR="00BA50D4" w:rsidRPr="00CD4335">
        <w:rPr>
          <w:rFonts w:ascii="Times New Roman" w:hAnsi="Times New Roman" w:cs="Times New Roman"/>
          <w:sz w:val="24"/>
          <w:szCs w:val="24"/>
        </w:rPr>
        <w:t xml:space="preserve"> stage of identity formation involves organisational members coping with a possible </w:t>
      </w:r>
      <w:r w:rsidR="00BA50D4" w:rsidRPr="00CD4335">
        <w:rPr>
          <w:rFonts w:ascii="Times New Roman" w:hAnsi="Times New Roman" w:cs="Times New Roman"/>
          <w:i/>
          <w:sz w:val="24"/>
          <w:szCs w:val="24"/>
        </w:rPr>
        <w:t>meanings void</w:t>
      </w:r>
      <w:r w:rsidR="00BA50D4" w:rsidRPr="00CD4335">
        <w:rPr>
          <w:rFonts w:ascii="Times New Roman" w:hAnsi="Times New Roman" w:cs="Times New Roman"/>
          <w:sz w:val="24"/>
          <w:szCs w:val="24"/>
        </w:rPr>
        <w:t xml:space="preserve"> in which they struggle to give meaning to a leader’s vision and need to decide </w:t>
      </w:r>
      <w:r w:rsidR="002854C9" w:rsidRPr="00CD4335">
        <w:rPr>
          <w:rFonts w:ascii="Times New Roman" w:hAnsi="Times New Roman" w:cs="Times New Roman"/>
          <w:sz w:val="24"/>
          <w:szCs w:val="24"/>
        </w:rPr>
        <w:t>up</w:t>
      </w:r>
      <w:r w:rsidR="00BA50D4" w:rsidRPr="00CD4335">
        <w:rPr>
          <w:rFonts w:ascii="Times New Roman" w:hAnsi="Times New Roman" w:cs="Times New Roman"/>
          <w:sz w:val="24"/>
          <w:szCs w:val="24"/>
        </w:rPr>
        <w:t xml:space="preserve">on who they are </w:t>
      </w:r>
      <w:r w:rsidR="00BA50D4" w:rsidRPr="00CD4335">
        <w:rPr>
          <w:rFonts w:ascii="Times New Roman" w:hAnsi="Times New Roman" w:cs="Times New Roman"/>
          <w:i/>
          <w:sz w:val="24"/>
          <w:szCs w:val="24"/>
        </w:rPr>
        <w:t>not</w:t>
      </w:r>
      <w:r w:rsidR="00BA50D4" w:rsidRPr="00CD4335">
        <w:rPr>
          <w:rFonts w:ascii="Times New Roman" w:hAnsi="Times New Roman" w:cs="Times New Roman"/>
          <w:sz w:val="24"/>
          <w:szCs w:val="24"/>
        </w:rPr>
        <w:t xml:space="preserve"> in order to determine who they are. This form of </w:t>
      </w:r>
      <w:proofErr w:type="spellStart"/>
      <w:r w:rsidR="00BA50D4" w:rsidRPr="00CD4335">
        <w:rPr>
          <w:rFonts w:ascii="Times New Roman" w:hAnsi="Times New Roman" w:cs="Times New Roman"/>
          <w:sz w:val="24"/>
          <w:szCs w:val="24"/>
        </w:rPr>
        <w:t>sensemaking</w:t>
      </w:r>
      <w:proofErr w:type="spellEnd"/>
      <w:r w:rsidR="00BA50D4" w:rsidRPr="00CD4335">
        <w:rPr>
          <w:rFonts w:ascii="Times New Roman" w:hAnsi="Times New Roman" w:cs="Times New Roman"/>
          <w:sz w:val="24"/>
          <w:szCs w:val="24"/>
        </w:rPr>
        <w:t xml:space="preserve"> may operate in conjunction with, and influence, the nature and development of accountability mechanisms in NGOs. The role of various forms of accountability in enabling organizational members to decipher how to attain some desired identity </w:t>
      </w:r>
      <w:r w:rsidR="003A444E">
        <w:rPr>
          <w:rFonts w:ascii="Times New Roman" w:hAnsi="Times New Roman" w:cs="Times New Roman"/>
          <w:sz w:val="24"/>
          <w:szCs w:val="24"/>
        </w:rPr>
        <w:t xml:space="preserve">change </w:t>
      </w:r>
      <w:r w:rsidR="00BA50D4" w:rsidRPr="00CD4335">
        <w:rPr>
          <w:rFonts w:ascii="Times New Roman" w:hAnsi="Times New Roman" w:cs="Times New Roman"/>
          <w:sz w:val="24"/>
          <w:szCs w:val="24"/>
        </w:rPr>
        <w:t xml:space="preserve">from where they currently stand (see, Clegg et al., 2007, p. 508) could be a fascinating avenue for future </w:t>
      </w:r>
      <w:r w:rsidR="00BA50D4" w:rsidRPr="00C03D73">
        <w:rPr>
          <w:rFonts w:ascii="Times New Roman" w:hAnsi="Times New Roman" w:cs="Times New Roman"/>
          <w:sz w:val="24"/>
          <w:szCs w:val="24"/>
        </w:rPr>
        <w:t xml:space="preserve">research. </w:t>
      </w:r>
      <w:r w:rsidR="00C03D73">
        <w:rPr>
          <w:rFonts w:ascii="Times New Roman" w:hAnsi="Times New Roman" w:cs="Times New Roman"/>
          <w:sz w:val="24"/>
          <w:szCs w:val="24"/>
          <w:lang w:val="en-AU"/>
        </w:rPr>
        <w:t>U</w:t>
      </w:r>
      <w:r w:rsidR="00CD4335" w:rsidRPr="00C03D73">
        <w:rPr>
          <w:rFonts w:ascii="Times New Roman" w:hAnsi="Times New Roman" w:cs="Times New Roman"/>
          <w:sz w:val="24"/>
          <w:szCs w:val="24"/>
          <w:lang w:val="en-AU"/>
        </w:rPr>
        <w:t xml:space="preserve">nveiling and understanding the schisms that may develop as attempts to alter an identity take hold in parts of an NGO but fail in other parts of the same NGO </w:t>
      </w:r>
      <w:r w:rsidR="00C03D73">
        <w:rPr>
          <w:rFonts w:ascii="Times New Roman" w:hAnsi="Times New Roman" w:cs="Times New Roman"/>
          <w:sz w:val="24"/>
          <w:szCs w:val="24"/>
          <w:lang w:val="en-AU"/>
        </w:rPr>
        <w:t xml:space="preserve">also </w:t>
      </w:r>
      <w:r w:rsidR="00CD4335" w:rsidRPr="00C03D73">
        <w:rPr>
          <w:rFonts w:ascii="Times New Roman" w:hAnsi="Times New Roman" w:cs="Times New Roman"/>
          <w:sz w:val="24"/>
          <w:szCs w:val="24"/>
          <w:lang w:val="en-AU"/>
        </w:rPr>
        <w:t>offer a fruitful future research focus.</w:t>
      </w:r>
    </w:p>
    <w:p w14:paraId="72E83E6E" w14:textId="77777777" w:rsidR="00DA5D4A" w:rsidRPr="000D675E" w:rsidRDefault="00DA5D4A" w:rsidP="000D675E">
      <w:pPr>
        <w:widowControl w:val="0"/>
        <w:autoSpaceDE w:val="0"/>
        <w:autoSpaceDN w:val="0"/>
        <w:adjustRightInd w:val="0"/>
        <w:spacing w:after="0"/>
        <w:ind w:right="66" w:firstLine="720"/>
        <w:jc w:val="both"/>
        <w:rPr>
          <w:rFonts w:ascii="Times New Roman" w:eastAsia="Batang" w:hAnsi="Times New Roman" w:cs="Times New Roman"/>
          <w:color w:val="000000"/>
          <w:sz w:val="24"/>
          <w:szCs w:val="24"/>
        </w:rPr>
      </w:pPr>
    </w:p>
    <w:p w14:paraId="52AFFBA5" w14:textId="792D2BB2" w:rsidR="000720E6" w:rsidRPr="000D675E" w:rsidRDefault="00DA5D4A" w:rsidP="000D675E">
      <w:pPr>
        <w:ind w:firstLine="720"/>
        <w:jc w:val="both"/>
        <w:rPr>
          <w:rFonts w:ascii="Times New Roman" w:hAnsi="Times New Roman" w:cs="Times New Roman"/>
          <w:sz w:val="24"/>
          <w:szCs w:val="24"/>
        </w:rPr>
      </w:pPr>
      <w:r w:rsidRPr="000D675E">
        <w:rPr>
          <w:rFonts w:ascii="Times New Roman" w:hAnsi="Times New Roman" w:cs="Times New Roman"/>
          <w:sz w:val="24"/>
          <w:szCs w:val="24"/>
        </w:rPr>
        <w:lastRenderedPageBreak/>
        <w:t xml:space="preserve">We also need more studies of accountability in NGOs that are less formalised. </w:t>
      </w:r>
      <w:r w:rsidR="003C201A" w:rsidRPr="000D675E">
        <w:rPr>
          <w:rFonts w:ascii="Times New Roman" w:hAnsi="Times New Roman" w:cs="Times New Roman"/>
          <w:sz w:val="24"/>
          <w:szCs w:val="24"/>
        </w:rPr>
        <w:t>While ther</w:t>
      </w:r>
      <w:r w:rsidR="000720E6" w:rsidRPr="000D675E">
        <w:rPr>
          <w:rFonts w:ascii="Times New Roman" w:hAnsi="Times New Roman" w:cs="Times New Roman"/>
          <w:sz w:val="24"/>
          <w:szCs w:val="24"/>
        </w:rPr>
        <w:t>e is a plethora of literature on how social movements evolve and seek influence, there has been, to our knowledge, limited attention afforde</w:t>
      </w:r>
      <w:r w:rsidR="003C201A" w:rsidRPr="000D675E">
        <w:rPr>
          <w:rFonts w:ascii="Times New Roman" w:hAnsi="Times New Roman" w:cs="Times New Roman"/>
          <w:sz w:val="24"/>
          <w:szCs w:val="24"/>
        </w:rPr>
        <w:t xml:space="preserve">d to how they address issues related to their own </w:t>
      </w:r>
      <w:r w:rsidR="000720E6" w:rsidRPr="000D675E">
        <w:rPr>
          <w:rFonts w:ascii="Times New Roman" w:hAnsi="Times New Roman" w:cs="Times New Roman"/>
          <w:sz w:val="24"/>
          <w:szCs w:val="24"/>
        </w:rPr>
        <w:t xml:space="preserve">accountability, which can become pressing as they increase their influence and formalise (Martinez and Cooper, 2017). </w:t>
      </w:r>
      <w:r w:rsidR="009D19A5">
        <w:rPr>
          <w:rFonts w:ascii="Times New Roman" w:hAnsi="Times New Roman" w:cs="Times New Roman"/>
          <w:sz w:val="24"/>
          <w:szCs w:val="24"/>
        </w:rPr>
        <w:t>The sheer scale</w:t>
      </w:r>
      <w:r w:rsidRPr="000D675E">
        <w:rPr>
          <w:rFonts w:ascii="Times New Roman" w:hAnsi="Times New Roman" w:cs="Times New Roman"/>
          <w:sz w:val="24"/>
          <w:szCs w:val="24"/>
        </w:rPr>
        <w:t xml:space="preserve"> and diversity of social movements could make this an especially </w:t>
      </w:r>
      <w:r w:rsidR="00C96D6D">
        <w:rPr>
          <w:rFonts w:ascii="Times New Roman" w:hAnsi="Times New Roman" w:cs="Times New Roman"/>
          <w:sz w:val="24"/>
          <w:szCs w:val="24"/>
        </w:rPr>
        <w:t>fruitful area of investigation, especially among more di</w:t>
      </w:r>
      <w:r w:rsidR="00A40B8E">
        <w:rPr>
          <w:rFonts w:ascii="Times New Roman" w:hAnsi="Times New Roman" w:cs="Times New Roman"/>
          <w:sz w:val="24"/>
          <w:szCs w:val="24"/>
        </w:rPr>
        <w:t>verse de</w:t>
      </w:r>
      <w:r w:rsidR="00C96D6D">
        <w:rPr>
          <w:rFonts w:ascii="Times New Roman" w:hAnsi="Times New Roman" w:cs="Times New Roman"/>
          <w:sz w:val="24"/>
          <w:szCs w:val="24"/>
        </w:rPr>
        <w:t>centralised movements such as Occupy Wall Street and online movements such as the #</w:t>
      </w:r>
      <w:proofErr w:type="spellStart"/>
      <w:r w:rsidR="00C96D6D">
        <w:rPr>
          <w:rFonts w:ascii="Times New Roman" w:hAnsi="Times New Roman" w:cs="Times New Roman"/>
          <w:sz w:val="24"/>
          <w:szCs w:val="24"/>
        </w:rPr>
        <w:t>MeToo</w:t>
      </w:r>
      <w:proofErr w:type="spellEnd"/>
      <w:r w:rsidR="00C96D6D">
        <w:rPr>
          <w:rFonts w:ascii="Times New Roman" w:hAnsi="Times New Roman" w:cs="Times New Roman"/>
          <w:sz w:val="24"/>
          <w:szCs w:val="24"/>
        </w:rPr>
        <w:t xml:space="preserve"> movement. These la</w:t>
      </w:r>
      <w:r w:rsidR="00AC7CFB">
        <w:rPr>
          <w:rFonts w:ascii="Times New Roman" w:hAnsi="Times New Roman" w:cs="Times New Roman"/>
          <w:sz w:val="24"/>
          <w:szCs w:val="24"/>
        </w:rPr>
        <w:t>t</w:t>
      </w:r>
      <w:r w:rsidR="00C96D6D">
        <w:rPr>
          <w:rFonts w:ascii="Times New Roman" w:hAnsi="Times New Roman" w:cs="Times New Roman"/>
          <w:sz w:val="24"/>
          <w:szCs w:val="24"/>
        </w:rPr>
        <w:t xml:space="preserve">ter movements effectively challenge our conception of what an NGO might be and offer a myriad of accountability challenges. </w:t>
      </w:r>
      <w:r w:rsidRPr="000D675E">
        <w:rPr>
          <w:rFonts w:ascii="Times New Roman" w:hAnsi="Times New Roman" w:cs="Times New Roman"/>
          <w:sz w:val="24"/>
          <w:szCs w:val="24"/>
        </w:rPr>
        <w:t>How do specific types of social movement</w:t>
      </w:r>
      <w:r w:rsidR="000720E6" w:rsidRPr="000D675E">
        <w:rPr>
          <w:rFonts w:ascii="Times New Roman" w:hAnsi="Times New Roman" w:cs="Times New Roman"/>
          <w:sz w:val="24"/>
          <w:szCs w:val="24"/>
        </w:rPr>
        <w:t xml:space="preserve"> adapt to increased scrutiny and demands for greater accountability</w:t>
      </w:r>
      <w:r w:rsidR="003C201A" w:rsidRPr="000D675E">
        <w:rPr>
          <w:rFonts w:ascii="Times New Roman" w:hAnsi="Times New Roman" w:cs="Times New Roman"/>
          <w:sz w:val="24"/>
          <w:szCs w:val="24"/>
        </w:rPr>
        <w:t>? W</w:t>
      </w:r>
      <w:r w:rsidR="000720E6" w:rsidRPr="000D675E">
        <w:rPr>
          <w:rFonts w:ascii="Times New Roman" w:hAnsi="Times New Roman" w:cs="Times New Roman"/>
          <w:sz w:val="24"/>
          <w:szCs w:val="24"/>
        </w:rPr>
        <w:t>hat sort of mechanism</w:t>
      </w:r>
      <w:r w:rsidR="003C201A" w:rsidRPr="000D675E">
        <w:rPr>
          <w:rFonts w:ascii="Times New Roman" w:hAnsi="Times New Roman" w:cs="Times New Roman"/>
          <w:sz w:val="24"/>
          <w:szCs w:val="24"/>
        </w:rPr>
        <w:t>s</w:t>
      </w:r>
      <w:r w:rsidR="000720E6" w:rsidRPr="000D675E">
        <w:rPr>
          <w:rFonts w:ascii="Times New Roman" w:hAnsi="Times New Roman" w:cs="Times New Roman"/>
          <w:sz w:val="24"/>
          <w:szCs w:val="24"/>
        </w:rPr>
        <w:t xml:space="preserve"> do t</w:t>
      </w:r>
      <w:r w:rsidR="003C201A" w:rsidRPr="000D675E">
        <w:rPr>
          <w:rFonts w:ascii="Times New Roman" w:hAnsi="Times New Roman" w:cs="Times New Roman"/>
          <w:sz w:val="24"/>
          <w:szCs w:val="24"/>
        </w:rPr>
        <w:t xml:space="preserve">hey adopt and with what effect? </w:t>
      </w:r>
      <w:r w:rsidR="00D03799" w:rsidRPr="000D675E">
        <w:rPr>
          <w:rFonts w:ascii="Times New Roman" w:hAnsi="Times New Roman" w:cs="Times New Roman"/>
          <w:sz w:val="24"/>
          <w:szCs w:val="24"/>
        </w:rPr>
        <w:t>Relatedly, while there is an increasing interest in research examining the p</w:t>
      </w:r>
      <w:r w:rsidR="009D19A5">
        <w:rPr>
          <w:rFonts w:ascii="Times New Roman" w:hAnsi="Times New Roman" w:cs="Times New Roman"/>
          <w:sz w:val="24"/>
          <w:szCs w:val="24"/>
        </w:rPr>
        <w:t>roduction of counter-accounts w</w:t>
      </w:r>
      <w:r w:rsidR="00D03799" w:rsidRPr="000D675E">
        <w:rPr>
          <w:rFonts w:ascii="Times New Roman" w:hAnsi="Times New Roman" w:cs="Times New Roman"/>
          <w:sz w:val="24"/>
          <w:szCs w:val="24"/>
        </w:rPr>
        <w:t>e also need to s</w:t>
      </w:r>
      <w:r w:rsidR="009D19A5">
        <w:rPr>
          <w:rFonts w:ascii="Times New Roman" w:hAnsi="Times New Roman" w:cs="Times New Roman"/>
          <w:sz w:val="24"/>
          <w:szCs w:val="24"/>
        </w:rPr>
        <w:t>tudy the accountability of the</w:t>
      </w:r>
      <w:r w:rsidR="00D03799" w:rsidRPr="000D675E">
        <w:rPr>
          <w:rFonts w:ascii="Times New Roman" w:hAnsi="Times New Roman" w:cs="Times New Roman"/>
          <w:sz w:val="24"/>
          <w:szCs w:val="24"/>
        </w:rPr>
        <w:t xml:space="preserve"> so-called counter-accountants and the movements that frequently</w:t>
      </w:r>
      <w:r w:rsidR="003A676C">
        <w:rPr>
          <w:rFonts w:ascii="Times New Roman" w:hAnsi="Times New Roman" w:cs="Times New Roman"/>
          <w:sz w:val="24"/>
          <w:szCs w:val="24"/>
        </w:rPr>
        <w:t xml:space="preserve"> produce these accounts</w:t>
      </w:r>
      <w:r w:rsidR="00D03799" w:rsidRPr="000D675E">
        <w:rPr>
          <w:rFonts w:ascii="Times New Roman" w:hAnsi="Times New Roman" w:cs="Times New Roman"/>
          <w:sz w:val="24"/>
          <w:szCs w:val="24"/>
        </w:rPr>
        <w:t>.</w:t>
      </w:r>
    </w:p>
    <w:p w14:paraId="4455C22E" w14:textId="77777777" w:rsidR="00E57B01" w:rsidRPr="0056661D" w:rsidRDefault="002854C9" w:rsidP="003A676C">
      <w:pPr>
        <w:ind w:firstLine="720"/>
        <w:jc w:val="both"/>
        <w:rPr>
          <w:rFonts w:ascii="Times New Roman" w:hAnsi="Times New Roman" w:cs="Times New Roman"/>
          <w:sz w:val="24"/>
          <w:szCs w:val="24"/>
        </w:rPr>
      </w:pPr>
      <w:r>
        <w:rPr>
          <w:rFonts w:ascii="Times New Roman" w:eastAsia="Batang" w:hAnsi="Times New Roman" w:cs="Times New Roman"/>
          <w:color w:val="000000"/>
          <w:sz w:val="24"/>
          <w:szCs w:val="24"/>
          <w:lang w:val="en-US"/>
        </w:rPr>
        <w:t>Developments in NGO accountability have</w:t>
      </w:r>
      <w:r w:rsidR="003A676C">
        <w:rPr>
          <w:rFonts w:ascii="Times New Roman" w:eastAsia="Batang" w:hAnsi="Times New Roman" w:cs="Times New Roman"/>
          <w:color w:val="000000"/>
          <w:sz w:val="24"/>
          <w:szCs w:val="24"/>
          <w:lang w:val="en-US"/>
        </w:rPr>
        <w:t xml:space="preserve"> </w:t>
      </w:r>
      <w:r w:rsidR="00DA5D4A" w:rsidRPr="000D675E">
        <w:rPr>
          <w:rFonts w:ascii="Times New Roman" w:eastAsia="Batang" w:hAnsi="Times New Roman" w:cs="Times New Roman"/>
          <w:color w:val="000000"/>
          <w:sz w:val="24"/>
          <w:szCs w:val="24"/>
          <w:lang w:val="en-US"/>
        </w:rPr>
        <w:t>led to increased sophistication in the use of accountability methodologies and methods. We need to capture the process</w:t>
      </w:r>
      <w:r w:rsidR="00852C83">
        <w:rPr>
          <w:rFonts w:ascii="Times New Roman" w:eastAsia="Batang" w:hAnsi="Times New Roman" w:cs="Times New Roman"/>
          <w:color w:val="000000"/>
          <w:sz w:val="24"/>
          <w:szCs w:val="24"/>
          <w:lang w:val="en-US"/>
        </w:rPr>
        <w:t>es</w:t>
      </w:r>
      <w:r w:rsidR="00DA5D4A" w:rsidRPr="000D675E">
        <w:rPr>
          <w:rFonts w:ascii="Times New Roman" w:eastAsia="Batang" w:hAnsi="Times New Roman" w:cs="Times New Roman"/>
          <w:color w:val="000000"/>
          <w:sz w:val="24"/>
          <w:szCs w:val="24"/>
          <w:lang w:val="en-US"/>
        </w:rPr>
        <w:t xml:space="preserve"> through which</w:t>
      </w:r>
      <w:r w:rsidR="00852C83">
        <w:rPr>
          <w:rFonts w:ascii="Times New Roman" w:eastAsia="Batang" w:hAnsi="Times New Roman" w:cs="Times New Roman"/>
          <w:color w:val="000000"/>
          <w:sz w:val="24"/>
          <w:szCs w:val="24"/>
          <w:lang w:val="en-US"/>
        </w:rPr>
        <w:t xml:space="preserve"> </w:t>
      </w:r>
      <w:r w:rsidR="00DA5D4A" w:rsidRPr="000D675E">
        <w:rPr>
          <w:rFonts w:ascii="Times New Roman" w:eastAsia="Batang" w:hAnsi="Times New Roman" w:cs="Times New Roman"/>
          <w:color w:val="000000"/>
          <w:sz w:val="24"/>
          <w:szCs w:val="24"/>
          <w:lang w:val="en-US"/>
        </w:rPr>
        <w:t>sophisticated measures emerge</w:t>
      </w:r>
      <w:r w:rsidR="00852C83">
        <w:rPr>
          <w:rFonts w:ascii="Times New Roman" w:eastAsia="Batang" w:hAnsi="Times New Roman" w:cs="Times New Roman"/>
          <w:color w:val="000000"/>
          <w:sz w:val="24"/>
          <w:szCs w:val="24"/>
          <w:lang w:val="en-US"/>
        </w:rPr>
        <w:t xml:space="preserve"> from these methodologies and methods and are used</w:t>
      </w:r>
      <w:r w:rsidR="0099404D" w:rsidRPr="000D675E">
        <w:rPr>
          <w:rFonts w:ascii="Times New Roman" w:eastAsia="Batang" w:hAnsi="Times New Roman" w:cs="Times New Roman"/>
          <w:color w:val="000000"/>
          <w:sz w:val="24"/>
          <w:szCs w:val="24"/>
          <w:lang w:val="en-US"/>
        </w:rPr>
        <w:t>, especially how entirely different quantitative and qualitative methods are often used in a complementary manner</w:t>
      </w:r>
      <w:r>
        <w:rPr>
          <w:rFonts w:ascii="Times New Roman" w:eastAsia="Batang" w:hAnsi="Times New Roman" w:cs="Times New Roman"/>
          <w:color w:val="000000"/>
          <w:sz w:val="24"/>
          <w:szCs w:val="24"/>
          <w:lang w:val="en-US"/>
        </w:rPr>
        <w:t xml:space="preserve"> within NGO accountability processes</w:t>
      </w:r>
      <w:r w:rsidR="0099404D" w:rsidRPr="000D675E">
        <w:rPr>
          <w:rFonts w:ascii="Times New Roman" w:eastAsia="Batang" w:hAnsi="Times New Roman" w:cs="Times New Roman"/>
          <w:color w:val="000000"/>
          <w:sz w:val="24"/>
          <w:szCs w:val="24"/>
          <w:lang w:val="en-US"/>
        </w:rPr>
        <w:t>.</w:t>
      </w:r>
      <w:r w:rsidR="00AC43F9" w:rsidRPr="000D675E">
        <w:rPr>
          <w:rFonts w:ascii="Times New Roman" w:eastAsia="Batang" w:hAnsi="Times New Roman" w:cs="Times New Roman"/>
          <w:color w:val="000000"/>
          <w:sz w:val="24"/>
          <w:szCs w:val="24"/>
          <w:lang w:val="en-US"/>
        </w:rPr>
        <w:t xml:space="preserve"> A</w:t>
      </w:r>
      <w:r w:rsidR="0099404D" w:rsidRPr="000D675E">
        <w:rPr>
          <w:rFonts w:ascii="Times New Roman" w:eastAsia="Batang" w:hAnsi="Times New Roman" w:cs="Times New Roman"/>
          <w:color w:val="000000"/>
          <w:sz w:val="24"/>
          <w:szCs w:val="24"/>
          <w:lang w:val="en-US"/>
        </w:rPr>
        <w:t xml:space="preserve"> plethora of </w:t>
      </w:r>
      <w:r w:rsidR="000D675E" w:rsidRPr="000D675E">
        <w:rPr>
          <w:rFonts w:ascii="Times New Roman" w:eastAsia="Batang" w:hAnsi="Times New Roman" w:cs="Times New Roman"/>
          <w:color w:val="000000"/>
          <w:sz w:val="24"/>
          <w:szCs w:val="24"/>
          <w:lang w:val="en-US"/>
        </w:rPr>
        <w:t>measurement techniques</w:t>
      </w:r>
      <w:r w:rsidR="0099404D" w:rsidRPr="000D675E">
        <w:rPr>
          <w:rFonts w:ascii="Times New Roman" w:eastAsia="Batang" w:hAnsi="Times New Roman" w:cs="Times New Roman"/>
          <w:color w:val="000000"/>
          <w:sz w:val="24"/>
          <w:szCs w:val="24"/>
          <w:lang w:val="en-US"/>
        </w:rPr>
        <w:t xml:space="preserve"> such as social return on investment (Hall et al., 20</w:t>
      </w:r>
      <w:r w:rsidR="0099404D" w:rsidRPr="0056661D">
        <w:rPr>
          <w:rFonts w:ascii="Times New Roman" w:eastAsia="Batang" w:hAnsi="Times New Roman" w:cs="Times New Roman"/>
          <w:sz w:val="24"/>
          <w:szCs w:val="24"/>
          <w:lang w:val="en-US"/>
        </w:rPr>
        <w:t xml:space="preserve">15; Hall and </w:t>
      </w:r>
      <w:proofErr w:type="spellStart"/>
      <w:r w:rsidR="0099404D" w:rsidRPr="0056661D">
        <w:rPr>
          <w:rFonts w:ascii="Times New Roman" w:eastAsia="Batang" w:hAnsi="Times New Roman" w:cs="Times New Roman"/>
          <w:sz w:val="24"/>
          <w:szCs w:val="24"/>
          <w:lang w:val="en-US"/>
        </w:rPr>
        <w:t>Millo</w:t>
      </w:r>
      <w:proofErr w:type="spellEnd"/>
      <w:r w:rsidR="0099404D" w:rsidRPr="0056661D">
        <w:rPr>
          <w:rFonts w:ascii="Times New Roman" w:eastAsia="Batang" w:hAnsi="Times New Roman" w:cs="Times New Roman"/>
          <w:sz w:val="24"/>
          <w:szCs w:val="24"/>
          <w:lang w:val="en-US"/>
        </w:rPr>
        <w:t>, 2017)</w:t>
      </w:r>
      <w:r w:rsidR="00AC43F9" w:rsidRPr="0056661D">
        <w:rPr>
          <w:rFonts w:ascii="Times New Roman" w:eastAsia="Batang" w:hAnsi="Times New Roman" w:cs="Times New Roman"/>
          <w:sz w:val="24"/>
          <w:szCs w:val="24"/>
          <w:lang w:val="en-US"/>
        </w:rPr>
        <w:t xml:space="preserve"> and </w:t>
      </w:r>
      <w:r w:rsidR="0099404D" w:rsidRPr="0056661D">
        <w:rPr>
          <w:rFonts w:ascii="Times New Roman" w:eastAsia="Batang" w:hAnsi="Times New Roman" w:cs="Times New Roman"/>
          <w:sz w:val="24"/>
          <w:szCs w:val="24"/>
          <w:lang w:val="en-US"/>
        </w:rPr>
        <w:t>blended value accounting (Nicholl</w:t>
      </w:r>
      <w:r w:rsidR="00F01C8D" w:rsidRPr="0056661D">
        <w:rPr>
          <w:rFonts w:ascii="Times New Roman" w:eastAsia="Batang" w:hAnsi="Times New Roman" w:cs="Times New Roman"/>
          <w:sz w:val="24"/>
          <w:szCs w:val="24"/>
          <w:lang w:val="en-US"/>
        </w:rPr>
        <w:t>s</w:t>
      </w:r>
      <w:r w:rsidR="0099404D" w:rsidRPr="0056661D">
        <w:rPr>
          <w:rFonts w:ascii="Times New Roman" w:eastAsia="Batang" w:hAnsi="Times New Roman" w:cs="Times New Roman"/>
          <w:sz w:val="24"/>
          <w:szCs w:val="24"/>
          <w:lang w:val="en-US"/>
        </w:rPr>
        <w:t>, 2009)</w:t>
      </w:r>
      <w:r w:rsidR="00AC43F9" w:rsidRPr="0056661D">
        <w:rPr>
          <w:rFonts w:ascii="Times New Roman" w:eastAsia="Batang" w:hAnsi="Times New Roman" w:cs="Times New Roman"/>
          <w:sz w:val="24"/>
          <w:szCs w:val="24"/>
          <w:lang w:val="en-US"/>
        </w:rPr>
        <w:t xml:space="preserve"> have emerged in the last decade. Moreover, diverse technologies </w:t>
      </w:r>
      <w:r w:rsidR="000D675E" w:rsidRPr="0056661D">
        <w:rPr>
          <w:rFonts w:ascii="Times New Roman" w:eastAsia="Batang" w:hAnsi="Times New Roman" w:cs="Times New Roman"/>
          <w:sz w:val="24"/>
          <w:szCs w:val="24"/>
          <w:lang w:val="en-US"/>
        </w:rPr>
        <w:t>have been</w:t>
      </w:r>
      <w:r w:rsidR="00AC43F9" w:rsidRPr="0056661D">
        <w:rPr>
          <w:rFonts w:ascii="Times New Roman" w:eastAsia="Batang" w:hAnsi="Times New Roman" w:cs="Times New Roman"/>
          <w:sz w:val="24"/>
          <w:szCs w:val="24"/>
          <w:lang w:val="en-US"/>
        </w:rPr>
        <w:t xml:space="preserve"> applied in different contexts in order to assess</w:t>
      </w:r>
      <w:r w:rsidR="000D675E" w:rsidRPr="0056661D">
        <w:rPr>
          <w:rFonts w:ascii="Times New Roman" w:eastAsia="Batang" w:hAnsi="Times New Roman" w:cs="Times New Roman"/>
          <w:sz w:val="24"/>
          <w:szCs w:val="24"/>
          <w:lang w:val="en-US"/>
        </w:rPr>
        <w:t xml:space="preserve">, </w:t>
      </w:r>
      <w:r w:rsidR="000D675E" w:rsidRPr="0056661D">
        <w:rPr>
          <w:rFonts w:ascii="Times New Roman" w:eastAsia="Batang" w:hAnsi="Times New Roman" w:cs="Times New Roman"/>
          <w:i/>
          <w:sz w:val="24"/>
          <w:szCs w:val="24"/>
          <w:lang w:val="en-US"/>
        </w:rPr>
        <w:t>inter alia,</w:t>
      </w:r>
      <w:r w:rsidR="000D675E" w:rsidRPr="0056661D">
        <w:rPr>
          <w:rFonts w:ascii="Times New Roman" w:eastAsia="Batang" w:hAnsi="Times New Roman" w:cs="Times New Roman"/>
          <w:sz w:val="24"/>
          <w:szCs w:val="24"/>
          <w:lang w:val="en-US"/>
        </w:rPr>
        <w:t xml:space="preserve"> the sustainability of development NGO interventions. </w:t>
      </w:r>
      <w:r w:rsidR="000D675E" w:rsidRPr="0056661D">
        <w:rPr>
          <w:rFonts w:ascii="Times New Roman" w:hAnsi="Times New Roman" w:cs="Times New Roman"/>
          <w:sz w:val="24"/>
          <w:szCs w:val="24"/>
        </w:rPr>
        <w:t>We need to acknowledge and study the complexity and sophistication of these mechanisms from an accountability perspective, especially as their sophistication is, in some instances, outstripping private sector development</w:t>
      </w:r>
      <w:r w:rsidR="003A676C" w:rsidRPr="0056661D">
        <w:rPr>
          <w:rFonts w:ascii="Times New Roman" w:hAnsi="Times New Roman" w:cs="Times New Roman"/>
          <w:sz w:val="24"/>
          <w:szCs w:val="24"/>
        </w:rPr>
        <w:t>s</w:t>
      </w:r>
      <w:r w:rsidR="00A14F44" w:rsidRPr="0056661D">
        <w:rPr>
          <w:rFonts w:ascii="Times New Roman" w:hAnsi="Times New Roman" w:cs="Times New Roman"/>
          <w:sz w:val="24"/>
          <w:szCs w:val="24"/>
        </w:rPr>
        <w:t>.</w:t>
      </w:r>
    </w:p>
    <w:p w14:paraId="2907455D" w14:textId="77777777" w:rsidR="00A14F44" w:rsidRPr="0056661D" w:rsidRDefault="00A14F44" w:rsidP="0056661D">
      <w:pPr>
        <w:ind w:firstLine="720"/>
        <w:jc w:val="both"/>
        <w:rPr>
          <w:rFonts w:ascii="Times New Roman" w:hAnsi="Times New Roman" w:cs="Times New Roman"/>
          <w:sz w:val="24"/>
          <w:szCs w:val="24"/>
        </w:rPr>
      </w:pPr>
      <w:r w:rsidRPr="0056661D">
        <w:rPr>
          <w:rFonts w:ascii="Times New Roman" w:hAnsi="Times New Roman" w:cs="Times New Roman"/>
          <w:sz w:val="24"/>
          <w:szCs w:val="24"/>
        </w:rPr>
        <w:t>Give</w:t>
      </w:r>
      <w:r w:rsidR="002854C9">
        <w:rPr>
          <w:rFonts w:ascii="Times New Roman" w:hAnsi="Times New Roman" w:cs="Times New Roman"/>
          <w:sz w:val="24"/>
          <w:szCs w:val="24"/>
        </w:rPr>
        <w:t>n</w:t>
      </w:r>
      <w:r w:rsidRPr="0056661D">
        <w:rPr>
          <w:rFonts w:ascii="Times New Roman" w:hAnsi="Times New Roman" w:cs="Times New Roman"/>
          <w:sz w:val="24"/>
          <w:szCs w:val="24"/>
        </w:rPr>
        <w:t xml:space="preserve"> the specific institutional contexts in which many NGOs operate, </w:t>
      </w:r>
      <w:r w:rsidR="003A676C" w:rsidRPr="0056661D">
        <w:rPr>
          <w:rFonts w:ascii="Times New Roman" w:hAnsi="Times New Roman" w:cs="Times New Roman"/>
          <w:sz w:val="24"/>
          <w:szCs w:val="24"/>
        </w:rPr>
        <w:t xml:space="preserve">examining </w:t>
      </w:r>
      <w:r w:rsidRPr="0056661D">
        <w:rPr>
          <w:rFonts w:ascii="Times New Roman" w:hAnsi="Times New Roman" w:cs="Times New Roman"/>
          <w:sz w:val="24"/>
          <w:szCs w:val="24"/>
        </w:rPr>
        <w:t>the role of control systems within means-ends decoupling can offer additional insights into the relations</w:t>
      </w:r>
      <w:r w:rsidR="003A676C" w:rsidRPr="0056661D">
        <w:rPr>
          <w:rFonts w:ascii="Times New Roman" w:hAnsi="Times New Roman" w:cs="Times New Roman"/>
          <w:sz w:val="24"/>
          <w:szCs w:val="24"/>
        </w:rPr>
        <w:t>hip</w:t>
      </w:r>
      <w:r w:rsidRPr="0056661D">
        <w:rPr>
          <w:rFonts w:ascii="Times New Roman" w:hAnsi="Times New Roman" w:cs="Times New Roman"/>
          <w:sz w:val="24"/>
          <w:szCs w:val="24"/>
        </w:rPr>
        <w:t xml:space="preserve"> between PMSs and NGO mission achievement. Means-ends decoupling occurs when policies or pro</w:t>
      </w:r>
      <w:r w:rsidR="009F3A10" w:rsidRPr="0056661D">
        <w:rPr>
          <w:rFonts w:ascii="Times New Roman" w:hAnsi="Times New Roman" w:cs="Times New Roman"/>
          <w:sz w:val="24"/>
          <w:szCs w:val="24"/>
        </w:rPr>
        <w:t>cedures, such as accountability mechanisms</w:t>
      </w:r>
      <w:r w:rsidRPr="0056661D">
        <w:rPr>
          <w:rFonts w:ascii="Times New Roman" w:hAnsi="Times New Roman" w:cs="Times New Roman"/>
          <w:sz w:val="24"/>
          <w:szCs w:val="24"/>
        </w:rPr>
        <w:t>, are</w:t>
      </w:r>
      <w:r w:rsidRPr="0056661D">
        <w:rPr>
          <w:rFonts w:ascii="Times New Roman" w:hAnsi="Times New Roman" w:cs="Times New Roman"/>
          <w:i/>
          <w:sz w:val="24"/>
          <w:szCs w:val="24"/>
        </w:rPr>
        <w:t xml:space="preserve"> </w:t>
      </w:r>
      <w:r w:rsidRPr="0056661D">
        <w:rPr>
          <w:rFonts w:ascii="Times New Roman" w:hAnsi="Times New Roman" w:cs="Times New Roman"/>
          <w:sz w:val="24"/>
          <w:szCs w:val="24"/>
        </w:rPr>
        <w:t xml:space="preserve">implemented to varying </w:t>
      </w:r>
      <w:r w:rsidRPr="0056661D">
        <w:rPr>
          <w:rFonts w:ascii="Times New Roman" w:hAnsi="Times New Roman" w:cs="Times New Roman"/>
          <w:sz w:val="24"/>
          <w:szCs w:val="24"/>
        </w:rPr>
        <w:lastRenderedPageBreak/>
        <w:t>degrees but are weakly correlated with the core tasks of an organisation</w:t>
      </w:r>
      <w:r w:rsidRPr="0056661D">
        <w:rPr>
          <w:rFonts w:ascii="Times New Roman" w:hAnsi="Times New Roman" w:cs="Times New Roman"/>
          <w:i/>
          <w:sz w:val="24"/>
          <w:szCs w:val="24"/>
        </w:rPr>
        <w:t xml:space="preserve"> </w:t>
      </w:r>
      <w:r w:rsidRPr="0056661D">
        <w:rPr>
          <w:rFonts w:ascii="Times New Roman" w:hAnsi="Times New Roman" w:cs="Times New Roman"/>
          <w:sz w:val="24"/>
          <w:szCs w:val="24"/>
        </w:rPr>
        <w:t xml:space="preserve">(see: Bromley and Powell, 2012; </w:t>
      </w:r>
      <w:proofErr w:type="spellStart"/>
      <w:r w:rsidRPr="0056661D">
        <w:rPr>
          <w:rFonts w:ascii="Times New Roman" w:hAnsi="Times New Roman" w:cs="Times New Roman"/>
          <w:sz w:val="24"/>
          <w:szCs w:val="24"/>
        </w:rPr>
        <w:t>Wijen</w:t>
      </w:r>
      <w:proofErr w:type="spellEnd"/>
      <w:r w:rsidRPr="0056661D">
        <w:rPr>
          <w:rFonts w:ascii="Times New Roman" w:hAnsi="Times New Roman" w:cs="Times New Roman"/>
          <w:sz w:val="24"/>
          <w:szCs w:val="24"/>
        </w:rPr>
        <w:t xml:space="preserve">, 2014). This form of decoupling is particularly prevalent in highly opaque fields, such as the development NGO field, which are characterised by the presence of </w:t>
      </w:r>
      <w:r w:rsidRPr="0056661D">
        <w:rPr>
          <w:rFonts w:ascii="Times New Roman" w:hAnsi="Times New Roman" w:cs="Times New Roman"/>
          <w:i/>
          <w:sz w:val="24"/>
          <w:szCs w:val="24"/>
        </w:rPr>
        <w:t xml:space="preserve">causal </w:t>
      </w:r>
      <w:proofErr w:type="spellStart"/>
      <w:r w:rsidRPr="0056661D">
        <w:rPr>
          <w:rFonts w:ascii="Times New Roman" w:hAnsi="Times New Roman" w:cs="Times New Roman"/>
          <w:i/>
          <w:sz w:val="24"/>
          <w:szCs w:val="24"/>
        </w:rPr>
        <w:t>indeterminancy</w:t>
      </w:r>
      <w:proofErr w:type="spellEnd"/>
      <w:r w:rsidRPr="0056661D">
        <w:rPr>
          <w:rFonts w:ascii="Times New Roman" w:hAnsi="Times New Roman" w:cs="Times New Roman"/>
          <w:i/>
          <w:sz w:val="24"/>
          <w:szCs w:val="24"/>
        </w:rPr>
        <w:t xml:space="preserve"> – </w:t>
      </w:r>
      <w:r w:rsidRPr="0056661D">
        <w:rPr>
          <w:rFonts w:ascii="Times New Roman" w:hAnsi="Times New Roman" w:cs="Times New Roman"/>
          <w:sz w:val="24"/>
          <w:szCs w:val="24"/>
        </w:rPr>
        <w:t>an unclear relationship between means and ends (</w:t>
      </w:r>
      <w:proofErr w:type="spellStart"/>
      <w:r w:rsidRPr="0056661D">
        <w:rPr>
          <w:rFonts w:ascii="Times New Roman" w:hAnsi="Times New Roman" w:cs="Times New Roman"/>
          <w:sz w:val="24"/>
          <w:szCs w:val="24"/>
        </w:rPr>
        <w:t>Wijen</w:t>
      </w:r>
      <w:proofErr w:type="spellEnd"/>
      <w:r w:rsidRPr="0056661D">
        <w:rPr>
          <w:rFonts w:ascii="Times New Roman" w:hAnsi="Times New Roman" w:cs="Times New Roman"/>
          <w:sz w:val="24"/>
          <w:szCs w:val="24"/>
        </w:rPr>
        <w:t>, 2014). The external environment can generate means-ends decoupling by creating the myths of causality, control and coherence that organisations are structured around. This can in</w:t>
      </w:r>
      <w:r w:rsidR="009F3A10" w:rsidRPr="0056661D">
        <w:rPr>
          <w:rFonts w:ascii="Times New Roman" w:hAnsi="Times New Roman" w:cs="Times New Roman"/>
          <w:sz w:val="24"/>
          <w:szCs w:val="24"/>
        </w:rPr>
        <w:t>volve situations where formal accountability mechanisms</w:t>
      </w:r>
      <w:r w:rsidRPr="0056661D">
        <w:rPr>
          <w:rFonts w:ascii="Times New Roman" w:hAnsi="Times New Roman" w:cs="Times New Roman"/>
          <w:sz w:val="24"/>
          <w:szCs w:val="24"/>
        </w:rPr>
        <w:t xml:space="preserve"> are applied to obscure goals. Organisational members, such as NGO managers, may see certain </w:t>
      </w:r>
      <w:r w:rsidR="009F3A10" w:rsidRPr="0056661D">
        <w:rPr>
          <w:rFonts w:ascii="Times New Roman" w:hAnsi="Times New Roman" w:cs="Times New Roman"/>
          <w:sz w:val="24"/>
          <w:szCs w:val="24"/>
        </w:rPr>
        <w:t xml:space="preserve">mechanisms </w:t>
      </w:r>
      <w:r w:rsidRPr="0056661D">
        <w:rPr>
          <w:rFonts w:ascii="Times New Roman" w:hAnsi="Times New Roman" w:cs="Times New Roman"/>
          <w:sz w:val="24"/>
          <w:szCs w:val="24"/>
        </w:rPr>
        <w:t xml:space="preserve">as possessing little utility but choose to pursue them anyway in the presence of larger structural pressures (see: Martinez and Cooper, 2017). It would be stimulating to study how and why this type of means-ends decoupling occurs within different NGO organisational and field contexts. This may reveal how and why </w:t>
      </w:r>
      <w:r w:rsidR="009F3A10" w:rsidRPr="0056661D">
        <w:rPr>
          <w:rFonts w:ascii="Times New Roman" w:hAnsi="Times New Roman" w:cs="Times New Roman"/>
          <w:sz w:val="24"/>
          <w:szCs w:val="24"/>
        </w:rPr>
        <w:t>accountability mechanism</w:t>
      </w:r>
      <w:r w:rsidR="003A676C" w:rsidRPr="0056661D">
        <w:rPr>
          <w:rFonts w:ascii="Times New Roman" w:hAnsi="Times New Roman" w:cs="Times New Roman"/>
          <w:sz w:val="24"/>
          <w:szCs w:val="24"/>
        </w:rPr>
        <w:t>s</w:t>
      </w:r>
      <w:r w:rsidR="009F3A10" w:rsidRPr="0056661D">
        <w:rPr>
          <w:rFonts w:ascii="Times New Roman" w:hAnsi="Times New Roman" w:cs="Times New Roman"/>
          <w:sz w:val="24"/>
          <w:szCs w:val="24"/>
        </w:rPr>
        <w:t xml:space="preserve"> </w:t>
      </w:r>
      <w:r w:rsidRPr="0056661D">
        <w:rPr>
          <w:rFonts w:ascii="Times New Roman" w:hAnsi="Times New Roman" w:cs="Times New Roman"/>
          <w:sz w:val="24"/>
          <w:szCs w:val="24"/>
        </w:rPr>
        <w:t xml:space="preserve">become institutionalised in specific NGOs and in NGO fields and end up being valued as ends in themselves. </w:t>
      </w:r>
    </w:p>
    <w:p w14:paraId="16FCD4C8" w14:textId="1771A531" w:rsidR="009D19A5" w:rsidRPr="0056661D" w:rsidRDefault="003A676C" w:rsidP="0056661D">
      <w:pPr>
        <w:widowControl w:val="0"/>
        <w:autoSpaceDE w:val="0"/>
        <w:autoSpaceDN w:val="0"/>
        <w:adjustRightInd w:val="0"/>
        <w:spacing w:after="0"/>
        <w:ind w:right="66" w:firstLine="720"/>
        <w:jc w:val="both"/>
        <w:rPr>
          <w:rFonts w:ascii="Times New Roman" w:eastAsia="Batang" w:hAnsi="Times New Roman" w:cs="Times New Roman"/>
          <w:sz w:val="24"/>
          <w:szCs w:val="24"/>
        </w:rPr>
      </w:pPr>
      <w:r w:rsidRPr="0056661D">
        <w:rPr>
          <w:rFonts w:ascii="Times New Roman" w:hAnsi="Times New Roman" w:cs="Times New Roman"/>
          <w:sz w:val="24"/>
          <w:szCs w:val="24"/>
        </w:rPr>
        <w:t>Finally, w</w:t>
      </w:r>
      <w:r w:rsidR="009D19A5" w:rsidRPr="0056661D">
        <w:rPr>
          <w:rFonts w:ascii="Times New Roman" w:hAnsi="Times New Roman" w:cs="Times New Roman"/>
          <w:sz w:val="24"/>
          <w:szCs w:val="24"/>
        </w:rPr>
        <w:t xml:space="preserve">hile some prior research has focused on </w:t>
      </w:r>
      <w:r w:rsidR="009D19A5" w:rsidRPr="0056661D">
        <w:rPr>
          <w:rFonts w:ascii="Times New Roman" w:eastAsia="Batang" w:hAnsi="Times New Roman" w:cs="Times New Roman"/>
          <w:sz w:val="24"/>
          <w:szCs w:val="24"/>
        </w:rPr>
        <w:t>the evolution and operationalisation of NGO accountability technologies</w:t>
      </w:r>
      <w:r w:rsidR="002315D7">
        <w:rPr>
          <w:rFonts w:ascii="Times New Roman" w:eastAsia="Batang" w:hAnsi="Times New Roman" w:cs="Times New Roman"/>
          <w:sz w:val="24"/>
          <w:szCs w:val="24"/>
        </w:rPr>
        <w:t xml:space="preserve"> (Boomsma and</w:t>
      </w:r>
      <w:r w:rsidRPr="0056661D">
        <w:rPr>
          <w:rFonts w:ascii="Times New Roman" w:eastAsia="Batang" w:hAnsi="Times New Roman" w:cs="Times New Roman"/>
          <w:sz w:val="24"/>
          <w:szCs w:val="24"/>
        </w:rPr>
        <w:t xml:space="preserve"> O’Dwyer,</w:t>
      </w:r>
      <w:r w:rsidR="00971C12">
        <w:rPr>
          <w:rFonts w:ascii="Times New Roman" w:eastAsia="Batang" w:hAnsi="Times New Roman" w:cs="Times New Roman"/>
          <w:sz w:val="24"/>
          <w:szCs w:val="24"/>
        </w:rPr>
        <w:t xml:space="preserve"> 2019</w:t>
      </w:r>
      <w:r w:rsidRPr="0056661D">
        <w:rPr>
          <w:rFonts w:ascii="Times New Roman" w:eastAsia="Batang" w:hAnsi="Times New Roman" w:cs="Times New Roman"/>
          <w:sz w:val="24"/>
          <w:szCs w:val="24"/>
        </w:rPr>
        <w:t>)</w:t>
      </w:r>
      <w:r w:rsidR="009D19A5" w:rsidRPr="0056661D">
        <w:rPr>
          <w:rFonts w:ascii="Times New Roman" w:eastAsia="Batang" w:hAnsi="Times New Roman" w:cs="Times New Roman"/>
          <w:sz w:val="24"/>
          <w:szCs w:val="24"/>
        </w:rPr>
        <w:t>, the specific nature of individual accountability technologies and their implementation and effects at the organisational level are in need of more in-depth investigation. Future research could investigate NGO managers’ experiences of these accountability technologies and offer a more fine-grained analysis of the nature and operationalis</w:t>
      </w:r>
      <w:r w:rsidR="00F01C8D" w:rsidRPr="0056661D">
        <w:rPr>
          <w:rFonts w:ascii="Times New Roman" w:eastAsia="Batang" w:hAnsi="Times New Roman" w:cs="Times New Roman"/>
          <w:sz w:val="24"/>
          <w:szCs w:val="24"/>
        </w:rPr>
        <w:t>ation of specific technologies.</w:t>
      </w:r>
      <w:r w:rsidR="009D19A5" w:rsidRPr="0056661D">
        <w:rPr>
          <w:rFonts w:ascii="Times New Roman" w:eastAsia="Batang" w:hAnsi="Times New Roman" w:cs="Times New Roman"/>
          <w:sz w:val="24"/>
          <w:szCs w:val="24"/>
        </w:rPr>
        <w:t xml:space="preserve"> </w:t>
      </w:r>
    </w:p>
    <w:p w14:paraId="7C7BC7E2" w14:textId="77777777" w:rsidR="003A676C" w:rsidRPr="0056661D" w:rsidRDefault="003A676C" w:rsidP="0056661D">
      <w:pPr>
        <w:widowControl w:val="0"/>
        <w:autoSpaceDE w:val="0"/>
        <w:autoSpaceDN w:val="0"/>
        <w:adjustRightInd w:val="0"/>
        <w:spacing w:after="0"/>
        <w:ind w:right="66" w:firstLine="720"/>
        <w:jc w:val="both"/>
        <w:rPr>
          <w:rFonts w:ascii="Times New Roman" w:eastAsia="Batang" w:hAnsi="Times New Roman" w:cs="Times New Roman"/>
          <w:sz w:val="24"/>
          <w:szCs w:val="24"/>
        </w:rPr>
      </w:pPr>
    </w:p>
    <w:p w14:paraId="33B01107" w14:textId="77777777" w:rsidR="005E6375" w:rsidRDefault="003A676C" w:rsidP="0056661D">
      <w:pPr>
        <w:widowControl w:val="0"/>
        <w:autoSpaceDE w:val="0"/>
        <w:autoSpaceDN w:val="0"/>
        <w:adjustRightInd w:val="0"/>
        <w:spacing w:after="0"/>
        <w:ind w:right="66" w:firstLine="720"/>
        <w:jc w:val="both"/>
        <w:rPr>
          <w:rFonts w:ascii="Times New Roman" w:eastAsia="Batang" w:hAnsi="Times New Roman" w:cs="Times New Roman"/>
          <w:sz w:val="24"/>
          <w:szCs w:val="24"/>
        </w:rPr>
      </w:pPr>
      <w:r w:rsidRPr="0056661D">
        <w:rPr>
          <w:rFonts w:ascii="Times New Roman" w:eastAsia="Batang" w:hAnsi="Times New Roman" w:cs="Times New Roman"/>
          <w:sz w:val="24"/>
          <w:szCs w:val="24"/>
        </w:rPr>
        <w:t>The 2006 special issue represented an effort to kick-sta</w:t>
      </w:r>
      <w:r w:rsidR="00200614">
        <w:rPr>
          <w:rFonts w:ascii="Times New Roman" w:eastAsia="Batang" w:hAnsi="Times New Roman" w:cs="Times New Roman"/>
          <w:sz w:val="24"/>
          <w:szCs w:val="24"/>
        </w:rPr>
        <w:t>rt a research stream that would offer</w:t>
      </w:r>
      <w:r w:rsidRPr="0056661D">
        <w:rPr>
          <w:rFonts w:ascii="Times New Roman" w:eastAsia="Batang" w:hAnsi="Times New Roman" w:cs="Times New Roman"/>
          <w:sz w:val="24"/>
          <w:szCs w:val="24"/>
        </w:rPr>
        <w:t xml:space="preserve"> important, impactful in</w:t>
      </w:r>
      <w:r w:rsidR="00200614">
        <w:rPr>
          <w:rFonts w:ascii="Times New Roman" w:eastAsia="Batang" w:hAnsi="Times New Roman" w:cs="Times New Roman"/>
          <w:sz w:val="24"/>
          <w:szCs w:val="24"/>
        </w:rPr>
        <w:t xml:space="preserve">sights into accounting and accountability in the </w:t>
      </w:r>
      <w:r w:rsidRPr="0056661D">
        <w:rPr>
          <w:rFonts w:ascii="Times New Roman" w:eastAsia="Batang" w:hAnsi="Times New Roman" w:cs="Times New Roman"/>
          <w:sz w:val="24"/>
          <w:szCs w:val="24"/>
        </w:rPr>
        <w:t xml:space="preserve">then neglected </w:t>
      </w:r>
      <w:r w:rsidR="00200614">
        <w:rPr>
          <w:rFonts w:ascii="Times New Roman" w:eastAsia="Batang" w:hAnsi="Times New Roman" w:cs="Times New Roman"/>
          <w:sz w:val="24"/>
          <w:szCs w:val="24"/>
        </w:rPr>
        <w:t>NGO domain. This has, to some extent</w:t>
      </w:r>
      <w:r w:rsidR="00143623">
        <w:rPr>
          <w:rFonts w:ascii="Times New Roman" w:eastAsia="Batang" w:hAnsi="Times New Roman" w:cs="Times New Roman"/>
          <w:sz w:val="24"/>
          <w:szCs w:val="24"/>
        </w:rPr>
        <w:t>,</w:t>
      </w:r>
      <w:r w:rsidR="00200614">
        <w:rPr>
          <w:rFonts w:ascii="Times New Roman" w:eastAsia="Batang" w:hAnsi="Times New Roman" w:cs="Times New Roman"/>
          <w:sz w:val="24"/>
          <w:szCs w:val="24"/>
        </w:rPr>
        <w:t xml:space="preserve"> occurred but</w:t>
      </w:r>
      <w:r w:rsidR="00143623">
        <w:rPr>
          <w:rFonts w:ascii="Times New Roman" w:eastAsia="Batang" w:hAnsi="Times New Roman" w:cs="Times New Roman"/>
          <w:sz w:val="24"/>
          <w:szCs w:val="24"/>
        </w:rPr>
        <w:t>,</w:t>
      </w:r>
      <w:r w:rsidRPr="0056661D">
        <w:rPr>
          <w:rFonts w:ascii="Times New Roman" w:eastAsia="Batang" w:hAnsi="Times New Roman" w:cs="Times New Roman"/>
          <w:sz w:val="24"/>
          <w:szCs w:val="24"/>
        </w:rPr>
        <w:t xml:space="preserve"> as our suggested research directions above imply, there is much more work to be done in </w:t>
      </w:r>
      <w:r w:rsidR="00200614">
        <w:rPr>
          <w:rFonts w:ascii="Times New Roman" w:eastAsia="Batang" w:hAnsi="Times New Roman" w:cs="Times New Roman"/>
          <w:sz w:val="24"/>
          <w:szCs w:val="24"/>
        </w:rPr>
        <w:t>NGO accountability.</w:t>
      </w:r>
      <w:r w:rsidR="002854C9">
        <w:rPr>
          <w:rFonts w:ascii="Times New Roman" w:eastAsia="Batang" w:hAnsi="Times New Roman" w:cs="Times New Roman"/>
          <w:sz w:val="24"/>
          <w:szCs w:val="24"/>
        </w:rPr>
        <w:t xml:space="preserve"> Much of this work relates to </w:t>
      </w:r>
      <w:r w:rsidR="00671FE7">
        <w:rPr>
          <w:rFonts w:ascii="Times New Roman" w:eastAsia="Batang" w:hAnsi="Times New Roman" w:cs="Times New Roman"/>
          <w:sz w:val="24"/>
          <w:szCs w:val="24"/>
        </w:rPr>
        <w:t xml:space="preserve">ongoing </w:t>
      </w:r>
      <w:r w:rsidR="002854C9">
        <w:rPr>
          <w:rFonts w:ascii="Times New Roman" w:eastAsia="Batang" w:hAnsi="Times New Roman" w:cs="Times New Roman"/>
          <w:sz w:val="24"/>
          <w:szCs w:val="24"/>
        </w:rPr>
        <w:t>development</w:t>
      </w:r>
      <w:r w:rsidR="00671FE7">
        <w:rPr>
          <w:rFonts w:ascii="Times New Roman" w:eastAsia="Batang" w:hAnsi="Times New Roman" w:cs="Times New Roman"/>
          <w:sz w:val="24"/>
          <w:szCs w:val="24"/>
        </w:rPr>
        <w:t>s</w:t>
      </w:r>
      <w:r w:rsidR="002854C9">
        <w:rPr>
          <w:rFonts w:ascii="Times New Roman" w:eastAsia="Batang" w:hAnsi="Times New Roman" w:cs="Times New Roman"/>
          <w:sz w:val="24"/>
          <w:szCs w:val="24"/>
        </w:rPr>
        <w:t xml:space="preserve"> in NGO accountability associated with changes </w:t>
      </w:r>
      <w:r w:rsidR="00671FE7">
        <w:rPr>
          <w:rFonts w:ascii="Times New Roman" w:eastAsia="Batang" w:hAnsi="Times New Roman" w:cs="Times New Roman"/>
          <w:sz w:val="24"/>
          <w:szCs w:val="24"/>
        </w:rPr>
        <w:t xml:space="preserve">in </w:t>
      </w:r>
      <w:r w:rsidR="002854C9">
        <w:rPr>
          <w:rFonts w:ascii="Times New Roman" w:eastAsia="Batang" w:hAnsi="Times New Roman" w:cs="Times New Roman"/>
          <w:sz w:val="24"/>
          <w:szCs w:val="24"/>
        </w:rPr>
        <w:t>contexts facing NGO operations</w:t>
      </w:r>
      <w:r w:rsidR="00671FE7">
        <w:rPr>
          <w:rFonts w:ascii="Times New Roman" w:eastAsia="Batang" w:hAnsi="Times New Roman" w:cs="Times New Roman"/>
          <w:sz w:val="24"/>
          <w:szCs w:val="24"/>
        </w:rPr>
        <w:t xml:space="preserve">. As such contexts, and the nature of NGO operations, continue to change, there will be major public policy interests in the impartial and robust insights provided by academic research into the effectiveness of NGO accounting and accountability policies and practices, and their impact on how effectively NGOs can deliver their vital services to many hundreds of millions of the world’s most vulnerable and impoverished people. </w:t>
      </w:r>
    </w:p>
    <w:p w14:paraId="048A10FD" w14:textId="77777777" w:rsidR="005E6375" w:rsidRDefault="005E6375" w:rsidP="0056661D">
      <w:pPr>
        <w:widowControl w:val="0"/>
        <w:autoSpaceDE w:val="0"/>
        <w:autoSpaceDN w:val="0"/>
        <w:adjustRightInd w:val="0"/>
        <w:spacing w:after="0"/>
        <w:ind w:right="66" w:firstLine="720"/>
        <w:jc w:val="both"/>
        <w:rPr>
          <w:rFonts w:ascii="Times New Roman" w:eastAsia="Batang" w:hAnsi="Times New Roman" w:cs="Times New Roman"/>
          <w:sz w:val="24"/>
          <w:szCs w:val="24"/>
        </w:rPr>
      </w:pPr>
    </w:p>
    <w:p w14:paraId="6DDDE251" w14:textId="733A9666" w:rsidR="00671FE7" w:rsidRDefault="00143623" w:rsidP="0056661D">
      <w:pPr>
        <w:widowControl w:val="0"/>
        <w:autoSpaceDE w:val="0"/>
        <w:autoSpaceDN w:val="0"/>
        <w:adjustRightInd w:val="0"/>
        <w:spacing w:after="0"/>
        <w:ind w:right="66"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In light of this social significance of high quality research in many novel areas of NGO accountability, we </w:t>
      </w:r>
      <w:r w:rsidR="00CF0DEF">
        <w:rPr>
          <w:rFonts w:ascii="Times New Roman" w:eastAsia="Batang" w:hAnsi="Times New Roman" w:cs="Times New Roman"/>
          <w:sz w:val="24"/>
          <w:szCs w:val="24"/>
        </w:rPr>
        <w:t xml:space="preserve">would encourage emerging researchers to move beyond </w:t>
      </w:r>
      <w:r>
        <w:rPr>
          <w:rFonts w:ascii="Times New Roman" w:eastAsia="Batang" w:hAnsi="Times New Roman" w:cs="Times New Roman"/>
          <w:sz w:val="24"/>
          <w:szCs w:val="24"/>
        </w:rPr>
        <w:t xml:space="preserve">studying existing insights from the academic literature in marginally different geographical locations or sectors, </w:t>
      </w:r>
      <w:r w:rsidR="00CF0DEF">
        <w:rPr>
          <w:rFonts w:ascii="Times New Roman" w:eastAsia="Batang" w:hAnsi="Times New Roman" w:cs="Times New Roman"/>
          <w:sz w:val="24"/>
          <w:szCs w:val="24"/>
        </w:rPr>
        <w:t xml:space="preserve">as </w:t>
      </w:r>
      <w:r w:rsidR="003A444E">
        <w:rPr>
          <w:rFonts w:ascii="Times New Roman" w:eastAsia="Batang" w:hAnsi="Times New Roman" w:cs="Times New Roman"/>
          <w:sz w:val="24"/>
          <w:szCs w:val="24"/>
        </w:rPr>
        <w:t xml:space="preserve">such insights are </w:t>
      </w:r>
      <w:r w:rsidR="00CF0DEF">
        <w:rPr>
          <w:rFonts w:ascii="Times New Roman" w:eastAsia="Batang" w:hAnsi="Times New Roman" w:cs="Times New Roman"/>
          <w:sz w:val="24"/>
          <w:szCs w:val="24"/>
        </w:rPr>
        <w:t xml:space="preserve">unlikely to produce </w:t>
      </w:r>
      <w:r>
        <w:rPr>
          <w:rFonts w:ascii="Times New Roman" w:eastAsia="Batang" w:hAnsi="Times New Roman" w:cs="Times New Roman"/>
          <w:sz w:val="24"/>
          <w:szCs w:val="24"/>
        </w:rPr>
        <w:t xml:space="preserve">substantive novel insights that will help improve NGO accountability policy and practice. </w:t>
      </w:r>
      <w:r w:rsidR="0038439C">
        <w:rPr>
          <w:rFonts w:ascii="Times New Roman" w:eastAsia="Batang" w:hAnsi="Times New Roman" w:cs="Times New Roman"/>
          <w:sz w:val="24"/>
          <w:szCs w:val="24"/>
        </w:rPr>
        <w:t>W</w:t>
      </w:r>
      <w:r>
        <w:rPr>
          <w:rFonts w:ascii="Times New Roman" w:eastAsia="Batang" w:hAnsi="Times New Roman" w:cs="Times New Roman"/>
          <w:sz w:val="24"/>
          <w:szCs w:val="24"/>
        </w:rPr>
        <w:t xml:space="preserve">e feel the intellectual effort that goes into </w:t>
      </w:r>
      <w:r w:rsidR="00CF0DEF">
        <w:rPr>
          <w:rFonts w:ascii="Times New Roman" w:eastAsia="Batang" w:hAnsi="Times New Roman" w:cs="Times New Roman"/>
          <w:sz w:val="24"/>
          <w:szCs w:val="24"/>
        </w:rPr>
        <w:t xml:space="preserve">future </w:t>
      </w:r>
      <w:r>
        <w:rPr>
          <w:rFonts w:ascii="Times New Roman" w:eastAsia="Batang" w:hAnsi="Times New Roman" w:cs="Times New Roman"/>
          <w:sz w:val="24"/>
          <w:szCs w:val="24"/>
        </w:rPr>
        <w:t xml:space="preserve">studies </w:t>
      </w:r>
      <w:r w:rsidR="00CF0DEF">
        <w:rPr>
          <w:rFonts w:ascii="Times New Roman" w:eastAsia="Batang" w:hAnsi="Times New Roman" w:cs="Times New Roman"/>
          <w:sz w:val="24"/>
          <w:szCs w:val="24"/>
        </w:rPr>
        <w:t xml:space="preserve">will </w:t>
      </w:r>
      <w:r w:rsidR="005E6375">
        <w:rPr>
          <w:rFonts w:ascii="Times New Roman" w:eastAsia="Batang" w:hAnsi="Times New Roman" w:cs="Times New Roman"/>
          <w:sz w:val="24"/>
          <w:szCs w:val="24"/>
        </w:rPr>
        <w:t xml:space="preserve">have </w:t>
      </w:r>
      <w:r>
        <w:rPr>
          <w:rFonts w:ascii="Times New Roman" w:eastAsia="Batang" w:hAnsi="Times New Roman" w:cs="Times New Roman"/>
          <w:sz w:val="24"/>
          <w:szCs w:val="24"/>
        </w:rPr>
        <w:t xml:space="preserve">much more </w:t>
      </w:r>
      <w:r w:rsidR="005E6375">
        <w:rPr>
          <w:rFonts w:ascii="Times New Roman" w:eastAsia="Batang" w:hAnsi="Times New Roman" w:cs="Times New Roman"/>
          <w:sz w:val="24"/>
          <w:szCs w:val="24"/>
        </w:rPr>
        <w:t>positive social impact if more researchers devoted their efforts to investigating the many substantive challenges in continually evolving NGO accountability policy and practice arenas, some of which we set out in our research agenda above</w:t>
      </w:r>
      <w:r w:rsidR="0038439C">
        <w:rPr>
          <w:rFonts w:ascii="Times New Roman" w:eastAsia="Batang" w:hAnsi="Times New Roman" w:cs="Times New Roman"/>
          <w:sz w:val="24"/>
          <w:szCs w:val="24"/>
        </w:rPr>
        <w:t>.</w:t>
      </w:r>
    </w:p>
    <w:p w14:paraId="7AE66298" w14:textId="77777777" w:rsidR="0038439C" w:rsidRDefault="0038439C" w:rsidP="0056661D">
      <w:pPr>
        <w:widowControl w:val="0"/>
        <w:autoSpaceDE w:val="0"/>
        <w:autoSpaceDN w:val="0"/>
        <w:adjustRightInd w:val="0"/>
        <w:spacing w:after="0"/>
        <w:ind w:right="66" w:firstLine="720"/>
        <w:jc w:val="both"/>
        <w:rPr>
          <w:rFonts w:ascii="Times New Roman" w:eastAsia="Batang" w:hAnsi="Times New Roman" w:cs="Times New Roman"/>
          <w:sz w:val="24"/>
          <w:szCs w:val="24"/>
        </w:rPr>
      </w:pPr>
    </w:p>
    <w:p w14:paraId="74402606" w14:textId="09BFDA38" w:rsidR="003A676C" w:rsidRPr="0056661D" w:rsidRDefault="00200614" w:rsidP="0056661D">
      <w:pPr>
        <w:widowControl w:val="0"/>
        <w:autoSpaceDE w:val="0"/>
        <w:autoSpaceDN w:val="0"/>
        <w:adjustRightInd w:val="0"/>
        <w:spacing w:after="0"/>
        <w:ind w:right="66"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w:t>
      </w:r>
      <w:r w:rsidR="003A676C" w:rsidRPr="0056661D">
        <w:rPr>
          <w:rFonts w:ascii="Times New Roman" w:eastAsia="Batang" w:hAnsi="Times New Roman" w:cs="Times New Roman"/>
          <w:sz w:val="24"/>
          <w:szCs w:val="24"/>
        </w:rPr>
        <w:t>e</w:t>
      </w:r>
      <w:r>
        <w:rPr>
          <w:rFonts w:ascii="Times New Roman" w:eastAsia="Batang" w:hAnsi="Times New Roman" w:cs="Times New Roman"/>
          <w:sz w:val="24"/>
          <w:szCs w:val="24"/>
        </w:rPr>
        <w:t xml:space="preserve"> sincerely hope that this </w:t>
      </w:r>
      <w:r w:rsidR="003A676C" w:rsidRPr="0056661D">
        <w:rPr>
          <w:rFonts w:ascii="Times New Roman" w:eastAsia="Batang" w:hAnsi="Times New Roman" w:cs="Times New Roman"/>
          <w:sz w:val="24"/>
          <w:szCs w:val="24"/>
        </w:rPr>
        <w:t>review</w:t>
      </w:r>
      <w:r>
        <w:rPr>
          <w:rFonts w:ascii="Times New Roman" w:eastAsia="Batang" w:hAnsi="Times New Roman" w:cs="Times New Roman"/>
          <w:sz w:val="24"/>
          <w:szCs w:val="24"/>
        </w:rPr>
        <w:t xml:space="preserve">, albeit brief and </w:t>
      </w:r>
      <w:r w:rsidR="00CF0DEF">
        <w:rPr>
          <w:rFonts w:ascii="Times New Roman" w:eastAsia="Batang" w:hAnsi="Times New Roman" w:cs="Times New Roman"/>
          <w:sz w:val="24"/>
          <w:szCs w:val="24"/>
        </w:rPr>
        <w:t xml:space="preserve">highly </w:t>
      </w:r>
      <w:r>
        <w:rPr>
          <w:rFonts w:ascii="Times New Roman" w:eastAsia="Batang" w:hAnsi="Times New Roman" w:cs="Times New Roman"/>
          <w:sz w:val="24"/>
          <w:szCs w:val="24"/>
        </w:rPr>
        <w:t>selective,</w:t>
      </w:r>
      <w:r w:rsidR="003A676C" w:rsidRPr="0056661D">
        <w:rPr>
          <w:rFonts w:ascii="Times New Roman" w:eastAsia="Batang" w:hAnsi="Times New Roman" w:cs="Times New Roman"/>
          <w:sz w:val="24"/>
          <w:szCs w:val="24"/>
        </w:rPr>
        <w:t xml:space="preserve"> will encourage others to e</w:t>
      </w:r>
      <w:r>
        <w:rPr>
          <w:rFonts w:ascii="Times New Roman" w:eastAsia="Batang" w:hAnsi="Times New Roman" w:cs="Times New Roman"/>
          <w:sz w:val="24"/>
          <w:szCs w:val="24"/>
        </w:rPr>
        <w:t>nter and explore what we have found</w:t>
      </w:r>
      <w:r w:rsidR="003A676C" w:rsidRPr="0056661D">
        <w:rPr>
          <w:rFonts w:ascii="Times New Roman" w:eastAsia="Batang" w:hAnsi="Times New Roman" w:cs="Times New Roman"/>
          <w:sz w:val="24"/>
          <w:szCs w:val="24"/>
        </w:rPr>
        <w:t xml:space="preserve"> to be a fascinating </w:t>
      </w:r>
      <w:r w:rsidR="005E6375">
        <w:rPr>
          <w:rFonts w:ascii="Times New Roman" w:eastAsia="Batang" w:hAnsi="Times New Roman" w:cs="Times New Roman"/>
          <w:sz w:val="24"/>
          <w:szCs w:val="24"/>
        </w:rPr>
        <w:t xml:space="preserve">and </w:t>
      </w:r>
      <w:r w:rsidR="003A676C" w:rsidRPr="0056661D">
        <w:rPr>
          <w:rFonts w:ascii="Times New Roman" w:eastAsia="Batang" w:hAnsi="Times New Roman" w:cs="Times New Roman"/>
          <w:sz w:val="24"/>
          <w:szCs w:val="24"/>
        </w:rPr>
        <w:t>area of study</w:t>
      </w:r>
      <w:r w:rsidR="005E6375">
        <w:rPr>
          <w:rFonts w:ascii="Times New Roman" w:eastAsia="Batang" w:hAnsi="Times New Roman" w:cs="Times New Roman"/>
          <w:sz w:val="24"/>
          <w:szCs w:val="24"/>
        </w:rPr>
        <w:t xml:space="preserve"> with high levels of impact potential</w:t>
      </w:r>
      <w:r w:rsidR="003A676C" w:rsidRPr="0056661D">
        <w:rPr>
          <w:rFonts w:ascii="Times New Roman" w:eastAsia="Batang" w:hAnsi="Times New Roman" w:cs="Times New Roman"/>
          <w:sz w:val="24"/>
          <w:szCs w:val="24"/>
        </w:rPr>
        <w:t>.</w:t>
      </w:r>
    </w:p>
    <w:p w14:paraId="5BFFA3E5" w14:textId="77777777" w:rsidR="0056661D" w:rsidRDefault="0056661D">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93F81CC" w14:textId="77777777" w:rsidR="00220757" w:rsidRPr="0056661D" w:rsidRDefault="00220757" w:rsidP="0056661D">
      <w:pPr>
        <w:spacing w:line="240" w:lineRule="auto"/>
        <w:jc w:val="both"/>
        <w:rPr>
          <w:rFonts w:ascii="Times New Roman" w:hAnsi="Times New Roman" w:cs="Times New Roman"/>
          <w:b/>
          <w:sz w:val="24"/>
          <w:szCs w:val="24"/>
        </w:rPr>
      </w:pPr>
      <w:r w:rsidRPr="0056661D">
        <w:rPr>
          <w:rFonts w:ascii="Times New Roman" w:hAnsi="Times New Roman" w:cs="Times New Roman"/>
          <w:b/>
          <w:sz w:val="24"/>
          <w:szCs w:val="24"/>
        </w:rPr>
        <w:lastRenderedPageBreak/>
        <w:t>References</w:t>
      </w:r>
    </w:p>
    <w:p w14:paraId="146367BF" w14:textId="77777777" w:rsidR="00920C9C" w:rsidRPr="0056661D" w:rsidRDefault="00920C9C" w:rsidP="0056661D">
      <w:pPr>
        <w:spacing w:line="240" w:lineRule="auto"/>
        <w:jc w:val="both"/>
        <w:rPr>
          <w:rFonts w:ascii="Times New Roman" w:hAnsi="Times New Roman" w:cs="Times New Roman"/>
          <w:sz w:val="24"/>
          <w:szCs w:val="24"/>
        </w:rPr>
      </w:pPr>
      <w:r w:rsidRPr="0056661D">
        <w:rPr>
          <w:rFonts w:ascii="Times New Roman" w:hAnsi="Times New Roman" w:cs="Times New Roman"/>
          <w:sz w:val="24"/>
          <w:szCs w:val="24"/>
        </w:rPr>
        <w:t xml:space="preserve">Albert, S. &amp; </w:t>
      </w:r>
      <w:proofErr w:type="spellStart"/>
      <w:r w:rsidRPr="0056661D">
        <w:rPr>
          <w:rFonts w:ascii="Times New Roman" w:hAnsi="Times New Roman" w:cs="Times New Roman"/>
          <w:sz w:val="24"/>
          <w:szCs w:val="24"/>
        </w:rPr>
        <w:t>Whetten</w:t>
      </w:r>
      <w:proofErr w:type="spellEnd"/>
      <w:r w:rsidRPr="0056661D">
        <w:rPr>
          <w:rFonts w:ascii="Times New Roman" w:hAnsi="Times New Roman" w:cs="Times New Roman"/>
          <w:sz w:val="24"/>
          <w:szCs w:val="24"/>
        </w:rPr>
        <w:t xml:space="preserve">, D.A. (1985). Organizational Identity. In L.L. Cummings &amp; B.M. </w:t>
      </w:r>
      <w:proofErr w:type="spellStart"/>
      <w:r w:rsidRPr="0056661D">
        <w:rPr>
          <w:rFonts w:ascii="Times New Roman" w:hAnsi="Times New Roman" w:cs="Times New Roman"/>
          <w:sz w:val="24"/>
          <w:szCs w:val="24"/>
        </w:rPr>
        <w:t>Staw</w:t>
      </w:r>
      <w:proofErr w:type="spellEnd"/>
      <w:r w:rsidRPr="0056661D">
        <w:rPr>
          <w:rFonts w:ascii="Times New Roman" w:hAnsi="Times New Roman" w:cs="Times New Roman"/>
          <w:sz w:val="24"/>
          <w:szCs w:val="24"/>
        </w:rPr>
        <w:t xml:space="preserve"> (</w:t>
      </w:r>
      <w:proofErr w:type="spellStart"/>
      <w:r w:rsidRPr="0056661D">
        <w:rPr>
          <w:rFonts w:ascii="Times New Roman" w:hAnsi="Times New Roman" w:cs="Times New Roman"/>
          <w:sz w:val="24"/>
          <w:szCs w:val="24"/>
        </w:rPr>
        <w:t>Eds</w:t>
      </w:r>
      <w:proofErr w:type="spellEnd"/>
      <w:r w:rsidRPr="0056661D">
        <w:rPr>
          <w:rFonts w:ascii="Times New Roman" w:hAnsi="Times New Roman" w:cs="Times New Roman"/>
          <w:sz w:val="24"/>
          <w:szCs w:val="24"/>
        </w:rPr>
        <w:t xml:space="preserve">), </w:t>
      </w:r>
      <w:r w:rsidRPr="0056661D">
        <w:rPr>
          <w:rFonts w:ascii="Times New Roman" w:hAnsi="Times New Roman" w:cs="Times New Roman"/>
          <w:i/>
          <w:sz w:val="24"/>
          <w:szCs w:val="24"/>
        </w:rPr>
        <w:t xml:space="preserve">Research in Organizational </w:t>
      </w:r>
      <w:proofErr w:type="spellStart"/>
      <w:r w:rsidRPr="0056661D">
        <w:rPr>
          <w:rFonts w:ascii="Times New Roman" w:hAnsi="Times New Roman" w:cs="Times New Roman"/>
          <w:i/>
          <w:sz w:val="24"/>
          <w:szCs w:val="24"/>
        </w:rPr>
        <w:t>Behavior</w:t>
      </w:r>
      <w:proofErr w:type="spellEnd"/>
      <w:r w:rsidRPr="0056661D">
        <w:rPr>
          <w:rFonts w:ascii="Times New Roman" w:hAnsi="Times New Roman" w:cs="Times New Roman"/>
          <w:sz w:val="24"/>
          <w:szCs w:val="24"/>
        </w:rPr>
        <w:t>. (pp.263-95). Greenwich, CT: JAI Press.</w:t>
      </w:r>
    </w:p>
    <w:p w14:paraId="448FCEF2" w14:textId="77777777" w:rsidR="00920C9C" w:rsidRDefault="00920C9C" w:rsidP="0056661D">
      <w:pPr>
        <w:widowControl w:val="0"/>
        <w:autoSpaceDE w:val="0"/>
        <w:autoSpaceDN w:val="0"/>
        <w:adjustRightInd w:val="0"/>
        <w:spacing w:line="240" w:lineRule="auto"/>
        <w:jc w:val="both"/>
        <w:rPr>
          <w:rFonts w:ascii="Times New Roman" w:hAnsi="Times New Roman" w:cs="Times New Roman"/>
          <w:sz w:val="24"/>
          <w:szCs w:val="24"/>
        </w:rPr>
      </w:pPr>
      <w:r w:rsidRPr="0056661D">
        <w:rPr>
          <w:rFonts w:ascii="Times New Roman" w:eastAsia="Batang" w:hAnsi="Times New Roman" w:cs="Times New Roman"/>
          <w:sz w:val="24"/>
          <w:szCs w:val="24"/>
        </w:rPr>
        <w:t xml:space="preserve">Agyemang, G., O'Dwyer, B., Unerman, J. and </w:t>
      </w:r>
      <w:proofErr w:type="spellStart"/>
      <w:r w:rsidRPr="0056661D">
        <w:rPr>
          <w:rFonts w:ascii="Times New Roman" w:eastAsia="Batang" w:hAnsi="Times New Roman" w:cs="Times New Roman"/>
          <w:sz w:val="24"/>
          <w:szCs w:val="24"/>
        </w:rPr>
        <w:t>Awumbila</w:t>
      </w:r>
      <w:proofErr w:type="spellEnd"/>
      <w:r w:rsidRPr="0056661D">
        <w:rPr>
          <w:rFonts w:ascii="Times New Roman" w:eastAsia="Batang" w:hAnsi="Times New Roman" w:cs="Times New Roman"/>
          <w:sz w:val="24"/>
          <w:szCs w:val="24"/>
        </w:rPr>
        <w:t xml:space="preserve">, M. (2017). </w:t>
      </w:r>
      <w:r w:rsidRPr="0056661D">
        <w:rPr>
          <w:rFonts w:ascii="Times New Roman" w:hAnsi="Times New Roman" w:cs="Times New Roman"/>
          <w:sz w:val="24"/>
          <w:szCs w:val="24"/>
        </w:rPr>
        <w:t xml:space="preserve">Seeking “conversations for accountability: Mediating the impact of non-governmental organization (NGO) upward accountability processes", </w:t>
      </w:r>
      <w:r w:rsidRPr="0056661D">
        <w:rPr>
          <w:rFonts w:ascii="Times New Roman" w:hAnsi="Times New Roman" w:cs="Times New Roman"/>
          <w:i/>
          <w:sz w:val="24"/>
          <w:szCs w:val="24"/>
        </w:rPr>
        <w:t>Accounting, Auditing &amp; Accountability Journal</w:t>
      </w:r>
      <w:r w:rsidRPr="0056661D">
        <w:rPr>
          <w:rFonts w:ascii="Times New Roman" w:hAnsi="Times New Roman" w:cs="Times New Roman"/>
          <w:sz w:val="24"/>
          <w:szCs w:val="24"/>
        </w:rPr>
        <w:t xml:space="preserve"> </w:t>
      </w:r>
      <w:r w:rsidRPr="0056661D">
        <w:rPr>
          <w:rFonts w:ascii="Times New Roman" w:hAnsi="Times New Roman" w:cs="Times New Roman"/>
          <w:i/>
          <w:sz w:val="24"/>
          <w:szCs w:val="24"/>
        </w:rPr>
        <w:t>30</w:t>
      </w:r>
      <w:r w:rsidRPr="0056661D">
        <w:rPr>
          <w:rFonts w:ascii="Times New Roman" w:hAnsi="Times New Roman" w:cs="Times New Roman"/>
          <w:sz w:val="24"/>
          <w:szCs w:val="24"/>
        </w:rPr>
        <w:t>(5), 982-1007.</w:t>
      </w:r>
    </w:p>
    <w:p w14:paraId="746DD0F5" w14:textId="0AB4A6D1" w:rsidR="003E7CDA" w:rsidRPr="003E7CDA" w:rsidRDefault="003E7CDA" w:rsidP="003E7CDA">
      <w:pPr>
        <w:autoSpaceDE w:val="0"/>
        <w:autoSpaceDN w:val="0"/>
        <w:adjustRightInd w:val="0"/>
        <w:spacing w:after="0" w:line="240" w:lineRule="auto"/>
        <w:rPr>
          <w:rFonts w:ascii="Times New Roman" w:eastAsiaTheme="minorHAnsi" w:hAnsi="Times New Roman"/>
          <w:sz w:val="24"/>
          <w:szCs w:val="24"/>
        </w:rPr>
      </w:pPr>
      <w:proofErr w:type="spellStart"/>
      <w:r w:rsidRPr="003E7CDA">
        <w:rPr>
          <w:rFonts w:ascii="Times New Roman" w:eastAsiaTheme="minorHAnsi" w:hAnsi="Times New Roman"/>
          <w:sz w:val="24"/>
          <w:szCs w:val="24"/>
        </w:rPr>
        <w:t>Awio</w:t>
      </w:r>
      <w:proofErr w:type="spellEnd"/>
      <w:r w:rsidRPr="003E7CDA">
        <w:rPr>
          <w:rFonts w:ascii="Times New Roman" w:eastAsiaTheme="minorHAnsi" w:hAnsi="Times New Roman"/>
          <w:sz w:val="24"/>
          <w:szCs w:val="24"/>
        </w:rPr>
        <w:t xml:space="preserve">, G., </w:t>
      </w:r>
      <w:proofErr w:type="spellStart"/>
      <w:r w:rsidRPr="003E7CDA">
        <w:rPr>
          <w:rFonts w:ascii="Times New Roman" w:eastAsiaTheme="minorHAnsi" w:hAnsi="Times New Roman"/>
          <w:sz w:val="24"/>
          <w:szCs w:val="24"/>
        </w:rPr>
        <w:t>Northcott</w:t>
      </w:r>
      <w:proofErr w:type="spellEnd"/>
      <w:r w:rsidRPr="003E7CDA">
        <w:rPr>
          <w:rFonts w:ascii="Times New Roman" w:eastAsiaTheme="minorHAnsi" w:hAnsi="Times New Roman"/>
          <w:sz w:val="24"/>
          <w:szCs w:val="24"/>
        </w:rPr>
        <w:t xml:space="preserve">, D. and Lawrence, S. (2011), "Social capital and accountability in grass-roots NGOs: The case of the Ugandan community-led HIV/AIDS initiative", </w:t>
      </w:r>
      <w:r w:rsidRPr="003E7CDA">
        <w:rPr>
          <w:rFonts w:ascii="Times New Roman" w:eastAsiaTheme="minorHAnsi" w:hAnsi="Times New Roman"/>
          <w:i/>
          <w:iCs/>
          <w:sz w:val="24"/>
          <w:szCs w:val="24"/>
        </w:rPr>
        <w:t xml:space="preserve">Accounting, Auditing &amp; Accountability Journal, </w:t>
      </w:r>
      <w:r w:rsidRPr="003E7CDA">
        <w:rPr>
          <w:rFonts w:ascii="Times New Roman" w:eastAsiaTheme="minorHAnsi" w:hAnsi="Times New Roman"/>
          <w:sz w:val="24"/>
          <w:szCs w:val="24"/>
        </w:rPr>
        <w:t>Vol. 24 No. 1, pp. 63-92.</w:t>
      </w:r>
    </w:p>
    <w:p w14:paraId="4F705679" w14:textId="77777777" w:rsidR="003E7CDA" w:rsidRPr="003E7CDA" w:rsidRDefault="003E7CDA" w:rsidP="003E7CDA">
      <w:pPr>
        <w:autoSpaceDE w:val="0"/>
        <w:autoSpaceDN w:val="0"/>
        <w:adjustRightInd w:val="0"/>
        <w:spacing w:after="0" w:line="240" w:lineRule="auto"/>
        <w:rPr>
          <w:rFonts w:ascii="Times New Roman" w:eastAsiaTheme="minorHAnsi" w:hAnsi="Times New Roman"/>
        </w:rPr>
      </w:pPr>
    </w:p>
    <w:p w14:paraId="5C02FB78" w14:textId="46503BF6" w:rsidR="00F01C8D" w:rsidRPr="0056661D" w:rsidRDefault="00266A12" w:rsidP="0056661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Banks, N., Hulme, D. and</w:t>
      </w:r>
      <w:r w:rsidR="00F01C8D" w:rsidRPr="0056661D">
        <w:rPr>
          <w:rFonts w:ascii="Times New Roman" w:hAnsi="Times New Roman" w:cs="Times New Roman"/>
          <w:sz w:val="24"/>
          <w:szCs w:val="24"/>
        </w:rPr>
        <w:t xml:space="preserve"> Edwards, M. (2015). NGOs, states, and donors revisited</w:t>
      </w:r>
      <w:r w:rsidR="0056661D" w:rsidRPr="0056661D">
        <w:rPr>
          <w:rFonts w:ascii="Times New Roman" w:hAnsi="Times New Roman" w:cs="Times New Roman"/>
          <w:sz w:val="24"/>
          <w:szCs w:val="24"/>
        </w:rPr>
        <w:t xml:space="preserve">: Still too close for </w:t>
      </w:r>
      <w:proofErr w:type="spellStart"/>
      <w:r w:rsidR="0056661D" w:rsidRPr="0056661D">
        <w:rPr>
          <w:rFonts w:ascii="Times New Roman" w:hAnsi="Times New Roman" w:cs="Times New Roman"/>
          <w:sz w:val="24"/>
          <w:szCs w:val="24"/>
        </w:rPr>
        <w:t>comfort?.</w:t>
      </w:r>
      <w:r w:rsidR="00F01C8D" w:rsidRPr="0056661D">
        <w:rPr>
          <w:rFonts w:ascii="Times New Roman" w:hAnsi="Times New Roman" w:cs="Times New Roman"/>
          <w:i/>
          <w:iCs/>
          <w:sz w:val="24"/>
          <w:szCs w:val="24"/>
        </w:rPr>
        <w:t>World</w:t>
      </w:r>
      <w:proofErr w:type="spellEnd"/>
      <w:r w:rsidR="00F01C8D" w:rsidRPr="0056661D">
        <w:rPr>
          <w:rFonts w:ascii="Times New Roman" w:hAnsi="Times New Roman" w:cs="Times New Roman"/>
          <w:i/>
          <w:iCs/>
          <w:sz w:val="24"/>
          <w:szCs w:val="24"/>
        </w:rPr>
        <w:t xml:space="preserve"> Development</w:t>
      </w:r>
      <w:r w:rsidR="00F01C8D" w:rsidRPr="0056661D">
        <w:rPr>
          <w:rFonts w:ascii="Times New Roman" w:hAnsi="Times New Roman" w:cs="Times New Roman"/>
          <w:sz w:val="24"/>
          <w:szCs w:val="24"/>
        </w:rPr>
        <w:t xml:space="preserve">, </w:t>
      </w:r>
      <w:r w:rsidR="00F01C8D" w:rsidRPr="0056661D">
        <w:rPr>
          <w:rFonts w:ascii="Times New Roman" w:hAnsi="Times New Roman" w:cs="Times New Roman"/>
          <w:i/>
          <w:iCs/>
          <w:sz w:val="24"/>
          <w:szCs w:val="24"/>
        </w:rPr>
        <w:t>66</w:t>
      </w:r>
      <w:r w:rsidR="00F01C8D" w:rsidRPr="0056661D">
        <w:rPr>
          <w:rFonts w:ascii="Times New Roman" w:hAnsi="Times New Roman" w:cs="Times New Roman"/>
          <w:sz w:val="24"/>
          <w:szCs w:val="24"/>
        </w:rPr>
        <w:t>, 707-718.</w:t>
      </w:r>
    </w:p>
    <w:p w14:paraId="79761776" w14:textId="77777777" w:rsidR="00F01C8D" w:rsidRPr="0056661D" w:rsidRDefault="00F01C8D" w:rsidP="0056661D">
      <w:pPr>
        <w:widowControl w:val="0"/>
        <w:autoSpaceDE w:val="0"/>
        <w:autoSpaceDN w:val="0"/>
        <w:adjustRightInd w:val="0"/>
        <w:spacing w:after="0" w:line="240" w:lineRule="auto"/>
        <w:jc w:val="both"/>
        <w:rPr>
          <w:rFonts w:ascii="Times New Roman" w:hAnsi="Times New Roman" w:cs="Times New Roman"/>
          <w:sz w:val="24"/>
          <w:szCs w:val="24"/>
        </w:rPr>
      </w:pPr>
    </w:p>
    <w:p w14:paraId="426F0726" w14:textId="6506D37A" w:rsidR="00992658" w:rsidRPr="0056661D" w:rsidRDefault="00992658" w:rsidP="0056661D">
      <w:pPr>
        <w:spacing w:line="240" w:lineRule="auto"/>
        <w:jc w:val="both"/>
        <w:rPr>
          <w:rFonts w:ascii="Times New Roman" w:eastAsia="Times New Roman" w:hAnsi="Times New Roman" w:cs="Times New Roman"/>
          <w:sz w:val="24"/>
          <w:szCs w:val="24"/>
          <w:lang w:eastAsia="en-AU"/>
        </w:rPr>
      </w:pPr>
      <w:bookmarkStart w:id="2" w:name="_GoBack"/>
      <w:r w:rsidRPr="0056661D">
        <w:rPr>
          <w:rFonts w:ascii="Times New Roman" w:eastAsia="Times New Roman" w:hAnsi="Times New Roman" w:cs="Times New Roman"/>
          <w:sz w:val="24"/>
          <w:szCs w:val="24"/>
          <w:lang w:eastAsia="en-AU"/>
        </w:rPr>
        <w:t>B</w:t>
      </w:r>
      <w:r w:rsidR="00971C12">
        <w:rPr>
          <w:rFonts w:ascii="Times New Roman" w:eastAsia="Times New Roman" w:hAnsi="Times New Roman" w:cs="Times New Roman"/>
          <w:sz w:val="24"/>
          <w:szCs w:val="24"/>
          <w:lang w:eastAsia="en-AU"/>
        </w:rPr>
        <w:t>oomsma</w:t>
      </w:r>
      <w:bookmarkEnd w:id="2"/>
      <w:r w:rsidR="00971C12">
        <w:rPr>
          <w:rFonts w:ascii="Times New Roman" w:eastAsia="Times New Roman" w:hAnsi="Times New Roman" w:cs="Times New Roman"/>
          <w:sz w:val="24"/>
          <w:szCs w:val="24"/>
          <w:lang w:eastAsia="en-AU"/>
        </w:rPr>
        <w:t>, R. and O’Dwyer, B. (2019</w:t>
      </w:r>
      <w:r w:rsidRPr="0056661D">
        <w:rPr>
          <w:rFonts w:ascii="Times New Roman" w:eastAsia="Times New Roman" w:hAnsi="Times New Roman" w:cs="Times New Roman"/>
          <w:sz w:val="24"/>
          <w:szCs w:val="24"/>
          <w:lang w:eastAsia="en-AU"/>
        </w:rPr>
        <w:t xml:space="preserve">). </w:t>
      </w:r>
      <w:r w:rsidRPr="0056661D">
        <w:rPr>
          <w:rFonts w:ascii="Times New Roman" w:hAnsi="Times New Roman" w:cs="Times New Roman"/>
          <w:sz w:val="24"/>
          <w:szCs w:val="24"/>
        </w:rPr>
        <w:t xml:space="preserve">Constituting the governable NGO: The correlation between conduct and counter-conduct in the evolution of funder-NGO accountability relations. </w:t>
      </w:r>
      <w:r w:rsidRPr="0056661D">
        <w:rPr>
          <w:rFonts w:ascii="Times New Roman" w:eastAsia="Times New Roman" w:hAnsi="Times New Roman" w:cs="Times New Roman"/>
          <w:i/>
          <w:iCs/>
          <w:sz w:val="24"/>
          <w:szCs w:val="24"/>
          <w:lang w:eastAsia="en-AU"/>
        </w:rPr>
        <w:t>Accounting, Organizations and Society</w:t>
      </w:r>
      <w:r w:rsidRPr="0056661D">
        <w:rPr>
          <w:rFonts w:ascii="Times New Roman" w:eastAsia="Times New Roman" w:hAnsi="Times New Roman" w:cs="Times New Roman"/>
          <w:sz w:val="24"/>
          <w:szCs w:val="24"/>
          <w:lang w:eastAsia="en-AU"/>
        </w:rPr>
        <w:t>. Forthcoming.</w:t>
      </w:r>
    </w:p>
    <w:p w14:paraId="38720B41" w14:textId="77777777" w:rsidR="00920C9C" w:rsidRPr="0056661D" w:rsidRDefault="00920C9C" w:rsidP="0056661D">
      <w:pPr>
        <w:autoSpaceDE w:val="0"/>
        <w:autoSpaceDN w:val="0"/>
        <w:adjustRightInd w:val="0"/>
        <w:spacing w:line="240" w:lineRule="auto"/>
        <w:jc w:val="both"/>
        <w:rPr>
          <w:rFonts w:ascii="Times New Roman" w:hAnsi="Times New Roman" w:cs="Times New Roman"/>
          <w:sz w:val="24"/>
          <w:szCs w:val="24"/>
        </w:rPr>
      </w:pPr>
      <w:r w:rsidRPr="0056661D">
        <w:rPr>
          <w:rFonts w:ascii="Times New Roman" w:eastAsia="Times New Roman" w:hAnsi="Times New Roman" w:cs="Times New Roman"/>
          <w:sz w:val="24"/>
          <w:szCs w:val="24"/>
          <w:shd w:val="clear" w:color="auto" w:fill="FFFFFF"/>
        </w:rPr>
        <w:t xml:space="preserve">Bromley and Powell (2012). </w:t>
      </w:r>
      <w:r w:rsidRPr="0056661D">
        <w:rPr>
          <w:rFonts w:ascii="Times New Roman" w:hAnsi="Times New Roman" w:cs="Times New Roman"/>
          <w:sz w:val="24"/>
          <w:szCs w:val="24"/>
        </w:rPr>
        <w:t xml:space="preserve">From Smoke and Mirrors to Walking the Talk: Decoupling in the Contemporary World, </w:t>
      </w:r>
      <w:r w:rsidRPr="0056661D">
        <w:rPr>
          <w:rFonts w:ascii="Times New Roman" w:hAnsi="Times New Roman" w:cs="Times New Roman"/>
          <w:i/>
          <w:sz w:val="24"/>
          <w:szCs w:val="24"/>
        </w:rPr>
        <w:t>Academy of Management Annals</w:t>
      </w:r>
      <w:r w:rsidRPr="0056661D">
        <w:rPr>
          <w:rFonts w:ascii="Times New Roman" w:hAnsi="Times New Roman" w:cs="Times New Roman"/>
          <w:sz w:val="24"/>
          <w:szCs w:val="24"/>
        </w:rPr>
        <w:t xml:space="preserve">, </w:t>
      </w:r>
      <w:r w:rsidRPr="0056661D">
        <w:rPr>
          <w:rFonts w:ascii="Times New Roman" w:hAnsi="Times New Roman" w:cs="Times New Roman"/>
          <w:i/>
          <w:sz w:val="24"/>
          <w:szCs w:val="24"/>
        </w:rPr>
        <w:t>6</w:t>
      </w:r>
      <w:r w:rsidRPr="0056661D">
        <w:rPr>
          <w:rFonts w:ascii="Times New Roman" w:hAnsi="Times New Roman" w:cs="Times New Roman"/>
          <w:sz w:val="24"/>
          <w:szCs w:val="24"/>
        </w:rPr>
        <w:t>(1), 483-530.</w:t>
      </w:r>
    </w:p>
    <w:p w14:paraId="0A269D46" w14:textId="77777777" w:rsidR="00B80B64" w:rsidRDefault="00B80B64" w:rsidP="00B80B64">
      <w:pPr>
        <w:spacing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Brown, J. M., (2018a). Oxfam under fresh pressure as charity watchdog launches fresh probe. </w:t>
      </w:r>
      <w:r>
        <w:rPr>
          <w:rFonts w:ascii="Times New Roman" w:eastAsia="Times New Roman" w:hAnsi="Times New Roman" w:cs="Times New Roman"/>
          <w:i/>
          <w:sz w:val="24"/>
          <w:szCs w:val="24"/>
          <w:shd w:val="clear" w:color="auto" w:fill="FFFFFF"/>
        </w:rPr>
        <w:t xml:space="preserve">Financial Times, </w:t>
      </w:r>
      <w:r>
        <w:rPr>
          <w:rFonts w:ascii="Times New Roman" w:eastAsia="Times New Roman" w:hAnsi="Times New Roman" w:cs="Times New Roman"/>
          <w:sz w:val="24"/>
          <w:szCs w:val="24"/>
          <w:shd w:val="clear" w:color="auto" w:fill="FFFFFF"/>
        </w:rPr>
        <w:t xml:space="preserve">London, 13 February 2018, online edition at: </w:t>
      </w:r>
      <w:hyperlink r:id="rId9" w:history="1">
        <w:r w:rsidRPr="00155166">
          <w:rPr>
            <w:rStyle w:val="Hyperlink"/>
            <w:rFonts w:ascii="Times New Roman" w:eastAsia="Times New Roman" w:hAnsi="Times New Roman" w:cs="Times New Roman"/>
            <w:sz w:val="24"/>
            <w:szCs w:val="24"/>
            <w:shd w:val="clear" w:color="auto" w:fill="FFFFFF"/>
          </w:rPr>
          <w:t>https://www.ft.com/content/26d4eede-1097-11e8-940e-08320fc2a277</w:t>
        </w:r>
      </w:hyperlink>
      <w:r>
        <w:rPr>
          <w:rFonts w:ascii="Times New Roman" w:eastAsia="Times New Roman" w:hAnsi="Times New Roman" w:cs="Times New Roman"/>
          <w:sz w:val="24"/>
          <w:szCs w:val="24"/>
          <w:shd w:val="clear" w:color="auto" w:fill="FFFFFF"/>
        </w:rPr>
        <w:t xml:space="preserve"> accessed 15 May 2018.</w:t>
      </w:r>
    </w:p>
    <w:p w14:paraId="066C460C" w14:textId="77777777" w:rsidR="00DD1C7B" w:rsidRDefault="00DD1C7B" w:rsidP="0056661D">
      <w:pPr>
        <w:spacing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Brown, J. M., (2018</w:t>
      </w:r>
      <w:r w:rsidR="00B80B64">
        <w:rPr>
          <w:rFonts w:ascii="Times New Roman" w:eastAsia="Times New Roman" w:hAnsi="Times New Roman" w:cs="Times New Roman"/>
          <w:sz w:val="24"/>
          <w:szCs w:val="24"/>
          <w:shd w:val="clear" w:color="auto" w:fill="FFFFFF"/>
        </w:rPr>
        <w:t>b</w:t>
      </w:r>
      <w:r>
        <w:rPr>
          <w:rFonts w:ascii="Times New Roman" w:eastAsia="Times New Roman" w:hAnsi="Times New Roman" w:cs="Times New Roman"/>
          <w:sz w:val="24"/>
          <w:szCs w:val="24"/>
          <w:shd w:val="clear" w:color="auto" w:fill="FFFFFF"/>
        </w:rPr>
        <w:t xml:space="preserve">). Oxfam </w:t>
      </w:r>
      <w:r w:rsidR="00B80B64">
        <w:rPr>
          <w:rFonts w:ascii="Times New Roman" w:eastAsia="Times New Roman" w:hAnsi="Times New Roman" w:cs="Times New Roman"/>
          <w:sz w:val="24"/>
          <w:szCs w:val="24"/>
          <w:shd w:val="clear" w:color="auto" w:fill="FFFFFF"/>
        </w:rPr>
        <w:t>sets out reforms to ‘stamp out’ staff sexual misconduct</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i/>
          <w:sz w:val="24"/>
          <w:szCs w:val="24"/>
          <w:shd w:val="clear" w:color="auto" w:fill="FFFFFF"/>
        </w:rPr>
        <w:t xml:space="preserve">Financial Times, </w:t>
      </w:r>
      <w:r w:rsidR="00B80B64">
        <w:rPr>
          <w:rFonts w:ascii="Times New Roman" w:eastAsia="Times New Roman" w:hAnsi="Times New Roman" w:cs="Times New Roman"/>
          <w:sz w:val="24"/>
          <w:szCs w:val="24"/>
          <w:shd w:val="clear" w:color="auto" w:fill="FFFFFF"/>
        </w:rPr>
        <w:t>London, 16</w:t>
      </w:r>
      <w:r>
        <w:rPr>
          <w:rFonts w:ascii="Times New Roman" w:eastAsia="Times New Roman" w:hAnsi="Times New Roman" w:cs="Times New Roman"/>
          <w:sz w:val="24"/>
          <w:szCs w:val="24"/>
          <w:shd w:val="clear" w:color="auto" w:fill="FFFFFF"/>
        </w:rPr>
        <w:t xml:space="preserve"> February 2018, online edition at:</w:t>
      </w:r>
      <w:r w:rsidR="00B80B64">
        <w:rPr>
          <w:rFonts w:ascii="Times New Roman" w:eastAsia="Times New Roman" w:hAnsi="Times New Roman" w:cs="Times New Roman"/>
          <w:sz w:val="24"/>
          <w:szCs w:val="24"/>
          <w:shd w:val="clear" w:color="auto" w:fill="FFFFFF"/>
        </w:rPr>
        <w:t xml:space="preserve"> </w:t>
      </w:r>
      <w:hyperlink r:id="rId10" w:history="1">
        <w:r w:rsidR="00B80B64" w:rsidRPr="00155166">
          <w:rPr>
            <w:rStyle w:val="Hyperlink"/>
            <w:rFonts w:ascii="Times New Roman" w:eastAsia="Times New Roman" w:hAnsi="Times New Roman" w:cs="Times New Roman"/>
            <w:sz w:val="24"/>
            <w:szCs w:val="24"/>
            <w:shd w:val="clear" w:color="auto" w:fill="FFFFFF"/>
          </w:rPr>
          <w:t>https://www.ft.com/content/ac334ac8-12ed-11e8-8cb6-b9ccc4c4dbbb</w:t>
        </w:r>
      </w:hyperlink>
      <w:r w:rsidR="00B80B64">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accessed 15 May 2018.</w:t>
      </w:r>
    </w:p>
    <w:p w14:paraId="02C7F602" w14:textId="1EBA8AC3" w:rsidR="00920C9C" w:rsidRPr="0056661D" w:rsidRDefault="00266A12" w:rsidP="0056661D">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FFFFF"/>
        </w:rPr>
        <w:t>Chenhall</w:t>
      </w:r>
      <w:proofErr w:type="spellEnd"/>
      <w:r>
        <w:rPr>
          <w:rFonts w:ascii="Times New Roman" w:eastAsia="Times New Roman" w:hAnsi="Times New Roman" w:cs="Times New Roman"/>
          <w:sz w:val="24"/>
          <w:szCs w:val="24"/>
          <w:shd w:val="clear" w:color="auto" w:fill="FFFFFF"/>
        </w:rPr>
        <w:t>, R. H., Hall, M. and</w:t>
      </w:r>
      <w:r w:rsidR="00920C9C" w:rsidRPr="0056661D">
        <w:rPr>
          <w:rFonts w:ascii="Times New Roman" w:eastAsia="Times New Roman" w:hAnsi="Times New Roman" w:cs="Times New Roman"/>
          <w:sz w:val="24"/>
          <w:szCs w:val="24"/>
          <w:shd w:val="clear" w:color="auto" w:fill="FFFFFF"/>
        </w:rPr>
        <w:t xml:space="preserve"> Smith, D. (2010). Social capital and management control systems: A study of a non-government organization. </w:t>
      </w:r>
      <w:r w:rsidR="00920C9C" w:rsidRPr="0056661D">
        <w:rPr>
          <w:rFonts w:ascii="Times New Roman" w:eastAsia="Times New Roman" w:hAnsi="Times New Roman" w:cs="Times New Roman"/>
          <w:i/>
          <w:iCs/>
          <w:sz w:val="24"/>
          <w:szCs w:val="24"/>
          <w:shd w:val="clear" w:color="auto" w:fill="FFFFFF"/>
        </w:rPr>
        <w:t>Accounting, Organizations and Society</w:t>
      </w:r>
      <w:r w:rsidR="00920C9C" w:rsidRPr="0056661D">
        <w:rPr>
          <w:rFonts w:ascii="Times New Roman" w:eastAsia="Times New Roman" w:hAnsi="Times New Roman" w:cs="Times New Roman"/>
          <w:sz w:val="24"/>
          <w:szCs w:val="24"/>
          <w:shd w:val="clear" w:color="auto" w:fill="FFFFFF"/>
        </w:rPr>
        <w:t>, </w:t>
      </w:r>
      <w:r w:rsidR="00920C9C" w:rsidRPr="0056661D">
        <w:rPr>
          <w:rFonts w:ascii="Times New Roman" w:eastAsia="Times New Roman" w:hAnsi="Times New Roman" w:cs="Times New Roman"/>
          <w:i/>
          <w:iCs/>
          <w:sz w:val="24"/>
          <w:szCs w:val="24"/>
          <w:shd w:val="clear" w:color="auto" w:fill="FFFFFF"/>
        </w:rPr>
        <w:t>35</w:t>
      </w:r>
      <w:r w:rsidR="00920C9C" w:rsidRPr="0056661D">
        <w:rPr>
          <w:rFonts w:ascii="Times New Roman" w:eastAsia="Times New Roman" w:hAnsi="Times New Roman" w:cs="Times New Roman"/>
          <w:sz w:val="24"/>
          <w:szCs w:val="24"/>
          <w:shd w:val="clear" w:color="auto" w:fill="FFFFFF"/>
        </w:rPr>
        <w:t>(8), 737-756.</w:t>
      </w:r>
    </w:p>
    <w:p w14:paraId="4C354E51" w14:textId="105342E6" w:rsidR="00920C9C" w:rsidRPr="0056661D" w:rsidRDefault="00266A12" w:rsidP="0056661D">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FFFFF"/>
        </w:rPr>
        <w:t>Chenhall</w:t>
      </w:r>
      <w:proofErr w:type="spellEnd"/>
      <w:r>
        <w:rPr>
          <w:rFonts w:ascii="Times New Roman" w:eastAsia="Times New Roman" w:hAnsi="Times New Roman" w:cs="Times New Roman"/>
          <w:sz w:val="24"/>
          <w:szCs w:val="24"/>
          <w:shd w:val="clear" w:color="auto" w:fill="FFFFFF"/>
        </w:rPr>
        <w:t>, R. H., Hall, M. and</w:t>
      </w:r>
      <w:r w:rsidR="00920C9C" w:rsidRPr="0056661D">
        <w:rPr>
          <w:rFonts w:ascii="Times New Roman" w:eastAsia="Times New Roman" w:hAnsi="Times New Roman" w:cs="Times New Roman"/>
          <w:sz w:val="24"/>
          <w:szCs w:val="24"/>
          <w:shd w:val="clear" w:color="auto" w:fill="FFFFFF"/>
        </w:rPr>
        <w:t xml:space="preserve"> Smith, D. (2013). Performance measurement, modes of evaluation and the development of compromising accounts. </w:t>
      </w:r>
      <w:r w:rsidR="00920C9C" w:rsidRPr="0056661D">
        <w:rPr>
          <w:rFonts w:ascii="Times New Roman" w:eastAsia="Times New Roman" w:hAnsi="Times New Roman" w:cs="Times New Roman"/>
          <w:i/>
          <w:iCs/>
          <w:sz w:val="24"/>
          <w:szCs w:val="24"/>
          <w:shd w:val="clear" w:color="auto" w:fill="FFFFFF"/>
        </w:rPr>
        <w:t>Accounting, Organizations and Society</w:t>
      </w:r>
      <w:r w:rsidR="00920C9C" w:rsidRPr="0056661D">
        <w:rPr>
          <w:rFonts w:ascii="Times New Roman" w:eastAsia="Times New Roman" w:hAnsi="Times New Roman" w:cs="Times New Roman"/>
          <w:sz w:val="24"/>
          <w:szCs w:val="24"/>
          <w:shd w:val="clear" w:color="auto" w:fill="FFFFFF"/>
        </w:rPr>
        <w:t>, </w:t>
      </w:r>
      <w:r w:rsidR="00920C9C" w:rsidRPr="0056661D">
        <w:rPr>
          <w:rFonts w:ascii="Times New Roman" w:eastAsia="Times New Roman" w:hAnsi="Times New Roman" w:cs="Times New Roman"/>
          <w:i/>
          <w:iCs/>
          <w:sz w:val="24"/>
          <w:szCs w:val="24"/>
          <w:shd w:val="clear" w:color="auto" w:fill="FFFFFF"/>
        </w:rPr>
        <w:t>38</w:t>
      </w:r>
      <w:r w:rsidR="00920C9C" w:rsidRPr="0056661D">
        <w:rPr>
          <w:rFonts w:ascii="Times New Roman" w:eastAsia="Times New Roman" w:hAnsi="Times New Roman" w:cs="Times New Roman"/>
          <w:sz w:val="24"/>
          <w:szCs w:val="24"/>
          <w:shd w:val="clear" w:color="auto" w:fill="FFFFFF"/>
        </w:rPr>
        <w:t>(4), 268-287.</w:t>
      </w:r>
    </w:p>
    <w:p w14:paraId="340A5DFC" w14:textId="194E7A69" w:rsidR="00920C9C" w:rsidRPr="0056661D" w:rsidRDefault="00266A12" w:rsidP="0056661D">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FFFFF"/>
        </w:rPr>
        <w:t>Chenhall</w:t>
      </w:r>
      <w:proofErr w:type="spellEnd"/>
      <w:r>
        <w:rPr>
          <w:rFonts w:ascii="Times New Roman" w:eastAsia="Times New Roman" w:hAnsi="Times New Roman" w:cs="Times New Roman"/>
          <w:sz w:val="24"/>
          <w:szCs w:val="24"/>
          <w:shd w:val="clear" w:color="auto" w:fill="FFFFFF"/>
        </w:rPr>
        <w:t>, R. H., Hall, M. and</w:t>
      </w:r>
      <w:r w:rsidR="00920C9C" w:rsidRPr="0056661D">
        <w:rPr>
          <w:rFonts w:ascii="Times New Roman" w:eastAsia="Times New Roman" w:hAnsi="Times New Roman" w:cs="Times New Roman"/>
          <w:sz w:val="24"/>
          <w:szCs w:val="24"/>
          <w:shd w:val="clear" w:color="auto" w:fill="FFFFFF"/>
        </w:rPr>
        <w:t xml:space="preserve"> Smith, D. (2016). Managing identity conflicts in organizations: A case study of one welfare </w:t>
      </w:r>
      <w:proofErr w:type="spellStart"/>
      <w:r w:rsidR="00920C9C" w:rsidRPr="0056661D">
        <w:rPr>
          <w:rFonts w:ascii="Times New Roman" w:eastAsia="Times New Roman" w:hAnsi="Times New Roman" w:cs="Times New Roman"/>
          <w:sz w:val="24"/>
          <w:szCs w:val="24"/>
          <w:shd w:val="clear" w:color="auto" w:fill="FFFFFF"/>
        </w:rPr>
        <w:t>nonprofit</w:t>
      </w:r>
      <w:proofErr w:type="spellEnd"/>
      <w:r w:rsidR="00920C9C" w:rsidRPr="0056661D">
        <w:rPr>
          <w:rFonts w:ascii="Times New Roman" w:eastAsia="Times New Roman" w:hAnsi="Times New Roman" w:cs="Times New Roman"/>
          <w:sz w:val="24"/>
          <w:szCs w:val="24"/>
          <w:shd w:val="clear" w:color="auto" w:fill="FFFFFF"/>
        </w:rPr>
        <w:t xml:space="preserve"> organization. </w:t>
      </w:r>
      <w:proofErr w:type="spellStart"/>
      <w:r w:rsidR="00920C9C" w:rsidRPr="0056661D">
        <w:rPr>
          <w:rFonts w:ascii="Times New Roman" w:eastAsia="Times New Roman" w:hAnsi="Times New Roman" w:cs="Times New Roman"/>
          <w:i/>
          <w:iCs/>
          <w:sz w:val="24"/>
          <w:szCs w:val="24"/>
          <w:shd w:val="clear" w:color="auto" w:fill="FFFFFF"/>
        </w:rPr>
        <w:t>Nonprofit</w:t>
      </w:r>
      <w:proofErr w:type="spellEnd"/>
      <w:r w:rsidR="00920C9C" w:rsidRPr="0056661D">
        <w:rPr>
          <w:rFonts w:ascii="Times New Roman" w:eastAsia="Times New Roman" w:hAnsi="Times New Roman" w:cs="Times New Roman"/>
          <w:i/>
          <w:iCs/>
          <w:sz w:val="24"/>
          <w:szCs w:val="24"/>
          <w:shd w:val="clear" w:color="auto" w:fill="FFFFFF"/>
        </w:rPr>
        <w:t xml:space="preserve"> and Voluntary Sector Quarterly</w:t>
      </w:r>
      <w:r w:rsidR="00920C9C" w:rsidRPr="0056661D">
        <w:rPr>
          <w:rFonts w:ascii="Times New Roman" w:eastAsia="Times New Roman" w:hAnsi="Times New Roman" w:cs="Times New Roman"/>
          <w:sz w:val="24"/>
          <w:szCs w:val="24"/>
          <w:shd w:val="clear" w:color="auto" w:fill="FFFFFF"/>
        </w:rPr>
        <w:t>, </w:t>
      </w:r>
      <w:r w:rsidR="00920C9C" w:rsidRPr="0056661D">
        <w:rPr>
          <w:rFonts w:ascii="Times New Roman" w:eastAsia="Times New Roman" w:hAnsi="Times New Roman" w:cs="Times New Roman"/>
          <w:i/>
          <w:iCs/>
          <w:sz w:val="24"/>
          <w:szCs w:val="24"/>
          <w:shd w:val="clear" w:color="auto" w:fill="FFFFFF"/>
        </w:rPr>
        <w:t>45</w:t>
      </w:r>
      <w:r w:rsidR="00920C9C" w:rsidRPr="0056661D">
        <w:rPr>
          <w:rFonts w:ascii="Times New Roman" w:eastAsia="Times New Roman" w:hAnsi="Times New Roman" w:cs="Times New Roman"/>
          <w:sz w:val="24"/>
          <w:szCs w:val="24"/>
          <w:shd w:val="clear" w:color="auto" w:fill="FFFFFF"/>
        </w:rPr>
        <w:t>(4), 669-687.</w:t>
      </w:r>
    </w:p>
    <w:p w14:paraId="0CC44DE3" w14:textId="0CA0E723" w:rsidR="00992658" w:rsidRPr="0056661D" w:rsidRDefault="00992658" w:rsidP="0056661D">
      <w:pPr>
        <w:spacing w:after="0" w:line="240" w:lineRule="auto"/>
        <w:jc w:val="both"/>
        <w:rPr>
          <w:rFonts w:ascii="Times New Roman" w:eastAsia="Times New Roman" w:hAnsi="Times New Roman" w:cs="Times New Roman"/>
          <w:sz w:val="24"/>
          <w:szCs w:val="24"/>
          <w:lang w:eastAsia="en-AU"/>
        </w:rPr>
      </w:pPr>
      <w:proofErr w:type="spellStart"/>
      <w:r w:rsidRPr="0056661D">
        <w:rPr>
          <w:rFonts w:ascii="Times New Roman" w:eastAsia="Times New Roman" w:hAnsi="Times New Roman" w:cs="Times New Roman"/>
          <w:sz w:val="24"/>
          <w:szCs w:val="24"/>
          <w:lang w:eastAsia="en-AU"/>
        </w:rPr>
        <w:lastRenderedPageBreak/>
        <w:t>Chenhall</w:t>
      </w:r>
      <w:proofErr w:type="spellEnd"/>
      <w:r w:rsidRPr="0056661D">
        <w:rPr>
          <w:rFonts w:ascii="Times New Roman" w:eastAsia="Times New Roman" w:hAnsi="Times New Roman" w:cs="Times New Roman"/>
          <w:sz w:val="24"/>
          <w:szCs w:val="24"/>
          <w:lang w:eastAsia="en-AU"/>
        </w:rPr>
        <w:t xml:space="preserve">, </w:t>
      </w:r>
      <w:r w:rsidR="00266A12">
        <w:rPr>
          <w:rFonts w:ascii="Times New Roman" w:eastAsia="Times New Roman" w:hAnsi="Times New Roman" w:cs="Times New Roman"/>
          <w:sz w:val="24"/>
          <w:szCs w:val="24"/>
          <w:lang w:eastAsia="en-AU"/>
        </w:rPr>
        <w:t>R. H., Hall, M. and</w:t>
      </w:r>
      <w:r w:rsidRPr="0056661D">
        <w:rPr>
          <w:rFonts w:ascii="Times New Roman" w:eastAsia="Times New Roman" w:hAnsi="Times New Roman" w:cs="Times New Roman"/>
          <w:sz w:val="24"/>
          <w:szCs w:val="24"/>
          <w:lang w:eastAsia="en-AU"/>
        </w:rPr>
        <w:t xml:space="preserve"> Smith, D. (2017). </w:t>
      </w:r>
      <w:r w:rsidRPr="0056661D">
        <w:rPr>
          <w:rStyle w:val="title-text"/>
          <w:rFonts w:ascii="Times New Roman" w:hAnsi="Times New Roman" w:cs="Times New Roman"/>
          <w:sz w:val="24"/>
          <w:szCs w:val="24"/>
          <w:lang w:val="en"/>
        </w:rPr>
        <w:t xml:space="preserve">The expressive role of performance measurement systems: A field study of a mental health development project. </w:t>
      </w:r>
      <w:r w:rsidRPr="0056661D">
        <w:rPr>
          <w:rFonts w:ascii="Times New Roman" w:eastAsia="Times New Roman" w:hAnsi="Times New Roman" w:cs="Times New Roman"/>
          <w:i/>
          <w:iCs/>
          <w:sz w:val="24"/>
          <w:szCs w:val="24"/>
          <w:lang w:eastAsia="en-AU"/>
        </w:rPr>
        <w:t>Accounting, Organizations and Society</w:t>
      </w:r>
      <w:r w:rsidRPr="0056661D">
        <w:rPr>
          <w:rFonts w:ascii="Times New Roman" w:eastAsia="Times New Roman" w:hAnsi="Times New Roman" w:cs="Times New Roman"/>
          <w:sz w:val="24"/>
          <w:szCs w:val="24"/>
          <w:lang w:eastAsia="en-AU"/>
        </w:rPr>
        <w:t xml:space="preserve">, </w:t>
      </w:r>
      <w:r w:rsidRPr="0056661D">
        <w:rPr>
          <w:rFonts w:ascii="Times New Roman" w:eastAsia="Times New Roman" w:hAnsi="Times New Roman" w:cs="Times New Roman"/>
          <w:i/>
          <w:iCs/>
          <w:sz w:val="24"/>
          <w:szCs w:val="24"/>
          <w:lang w:eastAsia="en-AU"/>
        </w:rPr>
        <w:t>63</w:t>
      </w:r>
      <w:r w:rsidRPr="0056661D">
        <w:rPr>
          <w:rFonts w:ascii="Times New Roman" w:eastAsia="Times New Roman" w:hAnsi="Times New Roman" w:cs="Times New Roman"/>
          <w:sz w:val="24"/>
          <w:szCs w:val="24"/>
          <w:lang w:eastAsia="en-AU"/>
        </w:rPr>
        <w:t>, 60-75.</w:t>
      </w:r>
    </w:p>
    <w:p w14:paraId="61ECBFED" w14:textId="77777777" w:rsidR="00992658" w:rsidRPr="0056661D" w:rsidRDefault="00992658" w:rsidP="0056661D">
      <w:pPr>
        <w:spacing w:after="0" w:line="240" w:lineRule="auto"/>
        <w:jc w:val="both"/>
        <w:rPr>
          <w:rFonts w:ascii="Times New Roman" w:eastAsia="Times New Roman" w:hAnsi="Times New Roman" w:cs="Times New Roman"/>
          <w:sz w:val="24"/>
          <w:szCs w:val="24"/>
          <w:lang w:eastAsia="en-AU"/>
        </w:rPr>
      </w:pPr>
    </w:p>
    <w:p w14:paraId="528BC55B" w14:textId="36C21243" w:rsidR="00920C9C" w:rsidRDefault="00266A12" w:rsidP="0056661D">
      <w:pPr>
        <w:spacing w:line="240" w:lineRule="auto"/>
        <w:jc w:val="both"/>
        <w:rPr>
          <w:rFonts w:ascii="Times New Roman" w:hAnsi="Times New Roman" w:cs="Times New Roman"/>
          <w:sz w:val="24"/>
          <w:szCs w:val="24"/>
        </w:rPr>
      </w:pPr>
      <w:r>
        <w:rPr>
          <w:rFonts w:ascii="Times New Roman" w:hAnsi="Times New Roman" w:cs="Times New Roman"/>
          <w:sz w:val="24"/>
          <w:szCs w:val="24"/>
          <w:lang w:val="de-DE"/>
        </w:rPr>
        <w:t>Clegg, S. R., Rhodes, C. and</w:t>
      </w:r>
      <w:r w:rsidR="00920C9C" w:rsidRPr="0056661D">
        <w:rPr>
          <w:rFonts w:ascii="Times New Roman" w:hAnsi="Times New Roman" w:cs="Times New Roman"/>
          <w:sz w:val="24"/>
          <w:szCs w:val="24"/>
          <w:lang w:val="de-DE"/>
        </w:rPr>
        <w:t xml:space="preserve"> Kornberger,M. (2007). </w:t>
      </w:r>
      <w:r w:rsidR="00920C9C" w:rsidRPr="0056661D">
        <w:rPr>
          <w:rFonts w:ascii="Times New Roman" w:hAnsi="Times New Roman" w:cs="Times New Roman"/>
          <w:sz w:val="24"/>
          <w:szCs w:val="24"/>
        </w:rPr>
        <w:t xml:space="preserve">Desperately seeking legitimacy: Organizational identity and emerging industries. </w:t>
      </w:r>
      <w:r w:rsidR="00920C9C" w:rsidRPr="0056661D">
        <w:rPr>
          <w:rFonts w:ascii="Times New Roman" w:hAnsi="Times New Roman" w:cs="Times New Roman"/>
          <w:i/>
          <w:sz w:val="24"/>
          <w:szCs w:val="24"/>
        </w:rPr>
        <w:t>Organization Studies</w:t>
      </w:r>
      <w:r w:rsidR="00920C9C" w:rsidRPr="0056661D">
        <w:rPr>
          <w:rFonts w:ascii="Times New Roman" w:hAnsi="Times New Roman" w:cs="Times New Roman"/>
          <w:sz w:val="24"/>
          <w:szCs w:val="24"/>
        </w:rPr>
        <w:t>,</w:t>
      </w:r>
      <w:r w:rsidR="00920C9C" w:rsidRPr="0056661D">
        <w:rPr>
          <w:rFonts w:ascii="Times New Roman" w:hAnsi="Times New Roman" w:cs="Times New Roman"/>
          <w:i/>
          <w:sz w:val="24"/>
          <w:szCs w:val="24"/>
        </w:rPr>
        <w:t xml:space="preserve"> 28</w:t>
      </w:r>
      <w:r w:rsidR="00154E5F" w:rsidRPr="0056661D">
        <w:rPr>
          <w:rFonts w:ascii="Times New Roman" w:hAnsi="Times New Roman" w:cs="Times New Roman"/>
          <w:sz w:val="24"/>
          <w:szCs w:val="24"/>
        </w:rPr>
        <w:t>(4), 495-513.</w:t>
      </w:r>
    </w:p>
    <w:p w14:paraId="7AF0F90B" w14:textId="7B4A9845" w:rsidR="00266A12" w:rsidRPr="0056661D" w:rsidRDefault="00266A12" w:rsidP="0056661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Cordery</w:t>
      </w:r>
      <w:proofErr w:type="spellEnd"/>
      <w:r>
        <w:rPr>
          <w:rFonts w:ascii="Times New Roman" w:hAnsi="Times New Roman" w:cs="Times New Roman"/>
          <w:sz w:val="24"/>
          <w:szCs w:val="24"/>
        </w:rPr>
        <w:t xml:space="preserve">, C. and Sim,. D. (2018). Dominant stakeholders, activity and accountability discharge in the CSO sector, </w:t>
      </w:r>
      <w:r w:rsidRPr="0007451D">
        <w:rPr>
          <w:rFonts w:ascii="Times New Roman" w:eastAsia="Times New Roman" w:hAnsi="Times New Roman" w:cs="Times New Roman"/>
          <w:i/>
          <w:sz w:val="24"/>
          <w:szCs w:val="24"/>
          <w:shd w:val="clear" w:color="auto" w:fill="FFFFFF"/>
        </w:rPr>
        <w:t>Financial Accountability and Management</w:t>
      </w:r>
      <w:r>
        <w:rPr>
          <w:rFonts w:ascii="Times New Roman" w:eastAsia="Times New Roman" w:hAnsi="Times New Roman" w:cs="Times New Roman"/>
          <w:sz w:val="24"/>
          <w:szCs w:val="24"/>
          <w:shd w:val="clear" w:color="auto" w:fill="FFFFFF"/>
        </w:rPr>
        <w:t>, 34(1), pp. 77-96.</w:t>
      </w:r>
    </w:p>
    <w:p w14:paraId="571F213A" w14:textId="01B94E76" w:rsidR="00920C9C" w:rsidRPr="0056661D" w:rsidRDefault="00266A12" w:rsidP="0056661D">
      <w:pPr>
        <w:spacing w:line="240" w:lineRule="auto"/>
        <w:jc w:val="both"/>
        <w:rPr>
          <w:rFonts w:ascii="Times New Roman" w:hAnsi="Times New Roman" w:cs="Times New Roman"/>
          <w:sz w:val="24"/>
          <w:szCs w:val="24"/>
        </w:rPr>
      </w:pPr>
      <w:r>
        <w:rPr>
          <w:rFonts w:ascii="Times New Roman" w:hAnsi="Times New Roman" w:cs="Times New Roman"/>
          <w:sz w:val="24"/>
          <w:szCs w:val="24"/>
        </w:rPr>
        <w:t>Corley, K. and</w:t>
      </w:r>
      <w:r w:rsidR="00920C9C" w:rsidRPr="0056661D">
        <w:rPr>
          <w:rFonts w:ascii="Times New Roman" w:hAnsi="Times New Roman" w:cs="Times New Roman"/>
          <w:sz w:val="24"/>
          <w:szCs w:val="24"/>
        </w:rPr>
        <w:t xml:space="preserve"> </w:t>
      </w:r>
      <w:proofErr w:type="spellStart"/>
      <w:r w:rsidR="00920C9C" w:rsidRPr="0056661D">
        <w:rPr>
          <w:rFonts w:ascii="Times New Roman" w:hAnsi="Times New Roman" w:cs="Times New Roman"/>
          <w:sz w:val="24"/>
          <w:szCs w:val="24"/>
        </w:rPr>
        <w:t>Gioia</w:t>
      </w:r>
      <w:proofErr w:type="spellEnd"/>
      <w:r w:rsidR="00920C9C" w:rsidRPr="0056661D">
        <w:rPr>
          <w:rFonts w:ascii="Times New Roman" w:hAnsi="Times New Roman" w:cs="Times New Roman"/>
          <w:sz w:val="24"/>
          <w:szCs w:val="24"/>
        </w:rPr>
        <w:t xml:space="preserve">, D. (2004). Identity Ambiguity and Change in the Wake of a Corporate Spin-off. </w:t>
      </w:r>
      <w:r w:rsidR="00920C9C" w:rsidRPr="0056661D">
        <w:rPr>
          <w:rFonts w:ascii="Times New Roman" w:hAnsi="Times New Roman" w:cs="Times New Roman"/>
          <w:i/>
          <w:sz w:val="24"/>
          <w:szCs w:val="24"/>
        </w:rPr>
        <w:t>Administrative Science Quarterly</w:t>
      </w:r>
      <w:r w:rsidR="00920C9C" w:rsidRPr="0056661D">
        <w:rPr>
          <w:rFonts w:ascii="Times New Roman" w:hAnsi="Times New Roman" w:cs="Times New Roman"/>
          <w:sz w:val="24"/>
          <w:szCs w:val="24"/>
        </w:rPr>
        <w:t xml:space="preserve">, </w:t>
      </w:r>
      <w:r w:rsidR="00920C9C" w:rsidRPr="0056661D">
        <w:rPr>
          <w:rFonts w:ascii="Times New Roman" w:hAnsi="Times New Roman" w:cs="Times New Roman"/>
          <w:i/>
          <w:sz w:val="24"/>
          <w:szCs w:val="24"/>
        </w:rPr>
        <w:t>49</w:t>
      </w:r>
      <w:r w:rsidR="00154E5F" w:rsidRPr="0056661D">
        <w:rPr>
          <w:rFonts w:ascii="Times New Roman" w:hAnsi="Times New Roman" w:cs="Times New Roman"/>
          <w:sz w:val="24"/>
          <w:szCs w:val="24"/>
        </w:rPr>
        <w:t>, 173-208.</w:t>
      </w:r>
    </w:p>
    <w:p w14:paraId="604AA0DC" w14:textId="253F9D80" w:rsidR="00920C9C" w:rsidRPr="0056661D" w:rsidRDefault="00266A12" w:rsidP="005666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Crane, A., Graham, C. and</w:t>
      </w:r>
      <w:r w:rsidR="00920C9C" w:rsidRPr="0056661D">
        <w:rPr>
          <w:rFonts w:ascii="Times New Roman" w:eastAsia="Times New Roman" w:hAnsi="Times New Roman" w:cs="Times New Roman"/>
          <w:sz w:val="24"/>
          <w:szCs w:val="24"/>
          <w:shd w:val="clear" w:color="auto" w:fill="FFFFFF"/>
        </w:rPr>
        <w:t xml:space="preserve"> </w:t>
      </w:r>
      <w:proofErr w:type="spellStart"/>
      <w:r w:rsidR="00920C9C" w:rsidRPr="0056661D">
        <w:rPr>
          <w:rFonts w:ascii="Times New Roman" w:eastAsia="Times New Roman" w:hAnsi="Times New Roman" w:cs="Times New Roman"/>
          <w:sz w:val="24"/>
          <w:szCs w:val="24"/>
          <w:shd w:val="clear" w:color="auto" w:fill="FFFFFF"/>
        </w:rPr>
        <w:t>Himick</w:t>
      </w:r>
      <w:proofErr w:type="spellEnd"/>
      <w:r w:rsidR="00920C9C" w:rsidRPr="0056661D">
        <w:rPr>
          <w:rFonts w:ascii="Times New Roman" w:eastAsia="Times New Roman" w:hAnsi="Times New Roman" w:cs="Times New Roman"/>
          <w:sz w:val="24"/>
          <w:szCs w:val="24"/>
          <w:shd w:val="clear" w:color="auto" w:fill="FFFFFF"/>
        </w:rPr>
        <w:t>, D. (2015). Financializing stakeholder claims. </w:t>
      </w:r>
      <w:r w:rsidR="00920C9C" w:rsidRPr="0056661D">
        <w:rPr>
          <w:rFonts w:ascii="Times New Roman" w:eastAsia="Times New Roman" w:hAnsi="Times New Roman" w:cs="Times New Roman"/>
          <w:i/>
          <w:iCs/>
          <w:sz w:val="24"/>
          <w:szCs w:val="24"/>
          <w:shd w:val="clear" w:color="auto" w:fill="FFFFFF"/>
        </w:rPr>
        <w:t>Journal of Management Studies</w:t>
      </w:r>
      <w:r w:rsidR="00920C9C" w:rsidRPr="0056661D">
        <w:rPr>
          <w:rFonts w:ascii="Times New Roman" w:eastAsia="Times New Roman" w:hAnsi="Times New Roman" w:cs="Times New Roman"/>
          <w:sz w:val="24"/>
          <w:szCs w:val="24"/>
          <w:shd w:val="clear" w:color="auto" w:fill="FFFFFF"/>
        </w:rPr>
        <w:t>, </w:t>
      </w:r>
      <w:r w:rsidR="00920C9C" w:rsidRPr="0056661D">
        <w:rPr>
          <w:rFonts w:ascii="Times New Roman" w:eastAsia="Times New Roman" w:hAnsi="Times New Roman" w:cs="Times New Roman"/>
          <w:i/>
          <w:iCs/>
          <w:sz w:val="24"/>
          <w:szCs w:val="24"/>
          <w:shd w:val="clear" w:color="auto" w:fill="FFFFFF"/>
        </w:rPr>
        <w:t>52</w:t>
      </w:r>
      <w:r w:rsidR="00920C9C" w:rsidRPr="0056661D">
        <w:rPr>
          <w:rFonts w:ascii="Times New Roman" w:eastAsia="Times New Roman" w:hAnsi="Times New Roman" w:cs="Times New Roman"/>
          <w:sz w:val="24"/>
          <w:szCs w:val="24"/>
          <w:shd w:val="clear" w:color="auto" w:fill="FFFFFF"/>
        </w:rPr>
        <w:t>(7), 878-906.</w:t>
      </w:r>
    </w:p>
    <w:p w14:paraId="2A09FC41" w14:textId="77777777" w:rsidR="00920C9C" w:rsidRPr="0056661D" w:rsidRDefault="00920C9C" w:rsidP="0056661D">
      <w:pPr>
        <w:spacing w:line="240" w:lineRule="auto"/>
        <w:jc w:val="both"/>
        <w:rPr>
          <w:rFonts w:ascii="Times New Roman" w:eastAsia="Times New Roman" w:hAnsi="Times New Roman" w:cs="Times New Roman"/>
          <w:sz w:val="24"/>
          <w:szCs w:val="24"/>
          <w:shd w:val="clear" w:color="auto" w:fill="FFFFFF"/>
        </w:rPr>
      </w:pPr>
      <w:r w:rsidRPr="0056661D">
        <w:rPr>
          <w:rFonts w:ascii="Times New Roman" w:eastAsia="Times New Roman" w:hAnsi="Times New Roman" w:cs="Times New Roman"/>
          <w:sz w:val="24"/>
          <w:szCs w:val="24"/>
          <w:shd w:val="clear" w:color="auto" w:fill="FFFFFF"/>
        </w:rPr>
        <w:t>Dart, J., &amp; Davies, R. (2003). A dialogical, story-based evaluation tool: The most significant change technique. </w:t>
      </w:r>
      <w:r w:rsidRPr="0056661D">
        <w:rPr>
          <w:rFonts w:ascii="Times New Roman" w:eastAsia="Times New Roman" w:hAnsi="Times New Roman" w:cs="Times New Roman"/>
          <w:i/>
          <w:iCs/>
          <w:sz w:val="24"/>
          <w:szCs w:val="24"/>
          <w:shd w:val="clear" w:color="auto" w:fill="FFFFFF"/>
        </w:rPr>
        <w:t>American Journal of Evaluation</w:t>
      </w:r>
      <w:r w:rsidRPr="0056661D">
        <w:rPr>
          <w:rFonts w:ascii="Times New Roman" w:eastAsia="Times New Roman" w:hAnsi="Times New Roman" w:cs="Times New Roman"/>
          <w:sz w:val="24"/>
          <w:szCs w:val="24"/>
          <w:shd w:val="clear" w:color="auto" w:fill="FFFFFF"/>
        </w:rPr>
        <w:t>, </w:t>
      </w:r>
      <w:r w:rsidRPr="0056661D">
        <w:rPr>
          <w:rFonts w:ascii="Times New Roman" w:eastAsia="Times New Roman" w:hAnsi="Times New Roman" w:cs="Times New Roman"/>
          <w:i/>
          <w:iCs/>
          <w:sz w:val="24"/>
          <w:szCs w:val="24"/>
          <w:shd w:val="clear" w:color="auto" w:fill="FFFFFF"/>
        </w:rPr>
        <w:t>24</w:t>
      </w:r>
      <w:r w:rsidRPr="0056661D">
        <w:rPr>
          <w:rFonts w:ascii="Times New Roman" w:eastAsia="Times New Roman" w:hAnsi="Times New Roman" w:cs="Times New Roman"/>
          <w:sz w:val="24"/>
          <w:szCs w:val="24"/>
          <w:shd w:val="clear" w:color="auto" w:fill="FFFFFF"/>
        </w:rPr>
        <w:t>(2), 137-155.</w:t>
      </w:r>
    </w:p>
    <w:p w14:paraId="2505A037" w14:textId="77777777" w:rsidR="00266A12" w:rsidRDefault="00266A12" w:rsidP="00B26AC0">
      <w:pPr>
        <w:autoSpaceDE w:val="0"/>
        <w:autoSpaceDN w:val="0"/>
        <w:adjustRightInd w:val="0"/>
        <w:spacing w:after="0" w:line="240" w:lineRule="auto"/>
        <w:jc w:val="both"/>
        <w:rPr>
          <w:rFonts w:ascii="Times New Roman" w:eastAsiaTheme="minorHAnsi" w:hAnsi="Times New Roman" w:cs="Times New Roman"/>
          <w:iCs/>
          <w:sz w:val="24"/>
          <w:szCs w:val="24"/>
          <w:lang w:val="en-GB"/>
        </w:rPr>
      </w:pPr>
      <w:r>
        <w:rPr>
          <w:rFonts w:ascii="Times New Roman" w:eastAsiaTheme="minorHAnsi" w:hAnsi="Times New Roman" w:cs="Times New Roman"/>
          <w:sz w:val="24"/>
          <w:szCs w:val="24"/>
          <w:lang w:val="en-GB"/>
        </w:rPr>
        <w:t xml:space="preserve">Davison, </w:t>
      </w:r>
      <w:r w:rsidR="00B26AC0" w:rsidRPr="00B26AC0">
        <w:rPr>
          <w:rFonts w:ascii="Times New Roman" w:eastAsiaTheme="minorHAnsi" w:hAnsi="Times New Roman" w:cs="Times New Roman"/>
          <w:sz w:val="24"/>
          <w:szCs w:val="24"/>
          <w:lang w:val="en-GB"/>
        </w:rPr>
        <w:t>J. (2007). </w:t>
      </w:r>
      <w:r w:rsidR="00B26AC0" w:rsidRPr="00B26AC0">
        <w:rPr>
          <w:rFonts w:ascii="Times New Roman" w:eastAsiaTheme="minorHAnsi" w:hAnsi="Times New Roman" w:cs="Times New Roman"/>
          <w:iCs/>
          <w:sz w:val="24"/>
          <w:szCs w:val="24"/>
          <w:lang w:val="en-GB"/>
        </w:rPr>
        <w:t xml:space="preserve">Photographs and accountability: cracking the codes of an </w:t>
      </w:r>
    </w:p>
    <w:p w14:paraId="5C1F0568" w14:textId="63E03678" w:rsidR="00B26AC0" w:rsidRPr="00B26AC0" w:rsidRDefault="00B26AC0" w:rsidP="00B26AC0">
      <w:pPr>
        <w:autoSpaceDE w:val="0"/>
        <w:autoSpaceDN w:val="0"/>
        <w:adjustRightInd w:val="0"/>
        <w:spacing w:after="0" w:line="240" w:lineRule="auto"/>
        <w:jc w:val="both"/>
        <w:rPr>
          <w:rFonts w:ascii="Times New Roman" w:eastAsiaTheme="minorHAnsi" w:hAnsi="Times New Roman" w:cs="Times New Roman"/>
          <w:sz w:val="24"/>
          <w:szCs w:val="24"/>
          <w:lang w:val="en-GB"/>
        </w:rPr>
      </w:pPr>
      <w:r w:rsidRPr="00B26AC0">
        <w:rPr>
          <w:rFonts w:ascii="Times New Roman" w:eastAsiaTheme="minorHAnsi" w:hAnsi="Times New Roman" w:cs="Times New Roman"/>
          <w:iCs/>
          <w:sz w:val="24"/>
          <w:szCs w:val="24"/>
          <w:lang w:val="en-GB"/>
        </w:rPr>
        <w:t>NG</w:t>
      </w:r>
      <w:r>
        <w:rPr>
          <w:rFonts w:ascii="Times New Roman" w:eastAsiaTheme="minorHAnsi" w:hAnsi="Times New Roman" w:cs="Times New Roman"/>
          <w:iCs/>
          <w:sz w:val="24"/>
          <w:szCs w:val="24"/>
          <w:lang w:val="en-GB"/>
        </w:rPr>
        <w:t>O</w:t>
      </w:r>
      <w:r w:rsidRPr="00B26AC0">
        <w:rPr>
          <w:rFonts w:ascii="Times New Roman" w:eastAsiaTheme="minorHAnsi" w:hAnsi="Times New Roman" w:cs="Times New Roman"/>
          <w:sz w:val="24"/>
          <w:szCs w:val="24"/>
          <w:lang w:val="en-GB"/>
        </w:rPr>
        <w:t>. </w:t>
      </w:r>
      <w:r w:rsidRPr="00B26AC0">
        <w:rPr>
          <w:rFonts w:ascii="Times New Roman" w:eastAsiaTheme="minorHAnsi" w:hAnsi="Times New Roman" w:cs="Times New Roman"/>
          <w:i/>
          <w:iCs/>
          <w:sz w:val="24"/>
          <w:szCs w:val="24"/>
          <w:lang w:val="en-GB"/>
        </w:rPr>
        <w:t>Accounting, Auditing and Accountability Journal</w:t>
      </w:r>
      <w:r w:rsidRPr="00B26AC0">
        <w:rPr>
          <w:rFonts w:ascii="Times New Roman" w:eastAsiaTheme="minorHAnsi" w:hAnsi="Times New Roman" w:cs="Times New Roman"/>
          <w:sz w:val="24"/>
          <w:szCs w:val="24"/>
          <w:lang w:val="en-GB"/>
        </w:rPr>
        <w:t>, </w:t>
      </w:r>
      <w:r w:rsidRPr="00B26AC0">
        <w:rPr>
          <w:rFonts w:ascii="Times New Roman" w:eastAsiaTheme="minorHAnsi" w:hAnsi="Times New Roman" w:cs="Times New Roman"/>
          <w:i/>
          <w:iCs/>
          <w:sz w:val="24"/>
          <w:szCs w:val="24"/>
          <w:lang w:val="en-GB"/>
        </w:rPr>
        <w:t>20</w:t>
      </w:r>
      <w:r w:rsidRPr="00B26AC0">
        <w:rPr>
          <w:rFonts w:ascii="Times New Roman" w:eastAsiaTheme="minorHAnsi" w:hAnsi="Times New Roman" w:cs="Times New Roman"/>
          <w:sz w:val="24"/>
          <w:szCs w:val="24"/>
          <w:lang w:val="en-GB"/>
        </w:rPr>
        <w:t>(1), 133-158.</w:t>
      </w:r>
    </w:p>
    <w:p w14:paraId="2D1F3EAC" w14:textId="77777777" w:rsidR="00B26AC0" w:rsidRDefault="00B26AC0" w:rsidP="0056661D">
      <w:pPr>
        <w:autoSpaceDE w:val="0"/>
        <w:autoSpaceDN w:val="0"/>
        <w:adjustRightInd w:val="0"/>
        <w:spacing w:after="0" w:line="240" w:lineRule="auto"/>
        <w:jc w:val="both"/>
        <w:rPr>
          <w:rFonts w:ascii="Times New Roman" w:eastAsiaTheme="minorHAnsi" w:hAnsi="Times New Roman" w:cs="Times New Roman"/>
          <w:sz w:val="24"/>
          <w:szCs w:val="24"/>
        </w:rPr>
      </w:pPr>
    </w:p>
    <w:p w14:paraId="22B428CC" w14:textId="77777777" w:rsidR="00B26AC0" w:rsidRDefault="00B26AC0" w:rsidP="0056661D">
      <w:pPr>
        <w:autoSpaceDE w:val="0"/>
        <w:autoSpaceDN w:val="0"/>
        <w:adjustRightInd w:val="0"/>
        <w:spacing w:after="0" w:line="240" w:lineRule="auto"/>
        <w:jc w:val="both"/>
        <w:rPr>
          <w:rFonts w:ascii="Times New Roman" w:eastAsiaTheme="minorHAnsi" w:hAnsi="Times New Roman" w:cs="Times New Roman"/>
          <w:sz w:val="24"/>
          <w:szCs w:val="24"/>
        </w:rPr>
      </w:pPr>
    </w:p>
    <w:p w14:paraId="748DEB8E" w14:textId="77777777" w:rsidR="00371ACC" w:rsidRDefault="00371ACC" w:rsidP="0056661D">
      <w:pPr>
        <w:autoSpaceDE w:val="0"/>
        <w:autoSpaceDN w:val="0"/>
        <w:adjustRightInd w:val="0"/>
        <w:spacing w:after="0" w:line="240" w:lineRule="auto"/>
        <w:jc w:val="both"/>
        <w:rPr>
          <w:rFonts w:ascii="Times New Roman" w:eastAsiaTheme="minorHAnsi" w:hAnsi="Times New Roman" w:cs="Times New Roman"/>
          <w:sz w:val="24"/>
          <w:szCs w:val="24"/>
        </w:rPr>
      </w:pPr>
      <w:r w:rsidRPr="0056661D">
        <w:rPr>
          <w:rFonts w:ascii="Times New Roman" w:eastAsiaTheme="minorHAnsi" w:hAnsi="Times New Roman" w:cs="Times New Roman"/>
          <w:sz w:val="24"/>
          <w:szCs w:val="24"/>
        </w:rPr>
        <w:t xml:space="preserve">Dixon, R., Ritchie, J. and </w:t>
      </w:r>
      <w:proofErr w:type="spellStart"/>
      <w:r w:rsidRPr="0056661D">
        <w:rPr>
          <w:rFonts w:ascii="Times New Roman" w:eastAsiaTheme="minorHAnsi" w:hAnsi="Times New Roman" w:cs="Times New Roman"/>
          <w:sz w:val="24"/>
          <w:szCs w:val="24"/>
        </w:rPr>
        <w:t>Siwale</w:t>
      </w:r>
      <w:proofErr w:type="spellEnd"/>
      <w:r w:rsidRPr="0056661D">
        <w:rPr>
          <w:rFonts w:ascii="Times New Roman" w:eastAsiaTheme="minorHAnsi" w:hAnsi="Times New Roman" w:cs="Times New Roman"/>
          <w:sz w:val="24"/>
          <w:szCs w:val="24"/>
        </w:rPr>
        <w:t xml:space="preserve">, J. (2006), "Microfinance: accountability from the grassroots", </w:t>
      </w:r>
      <w:r w:rsidRPr="0056661D">
        <w:rPr>
          <w:rFonts w:ascii="Times New Roman" w:eastAsiaTheme="minorHAnsi" w:hAnsi="Times New Roman" w:cs="Times New Roman"/>
          <w:i/>
          <w:iCs/>
          <w:sz w:val="24"/>
          <w:szCs w:val="24"/>
        </w:rPr>
        <w:t xml:space="preserve">Accounting, Auditing &amp; Accountability Journal, </w:t>
      </w:r>
      <w:r w:rsidRPr="0056661D">
        <w:rPr>
          <w:rFonts w:ascii="Times New Roman" w:eastAsiaTheme="minorHAnsi" w:hAnsi="Times New Roman" w:cs="Times New Roman"/>
          <w:sz w:val="24"/>
          <w:szCs w:val="24"/>
        </w:rPr>
        <w:t>Vol. 19 No. 3, pp. 415-427.</w:t>
      </w:r>
    </w:p>
    <w:p w14:paraId="03929170" w14:textId="77777777" w:rsidR="0056661D" w:rsidRPr="0056661D" w:rsidRDefault="0056661D" w:rsidP="0056661D">
      <w:pPr>
        <w:autoSpaceDE w:val="0"/>
        <w:autoSpaceDN w:val="0"/>
        <w:adjustRightInd w:val="0"/>
        <w:spacing w:after="0" w:line="240" w:lineRule="auto"/>
        <w:jc w:val="both"/>
        <w:rPr>
          <w:rFonts w:ascii="Times New Roman" w:eastAsiaTheme="minorHAnsi" w:hAnsi="Times New Roman" w:cs="Times New Roman"/>
          <w:sz w:val="24"/>
          <w:szCs w:val="24"/>
        </w:rPr>
      </w:pPr>
    </w:p>
    <w:p w14:paraId="28E22A10" w14:textId="77777777" w:rsidR="00920C9C" w:rsidRPr="0056661D" w:rsidRDefault="00920C9C" w:rsidP="0056661D">
      <w:pPr>
        <w:spacing w:line="240" w:lineRule="auto"/>
        <w:jc w:val="both"/>
        <w:rPr>
          <w:rFonts w:ascii="Times New Roman" w:eastAsia="Times New Roman" w:hAnsi="Times New Roman" w:cs="Times New Roman"/>
          <w:sz w:val="24"/>
          <w:szCs w:val="24"/>
        </w:rPr>
      </w:pPr>
      <w:proofErr w:type="spellStart"/>
      <w:r w:rsidRPr="0056661D">
        <w:rPr>
          <w:rFonts w:ascii="Times New Roman" w:eastAsia="Times New Roman" w:hAnsi="Times New Roman" w:cs="Times New Roman"/>
          <w:sz w:val="24"/>
          <w:szCs w:val="24"/>
          <w:shd w:val="clear" w:color="auto" w:fill="FFFFFF"/>
        </w:rPr>
        <w:t>Ebrahim</w:t>
      </w:r>
      <w:proofErr w:type="spellEnd"/>
      <w:r w:rsidRPr="0056661D">
        <w:rPr>
          <w:rFonts w:ascii="Times New Roman" w:eastAsia="Times New Roman" w:hAnsi="Times New Roman" w:cs="Times New Roman"/>
          <w:sz w:val="24"/>
          <w:szCs w:val="24"/>
          <w:shd w:val="clear" w:color="auto" w:fill="FFFFFF"/>
        </w:rPr>
        <w:t>, A. (2003). Accountability in practice: Mechanisms for NGOs. </w:t>
      </w:r>
      <w:r w:rsidRPr="0056661D">
        <w:rPr>
          <w:rFonts w:ascii="Times New Roman" w:eastAsia="Times New Roman" w:hAnsi="Times New Roman" w:cs="Times New Roman"/>
          <w:i/>
          <w:iCs/>
          <w:sz w:val="24"/>
          <w:szCs w:val="24"/>
          <w:shd w:val="clear" w:color="auto" w:fill="FFFFFF"/>
        </w:rPr>
        <w:t>World development</w:t>
      </w:r>
      <w:r w:rsidRPr="0056661D">
        <w:rPr>
          <w:rFonts w:ascii="Times New Roman" w:eastAsia="Times New Roman" w:hAnsi="Times New Roman" w:cs="Times New Roman"/>
          <w:sz w:val="24"/>
          <w:szCs w:val="24"/>
          <w:shd w:val="clear" w:color="auto" w:fill="FFFFFF"/>
        </w:rPr>
        <w:t>, </w:t>
      </w:r>
      <w:r w:rsidRPr="0056661D">
        <w:rPr>
          <w:rFonts w:ascii="Times New Roman" w:eastAsia="Times New Roman" w:hAnsi="Times New Roman" w:cs="Times New Roman"/>
          <w:i/>
          <w:iCs/>
          <w:sz w:val="24"/>
          <w:szCs w:val="24"/>
          <w:shd w:val="clear" w:color="auto" w:fill="FFFFFF"/>
        </w:rPr>
        <w:t>31</w:t>
      </w:r>
      <w:r w:rsidRPr="0056661D">
        <w:rPr>
          <w:rFonts w:ascii="Times New Roman" w:eastAsia="Times New Roman" w:hAnsi="Times New Roman" w:cs="Times New Roman"/>
          <w:sz w:val="24"/>
          <w:szCs w:val="24"/>
          <w:shd w:val="clear" w:color="auto" w:fill="FFFFFF"/>
        </w:rPr>
        <w:t>(5), 813-829.</w:t>
      </w:r>
    </w:p>
    <w:p w14:paraId="07748062" w14:textId="28ADA2F3" w:rsidR="00920C9C" w:rsidRPr="0056661D" w:rsidRDefault="00920C9C" w:rsidP="0056661D">
      <w:pPr>
        <w:spacing w:line="240" w:lineRule="auto"/>
        <w:jc w:val="both"/>
        <w:rPr>
          <w:rFonts w:ascii="Times New Roman" w:hAnsi="Times New Roman" w:cs="Times New Roman"/>
          <w:sz w:val="24"/>
          <w:szCs w:val="24"/>
          <w:shd w:val="clear" w:color="auto" w:fill="FFFFFF"/>
        </w:rPr>
      </w:pPr>
      <w:proofErr w:type="spellStart"/>
      <w:r w:rsidRPr="0056661D">
        <w:rPr>
          <w:rFonts w:ascii="Times New Roman" w:hAnsi="Times New Roman" w:cs="Times New Roman"/>
          <w:sz w:val="24"/>
          <w:szCs w:val="24"/>
          <w:shd w:val="clear" w:color="auto" w:fill="FFFFFF"/>
        </w:rPr>
        <w:t>Ebrahim</w:t>
      </w:r>
      <w:proofErr w:type="spellEnd"/>
      <w:r w:rsidR="00266A12">
        <w:rPr>
          <w:rFonts w:ascii="Times New Roman" w:hAnsi="Times New Roman" w:cs="Times New Roman"/>
          <w:sz w:val="24"/>
          <w:szCs w:val="24"/>
          <w:shd w:val="clear" w:color="auto" w:fill="FFFFFF"/>
        </w:rPr>
        <w:t>, A. and</w:t>
      </w:r>
      <w:r w:rsidRPr="0056661D">
        <w:rPr>
          <w:rFonts w:ascii="Times New Roman" w:hAnsi="Times New Roman" w:cs="Times New Roman"/>
          <w:sz w:val="24"/>
          <w:szCs w:val="24"/>
          <w:shd w:val="clear" w:color="auto" w:fill="FFFFFF"/>
        </w:rPr>
        <w:t xml:space="preserve"> </w:t>
      </w:r>
      <w:proofErr w:type="spellStart"/>
      <w:r w:rsidRPr="0056661D">
        <w:rPr>
          <w:rFonts w:ascii="Times New Roman" w:hAnsi="Times New Roman" w:cs="Times New Roman"/>
          <w:sz w:val="24"/>
          <w:szCs w:val="24"/>
          <w:shd w:val="clear" w:color="auto" w:fill="FFFFFF"/>
        </w:rPr>
        <w:t>Rangan</w:t>
      </w:r>
      <w:proofErr w:type="spellEnd"/>
      <w:r w:rsidRPr="0056661D">
        <w:rPr>
          <w:rFonts w:ascii="Times New Roman" w:hAnsi="Times New Roman" w:cs="Times New Roman"/>
          <w:sz w:val="24"/>
          <w:szCs w:val="24"/>
          <w:shd w:val="clear" w:color="auto" w:fill="FFFFFF"/>
        </w:rPr>
        <w:t xml:space="preserve">, V.S. (2014). What impact? A framework for measuring the scale and scope of social performance. </w:t>
      </w:r>
      <w:r w:rsidRPr="0056661D">
        <w:rPr>
          <w:rFonts w:ascii="Times New Roman" w:hAnsi="Times New Roman" w:cs="Times New Roman"/>
          <w:i/>
          <w:sz w:val="24"/>
          <w:szCs w:val="24"/>
          <w:shd w:val="clear" w:color="auto" w:fill="FFFFFF"/>
        </w:rPr>
        <w:t xml:space="preserve">California Management Review, </w:t>
      </w:r>
      <w:r w:rsidR="00154E5F" w:rsidRPr="0056661D">
        <w:rPr>
          <w:rFonts w:ascii="Times New Roman" w:hAnsi="Times New Roman" w:cs="Times New Roman"/>
          <w:sz w:val="24"/>
          <w:szCs w:val="24"/>
          <w:shd w:val="clear" w:color="auto" w:fill="FFFFFF"/>
        </w:rPr>
        <w:t>56, 118-141.</w:t>
      </w:r>
    </w:p>
    <w:p w14:paraId="1B6DD78A" w14:textId="77777777" w:rsidR="00220757" w:rsidRPr="0056661D" w:rsidRDefault="00220757" w:rsidP="0056661D">
      <w:pPr>
        <w:spacing w:line="240" w:lineRule="auto"/>
        <w:jc w:val="both"/>
        <w:rPr>
          <w:rStyle w:val="Hyperlink"/>
          <w:rFonts w:ascii="Times New Roman" w:hAnsi="Times New Roman" w:cs="Times New Roman"/>
          <w:color w:val="auto"/>
          <w:sz w:val="24"/>
          <w:szCs w:val="24"/>
        </w:rPr>
      </w:pPr>
      <w:r w:rsidRPr="0056661D">
        <w:rPr>
          <w:rFonts w:ascii="Times New Roman" w:hAnsi="Times New Roman" w:cs="Times New Roman"/>
          <w:sz w:val="24"/>
          <w:szCs w:val="24"/>
        </w:rPr>
        <w:t xml:space="preserve">Edelman, R. (2005) </w:t>
      </w:r>
      <w:r w:rsidRPr="0056661D">
        <w:rPr>
          <w:rFonts w:ascii="Times New Roman" w:hAnsi="Times New Roman" w:cs="Times New Roman"/>
          <w:i/>
          <w:sz w:val="24"/>
          <w:szCs w:val="24"/>
        </w:rPr>
        <w:t>Edelman Trust Barometer 2005: The sixth global opinion leaders study</w:t>
      </w:r>
      <w:r w:rsidRPr="0056661D">
        <w:rPr>
          <w:rFonts w:ascii="Times New Roman" w:hAnsi="Times New Roman" w:cs="Times New Roman"/>
          <w:sz w:val="24"/>
          <w:szCs w:val="24"/>
        </w:rPr>
        <w:t xml:space="preserve"> New York: Edelman </w:t>
      </w:r>
      <w:hyperlink r:id="rId11" w:history="1">
        <w:r w:rsidRPr="0056661D">
          <w:rPr>
            <w:rStyle w:val="Hyperlink"/>
            <w:rFonts w:ascii="Times New Roman" w:hAnsi="Times New Roman" w:cs="Times New Roman"/>
            <w:color w:val="auto"/>
            <w:sz w:val="24"/>
            <w:szCs w:val="24"/>
          </w:rPr>
          <w:t>https://cms.edelman.com/sites/default/files/2017-03/2005-Edelman-Trust-Barometer-Global-Findings.pdf</w:t>
        </w:r>
      </w:hyperlink>
    </w:p>
    <w:p w14:paraId="5FF29BDA" w14:textId="77777777" w:rsidR="00F01C8D" w:rsidRPr="0056661D" w:rsidRDefault="00F01C8D" w:rsidP="0056661D">
      <w:pPr>
        <w:spacing w:after="0" w:line="240" w:lineRule="auto"/>
        <w:jc w:val="both"/>
        <w:rPr>
          <w:rFonts w:ascii="Times New Roman" w:eastAsia="Times New Roman" w:hAnsi="Times New Roman" w:cs="Times New Roman"/>
          <w:sz w:val="24"/>
          <w:szCs w:val="24"/>
          <w:lang w:eastAsia="en-AU"/>
        </w:rPr>
      </w:pPr>
      <w:r w:rsidRPr="0056661D">
        <w:rPr>
          <w:rFonts w:ascii="Times New Roman" w:eastAsia="Times New Roman" w:hAnsi="Times New Roman" w:cs="Times New Roman"/>
          <w:sz w:val="24"/>
          <w:szCs w:val="24"/>
          <w:lang w:val="nl-NL" w:eastAsia="en-AU"/>
        </w:rPr>
        <w:t xml:space="preserve">Elbers, W., Knippenberg, L., &amp; Schulpen, L. (2014). </w:t>
      </w:r>
      <w:r w:rsidRPr="0056661D">
        <w:rPr>
          <w:rFonts w:ascii="Times New Roman" w:eastAsia="Times New Roman" w:hAnsi="Times New Roman" w:cs="Times New Roman"/>
          <w:sz w:val="24"/>
          <w:szCs w:val="24"/>
          <w:lang w:eastAsia="en-AU"/>
        </w:rPr>
        <w:t xml:space="preserve">Trust or control? Private development cooperation at the crossroads. </w:t>
      </w:r>
      <w:r w:rsidRPr="0056661D">
        <w:rPr>
          <w:rFonts w:ascii="Times New Roman" w:eastAsia="Times New Roman" w:hAnsi="Times New Roman" w:cs="Times New Roman"/>
          <w:i/>
          <w:iCs/>
          <w:sz w:val="24"/>
          <w:szCs w:val="24"/>
          <w:lang w:eastAsia="en-AU"/>
        </w:rPr>
        <w:t>Public Administration and Development</w:t>
      </w:r>
      <w:r w:rsidRPr="0056661D">
        <w:rPr>
          <w:rFonts w:ascii="Times New Roman" w:eastAsia="Times New Roman" w:hAnsi="Times New Roman" w:cs="Times New Roman"/>
          <w:sz w:val="24"/>
          <w:szCs w:val="24"/>
          <w:lang w:eastAsia="en-AU"/>
        </w:rPr>
        <w:t xml:space="preserve">, </w:t>
      </w:r>
      <w:r w:rsidRPr="0056661D">
        <w:rPr>
          <w:rFonts w:ascii="Times New Roman" w:eastAsia="Times New Roman" w:hAnsi="Times New Roman" w:cs="Times New Roman"/>
          <w:i/>
          <w:iCs/>
          <w:sz w:val="24"/>
          <w:szCs w:val="24"/>
          <w:lang w:eastAsia="en-AU"/>
        </w:rPr>
        <w:t>34</w:t>
      </w:r>
      <w:r w:rsidRPr="0056661D">
        <w:rPr>
          <w:rFonts w:ascii="Times New Roman" w:eastAsia="Times New Roman" w:hAnsi="Times New Roman" w:cs="Times New Roman"/>
          <w:sz w:val="24"/>
          <w:szCs w:val="24"/>
          <w:lang w:eastAsia="en-AU"/>
        </w:rPr>
        <w:t>(1), 1-13.</w:t>
      </w:r>
    </w:p>
    <w:p w14:paraId="7951E869" w14:textId="77777777" w:rsidR="00F01C8D" w:rsidRPr="0056661D" w:rsidRDefault="00F01C8D" w:rsidP="0056661D">
      <w:pPr>
        <w:spacing w:after="0" w:line="240" w:lineRule="auto"/>
        <w:jc w:val="both"/>
        <w:rPr>
          <w:rStyle w:val="Hyperlink"/>
          <w:rFonts w:ascii="Times New Roman" w:eastAsia="Times New Roman" w:hAnsi="Times New Roman" w:cs="Times New Roman"/>
          <w:color w:val="auto"/>
          <w:sz w:val="24"/>
          <w:szCs w:val="24"/>
          <w:u w:val="none"/>
          <w:lang w:eastAsia="en-AU"/>
        </w:rPr>
      </w:pPr>
    </w:p>
    <w:p w14:paraId="564E0BC4" w14:textId="32B201BA" w:rsidR="0056661D" w:rsidRDefault="00266A12" w:rsidP="0056661D">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Everett, J. and</w:t>
      </w:r>
      <w:r w:rsidR="00460468" w:rsidRPr="0056661D">
        <w:rPr>
          <w:rFonts w:ascii="Times New Roman" w:eastAsia="Times New Roman" w:hAnsi="Times New Roman" w:cs="Times New Roman"/>
          <w:sz w:val="24"/>
          <w:szCs w:val="24"/>
          <w:lang w:eastAsia="en-AU"/>
        </w:rPr>
        <w:t xml:space="preserve"> Friesen, C. (2010). Humanitarian accountability and performance in the </w:t>
      </w:r>
      <w:proofErr w:type="spellStart"/>
      <w:r w:rsidR="00460468" w:rsidRPr="0056661D">
        <w:rPr>
          <w:rFonts w:ascii="Times New Roman" w:eastAsia="Times New Roman" w:hAnsi="Times New Roman" w:cs="Times New Roman"/>
          <w:sz w:val="24"/>
          <w:szCs w:val="24"/>
          <w:lang w:eastAsia="en-AU"/>
        </w:rPr>
        <w:t>Théâtre</w:t>
      </w:r>
      <w:proofErr w:type="spellEnd"/>
      <w:r w:rsidR="00460468" w:rsidRPr="0056661D">
        <w:rPr>
          <w:rFonts w:ascii="Times New Roman" w:eastAsia="Times New Roman" w:hAnsi="Times New Roman" w:cs="Times New Roman"/>
          <w:sz w:val="24"/>
          <w:szCs w:val="24"/>
          <w:lang w:eastAsia="en-AU"/>
        </w:rPr>
        <w:t xml:space="preserve"> de </w:t>
      </w:r>
      <w:proofErr w:type="spellStart"/>
      <w:r w:rsidR="00460468" w:rsidRPr="0056661D">
        <w:rPr>
          <w:rFonts w:ascii="Times New Roman" w:eastAsia="Times New Roman" w:hAnsi="Times New Roman" w:cs="Times New Roman"/>
          <w:sz w:val="24"/>
          <w:szCs w:val="24"/>
          <w:lang w:eastAsia="en-AU"/>
        </w:rPr>
        <w:t>l’Absurde</w:t>
      </w:r>
      <w:proofErr w:type="spellEnd"/>
      <w:r w:rsidR="00460468" w:rsidRPr="0056661D">
        <w:rPr>
          <w:rFonts w:ascii="Times New Roman" w:eastAsia="Times New Roman" w:hAnsi="Times New Roman" w:cs="Times New Roman"/>
          <w:sz w:val="24"/>
          <w:szCs w:val="24"/>
          <w:lang w:eastAsia="en-AU"/>
        </w:rPr>
        <w:t xml:space="preserve">. </w:t>
      </w:r>
      <w:r w:rsidR="00460468" w:rsidRPr="0056661D">
        <w:rPr>
          <w:rFonts w:ascii="Times New Roman" w:eastAsia="Times New Roman" w:hAnsi="Times New Roman" w:cs="Times New Roman"/>
          <w:i/>
          <w:iCs/>
          <w:sz w:val="24"/>
          <w:szCs w:val="24"/>
          <w:lang w:eastAsia="en-AU"/>
        </w:rPr>
        <w:t>Critical Perspectives on Accounting</w:t>
      </w:r>
      <w:r w:rsidR="00460468" w:rsidRPr="0056661D">
        <w:rPr>
          <w:rFonts w:ascii="Times New Roman" w:eastAsia="Times New Roman" w:hAnsi="Times New Roman" w:cs="Times New Roman"/>
          <w:sz w:val="24"/>
          <w:szCs w:val="24"/>
          <w:lang w:eastAsia="en-AU"/>
        </w:rPr>
        <w:t xml:space="preserve">, </w:t>
      </w:r>
      <w:r w:rsidR="00460468" w:rsidRPr="0056661D">
        <w:rPr>
          <w:rFonts w:ascii="Times New Roman" w:eastAsia="Times New Roman" w:hAnsi="Times New Roman" w:cs="Times New Roman"/>
          <w:i/>
          <w:iCs/>
          <w:sz w:val="24"/>
          <w:szCs w:val="24"/>
          <w:lang w:eastAsia="en-AU"/>
        </w:rPr>
        <w:t>21</w:t>
      </w:r>
      <w:r w:rsidR="00460468" w:rsidRPr="0056661D">
        <w:rPr>
          <w:rFonts w:ascii="Times New Roman" w:eastAsia="Times New Roman" w:hAnsi="Times New Roman" w:cs="Times New Roman"/>
          <w:sz w:val="24"/>
          <w:szCs w:val="24"/>
          <w:lang w:eastAsia="en-AU"/>
        </w:rPr>
        <w:t>(6), 468</w:t>
      </w:r>
      <w:r w:rsidR="0056661D">
        <w:rPr>
          <w:rFonts w:ascii="Times New Roman" w:eastAsia="Times New Roman" w:hAnsi="Times New Roman" w:cs="Times New Roman"/>
          <w:sz w:val="24"/>
          <w:szCs w:val="24"/>
          <w:lang w:eastAsia="en-AU"/>
        </w:rPr>
        <w:t>-485.</w:t>
      </w:r>
    </w:p>
    <w:p w14:paraId="0B262F5B" w14:textId="77777777" w:rsidR="0056661D" w:rsidRPr="0056661D" w:rsidRDefault="0056661D" w:rsidP="0056661D">
      <w:pPr>
        <w:spacing w:after="0" w:line="240" w:lineRule="auto"/>
        <w:jc w:val="both"/>
        <w:rPr>
          <w:rFonts w:ascii="Times New Roman" w:eastAsia="Times New Roman" w:hAnsi="Times New Roman" w:cs="Times New Roman"/>
          <w:sz w:val="24"/>
          <w:szCs w:val="24"/>
          <w:lang w:eastAsia="en-AU"/>
        </w:rPr>
      </w:pPr>
    </w:p>
    <w:p w14:paraId="52F35EAB" w14:textId="77777777" w:rsidR="0056661D" w:rsidRPr="0056661D" w:rsidRDefault="0051462A" w:rsidP="0056661D">
      <w:pPr>
        <w:spacing w:line="240" w:lineRule="auto"/>
        <w:jc w:val="both"/>
        <w:rPr>
          <w:rFonts w:ascii="Times New Roman" w:hAnsi="Times New Roman" w:cs="Times New Roman"/>
          <w:sz w:val="24"/>
          <w:szCs w:val="24"/>
        </w:rPr>
      </w:pPr>
      <w:hyperlink r:id="rId12" w:history="1">
        <w:r w:rsidR="0056661D" w:rsidRPr="0056661D">
          <w:rPr>
            <w:rStyle w:val="Hyperlink"/>
            <w:rFonts w:ascii="Times New Roman" w:hAnsi="Times New Roman" w:cs="Times New Roman"/>
            <w:color w:val="auto"/>
            <w:spacing w:val="5"/>
            <w:sz w:val="24"/>
            <w:szCs w:val="24"/>
            <w:u w:val="none"/>
            <w:lang w:val="en"/>
          </w:rPr>
          <w:t>Goddard</w:t>
        </w:r>
      </w:hyperlink>
      <w:r w:rsidR="0056661D" w:rsidRPr="0056661D">
        <w:rPr>
          <w:rFonts w:ascii="Times New Roman" w:hAnsi="Times New Roman" w:cs="Times New Roman"/>
          <w:spacing w:val="5"/>
          <w:sz w:val="24"/>
          <w:szCs w:val="24"/>
          <w:lang w:val="en"/>
        </w:rPr>
        <w:t>, A. and</w:t>
      </w:r>
      <w:hyperlink r:id="rId13" w:history="1">
        <w:r w:rsidR="0056661D">
          <w:rPr>
            <w:rStyle w:val="Hyperlink"/>
            <w:rFonts w:ascii="Times New Roman" w:hAnsi="Times New Roman" w:cs="Times New Roman"/>
            <w:color w:val="auto"/>
            <w:spacing w:val="5"/>
            <w:sz w:val="24"/>
            <w:szCs w:val="24"/>
            <w:u w:val="none"/>
            <w:lang w:val="en"/>
          </w:rPr>
          <w:t xml:space="preserve"> </w:t>
        </w:r>
        <w:r w:rsidR="0056661D" w:rsidRPr="0056661D">
          <w:rPr>
            <w:rStyle w:val="Hyperlink"/>
            <w:rFonts w:ascii="Times New Roman" w:hAnsi="Times New Roman" w:cs="Times New Roman"/>
            <w:color w:val="auto"/>
            <w:spacing w:val="5"/>
            <w:sz w:val="24"/>
            <w:szCs w:val="24"/>
            <w:u w:val="none"/>
            <w:lang w:val="en"/>
          </w:rPr>
          <w:t>Assad</w:t>
        </w:r>
      </w:hyperlink>
      <w:r w:rsidR="0056661D" w:rsidRPr="0056661D">
        <w:rPr>
          <w:rFonts w:ascii="Times New Roman" w:hAnsi="Times New Roman" w:cs="Times New Roman"/>
          <w:spacing w:val="5"/>
          <w:sz w:val="24"/>
          <w:szCs w:val="24"/>
          <w:lang w:val="en"/>
        </w:rPr>
        <w:t>, M.J. (2006)</w:t>
      </w:r>
      <w:r w:rsidR="0056661D">
        <w:rPr>
          <w:rFonts w:ascii="Times New Roman" w:hAnsi="Times New Roman" w:cs="Times New Roman"/>
          <w:spacing w:val="5"/>
          <w:sz w:val="24"/>
          <w:szCs w:val="24"/>
          <w:lang w:val="en"/>
        </w:rPr>
        <w:t>.</w:t>
      </w:r>
      <w:r w:rsidR="0056661D" w:rsidRPr="0056661D">
        <w:rPr>
          <w:rFonts w:ascii="Times New Roman" w:hAnsi="Times New Roman" w:cs="Times New Roman"/>
          <w:spacing w:val="5"/>
          <w:sz w:val="24"/>
          <w:szCs w:val="24"/>
          <w:lang w:val="en"/>
        </w:rPr>
        <w:t xml:space="preserve"> "Accounting and navigating legitimacy in Tanzanian NGOs", Accounting, Auditing &amp; Accountability Journal, Vol. 19 Issue: 3, pp.377-404</w:t>
      </w:r>
    </w:p>
    <w:p w14:paraId="5D83B131" w14:textId="77777777" w:rsidR="00920C9C" w:rsidRPr="0056661D" w:rsidRDefault="00920C9C" w:rsidP="0056661D">
      <w:pPr>
        <w:spacing w:line="240" w:lineRule="auto"/>
        <w:jc w:val="both"/>
        <w:rPr>
          <w:rFonts w:ascii="Times New Roman" w:hAnsi="Times New Roman" w:cs="Times New Roman"/>
          <w:sz w:val="24"/>
          <w:szCs w:val="24"/>
        </w:rPr>
      </w:pPr>
      <w:proofErr w:type="spellStart"/>
      <w:r w:rsidRPr="0056661D">
        <w:rPr>
          <w:rFonts w:ascii="Times New Roman" w:hAnsi="Times New Roman" w:cs="Times New Roman"/>
          <w:sz w:val="24"/>
          <w:szCs w:val="24"/>
        </w:rPr>
        <w:lastRenderedPageBreak/>
        <w:t>Gioia</w:t>
      </w:r>
      <w:proofErr w:type="spellEnd"/>
      <w:r w:rsidRPr="0056661D">
        <w:rPr>
          <w:rFonts w:ascii="Times New Roman" w:hAnsi="Times New Roman" w:cs="Times New Roman"/>
          <w:sz w:val="24"/>
          <w:szCs w:val="24"/>
        </w:rPr>
        <w:t xml:space="preserve">, D. (1998). From individual to organizational identity. In </w:t>
      </w:r>
      <w:proofErr w:type="spellStart"/>
      <w:r w:rsidRPr="0056661D">
        <w:rPr>
          <w:rFonts w:ascii="Times New Roman" w:hAnsi="Times New Roman" w:cs="Times New Roman"/>
          <w:sz w:val="24"/>
          <w:szCs w:val="24"/>
        </w:rPr>
        <w:t>Whetten</w:t>
      </w:r>
      <w:proofErr w:type="spellEnd"/>
      <w:r w:rsidRPr="0056661D">
        <w:rPr>
          <w:rFonts w:ascii="Times New Roman" w:hAnsi="Times New Roman" w:cs="Times New Roman"/>
          <w:sz w:val="24"/>
          <w:szCs w:val="24"/>
        </w:rPr>
        <w:t>, D. A. &amp; P. C. Godfrey (</w:t>
      </w:r>
      <w:proofErr w:type="spellStart"/>
      <w:r w:rsidRPr="0056661D">
        <w:rPr>
          <w:rFonts w:ascii="Times New Roman" w:hAnsi="Times New Roman" w:cs="Times New Roman"/>
          <w:sz w:val="24"/>
          <w:szCs w:val="24"/>
        </w:rPr>
        <w:t>Eds</w:t>
      </w:r>
      <w:proofErr w:type="spellEnd"/>
      <w:r w:rsidRPr="0056661D">
        <w:rPr>
          <w:rFonts w:ascii="Times New Roman" w:hAnsi="Times New Roman" w:cs="Times New Roman"/>
          <w:sz w:val="24"/>
          <w:szCs w:val="24"/>
        </w:rPr>
        <w:t xml:space="preserve">) </w:t>
      </w:r>
      <w:r w:rsidRPr="0056661D">
        <w:rPr>
          <w:rFonts w:ascii="Times New Roman" w:hAnsi="Times New Roman" w:cs="Times New Roman"/>
          <w:i/>
          <w:sz w:val="24"/>
          <w:szCs w:val="24"/>
        </w:rPr>
        <w:t>Identity in organizations. Building theory through conversations</w:t>
      </w:r>
      <w:r w:rsidR="00154E5F" w:rsidRPr="0056661D">
        <w:rPr>
          <w:rFonts w:ascii="Times New Roman" w:hAnsi="Times New Roman" w:cs="Times New Roman"/>
          <w:sz w:val="24"/>
          <w:szCs w:val="24"/>
        </w:rPr>
        <w:t xml:space="preserve"> (17-31). CA: Sage</w:t>
      </w:r>
    </w:p>
    <w:p w14:paraId="2031944C" w14:textId="5B2EFF38" w:rsidR="00920C9C" w:rsidRPr="0056661D" w:rsidRDefault="00920C9C" w:rsidP="0056661D">
      <w:pPr>
        <w:spacing w:line="240" w:lineRule="auto"/>
        <w:jc w:val="both"/>
        <w:rPr>
          <w:rFonts w:ascii="Times New Roman" w:hAnsi="Times New Roman" w:cs="Times New Roman"/>
          <w:sz w:val="24"/>
          <w:szCs w:val="24"/>
        </w:rPr>
      </w:pPr>
      <w:proofErr w:type="spellStart"/>
      <w:r w:rsidRPr="0056661D">
        <w:rPr>
          <w:rFonts w:ascii="Times New Roman" w:hAnsi="Times New Roman" w:cs="Times New Roman"/>
          <w:sz w:val="24"/>
          <w:szCs w:val="24"/>
        </w:rPr>
        <w:t>Gioia</w:t>
      </w:r>
      <w:proofErr w:type="spellEnd"/>
      <w:r w:rsidRPr="0056661D">
        <w:rPr>
          <w:rFonts w:ascii="Times New Roman" w:hAnsi="Times New Roman" w:cs="Times New Roman"/>
          <w:sz w:val="24"/>
          <w:szCs w:val="24"/>
        </w:rPr>
        <w:t xml:space="preserve">, D., </w:t>
      </w:r>
      <w:proofErr w:type="spellStart"/>
      <w:r w:rsidR="00266A12">
        <w:rPr>
          <w:rFonts w:ascii="Times New Roman" w:hAnsi="Times New Roman" w:cs="Times New Roman"/>
          <w:sz w:val="24"/>
          <w:szCs w:val="24"/>
        </w:rPr>
        <w:t>Patvardhan</w:t>
      </w:r>
      <w:proofErr w:type="spellEnd"/>
      <w:r w:rsidR="00266A12">
        <w:rPr>
          <w:rFonts w:ascii="Times New Roman" w:hAnsi="Times New Roman" w:cs="Times New Roman"/>
          <w:sz w:val="24"/>
          <w:szCs w:val="24"/>
        </w:rPr>
        <w:t xml:space="preserve">, S., </w:t>
      </w:r>
      <w:proofErr w:type="spellStart"/>
      <w:r w:rsidR="00266A12">
        <w:rPr>
          <w:rFonts w:ascii="Times New Roman" w:hAnsi="Times New Roman" w:cs="Times New Roman"/>
          <w:sz w:val="24"/>
          <w:szCs w:val="24"/>
        </w:rPr>
        <w:t>Hamiliton</w:t>
      </w:r>
      <w:proofErr w:type="spellEnd"/>
      <w:r w:rsidR="00266A12">
        <w:rPr>
          <w:rFonts w:ascii="Times New Roman" w:hAnsi="Times New Roman" w:cs="Times New Roman"/>
          <w:sz w:val="24"/>
          <w:szCs w:val="24"/>
        </w:rPr>
        <w:t>, A. and</w:t>
      </w:r>
      <w:r w:rsidRPr="0056661D">
        <w:rPr>
          <w:rFonts w:ascii="Times New Roman" w:hAnsi="Times New Roman" w:cs="Times New Roman"/>
          <w:sz w:val="24"/>
          <w:szCs w:val="24"/>
        </w:rPr>
        <w:t xml:space="preserve"> Corley, K. (2013). Organizational Identity Formation and Change. </w:t>
      </w:r>
      <w:r w:rsidRPr="0056661D">
        <w:rPr>
          <w:rFonts w:ascii="Times New Roman" w:hAnsi="Times New Roman" w:cs="Times New Roman"/>
          <w:i/>
          <w:sz w:val="24"/>
          <w:szCs w:val="24"/>
        </w:rPr>
        <w:t>The Academy of Management Annals</w:t>
      </w:r>
      <w:r w:rsidRPr="0056661D">
        <w:rPr>
          <w:rFonts w:ascii="Times New Roman" w:hAnsi="Times New Roman" w:cs="Times New Roman"/>
          <w:sz w:val="24"/>
          <w:szCs w:val="24"/>
        </w:rPr>
        <w:t xml:space="preserve">, </w:t>
      </w:r>
      <w:r w:rsidRPr="0056661D">
        <w:rPr>
          <w:rFonts w:ascii="Times New Roman" w:hAnsi="Times New Roman" w:cs="Times New Roman"/>
          <w:i/>
          <w:sz w:val="24"/>
          <w:szCs w:val="24"/>
        </w:rPr>
        <w:t>7</w:t>
      </w:r>
      <w:r w:rsidR="00154E5F" w:rsidRPr="0056661D">
        <w:rPr>
          <w:rFonts w:ascii="Times New Roman" w:hAnsi="Times New Roman" w:cs="Times New Roman"/>
          <w:sz w:val="24"/>
          <w:szCs w:val="24"/>
        </w:rPr>
        <w:t>(1), 123-192.</w:t>
      </w:r>
    </w:p>
    <w:p w14:paraId="2912E5E0" w14:textId="77777777" w:rsidR="00371ACC" w:rsidRPr="0056661D" w:rsidRDefault="00371ACC" w:rsidP="0056661D">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roofErr w:type="spellStart"/>
      <w:r w:rsidRPr="0056661D">
        <w:rPr>
          <w:rFonts w:ascii="Times New Roman" w:eastAsiaTheme="minorHAnsi" w:hAnsi="Times New Roman" w:cs="Times New Roman"/>
          <w:sz w:val="24"/>
          <w:szCs w:val="24"/>
        </w:rPr>
        <w:t>Gray</w:t>
      </w:r>
      <w:proofErr w:type="spellEnd"/>
      <w:r w:rsidRPr="0056661D">
        <w:rPr>
          <w:rFonts w:ascii="Times New Roman" w:eastAsiaTheme="minorHAnsi" w:hAnsi="Times New Roman" w:cs="Times New Roman"/>
          <w:sz w:val="24"/>
          <w:szCs w:val="24"/>
        </w:rPr>
        <w:t xml:space="preserve">, R., </w:t>
      </w:r>
      <w:proofErr w:type="spellStart"/>
      <w:r w:rsidRPr="0056661D">
        <w:rPr>
          <w:rFonts w:ascii="Times New Roman" w:eastAsiaTheme="minorHAnsi" w:hAnsi="Times New Roman" w:cs="Times New Roman"/>
          <w:sz w:val="24"/>
          <w:szCs w:val="24"/>
        </w:rPr>
        <w:t>Bebbington</w:t>
      </w:r>
      <w:proofErr w:type="spellEnd"/>
      <w:r w:rsidRPr="0056661D">
        <w:rPr>
          <w:rFonts w:ascii="Times New Roman" w:eastAsiaTheme="minorHAnsi" w:hAnsi="Times New Roman" w:cs="Times New Roman"/>
          <w:sz w:val="24"/>
          <w:szCs w:val="24"/>
        </w:rPr>
        <w:t xml:space="preserve">, J. and Collison, D. (2006), "NGOs, civil society and accountability: making the people accountable to capital", </w:t>
      </w:r>
      <w:r w:rsidRPr="0056661D">
        <w:rPr>
          <w:rFonts w:ascii="Times New Roman" w:eastAsiaTheme="minorHAnsi" w:hAnsi="Times New Roman" w:cs="Times New Roman"/>
          <w:i/>
          <w:iCs/>
          <w:sz w:val="24"/>
          <w:szCs w:val="24"/>
        </w:rPr>
        <w:t xml:space="preserve">Accounting, Auditing &amp; Accountability Journal, </w:t>
      </w:r>
      <w:r w:rsidRPr="0056661D">
        <w:rPr>
          <w:rFonts w:ascii="Times New Roman" w:eastAsiaTheme="minorHAnsi" w:hAnsi="Times New Roman" w:cs="Times New Roman"/>
          <w:sz w:val="24"/>
          <w:szCs w:val="24"/>
        </w:rPr>
        <w:t>Vol. 19 No. 3, pp. 319-348</w:t>
      </w:r>
    </w:p>
    <w:p w14:paraId="55099A0A" w14:textId="77777777" w:rsidR="00371ACC" w:rsidRPr="0056661D" w:rsidRDefault="00371ACC" w:rsidP="0056661D">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
    <w:p w14:paraId="6C675F66" w14:textId="19616748" w:rsidR="00220757" w:rsidRPr="0056661D" w:rsidRDefault="00266A12" w:rsidP="0056661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Haack, P. and</w:t>
      </w:r>
      <w:r w:rsidR="00920C9C" w:rsidRPr="0056661D">
        <w:rPr>
          <w:rFonts w:ascii="Times New Roman" w:hAnsi="Times New Roman" w:cs="Times New Roman"/>
          <w:sz w:val="24"/>
          <w:szCs w:val="24"/>
        </w:rPr>
        <w:t xml:space="preserve"> </w:t>
      </w:r>
      <w:proofErr w:type="spellStart"/>
      <w:r w:rsidR="00920C9C" w:rsidRPr="0056661D">
        <w:rPr>
          <w:rFonts w:ascii="Times New Roman" w:hAnsi="Times New Roman" w:cs="Times New Roman"/>
          <w:sz w:val="24"/>
          <w:szCs w:val="24"/>
        </w:rPr>
        <w:t>Schoeneborn</w:t>
      </w:r>
      <w:proofErr w:type="spellEnd"/>
      <w:r w:rsidR="00920C9C" w:rsidRPr="0056661D">
        <w:rPr>
          <w:rFonts w:ascii="Times New Roman" w:hAnsi="Times New Roman" w:cs="Times New Roman"/>
          <w:sz w:val="24"/>
          <w:szCs w:val="24"/>
        </w:rPr>
        <w:t xml:space="preserve">, D. </w:t>
      </w:r>
      <w:r>
        <w:rPr>
          <w:rFonts w:ascii="Times New Roman" w:hAnsi="Times New Roman" w:cs="Times New Roman"/>
          <w:sz w:val="24"/>
          <w:szCs w:val="24"/>
        </w:rPr>
        <w:t>(</w:t>
      </w:r>
      <w:r w:rsidR="00920C9C" w:rsidRPr="0056661D">
        <w:rPr>
          <w:rFonts w:ascii="Times New Roman" w:hAnsi="Times New Roman" w:cs="Times New Roman"/>
          <w:sz w:val="24"/>
          <w:szCs w:val="24"/>
        </w:rPr>
        <w:t>2015</w:t>
      </w:r>
      <w:r>
        <w:rPr>
          <w:rFonts w:ascii="Times New Roman" w:hAnsi="Times New Roman" w:cs="Times New Roman"/>
          <w:sz w:val="24"/>
          <w:szCs w:val="24"/>
        </w:rPr>
        <w:t>)</w:t>
      </w:r>
      <w:r w:rsidR="00920C9C" w:rsidRPr="0056661D">
        <w:rPr>
          <w:rFonts w:ascii="Times New Roman" w:hAnsi="Times New Roman" w:cs="Times New Roman"/>
          <w:sz w:val="24"/>
          <w:szCs w:val="24"/>
        </w:rPr>
        <w:t xml:space="preserve">. Is decoupling becoming decoupled from institutional theory? A commentary on </w:t>
      </w:r>
      <w:proofErr w:type="spellStart"/>
      <w:r w:rsidR="00920C9C" w:rsidRPr="0056661D">
        <w:rPr>
          <w:rFonts w:ascii="Times New Roman" w:hAnsi="Times New Roman" w:cs="Times New Roman"/>
          <w:sz w:val="24"/>
          <w:szCs w:val="24"/>
        </w:rPr>
        <w:t>Wijen</w:t>
      </w:r>
      <w:proofErr w:type="spellEnd"/>
      <w:r w:rsidR="00920C9C" w:rsidRPr="0056661D">
        <w:rPr>
          <w:rFonts w:ascii="Times New Roman" w:hAnsi="Times New Roman" w:cs="Times New Roman"/>
          <w:sz w:val="24"/>
          <w:szCs w:val="24"/>
        </w:rPr>
        <w:t xml:space="preserve">. </w:t>
      </w:r>
      <w:r w:rsidR="00920C9C" w:rsidRPr="0056661D">
        <w:rPr>
          <w:rFonts w:ascii="Times New Roman" w:hAnsi="Times New Roman" w:cs="Times New Roman"/>
          <w:bCs/>
          <w:i/>
          <w:iCs/>
          <w:sz w:val="24"/>
          <w:szCs w:val="24"/>
        </w:rPr>
        <w:t xml:space="preserve">Academy of Management Review, </w:t>
      </w:r>
      <w:r w:rsidR="00920C9C" w:rsidRPr="0056661D">
        <w:rPr>
          <w:rFonts w:ascii="Times New Roman" w:hAnsi="Times New Roman" w:cs="Times New Roman"/>
          <w:sz w:val="24"/>
          <w:szCs w:val="24"/>
        </w:rPr>
        <w:t>40, 307–310.</w:t>
      </w:r>
    </w:p>
    <w:p w14:paraId="54C3D03A" w14:textId="77777777" w:rsidR="00920C9C" w:rsidRDefault="00920C9C" w:rsidP="0056661D">
      <w:pPr>
        <w:autoSpaceDE w:val="0"/>
        <w:autoSpaceDN w:val="0"/>
        <w:adjustRightInd w:val="0"/>
        <w:spacing w:line="240" w:lineRule="auto"/>
        <w:jc w:val="both"/>
        <w:rPr>
          <w:rFonts w:ascii="Times New Roman" w:eastAsia="Times New Roman" w:hAnsi="Times New Roman" w:cs="Times New Roman"/>
          <w:sz w:val="24"/>
          <w:szCs w:val="24"/>
          <w:shd w:val="clear" w:color="auto" w:fill="FFFFFF"/>
        </w:rPr>
      </w:pPr>
      <w:r w:rsidRPr="0056661D">
        <w:rPr>
          <w:rFonts w:ascii="Times New Roman" w:eastAsia="Times New Roman" w:hAnsi="Times New Roman" w:cs="Times New Roman"/>
          <w:sz w:val="24"/>
          <w:szCs w:val="24"/>
          <w:shd w:val="clear" w:color="auto" w:fill="FFFFFF"/>
        </w:rPr>
        <w:t>Hall, M. (2014). Evaluation logics in the third sector. </w:t>
      </w:r>
      <w:r w:rsidRPr="0056661D">
        <w:rPr>
          <w:rFonts w:ascii="Times New Roman" w:eastAsia="Times New Roman" w:hAnsi="Times New Roman" w:cs="Times New Roman"/>
          <w:i/>
          <w:iCs/>
          <w:sz w:val="24"/>
          <w:szCs w:val="24"/>
          <w:shd w:val="clear" w:color="auto" w:fill="FFFFFF"/>
        </w:rPr>
        <w:t xml:space="preserve">VOLUNTAS: International Journal of Voluntary and </w:t>
      </w:r>
      <w:proofErr w:type="spellStart"/>
      <w:r w:rsidRPr="0056661D">
        <w:rPr>
          <w:rFonts w:ascii="Times New Roman" w:eastAsia="Times New Roman" w:hAnsi="Times New Roman" w:cs="Times New Roman"/>
          <w:i/>
          <w:iCs/>
          <w:sz w:val="24"/>
          <w:szCs w:val="24"/>
          <w:shd w:val="clear" w:color="auto" w:fill="FFFFFF"/>
        </w:rPr>
        <w:t>Nonprofit</w:t>
      </w:r>
      <w:proofErr w:type="spellEnd"/>
      <w:r w:rsidRPr="0056661D">
        <w:rPr>
          <w:rFonts w:ascii="Times New Roman" w:eastAsia="Times New Roman" w:hAnsi="Times New Roman" w:cs="Times New Roman"/>
          <w:i/>
          <w:iCs/>
          <w:sz w:val="24"/>
          <w:szCs w:val="24"/>
          <w:shd w:val="clear" w:color="auto" w:fill="FFFFFF"/>
        </w:rPr>
        <w:t xml:space="preserve"> Organizations</w:t>
      </w:r>
      <w:r w:rsidRPr="0056661D">
        <w:rPr>
          <w:rFonts w:ascii="Times New Roman" w:eastAsia="Times New Roman" w:hAnsi="Times New Roman" w:cs="Times New Roman"/>
          <w:sz w:val="24"/>
          <w:szCs w:val="24"/>
          <w:shd w:val="clear" w:color="auto" w:fill="FFFFFF"/>
        </w:rPr>
        <w:t>, </w:t>
      </w:r>
      <w:r w:rsidRPr="0056661D">
        <w:rPr>
          <w:rFonts w:ascii="Times New Roman" w:eastAsia="Times New Roman" w:hAnsi="Times New Roman" w:cs="Times New Roman"/>
          <w:i/>
          <w:iCs/>
          <w:sz w:val="24"/>
          <w:szCs w:val="24"/>
          <w:shd w:val="clear" w:color="auto" w:fill="FFFFFF"/>
        </w:rPr>
        <w:t>25</w:t>
      </w:r>
      <w:r w:rsidRPr="0056661D">
        <w:rPr>
          <w:rFonts w:ascii="Times New Roman" w:eastAsia="Times New Roman" w:hAnsi="Times New Roman" w:cs="Times New Roman"/>
          <w:sz w:val="24"/>
          <w:szCs w:val="24"/>
          <w:shd w:val="clear" w:color="auto" w:fill="FFFFFF"/>
        </w:rPr>
        <w:t>(2), 307-336.</w:t>
      </w:r>
    </w:p>
    <w:p w14:paraId="257BD1F4" w14:textId="5E45A0F1" w:rsidR="0007451D" w:rsidRPr="0056661D" w:rsidRDefault="0007451D" w:rsidP="0056661D">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Hal, M. (2017). Crafting compromises in a </w:t>
      </w:r>
      <w:proofErr w:type="spellStart"/>
      <w:r>
        <w:rPr>
          <w:rFonts w:ascii="Times New Roman" w:eastAsia="Times New Roman" w:hAnsi="Times New Roman" w:cs="Times New Roman"/>
          <w:sz w:val="24"/>
          <w:szCs w:val="24"/>
          <w:shd w:val="clear" w:color="auto" w:fill="FFFFFF"/>
        </w:rPr>
        <w:t>strategising</w:t>
      </w:r>
      <w:proofErr w:type="spellEnd"/>
      <w:r>
        <w:rPr>
          <w:rFonts w:ascii="Times New Roman" w:eastAsia="Times New Roman" w:hAnsi="Times New Roman" w:cs="Times New Roman"/>
          <w:sz w:val="24"/>
          <w:szCs w:val="24"/>
          <w:shd w:val="clear" w:color="auto" w:fill="FFFFFF"/>
        </w:rPr>
        <w:t xml:space="preserve"> process: a case study of an international development organisation. </w:t>
      </w:r>
      <w:r w:rsidRPr="0007451D">
        <w:rPr>
          <w:rFonts w:ascii="Times New Roman" w:eastAsia="Times New Roman" w:hAnsi="Times New Roman" w:cs="Times New Roman"/>
          <w:i/>
          <w:sz w:val="24"/>
          <w:szCs w:val="24"/>
          <w:shd w:val="clear" w:color="auto" w:fill="FFFFFF"/>
        </w:rPr>
        <w:t>Financial Accountability and Management</w:t>
      </w:r>
      <w:r>
        <w:rPr>
          <w:rFonts w:ascii="Times New Roman" w:eastAsia="Times New Roman" w:hAnsi="Times New Roman" w:cs="Times New Roman"/>
          <w:sz w:val="24"/>
          <w:szCs w:val="24"/>
          <w:shd w:val="clear" w:color="auto" w:fill="FFFFFF"/>
        </w:rPr>
        <w:t xml:space="preserve">, 33(2), </w:t>
      </w:r>
      <w:r w:rsidRPr="00266A12">
        <w:rPr>
          <w:rFonts w:ascii="Times New Roman" w:eastAsia="Times New Roman" w:hAnsi="Times New Roman" w:cs="Times New Roman"/>
          <w:sz w:val="24"/>
          <w:szCs w:val="24"/>
          <w:shd w:val="clear" w:color="auto" w:fill="FFFFFF"/>
        </w:rPr>
        <w:t>pp.</w:t>
      </w:r>
      <w:r>
        <w:rPr>
          <w:rFonts w:ascii="Times New Roman" w:eastAsia="Times New Roman" w:hAnsi="Times New Roman" w:cs="Times New Roman"/>
          <w:sz w:val="24"/>
          <w:szCs w:val="24"/>
          <w:shd w:val="clear" w:color="auto" w:fill="FFFFFF"/>
        </w:rPr>
        <w:t xml:space="preserve"> </w:t>
      </w:r>
      <w:r w:rsidR="00266A12">
        <w:rPr>
          <w:rFonts w:ascii="Times New Roman" w:eastAsia="Times New Roman" w:hAnsi="Times New Roman" w:cs="Times New Roman"/>
          <w:sz w:val="24"/>
          <w:szCs w:val="24"/>
          <w:shd w:val="clear" w:color="auto" w:fill="FFFFFF"/>
        </w:rPr>
        <w:t>171-191.</w:t>
      </w:r>
    </w:p>
    <w:p w14:paraId="77182ACB" w14:textId="2316059C" w:rsidR="00920C9C" w:rsidRPr="0056661D" w:rsidRDefault="00266A12" w:rsidP="0056661D">
      <w:pPr>
        <w:spacing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Hall, M. and</w:t>
      </w:r>
      <w:r w:rsidR="00920C9C" w:rsidRPr="0056661D">
        <w:rPr>
          <w:rFonts w:ascii="Times New Roman" w:eastAsia="Times New Roman" w:hAnsi="Times New Roman" w:cs="Times New Roman"/>
          <w:sz w:val="24"/>
          <w:szCs w:val="24"/>
          <w:shd w:val="clear" w:color="auto" w:fill="FFFFFF"/>
        </w:rPr>
        <w:t xml:space="preserve"> </w:t>
      </w:r>
      <w:proofErr w:type="spellStart"/>
      <w:r w:rsidR="00920C9C" w:rsidRPr="0056661D">
        <w:rPr>
          <w:rFonts w:ascii="Times New Roman" w:eastAsia="Times New Roman" w:hAnsi="Times New Roman" w:cs="Times New Roman"/>
          <w:sz w:val="24"/>
          <w:szCs w:val="24"/>
          <w:shd w:val="clear" w:color="auto" w:fill="FFFFFF"/>
        </w:rPr>
        <w:t>Millo</w:t>
      </w:r>
      <w:proofErr w:type="spellEnd"/>
      <w:r w:rsidR="00920C9C" w:rsidRPr="0056661D">
        <w:rPr>
          <w:rFonts w:ascii="Times New Roman" w:eastAsia="Times New Roman" w:hAnsi="Times New Roman" w:cs="Times New Roman"/>
          <w:sz w:val="24"/>
          <w:szCs w:val="24"/>
          <w:shd w:val="clear" w:color="auto" w:fill="FFFFFF"/>
        </w:rPr>
        <w:t>, Y. (2017). Choosing an accounting method to explain public policy: social return on investment and UK non-profit sector policy. </w:t>
      </w:r>
      <w:r w:rsidR="00920C9C" w:rsidRPr="0056661D">
        <w:rPr>
          <w:rFonts w:ascii="Times New Roman" w:eastAsia="Times New Roman" w:hAnsi="Times New Roman" w:cs="Times New Roman"/>
          <w:i/>
          <w:iCs/>
          <w:sz w:val="24"/>
          <w:szCs w:val="24"/>
          <w:shd w:val="clear" w:color="auto" w:fill="FFFFFF"/>
        </w:rPr>
        <w:t>European Accounting Review</w:t>
      </w:r>
      <w:r w:rsidR="00920C9C" w:rsidRPr="0056661D">
        <w:rPr>
          <w:rFonts w:ascii="Times New Roman" w:eastAsia="Times New Roman" w:hAnsi="Times New Roman" w:cs="Times New Roman"/>
          <w:sz w:val="24"/>
          <w:szCs w:val="24"/>
          <w:shd w:val="clear" w:color="auto" w:fill="FFFFFF"/>
        </w:rPr>
        <w:t>, in press.</w:t>
      </w:r>
    </w:p>
    <w:p w14:paraId="752E92E5" w14:textId="5CC74177" w:rsidR="00920C9C" w:rsidRPr="0056661D" w:rsidRDefault="00266A12" w:rsidP="0056661D">
      <w:pPr>
        <w:spacing w:line="240" w:lineRule="auto"/>
        <w:ind w:left="567" w:hanging="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Hall, M.</w:t>
      </w:r>
      <w:r w:rsidR="00920C9C" w:rsidRPr="0056661D">
        <w:rPr>
          <w:rFonts w:ascii="Times New Roman" w:eastAsia="Times New Roman" w:hAnsi="Times New Roman" w:cs="Times New Roman"/>
          <w:sz w:val="24"/>
          <w:szCs w:val="24"/>
          <w:shd w:val="clear" w:color="auto" w:fill="FFFFFF"/>
        </w:rPr>
        <w:t xml:space="preserve"> </w:t>
      </w:r>
      <w:proofErr w:type="spellStart"/>
      <w:r w:rsidR="00920C9C" w:rsidRPr="0056661D">
        <w:rPr>
          <w:rFonts w:ascii="Times New Roman" w:eastAsia="Times New Roman" w:hAnsi="Times New Roman" w:cs="Times New Roman"/>
          <w:sz w:val="24"/>
          <w:szCs w:val="24"/>
          <w:shd w:val="clear" w:color="auto" w:fill="FFFFFF"/>
        </w:rPr>
        <w:t>Millo</w:t>
      </w:r>
      <w:proofErr w:type="spellEnd"/>
      <w:r w:rsidR="00920C9C" w:rsidRPr="0056661D">
        <w:rPr>
          <w:rFonts w:ascii="Times New Roman" w:eastAsia="Times New Roman" w:hAnsi="Times New Roman" w:cs="Times New Roman"/>
          <w:sz w:val="24"/>
          <w:szCs w:val="24"/>
          <w:shd w:val="clear" w:color="auto" w:fill="FFFFFF"/>
        </w:rPr>
        <w:t>, Y., &amp; Barman, E. (2015). Who and what really counts? Stakeholder prioritization and accounting for social value. </w:t>
      </w:r>
      <w:r w:rsidR="00920C9C" w:rsidRPr="0056661D">
        <w:rPr>
          <w:rFonts w:ascii="Times New Roman" w:eastAsia="Times New Roman" w:hAnsi="Times New Roman" w:cs="Times New Roman"/>
          <w:i/>
          <w:iCs/>
          <w:sz w:val="24"/>
          <w:szCs w:val="24"/>
          <w:shd w:val="clear" w:color="auto" w:fill="FFFFFF"/>
        </w:rPr>
        <w:t>Journal of Management Studies</w:t>
      </w:r>
      <w:r w:rsidR="00920C9C" w:rsidRPr="0056661D">
        <w:rPr>
          <w:rFonts w:ascii="Times New Roman" w:eastAsia="Times New Roman" w:hAnsi="Times New Roman" w:cs="Times New Roman"/>
          <w:sz w:val="24"/>
          <w:szCs w:val="24"/>
          <w:shd w:val="clear" w:color="auto" w:fill="FFFFFF"/>
        </w:rPr>
        <w:t>, </w:t>
      </w:r>
      <w:r w:rsidR="00920C9C" w:rsidRPr="0056661D">
        <w:rPr>
          <w:rFonts w:ascii="Times New Roman" w:eastAsia="Times New Roman" w:hAnsi="Times New Roman" w:cs="Times New Roman"/>
          <w:i/>
          <w:iCs/>
          <w:sz w:val="24"/>
          <w:szCs w:val="24"/>
          <w:shd w:val="clear" w:color="auto" w:fill="FFFFFF"/>
        </w:rPr>
        <w:t>52</w:t>
      </w:r>
      <w:r w:rsidR="00154E5F" w:rsidRPr="0056661D">
        <w:rPr>
          <w:rFonts w:ascii="Times New Roman" w:eastAsia="Times New Roman" w:hAnsi="Times New Roman" w:cs="Times New Roman"/>
          <w:sz w:val="24"/>
          <w:szCs w:val="24"/>
          <w:shd w:val="clear" w:color="auto" w:fill="FFFFFF"/>
        </w:rPr>
        <w:t>(7), 907-934.</w:t>
      </w:r>
    </w:p>
    <w:p w14:paraId="16C663CA" w14:textId="46EDCC71" w:rsidR="00460468" w:rsidRPr="0056661D" w:rsidRDefault="00266A12" w:rsidP="0056661D">
      <w:pPr>
        <w:widowControl w:val="0"/>
        <w:tabs>
          <w:tab w:val="left" w:pos="1038"/>
        </w:tabs>
        <w:autoSpaceDE w:val="0"/>
        <w:autoSpaceDN w:val="0"/>
        <w:spacing w:after="0" w:line="240" w:lineRule="auto"/>
        <w:ind w:right="151"/>
        <w:jc w:val="both"/>
        <w:rPr>
          <w:rFonts w:ascii="Times New Roman" w:hAnsi="Times New Roman" w:cs="Times New Roman"/>
          <w:sz w:val="24"/>
          <w:szCs w:val="24"/>
        </w:rPr>
      </w:pPr>
      <w:r>
        <w:rPr>
          <w:rFonts w:ascii="Times New Roman" w:hAnsi="Times New Roman" w:cs="Times New Roman"/>
          <w:sz w:val="24"/>
          <w:szCs w:val="24"/>
        </w:rPr>
        <w:t>Hall, M. and</w:t>
      </w:r>
      <w:r w:rsidR="00460468" w:rsidRPr="0056661D">
        <w:rPr>
          <w:rFonts w:ascii="Times New Roman" w:hAnsi="Times New Roman" w:cs="Times New Roman"/>
          <w:sz w:val="24"/>
          <w:szCs w:val="24"/>
        </w:rPr>
        <w:t xml:space="preserve"> O’Dwyer, B. (2017). “Not because they are </w:t>
      </w:r>
      <w:proofErr w:type="spellStart"/>
      <w:r w:rsidR="00460468" w:rsidRPr="0056661D">
        <w:rPr>
          <w:rFonts w:ascii="Times New Roman" w:hAnsi="Times New Roman" w:cs="Times New Roman"/>
          <w:sz w:val="24"/>
          <w:szCs w:val="24"/>
        </w:rPr>
        <w:t>nonprofit</w:t>
      </w:r>
      <w:proofErr w:type="spellEnd"/>
      <w:r w:rsidR="00460468" w:rsidRPr="0056661D">
        <w:rPr>
          <w:rFonts w:ascii="Times New Roman" w:hAnsi="Times New Roman" w:cs="Times New Roman"/>
          <w:sz w:val="24"/>
          <w:szCs w:val="24"/>
        </w:rPr>
        <w:t xml:space="preserve">: the importance of </w:t>
      </w:r>
      <w:proofErr w:type="spellStart"/>
      <w:r w:rsidR="00460468" w:rsidRPr="0056661D">
        <w:rPr>
          <w:rFonts w:ascii="Times New Roman" w:hAnsi="Times New Roman" w:cs="Times New Roman"/>
          <w:sz w:val="24"/>
          <w:szCs w:val="24"/>
        </w:rPr>
        <w:t>nonprofit</w:t>
      </w:r>
      <w:proofErr w:type="spellEnd"/>
      <w:r w:rsidR="00460468" w:rsidRPr="0056661D">
        <w:rPr>
          <w:rFonts w:ascii="Times New Roman" w:hAnsi="Times New Roman" w:cs="Times New Roman"/>
          <w:sz w:val="24"/>
          <w:szCs w:val="24"/>
        </w:rPr>
        <w:t xml:space="preserve"> organisations to understanding accounting, organisations and society.” </w:t>
      </w:r>
      <w:r w:rsidR="00460468" w:rsidRPr="0056661D">
        <w:rPr>
          <w:rFonts w:ascii="Times New Roman" w:hAnsi="Times New Roman" w:cs="Times New Roman"/>
          <w:i/>
          <w:sz w:val="24"/>
          <w:szCs w:val="24"/>
        </w:rPr>
        <w:t>Accounting, Organizations and Society</w:t>
      </w:r>
      <w:r w:rsidR="00460468" w:rsidRPr="0056661D">
        <w:rPr>
          <w:rFonts w:ascii="Times New Roman" w:hAnsi="Times New Roman" w:cs="Times New Roman"/>
          <w:sz w:val="24"/>
          <w:szCs w:val="24"/>
        </w:rPr>
        <w:t>.</w:t>
      </w:r>
      <w:r w:rsidR="00460468" w:rsidRPr="0056661D">
        <w:rPr>
          <w:rFonts w:ascii="Times New Roman" w:hAnsi="Times New Roman" w:cs="Times New Roman"/>
          <w:spacing w:val="-4"/>
          <w:sz w:val="24"/>
          <w:szCs w:val="24"/>
        </w:rPr>
        <w:t xml:space="preserve"> </w:t>
      </w:r>
      <w:r w:rsidR="00460468" w:rsidRPr="0056661D">
        <w:rPr>
          <w:rFonts w:ascii="Times New Roman" w:hAnsi="Times New Roman" w:cs="Times New Roman"/>
          <w:i/>
          <w:sz w:val="24"/>
          <w:szCs w:val="24"/>
        </w:rPr>
        <w:t>63</w:t>
      </w:r>
      <w:r w:rsidR="00460468" w:rsidRPr="0056661D">
        <w:rPr>
          <w:rFonts w:ascii="Times New Roman" w:hAnsi="Times New Roman" w:cs="Times New Roman"/>
          <w:sz w:val="24"/>
          <w:szCs w:val="24"/>
        </w:rPr>
        <w:t>, 1-5.</w:t>
      </w:r>
    </w:p>
    <w:p w14:paraId="53EEF4F4" w14:textId="77777777" w:rsidR="00F01C8D" w:rsidRPr="0056661D" w:rsidRDefault="00F01C8D" w:rsidP="0056661D">
      <w:pPr>
        <w:widowControl w:val="0"/>
        <w:tabs>
          <w:tab w:val="left" w:pos="1038"/>
        </w:tabs>
        <w:autoSpaceDE w:val="0"/>
        <w:autoSpaceDN w:val="0"/>
        <w:spacing w:after="0" w:line="240" w:lineRule="auto"/>
        <w:ind w:right="151"/>
        <w:jc w:val="both"/>
        <w:rPr>
          <w:rFonts w:ascii="Times New Roman" w:hAnsi="Times New Roman" w:cs="Times New Roman"/>
          <w:sz w:val="24"/>
          <w:szCs w:val="24"/>
        </w:rPr>
      </w:pPr>
    </w:p>
    <w:p w14:paraId="113813CE" w14:textId="6E0A6DCA" w:rsidR="00F01C8D" w:rsidRPr="00E81409" w:rsidRDefault="00266A12" w:rsidP="0056661D">
      <w:pPr>
        <w:spacing w:after="0" w:line="240" w:lineRule="auto"/>
        <w:jc w:val="both"/>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Huyse</w:t>
      </w:r>
      <w:proofErr w:type="spellEnd"/>
      <w:r>
        <w:rPr>
          <w:rFonts w:ascii="Times New Roman" w:eastAsia="Times New Roman" w:hAnsi="Times New Roman" w:cs="Times New Roman"/>
          <w:sz w:val="24"/>
          <w:szCs w:val="24"/>
          <w:lang w:eastAsia="en-AU"/>
        </w:rPr>
        <w:t xml:space="preserve"> H. and</w:t>
      </w:r>
      <w:r w:rsidR="00F01C8D" w:rsidRPr="00266A12">
        <w:rPr>
          <w:rFonts w:ascii="Times New Roman" w:eastAsia="Times New Roman" w:hAnsi="Times New Roman" w:cs="Times New Roman"/>
          <w:sz w:val="24"/>
          <w:szCs w:val="24"/>
          <w:lang w:eastAsia="en-AU"/>
        </w:rPr>
        <w:t xml:space="preserve"> De </w:t>
      </w:r>
      <w:proofErr w:type="spellStart"/>
      <w:r w:rsidR="00F01C8D" w:rsidRPr="00266A12">
        <w:rPr>
          <w:rFonts w:ascii="Times New Roman" w:eastAsia="Times New Roman" w:hAnsi="Times New Roman" w:cs="Times New Roman"/>
          <w:sz w:val="24"/>
          <w:szCs w:val="24"/>
          <w:lang w:eastAsia="en-AU"/>
        </w:rPr>
        <w:t>Bruyn</w:t>
      </w:r>
      <w:proofErr w:type="spellEnd"/>
      <w:r w:rsidR="00F01C8D" w:rsidRPr="00266A12">
        <w:rPr>
          <w:rFonts w:ascii="Times New Roman" w:eastAsia="Times New Roman" w:hAnsi="Times New Roman" w:cs="Times New Roman"/>
          <w:sz w:val="24"/>
          <w:szCs w:val="24"/>
          <w:lang w:eastAsia="en-AU"/>
        </w:rPr>
        <w:t xml:space="preserve">, T. (2015). </w:t>
      </w:r>
      <w:r w:rsidR="00F01C8D" w:rsidRPr="0056661D">
        <w:rPr>
          <w:rFonts w:ascii="Times New Roman" w:eastAsia="Times New Roman" w:hAnsi="Times New Roman" w:cs="Times New Roman"/>
          <w:i/>
          <w:sz w:val="24"/>
          <w:szCs w:val="24"/>
          <w:lang w:eastAsia="en-AU"/>
        </w:rPr>
        <w:t>New trends in governmental funding of civil society organisations: A comparative study of 9 OECD-DAC donors.</w:t>
      </w:r>
      <w:r w:rsidR="00F01C8D" w:rsidRPr="0056661D">
        <w:rPr>
          <w:rFonts w:ascii="Times New Roman" w:eastAsia="Times New Roman" w:hAnsi="Times New Roman" w:cs="Times New Roman"/>
          <w:sz w:val="24"/>
          <w:szCs w:val="24"/>
          <w:lang w:eastAsia="en-AU"/>
        </w:rPr>
        <w:t xml:space="preserve"> </w:t>
      </w:r>
      <w:r w:rsidR="00F01C8D" w:rsidRPr="00E81409">
        <w:rPr>
          <w:rFonts w:ascii="Times New Roman" w:eastAsia="Times New Roman" w:hAnsi="Times New Roman" w:cs="Times New Roman"/>
          <w:sz w:val="24"/>
          <w:szCs w:val="24"/>
          <w:lang w:eastAsia="en-AU"/>
        </w:rPr>
        <w:t>Leuven: KU Leuven/HIVA.</w:t>
      </w:r>
    </w:p>
    <w:p w14:paraId="2F5C6D2D" w14:textId="77777777" w:rsidR="00460468" w:rsidRPr="0056661D" w:rsidRDefault="00460468" w:rsidP="0056661D">
      <w:pPr>
        <w:widowControl w:val="0"/>
        <w:tabs>
          <w:tab w:val="left" w:pos="1038"/>
        </w:tabs>
        <w:autoSpaceDE w:val="0"/>
        <w:autoSpaceDN w:val="0"/>
        <w:spacing w:after="0" w:line="240" w:lineRule="auto"/>
        <w:ind w:right="151"/>
        <w:jc w:val="both"/>
        <w:rPr>
          <w:rFonts w:ascii="Times New Roman" w:hAnsi="Times New Roman" w:cs="Times New Roman"/>
          <w:sz w:val="24"/>
          <w:szCs w:val="24"/>
        </w:rPr>
      </w:pPr>
    </w:p>
    <w:p w14:paraId="07D518B0" w14:textId="77777777" w:rsidR="00460468" w:rsidRDefault="00460468" w:rsidP="00C709CC">
      <w:pPr>
        <w:spacing w:after="0" w:line="240" w:lineRule="auto"/>
        <w:jc w:val="both"/>
        <w:rPr>
          <w:rFonts w:ascii="Times New Roman" w:eastAsia="Batang" w:hAnsi="Times New Roman" w:cs="Times New Roman"/>
          <w:sz w:val="24"/>
          <w:szCs w:val="24"/>
        </w:rPr>
      </w:pPr>
      <w:r w:rsidRPr="0056661D">
        <w:rPr>
          <w:rFonts w:ascii="Times New Roman" w:eastAsia="Batang" w:hAnsi="Times New Roman" w:cs="Times New Roman"/>
          <w:sz w:val="24"/>
          <w:szCs w:val="24"/>
        </w:rPr>
        <w:t xml:space="preserve">Jordan, L. (2007). A rights-based approach to accountability. In A. </w:t>
      </w:r>
      <w:proofErr w:type="spellStart"/>
      <w:r w:rsidRPr="0056661D">
        <w:rPr>
          <w:rFonts w:ascii="Times New Roman" w:eastAsia="Batang" w:hAnsi="Times New Roman" w:cs="Times New Roman"/>
          <w:sz w:val="24"/>
          <w:szCs w:val="24"/>
        </w:rPr>
        <w:t>Ebrahim</w:t>
      </w:r>
      <w:proofErr w:type="spellEnd"/>
      <w:r w:rsidRPr="0056661D">
        <w:rPr>
          <w:rFonts w:ascii="Times New Roman" w:eastAsia="Batang" w:hAnsi="Times New Roman" w:cs="Times New Roman"/>
          <w:sz w:val="24"/>
          <w:szCs w:val="24"/>
        </w:rPr>
        <w:t xml:space="preserve"> &amp; E. </w:t>
      </w:r>
      <w:proofErr w:type="spellStart"/>
      <w:r w:rsidRPr="0056661D">
        <w:rPr>
          <w:rFonts w:ascii="Times New Roman" w:eastAsia="Batang" w:hAnsi="Times New Roman" w:cs="Times New Roman"/>
          <w:sz w:val="24"/>
          <w:szCs w:val="24"/>
        </w:rPr>
        <w:t>Weisband</w:t>
      </w:r>
      <w:proofErr w:type="spellEnd"/>
      <w:r w:rsidRPr="0056661D">
        <w:rPr>
          <w:rFonts w:ascii="Times New Roman" w:eastAsia="Batang" w:hAnsi="Times New Roman" w:cs="Times New Roman"/>
          <w:sz w:val="24"/>
          <w:szCs w:val="24"/>
        </w:rPr>
        <w:t xml:space="preserve"> (Eds.), </w:t>
      </w:r>
      <w:r w:rsidRPr="0056661D">
        <w:rPr>
          <w:rFonts w:ascii="Times New Roman" w:eastAsia="Batang" w:hAnsi="Times New Roman" w:cs="Times New Roman"/>
          <w:i/>
          <w:iCs/>
          <w:sz w:val="24"/>
          <w:szCs w:val="24"/>
        </w:rPr>
        <w:t xml:space="preserve">Global accountabilities: Participation, pluralism, and public ethics </w:t>
      </w:r>
      <w:r w:rsidRPr="0056661D">
        <w:rPr>
          <w:rFonts w:ascii="Times New Roman" w:eastAsia="Batang" w:hAnsi="Times New Roman" w:cs="Times New Roman"/>
          <w:iCs/>
          <w:sz w:val="24"/>
          <w:szCs w:val="24"/>
        </w:rPr>
        <w:t>(pp. 151-167)</w:t>
      </w:r>
      <w:r w:rsidRPr="0056661D">
        <w:rPr>
          <w:rFonts w:ascii="Times New Roman" w:eastAsia="Batang" w:hAnsi="Times New Roman" w:cs="Times New Roman"/>
          <w:sz w:val="24"/>
          <w:szCs w:val="24"/>
        </w:rPr>
        <w:t xml:space="preserve">, Cambridge, </w:t>
      </w:r>
      <w:r w:rsidR="00C709CC">
        <w:rPr>
          <w:rFonts w:ascii="Times New Roman" w:eastAsia="Batang" w:hAnsi="Times New Roman" w:cs="Times New Roman"/>
          <w:sz w:val="24"/>
          <w:szCs w:val="24"/>
        </w:rPr>
        <w:t>UK: Cambridge University Press.</w:t>
      </w:r>
    </w:p>
    <w:p w14:paraId="1520DA67" w14:textId="77777777" w:rsidR="00C709CC" w:rsidRPr="00C709CC" w:rsidRDefault="00C709CC" w:rsidP="00C709CC">
      <w:pPr>
        <w:spacing w:after="0" w:line="240" w:lineRule="auto"/>
        <w:jc w:val="both"/>
        <w:rPr>
          <w:rFonts w:ascii="Times New Roman" w:eastAsia="Batang" w:hAnsi="Times New Roman" w:cs="Times New Roman"/>
          <w:sz w:val="24"/>
          <w:szCs w:val="24"/>
        </w:rPr>
      </w:pPr>
    </w:p>
    <w:p w14:paraId="28675951" w14:textId="03187E5A" w:rsidR="00920C9C" w:rsidRPr="0056661D" w:rsidRDefault="00266A12" w:rsidP="0056661D">
      <w:pPr>
        <w:pStyle w:val="Default"/>
        <w:spacing w:after="200"/>
        <w:jc w:val="both"/>
        <w:rPr>
          <w:rFonts w:ascii="Times New Roman" w:hAnsi="Times New Roman" w:cs="Times New Roman"/>
          <w:bCs/>
          <w:color w:val="auto"/>
        </w:rPr>
      </w:pPr>
      <w:proofErr w:type="spellStart"/>
      <w:r>
        <w:rPr>
          <w:rFonts w:ascii="Times New Roman" w:hAnsi="Times New Roman" w:cs="Times New Roman"/>
          <w:bCs/>
          <w:color w:val="auto"/>
        </w:rPr>
        <w:t>Kodeih</w:t>
      </w:r>
      <w:proofErr w:type="spellEnd"/>
      <w:r>
        <w:rPr>
          <w:rFonts w:ascii="Times New Roman" w:hAnsi="Times New Roman" w:cs="Times New Roman"/>
          <w:bCs/>
          <w:color w:val="auto"/>
        </w:rPr>
        <w:t>, F, and</w:t>
      </w:r>
      <w:r w:rsidR="00920C9C" w:rsidRPr="0056661D">
        <w:rPr>
          <w:rFonts w:ascii="Times New Roman" w:hAnsi="Times New Roman" w:cs="Times New Roman"/>
          <w:bCs/>
          <w:color w:val="auto"/>
        </w:rPr>
        <w:t xml:space="preserve"> Greenwood, R. (2014). Responding to Institutional Complexity: The Role of Identity. </w:t>
      </w:r>
      <w:r w:rsidR="00920C9C" w:rsidRPr="0056661D">
        <w:rPr>
          <w:rFonts w:ascii="Times New Roman" w:hAnsi="Times New Roman" w:cs="Times New Roman"/>
          <w:bCs/>
          <w:i/>
          <w:color w:val="auto"/>
        </w:rPr>
        <w:t>Organization Studies</w:t>
      </w:r>
      <w:r w:rsidR="00920C9C" w:rsidRPr="0056661D">
        <w:rPr>
          <w:rFonts w:ascii="Times New Roman" w:hAnsi="Times New Roman" w:cs="Times New Roman"/>
          <w:bCs/>
          <w:color w:val="auto"/>
        </w:rPr>
        <w:t xml:space="preserve">, </w:t>
      </w:r>
      <w:r w:rsidR="00920C9C" w:rsidRPr="0056661D">
        <w:rPr>
          <w:rFonts w:ascii="Times New Roman" w:hAnsi="Times New Roman" w:cs="Times New Roman"/>
          <w:bCs/>
          <w:i/>
          <w:color w:val="auto"/>
        </w:rPr>
        <w:t>35</w:t>
      </w:r>
      <w:r w:rsidR="00154E5F" w:rsidRPr="0056661D">
        <w:rPr>
          <w:rFonts w:ascii="Times New Roman" w:hAnsi="Times New Roman" w:cs="Times New Roman"/>
          <w:bCs/>
          <w:color w:val="auto"/>
        </w:rPr>
        <w:t>(1), 7-39.</w:t>
      </w:r>
    </w:p>
    <w:p w14:paraId="1FDA3F3C" w14:textId="74BC23B9" w:rsidR="00992658" w:rsidRDefault="00266A12" w:rsidP="0056661D">
      <w:pPr>
        <w:spacing w:after="0" w:line="240" w:lineRule="auto"/>
        <w:jc w:val="both"/>
        <w:rPr>
          <w:rFonts w:ascii="Times New Roman" w:eastAsia="Times New Roman" w:hAnsi="Times New Roman" w:cs="Times New Roman"/>
          <w:sz w:val="24"/>
          <w:szCs w:val="24"/>
          <w:lang w:eastAsia="en-AU"/>
        </w:rPr>
      </w:pPr>
      <w:r w:rsidRPr="00971C12">
        <w:rPr>
          <w:rFonts w:ascii="Times New Roman" w:eastAsia="Times New Roman" w:hAnsi="Times New Roman" w:cs="Times New Roman"/>
          <w:sz w:val="24"/>
          <w:szCs w:val="24"/>
          <w:lang w:val="en-US" w:eastAsia="en-AU"/>
        </w:rPr>
        <w:lastRenderedPageBreak/>
        <w:t xml:space="preserve">Kraus, K., </w:t>
      </w:r>
      <w:proofErr w:type="spellStart"/>
      <w:r w:rsidRPr="00971C12">
        <w:rPr>
          <w:rFonts w:ascii="Times New Roman" w:eastAsia="Times New Roman" w:hAnsi="Times New Roman" w:cs="Times New Roman"/>
          <w:sz w:val="24"/>
          <w:szCs w:val="24"/>
          <w:lang w:val="en-US" w:eastAsia="en-AU"/>
        </w:rPr>
        <w:t>Kennergren</w:t>
      </w:r>
      <w:proofErr w:type="spellEnd"/>
      <w:r w:rsidRPr="00971C12">
        <w:rPr>
          <w:rFonts w:ascii="Times New Roman" w:eastAsia="Times New Roman" w:hAnsi="Times New Roman" w:cs="Times New Roman"/>
          <w:sz w:val="24"/>
          <w:szCs w:val="24"/>
          <w:lang w:val="en-US" w:eastAsia="en-AU"/>
        </w:rPr>
        <w:t>, C., and</w:t>
      </w:r>
      <w:r w:rsidR="00992658" w:rsidRPr="00971C12">
        <w:rPr>
          <w:rFonts w:ascii="Times New Roman" w:eastAsia="Times New Roman" w:hAnsi="Times New Roman" w:cs="Times New Roman"/>
          <w:sz w:val="24"/>
          <w:szCs w:val="24"/>
          <w:lang w:val="en-US" w:eastAsia="en-AU"/>
        </w:rPr>
        <w:t xml:space="preserve"> von </w:t>
      </w:r>
      <w:proofErr w:type="spellStart"/>
      <w:r w:rsidR="00992658" w:rsidRPr="00971C12">
        <w:rPr>
          <w:rFonts w:ascii="Times New Roman" w:eastAsia="Times New Roman" w:hAnsi="Times New Roman" w:cs="Times New Roman"/>
          <w:sz w:val="24"/>
          <w:szCs w:val="24"/>
          <w:lang w:val="en-US" w:eastAsia="en-AU"/>
        </w:rPr>
        <w:t>Unge</w:t>
      </w:r>
      <w:proofErr w:type="spellEnd"/>
      <w:r w:rsidR="00992658" w:rsidRPr="00971C12">
        <w:rPr>
          <w:rFonts w:ascii="Times New Roman" w:eastAsia="Times New Roman" w:hAnsi="Times New Roman" w:cs="Times New Roman"/>
          <w:sz w:val="24"/>
          <w:szCs w:val="24"/>
          <w:lang w:val="en-US" w:eastAsia="en-AU"/>
        </w:rPr>
        <w:t xml:space="preserve">, A. (2017). </w:t>
      </w:r>
      <w:r w:rsidR="00992658" w:rsidRPr="0056661D">
        <w:rPr>
          <w:rFonts w:ascii="Times New Roman" w:eastAsia="Times New Roman" w:hAnsi="Times New Roman" w:cs="Times New Roman"/>
          <w:sz w:val="24"/>
          <w:szCs w:val="24"/>
          <w:lang w:eastAsia="en-AU"/>
        </w:rPr>
        <w:t xml:space="preserve">The interplay between ideological control and formal management control systems - A case study of a non-governmental organisation. </w:t>
      </w:r>
      <w:r w:rsidR="00992658" w:rsidRPr="0056661D">
        <w:rPr>
          <w:rFonts w:ascii="Times New Roman" w:eastAsia="Times New Roman" w:hAnsi="Times New Roman" w:cs="Times New Roman"/>
          <w:i/>
          <w:iCs/>
          <w:sz w:val="24"/>
          <w:szCs w:val="24"/>
          <w:lang w:eastAsia="en-AU"/>
        </w:rPr>
        <w:t>Accounting, Organizations and Society</w:t>
      </w:r>
      <w:r w:rsidR="00992658" w:rsidRPr="0056661D">
        <w:rPr>
          <w:rFonts w:ascii="Times New Roman" w:eastAsia="Times New Roman" w:hAnsi="Times New Roman" w:cs="Times New Roman"/>
          <w:sz w:val="24"/>
          <w:szCs w:val="24"/>
          <w:lang w:eastAsia="en-AU"/>
        </w:rPr>
        <w:t xml:space="preserve">, </w:t>
      </w:r>
      <w:r w:rsidR="00992658" w:rsidRPr="0056661D">
        <w:rPr>
          <w:rFonts w:ascii="Times New Roman" w:eastAsia="Times New Roman" w:hAnsi="Times New Roman" w:cs="Times New Roman"/>
          <w:i/>
          <w:sz w:val="24"/>
          <w:szCs w:val="24"/>
          <w:lang w:eastAsia="en-AU"/>
        </w:rPr>
        <w:t>63,</w:t>
      </w:r>
      <w:r w:rsidR="00992658" w:rsidRPr="0056661D">
        <w:rPr>
          <w:rFonts w:ascii="Times New Roman" w:eastAsia="Times New Roman" w:hAnsi="Times New Roman" w:cs="Times New Roman"/>
          <w:sz w:val="24"/>
          <w:szCs w:val="24"/>
          <w:lang w:eastAsia="en-AU"/>
        </w:rPr>
        <w:t xml:space="preserve"> 42-59.</w:t>
      </w:r>
    </w:p>
    <w:p w14:paraId="12B8AD3A" w14:textId="77777777" w:rsidR="00B26AC0" w:rsidRDefault="00B26AC0" w:rsidP="0056661D">
      <w:pPr>
        <w:spacing w:after="0" w:line="240" w:lineRule="auto"/>
        <w:jc w:val="both"/>
        <w:rPr>
          <w:rFonts w:ascii="Times New Roman" w:eastAsia="Times New Roman" w:hAnsi="Times New Roman" w:cs="Times New Roman"/>
          <w:sz w:val="24"/>
          <w:szCs w:val="24"/>
          <w:lang w:eastAsia="en-AU"/>
        </w:rPr>
      </w:pPr>
    </w:p>
    <w:p w14:paraId="51DA4809" w14:textId="77777777" w:rsidR="00B26AC0" w:rsidRPr="00B26AC0" w:rsidRDefault="00B26AC0" w:rsidP="00B26AC0">
      <w:pPr>
        <w:spacing w:after="0" w:line="240" w:lineRule="auto"/>
        <w:jc w:val="both"/>
        <w:rPr>
          <w:rFonts w:ascii="Times New Roman" w:eastAsia="Times New Roman" w:hAnsi="Times New Roman" w:cs="Times New Roman"/>
          <w:sz w:val="24"/>
          <w:szCs w:val="24"/>
          <w:lang w:eastAsia="en-AU"/>
        </w:rPr>
      </w:pPr>
      <w:r w:rsidRPr="00B26AC0">
        <w:rPr>
          <w:rFonts w:ascii="Times New Roman" w:eastAsia="Times New Roman" w:hAnsi="Times New Roman" w:cs="Times New Roman"/>
          <w:sz w:val="24"/>
          <w:szCs w:val="24"/>
          <w:lang w:eastAsia="en-AU"/>
        </w:rPr>
        <w:t>Lehman,</w:t>
      </w:r>
      <w:r>
        <w:rPr>
          <w:rFonts w:ascii="Times New Roman" w:eastAsia="Times New Roman" w:hAnsi="Times New Roman" w:cs="Times New Roman"/>
          <w:sz w:val="24"/>
          <w:szCs w:val="24"/>
          <w:lang w:eastAsia="en-AU"/>
        </w:rPr>
        <w:t xml:space="preserve"> G. (2007)</w:t>
      </w:r>
      <w:r w:rsidR="00040E7D">
        <w:rPr>
          <w:rFonts w:ascii="Times New Roman" w:eastAsia="Times New Roman" w:hAnsi="Times New Roman" w:cs="Times New Roman"/>
          <w:sz w:val="24"/>
          <w:szCs w:val="24"/>
          <w:lang w:eastAsia="en-AU"/>
        </w:rPr>
        <w:t xml:space="preserve">. </w:t>
      </w:r>
      <w:r w:rsidRPr="00B26AC0">
        <w:rPr>
          <w:rFonts w:ascii="Times New Roman" w:eastAsia="Times New Roman" w:hAnsi="Times New Roman" w:cs="Times New Roman"/>
          <w:sz w:val="24"/>
          <w:szCs w:val="24"/>
          <w:lang w:eastAsia="en-AU"/>
        </w:rPr>
        <w:t>The accountability of NGOs in civil society and its public spheres,</w:t>
      </w:r>
    </w:p>
    <w:p w14:paraId="3E0A636D" w14:textId="77777777" w:rsidR="00B26AC0" w:rsidRDefault="00B26AC0" w:rsidP="00B26AC0">
      <w:pPr>
        <w:spacing w:after="0" w:line="240" w:lineRule="auto"/>
        <w:jc w:val="both"/>
        <w:rPr>
          <w:rFonts w:ascii="Times New Roman" w:eastAsia="Times New Roman" w:hAnsi="Times New Roman" w:cs="Times New Roman"/>
          <w:sz w:val="24"/>
          <w:szCs w:val="24"/>
          <w:lang w:eastAsia="en-AU"/>
        </w:rPr>
      </w:pPr>
      <w:r w:rsidRPr="00040E7D">
        <w:rPr>
          <w:rFonts w:ascii="Times New Roman" w:eastAsia="Times New Roman" w:hAnsi="Times New Roman" w:cs="Times New Roman"/>
          <w:i/>
          <w:sz w:val="24"/>
          <w:szCs w:val="24"/>
          <w:lang w:eastAsia="en-AU"/>
        </w:rPr>
        <w:t>Critical Perspectives on Accountin</w:t>
      </w:r>
      <w:r w:rsidR="00040E7D">
        <w:rPr>
          <w:rFonts w:ascii="Times New Roman" w:eastAsia="Times New Roman" w:hAnsi="Times New Roman" w:cs="Times New Roman"/>
          <w:i/>
          <w:sz w:val="24"/>
          <w:szCs w:val="24"/>
          <w:lang w:eastAsia="en-AU"/>
        </w:rPr>
        <w:t>g, 18</w:t>
      </w:r>
      <w:r w:rsidR="00040E7D">
        <w:rPr>
          <w:rFonts w:ascii="Times New Roman" w:eastAsia="Times New Roman" w:hAnsi="Times New Roman" w:cs="Times New Roman"/>
          <w:sz w:val="24"/>
          <w:szCs w:val="24"/>
          <w:lang w:eastAsia="en-AU"/>
        </w:rPr>
        <w:t>(6), 645-669.</w:t>
      </w:r>
    </w:p>
    <w:p w14:paraId="2F95247D" w14:textId="77777777" w:rsidR="00B80B64" w:rsidRDefault="00B80B64" w:rsidP="00B26AC0">
      <w:pPr>
        <w:spacing w:after="0" w:line="240" w:lineRule="auto"/>
        <w:jc w:val="both"/>
        <w:rPr>
          <w:rFonts w:ascii="Times New Roman" w:eastAsia="Times New Roman" w:hAnsi="Times New Roman" w:cs="Times New Roman"/>
          <w:sz w:val="24"/>
          <w:szCs w:val="24"/>
          <w:lang w:eastAsia="en-AU"/>
        </w:rPr>
      </w:pPr>
    </w:p>
    <w:p w14:paraId="07A5ABBA" w14:textId="77777777" w:rsidR="00B80B64" w:rsidRPr="00B80B64" w:rsidRDefault="00B80B64" w:rsidP="00B26AC0">
      <w:pPr>
        <w:spacing w:after="0" w:line="240" w:lineRule="auto"/>
        <w:jc w:val="both"/>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Mance</w:t>
      </w:r>
      <w:proofErr w:type="spellEnd"/>
      <w:r>
        <w:rPr>
          <w:rFonts w:ascii="Times New Roman" w:eastAsia="Times New Roman" w:hAnsi="Times New Roman" w:cs="Times New Roman"/>
          <w:sz w:val="24"/>
          <w:szCs w:val="24"/>
          <w:lang w:eastAsia="en-AU"/>
        </w:rPr>
        <w:t xml:space="preserve">, H. (2018). Alan Parker criticised over handling of Save the Children Scandal. </w:t>
      </w:r>
      <w:r>
        <w:rPr>
          <w:rFonts w:ascii="Times New Roman" w:eastAsia="Times New Roman" w:hAnsi="Times New Roman" w:cs="Times New Roman"/>
          <w:i/>
          <w:sz w:val="24"/>
          <w:szCs w:val="24"/>
          <w:lang w:eastAsia="en-AU"/>
        </w:rPr>
        <w:t>Financial Times</w:t>
      </w:r>
      <w:r>
        <w:rPr>
          <w:rFonts w:ascii="Times New Roman" w:eastAsia="Times New Roman" w:hAnsi="Times New Roman" w:cs="Times New Roman"/>
          <w:sz w:val="24"/>
          <w:szCs w:val="24"/>
          <w:lang w:eastAsia="en-AU"/>
        </w:rPr>
        <w:t xml:space="preserve"> London 22 April 2018</w:t>
      </w:r>
      <w:r w:rsidRPr="00B80B64">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online edition at: </w:t>
      </w:r>
      <w:hyperlink r:id="rId14" w:history="1">
        <w:r w:rsidRPr="00155166">
          <w:rPr>
            <w:rStyle w:val="Hyperlink"/>
            <w:rFonts w:ascii="Times New Roman" w:eastAsia="Times New Roman" w:hAnsi="Times New Roman" w:cs="Times New Roman"/>
            <w:sz w:val="24"/>
            <w:szCs w:val="24"/>
            <w:lang w:eastAsia="en-AU"/>
          </w:rPr>
          <w:t>https://www.ft.com/content/8df5ae0a-461b-11e8-8ae9-4b5ddcca99b3</w:t>
        </w:r>
      </w:hyperlink>
      <w:r>
        <w:rPr>
          <w:rFonts w:ascii="Times New Roman" w:eastAsia="Times New Roman" w:hAnsi="Times New Roman" w:cs="Times New Roman"/>
          <w:sz w:val="24"/>
          <w:szCs w:val="24"/>
          <w:lang w:eastAsia="en-AU"/>
        </w:rPr>
        <w:t xml:space="preserve"> accessed 15 Mary 2018.</w:t>
      </w:r>
    </w:p>
    <w:p w14:paraId="79B9A9A7" w14:textId="77777777" w:rsidR="00992658" w:rsidRPr="0056661D" w:rsidRDefault="00992658" w:rsidP="0056661D">
      <w:pPr>
        <w:spacing w:after="0" w:line="240" w:lineRule="auto"/>
        <w:jc w:val="both"/>
        <w:rPr>
          <w:rFonts w:ascii="Times New Roman" w:eastAsia="Times New Roman" w:hAnsi="Times New Roman" w:cs="Times New Roman"/>
          <w:sz w:val="24"/>
          <w:szCs w:val="24"/>
          <w:lang w:eastAsia="en-AU"/>
        </w:rPr>
      </w:pPr>
    </w:p>
    <w:p w14:paraId="62AE5684" w14:textId="77777777" w:rsidR="00122B54" w:rsidRDefault="0051462A" w:rsidP="0056661D">
      <w:pPr>
        <w:spacing w:after="0" w:line="240" w:lineRule="auto"/>
        <w:jc w:val="both"/>
        <w:rPr>
          <w:rFonts w:ascii="Times New Roman" w:hAnsi="Times New Roman" w:cs="Times New Roman"/>
          <w:spacing w:val="5"/>
          <w:sz w:val="24"/>
          <w:szCs w:val="24"/>
          <w:lang w:val="en"/>
        </w:rPr>
      </w:pPr>
      <w:hyperlink r:id="rId15" w:history="1">
        <w:r w:rsidR="00122B54" w:rsidRPr="0056661D">
          <w:rPr>
            <w:rStyle w:val="Hyperlink"/>
            <w:rFonts w:ascii="Times New Roman" w:hAnsi="Times New Roman" w:cs="Times New Roman"/>
            <w:color w:val="auto"/>
            <w:spacing w:val="5"/>
            <w:sz w:val="24"/>
            <w:szCs w:val="24"/>
            <w:u w:val="none"/>
            <w:lang w:val="en"/>
          </w:rPr>
          <w:t>Marini</w:t>
        </w:r>
      </w:hyperlink>
      <w:r w:rsidR="00122B54" w:rsidRPr="0056661D">
        <w:rPr>
          <w:rFonts w:ascii="Times New Roman" w:hAnsi="Times New Roman" w:cs="Times New Roman"/>
          <w:spacing w:val="5"/>
          <w:sz w:val="24"/>
          <w:szCs w:val="24"/>
          <w:lang w:val="en"/>
        </w:rPr>
        <w:t xml:space="preserve">, L., </w:t>
      </w:r>
      <w:hyperlink r:id="rId16" w:history="1">
        <w:r w:rsidR="00122B54" w:rsidRPr="0056661D">
          <w:rPr>
            <w:rStyle w:val="Hyperlink"/>
            <w:rFonts w:ascii="Times New Roman" w:hAnsi="Times New Roman" w:cs="Times New Roman"/>
            <w:color w:val="auto"/>
            <w:spacing w:val="5"/>
            <w:sz w:val="24"/>
            <w:szCs w:val="24"/>
            <w:u w:val="none"/>
            <w:lang w:val="en"/>
          </w:rPr>
          <w:t>Andrew</w:t>
        </w:r>
      </w:hyperlink>
      <w:r w:rsidR="00122B54" w:rsidRPr="0056661D">
        <w:rPr>
          <w:rFonts w:ascii="Times New Roman" w:hAnsi="Times New Roman" w:cs="Times New Roman"/>
          <w:spacing w:val="5"/>
          <w:sz w:val="24"/>
          <w:szCs w:val="24"/>
          <w:lang w:val="en"/>
        </w:rPr>
        <w:t xml:space="preserve">, J., and </w:t>
      </w:r>
      <w:hyperlink r:id="rId17" w:history="1">
        <w:r w:rsidR="00122B54" w:rsidRPr="0056661D">
          <w:rPr>
            <w:rStyle w:val="Hyperlink"/>
            <w:rFonts w:ascii="Times New Roman" w:hAnsi="Times New Roman" w:cs="Times New Roman"/>
            <w:color w:val="auto"/>
            <w:spacing w:val="5"/>
            <w:sz w:val="24"/>
            <w:szCs w:val="24"/>
            <w:u w:val="none"/>
            <w:lang w:val="en"/>
          </w:rPr>
          <w:t>van der Laan</w:t>
        </w:r>
      </w:hyperlink>
      <w:r w:rsidR="00122B54" w:rsidRPr="0056661D">
        <w:rPr>
          <w:rFonts w:ascii="Times New Roman" w:hAnsi="Times New Roman" w:cs="Times New Roman"/>
          <w:spacing w:val="5"/>
          <w:sz w:val="24"/>
          <w:szCs w:val="24"/>
          <w:lang w:val="en"/>
        </w:rPr>
        <w:t xml:space="preserve">, S. (2017) "Tools of accountability: protecting microfinance clients in South Africa?", </w:t>
      </w:r>
      <w:r w:rsidR="00122B54" w:rsidRPr="0056661D">
        <w:rPr>
          <w:rFonts w:ascii="Times New Roman" w:hAnsi="Times New Roman" w:cs="Times New Roman"/>
          <w:i/>
          <w:spacing w:val="5"/>
          <w:sz w:val="24"/>
          <w:szCs w:val="24"/>
          <w:lang w:val="en"/>
        </w:rPr>
        <w:t>Accounting, Auditing &amp; Accountability Journal,</w:t>
      </w:r>
      <w:r w:rsidR="00122B54" w:rsidRPr="0056661D">
        <w:rPr>
          <w:rFonts w:ascii="Times New Roman" w:hAnsi="Times New Roman" w:cs="Times New Roman"/>
          <w:spacing w:val="5"/>
          <w:sz w:val="24"/>
          <w:szCs w:val="24"/>
          <w:lang w:val="en"/>
        </w:rPr>
        <w:t xml:space="preserve"> 30(6), pp.1344-1369.</w:t>
      </w:r>
    </w:p>
    <w:p w14:paraId="3AD562D0" w14:textId="77777777" w:rsidR="00EB35A5" w:rsidRDefault="00EB35A5" w:rsidP="0056661D">
      <w:pPr>
        <w:spacing w:after="0" w:line="240" w:lineRule="auto"/>
        <w:jc w:val="both"/>
        <w:rPr>
          <w:rFonts w:ascii="Times New Roman" w:hAnsi="Times New Roman" w:cs="Times New Roman"/>
          <w:spacing w:val="5"/>
          <w:sz w:val="24"/>
          <w:szCs w:val="24"/>
          <w:lang w:val="en"/>
        </w:rPr>
      </w:pPr>
    </w:p>
    <w:p w14:paraId="5BBC0417" w14:textId="6C8AD78B" w:rsidR="00EB35A5" w:rsidRPr="0056661D" w:rsidRDefault="0051462A" w:rsidP="00EB35A5">
      <w:pPr>
        <w:spacing w:after="0" w:line="240" w:lineRule="auto"/>
        <w:jc w:val="both"/>
        <w:rPr>
          <w:rFonts w:ascii="Times New Roman" w:eastAsia="Times New Roman" w:hAnsi="Times New Roman" w:cs="Times New Roman"/>
          <w:sz w:val="24"/>
          <w:szCs w:val="24"/>
          <w:lang w:eastAsia="en-AU"/>
        </w:rPr>
      </w:pPr>
      <w:hyperlink r:id="rId18" w:history="1">
        <w:r w:rsidR="00EB35A5" w:rsidRPr="0056661D">
          <w:rPr>
            <w:rStyle w:val="Hyperlink"/>
            <w:rFonts w:ascii="Times New Roman" w:hAnsi="Times New Roman" w:cs="Times New Roman"/>
            <w:color w:val="auto"/>
            <w:spacing w:val="5"/>
            <w:sz w:val="24"/>
            <w:szCs w:val="24"/>
            <w:u w:val="none"/>
            <w:lang w:val="en"/>
          </w:rPr>
          <w:t>Marini</w:t>
        </w:r>
      </w:hyperlink>
      <w:r w:rsidR="00EB35A5" w:rsidRPr="0056661D">
        <w:rPr>
          <w:rFonts w:ascii="Times New Roman" w:hAnsi="Times New Roman" w:cs="Times New Roman"/>
          <w:spacing w:val="5"/>
          <w:sz w:val="24"/>
          <w:szCs w:val="24"/>
          <w:lang w:val="en"/>
        </w:rPr>
        <w:t xml:space="preserve">, L., </w:t>
      </w:r>
      <w:hyperlink r:id="rId19" w:history="1">
        <w:r w:rsidR="00EB35A5" w:rsidRPr="0056661D">
          <w:rPr>
            <w:rStyle w:val="Hyperlink"/>
            <w:rFonts w:ascii="Times New Roman" w:hAnsi="Times New Roman" w:cs="Times New Roman"/>
            <w:color w:val="auto"/>
            <w:spacing w:val="5"/>
            <w:sz w:val="24"/>
            <w:szCs w:val="24"/>
            <w:u w:val="none"/>
            <w:lang w:val="en"/>
          </w:rPr>
          <w:t>Andrew</w:t>
        </w:r>
      </w:hyperlink>
      <w:r w:rsidR="00EB35A5" w:rsidRPr="0056661D">
        <w:rPr>
          <w:rFonts w:ascii="Times New Roman" w:hAnsi="Times New Roman" w:cs="Times New Roman"/>
          <w:spacing w:val="5"/>
          <w:sz w:val="24"/>
          <w:szCs w:val="24"/>
          <w:lang w:val="en"/>
        </w:rPr>
        <w:t xml:space="preserve">, J., and </w:t>
      </w:r>
      <w:hyperlink r:id="rId20" w:history="1">
        <w:r w:rsidR="00EB35A5" w:rsidRPr="0056661D">
          <w:rPr>
            <w:rStyle w:val="Hyperlink"/>
            <w:rFonts w:ascii="Times New Roman" w:hAnsi="Times New Roman" w:cs="Times New Roman"/>
            <w:color w:val="auto"/>
            <w:spacing w:val="5"/>
            <w:sz w:val="24"/>
            <w:szCs w:val="24"/>
            <w:u w:val="none"/>
            <w:lang w:val="en"/>
          </w:rPr>
          <w:t>van der Laan</w:t>
        </w:r>
      </w:hyperlink>
      <w:r w:rsidR="00EB35A5">
        <w:rPr>
          <w:rFonts w:ascii="Times New Roman" w:hAnsi="Times New Roman" w:cs="Times New Roman"/>
          <w:spacing w:val="5"/>
          <w:sz w:val="24"/>
          <w:szCs w:val="24"/>
          <w:lang w:val="en"/>
        </w:rPr>
        <w:t>, S. (2018) "A</w:t>
      </w:r>
      <w:r w:rsidR="00EB35A5" w:rsidRPr="0056661D">
        <w:rPr>
          <w:rFonts w:ascii="Times New Roman" w:hAnsi="Times New Roman" w:cs="Times New Roman"/>
          <w:spacing w:val="5"/>
          <w:sz w:val="24"/>
          <w:szCs w:val="24"/>
          <w:lang w:val="en"/>
        </w:rPr>
        <w:t>ccountability</w:t>
      </w:r>
      <w:r w:rsidR="00EB35A5">
        <w:rPr>
          <w:rFonts w:ascii="Times New Roman" w:hAnsi="Times New Roman" w:cs="Times New Roman"/>
          <w:spacing w:val="5"/>
          <w:sz w:val="24"/>
          <w:szCs w:val="24"/>
          <w:lang w:val="en"/>
        </w:rPr>
        <w:t xml:space="preserve"> practices in microfinance</w:t>
      </w:r>
      <w:r w:rsidR="00EB35A5" w:rsidRPr="0056661D">
        <w:rPr>
          <w:rFonts w:ascii="Times New Roman" w:hAnsi="Times New Roman" w:cs="Times New Roman"/>
          <w:spacing w:val="5"/>
          <w:sz w:val="24"/>
          <w:szCs w:val="24"/>
          <w:lang w:val="en"/>
        </w:rPr>
        <w:t xml:space="preserve">: </w:t>
      </w:r>
      <w:r w:rsidR="00EB35A5">
        <w:rPr>
          <w:rFonts w:ascii="Times New Roman" w:hAnsi="Times New Roman" w:cs="Times New Roman"/>
          <w:spacing w:val="5"/>
          <w:sz w:val="24"/>
          <w:szCs w:val="24"/>
          <w:lang w:val="en"/>
        </w:rPr>
        <w:t>cultural translation and the role of intermediaries</w:t>
      </w:r>
      <w:r w:rsidR="00EB35A5" w:rsidRPr="0056661D">
        <w:rPr>
          <w:rFonts w:ascii="Times New Roman" w:hAnsi="Times New Roman" w:cs="Times New Roman"/>
          <w:spacing w:val="5"/>
          <w:sz w:val="24"/>
          <w:szCs w:val="24"/>
          <w:lang w:val="en"/>
        </w:rPr>
        <w:t xml:space="preserve">", </w:t>
      </w:r>
      <w:r w:rsidR="00EB35A5" w:rsidRPr="0056661D">
        <w:rPr>
          <w:rFonts w:ascii="Times New Roman" w:hAnsi="Times New Roman" w:cs="Times New Roman"/>
          <w:i/>
          <w:spacing w:val="5"/>
          <w:sz w:val="24"/>
          <w:szCs w:val="24"/>
          <w:lang w:val="en"/>
        </w:rPr>
        <w:t>Accounting, Auditing &amp; Accountability Journal,</w:t>
      </w:r>
      <w:r w:rsidR="0007451D">
        <w:rPr>
          <w:rFonts w:ascii="Times New Roman" w:hAnsi="Times New Roman" w:cs="Times New Roman"/>
          <w:spacing w:val="5"/>
          <w:sz w:val="24"/>
          <w:szCs w:val="24"/>
          <w:lang w:val="en"/>
        </w:rPr>
        <w:t xml:space="preserve"> 31(7), pp.1904-1931</w:t>
      </w:r>
      <w:r w:rsidR="00EB35A5" w:rsidRPr="0056661D">
        <w:rPr>
          <w:rFonts w:ascii="Times New Roman" w:hAnsi="Times New Roman" w:cs="Times New Roman"/>
          <w:spacing w:val="5"/>
          <w:sz w:val="24"/>
          <w:szCs w:val="24"/>
          <w:lang w:val="en"/>
        </w:rPr>
        <w:t>.</w:t>
      </w:r>
    </w:p>
    <w:p w14:paraId="273C9F67" w14:textId="77777777" w:rsidR="00EB35A5" w:rsidRPr="0056661D" w:rsidRDefault="00EB35A5" w:rsidP="0056661D">
      <w:pPr>
        <w:spacing w:after="0" w:line="240" w:lineRule="auto"/>
        <w:jc w:val="both"/>
        <w:rPr>
          <w:rFonts w:ascii="Times New Roman" w:eastAsia="Times New Roman" w:hAnsi="Times New Roman" w:cs="Times New Roman"/>
          <w:sz w:val="24"/>
          <w:szCs w:val="24"/>
          <w:lang w:eastAsia="en-AU"/>
        </w:rPr>
      </w:pPr>
    </w:p>
    <w:p w14:paraId="286DBEDE" w14:textId="147A0B11" w:rsidR="00992658" w:rsidRPr="0056661D" w:rsidRDefault="00266A12" w:rsidP="0056661D">
      <w:pPr>
        <w:spacing w:after="0" w:line="240" w:lineRule="auto"/>
        <w:jc w:val="both"/>
        <w:rPr>
          <w:rFonts w:ascii="Times New Roman" w:eastAsia="Times New Roman" w:hAnsi="Times New Roman" w:cs="Times New Roman"/>
          <w:iCs/>
          <w:sz w:val="24"/>
          <w:szCs w:val="24"/>
          <w:lang w:eastAsia="en-AU"/>
        </w:rPr>
      </w:pPr>
      <w:r>
        <w:rPr>
          <w:rFonts w:ascii="Times New Roman" w:eastAsia="Times New Roman" w:hAnsi="Times New Roman" w:cs="Times New Roman"/>
          <w:sz w:val="24"/>
          <w:szCs w:val="24"/>
          <w:lang w:eastAsia="en-AU"/>
        </w:rPr>
        <w:t>Martinez, D. E., and</w:t>
      </w:r>
      <w:r w:rsidR="00992658" w:rsidRPr="0056661D">
        <w:rPr>
          <w:rFonts w:ascii="Times New Roman" w:eastAsia="Times New Roman" w:hAnsi="Times New Roman" w:cs="Times New Roman"/>
          <w:sz w:val="24"/>
          <w:szCs w:val="24"/>
          <w:lang w:eastAsia="en-AU"/>
        </w:rPr>
        <w:t xml:space="preserve"> Cooper, D. J. (2017). </w:t>
      </w:r>
      <w:r w:rsidR="00992658" w:rsidRPr="0056661D">
        <w:rPr>
          <w:rFonts w:ascii="Times New Roman" w:hAnsi="Times New Roman" w:cs="Times New Roman"/>
          <w:sz w:val="24"/>
          <w:szCs w:val="24"/>
        </w:rPr>
        <w:t xml:space="preserve">Assembling international development: Accountability and the disarticulation of a social movement, </w:t>
      </w:r>
      <w:r w:rsidR="00992658" w:rsidRPr="0056661D">
        <w:rPr>
          <w:rFonts w:ascii="Times New Roman" w:eastAsia="Times New Roman" w:hAnsi="Times New Roman" w:cs="Times New Roman"/>
          <w:i/>
          <w:iCs/>
          <w:sz w:val="24"/>
          <w:szCs w:val="24"/>
          <w:lang w:eastAsia="en-AU"/>
        </w:rPr>
        <w:t>Accounting, Organizations and Society</w:t>
      </w:r>
      <w:r w:rsidR="00992658" w:rsidRPr="0056661D">
        <w:rPr>
          <w:rFonts w:ascii="Times New Roman" w:eastAsia="Times New Roman" w:hAnsi="Times New Roman" w:cs="Times New Roman"/>
          <w:sz w:val="24"/>
          <w:szCs w:val="24"/>
          <w:lang w:eastAsia="en-AU"/>
        </w:rPr>
        <w:t>,</w:t>
      </w:r>
      <w:r w:rsidR="00992658" w:rsidRPr="0056661D">
        <w:rPr>
          <w:rFonts w:ascii="Times New Roman" w:eastAsia="Times New Roman" w:hAnsi="Times New Roman" w:cs="Times New Roman"/>
          <w:i/>
          <w:sz w:val="24"/>
          <w:szCs w:val="24"/>
          <w:lang w:eastAsia="en-AU"/>
        </w:rPr>
        <w:t xml:space="preserve"> </w:t>
      </w:r>
      <w:r w:rsidR="00992658" w:rsidRPr="0056661D">
        <w:rPr>
          <w:rFonts w:ascii="Times New Roman" w:eastAsia="Times New Roman" w:hAnsi="Times New Roman" w:cs="Times New Roman"/>
          <w:i/>
          <w:iCs/>
          <w:sz w:val="24"/>
          <w:szCs w:val="24"/>
          <w:lang w:eastAsia="en-AU"/>
        </w:rPr>
        <w:t>63</w:t>
      </w:r>
      <w:r w:rsidR="00992658" w:rsidRPr="0056661D">
        <w:rPr>
          <w:rFonts w:ascii="Times New Roman" w:eastAsia="Times New Roman" w:hAnsi="Times New Roman" w:cs="Times New Roman"/>
          <w:iCs/>
          <w:sz w:val="24"/>
          <w:szCs w:val="24"/>
          <w:lang w:eastAsia="en-AU"/>
        </w:rPr>
        <w:t>, 6-20.</w:t>
      </w:r>
    </w:p>
    <w:p w14:paraId="154018F4" w14:textId="77777777" w:rsidR="00992658" w:rsidRPr="0056661D" w:rsidRDefault="00992658" w:rsidP="0056661D">
      <w:pPr>
        <w:spacing w:after="0" w:line="240" w:lineRule="auto"/>
        <w:jc w:val="both"/>
        <w:rPr>
          <w:rFonts w:ascii="Times New Roman" w:eastAsia="Times New Roman" w:hAnsi="Times New Roman" w:cs="Times New Roman"/>
          <w:sz w:val="24"/>
          <w:szCs w:val="24"/>
          <w:lang w:eastAsia="en-AU"/>
        </w:rPr>
      </w:pPr>
    </w:p>
    <w:p w14:paraId="5709F4FF" w14:textId="0075F526" w:rsidR="00920C9C" w:rsidRPr="0056661D" w:rsidRDefault="00920C9C" w:rsidP="0056661D">
      <w:pPr>
        <w:spacing w:line="240" w:lineRule="auto"/>
        <w:ind w:left="567" w:hanging="567"/>
        <w:jc w:val="both"/>
        <w:rPr>
          <w:rFonts w:ascii="Times New Roman" w:eastAsia="Times New Roman" w:hAnsi="Times New Roman" w:cs="Times New Roman"/>
          <w:sz w:val="24"/>
          <w:szCs w:val="24"/>
        </w:rPr>
      </w:pPr>
      <w:r w:rsidRPr="0056661D">
        <w:rPr>
          <w:rFonts w:ascii="Times New Roman" w:eastAsia="Times New Roman" w:hAnsi="Times New Roman" w:cs="Times New Roman"/>
          <w:sz w:val="24"/>
          <w:szCs w:val="24"/>
          <w:shd w:val="clear" w:color="auto" w:fill="FFFFFF"/>
        </w:rPr>
        <w:t>Neu,</w:t>
      </w:r>
      <w:r w:rsidR="00266A12">
        <w:rPr>
          <w:rFonts w:ascii="Times New Roman" w:eastAsia="Times New Roman" w:hAnsi="Times New Roman" w:cs="Times New Roman"/>
          <w:sz w:val="24"/>
          <w:szCs w:val="24"/>
          <w:shd w:val="clear" w:color="auto" w:fill="FFFFFF"/>
        </w:rPr>
        <w:t xml:space="preserve"> D., Gomez, E. O., Graham, C., and </w:t>
      </w:r>
      <w:r w:rsidRPr="0056661D">
        <w:rPr>
          <w:rFonts w:ascii="Times New Roman" w:eastAsia="Times New Roman" w:hAnsi="Times New Roman" w:cs="Times New Roman"/>
          <w:sz w:val="24"/>
          <w:szCs w:val="24"/>
          <w:shd w:val="clear" w:color="auto" w:fill="FFFFFF"/>
        </w:rPr>
        <w:t xml:space="preserve"> </w:t>
      </w:r>
      <w:proofErr w:type="spellStart"/>
      <w:r w:rsidRPr="0056661D">
        <w:rPr>
          <w:rFonts w:ascii="Times New Roman" w:eastAsia="Times New Roman" w:hAnsi="Times New Roman" w:cs="Times New Roman"/>
          <w:sz w:val="24"/>
          <w:szCs w:val="24"/>
          <w:shd w:val="clear" w:color="auto" w:fill="FFFFFF"/>
        </w:rPr>
        <w:t>Heincke</w:t>
      </w:r>
      <w:proofErr w:type="spellEnd"/>
      <w:r w:rsidRPr="0056661D">
        <w:rPr>
          <w:rFonts w:ascii="Times New Roman" w:eastAsia="Times New Roman" w:hAnsi="Times New Roman" w:cs="Times New Roman"/>
          <w:sz w:val="24"/>
          <w:szCs w:val="24"/>
          <w:shd w:val="clear" w:color="auto" w:fill="FFFFFF"/>
        </w:rPr>
        <w:t>, M. (2006). “Informing” technologies and the World Bank. </w:t>
      </w:r>
      <w:r w:rsidRPr="0056661D">
        <w:rPr>
          <w:rFonts w:ascii="Times New Roman" w:eastAsia="Times New Roman" w:hAnsi="Times New Roman" w:cs="Times New Roman"/>
          <w:i/>
          <w:iCs/>
          <w:sz w:val="24"/>
          <w:szCs w:val="24"/>
          <w:shd w:val="clear" w:color="auto" w:fill="FFFFFF"/>
        </w:rPr>
        <w:t>Accounting, Organizations and Society</w:t>
      </w:r>
      <w:r w:rsidRPr="0056661D">
        <w:rPr>
          <w:rFonts w:ascii="Times New Roman" w:eastAsia="Times New Roman" w:hAnsi="Times New Roman" w:cs="Times New Roman"/>
          <w:sz w:val="24"/>
          <w:szCs w:val="24"/>
          <w:shd w:val="clear" w:color="auto" w:fill="FFFFFF"/>
        </w:rPr>
        <w:t>, </w:t>
      </w:r>
      <w:r w:rsidRPr="0056661D">
        <w:rPr>
          <w:rFonts w:ascii="Times New Roman" w:eastAsia="Times New Roman" w:hAnsi="Times New Roman" w:cs="Times New Roman"/>
          <w:i/>
          <w:iCs/>
          <w:sz w:val="24"/>
          <w:szCs w:val="24"/>
          <w:shd w:val="clear" w:color="auto" w:fill="FFFFFF"/>
        </w:rPr>
        <w:t>31</w:t>
      </w:r>
      <w:r w:rsidRPr="0056661D">
        <w:rPr>
          <w:rFonts w:ascii="Times New Roman" w:eastAsia="Times New Roman" w:hAnsi="Times New Roman" w:cs="Times New Roman"/>
          <w:sz w:val="24"/>
          <w:szCs w:val="24"/>
          <w:shd w:val="clear" w:color="auto" w:fill="FFFFFF"/>
        </w:rPr>
        <w:t>(7), 635-662.</w:t>
      </w:r>
    </w:p>
    <w:p w14:paraId="3408C8DB" w14:textId="5CA2FE88" w:rsidR="00920C9C" w:rsidRPr="0056661D" w:rsidRDefault="00266A12" w:rsidP="0056661D">
      <w:pPr>
        <w:spacing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Neu, D., and</w:t>
      </w:r>
      <w:r w:rsidR="00920C9C" w:rsidRPr="0056661D">
        <w:rPr>
          <w:rFonts w:ascii="Times New Roman" w:eastAsia="Times New Roman" w:hAnsi="Times New Roman" w:cs="Times New Roman"/>
          <w:sz w:val="24"/>
          <w:szCs w:val="24"/>
          <w:shd w:val="clear" w:color="auto" w:fill="FFFFFF"/>
        </w:rPr>
        <w:t xml:space="preserve"> </w:t>
      </w:r>
      <w:proofErr w:type="spellStart"/>
      <w:r w:rsidR="00920C9C" w:rsidRPr="0056661D">
        <w:rPr>
          <w:rFonts w:ascii="Times New Roman" w:eastAsia="Times New Roman" w:hAnsi="Times New Roman" w:cs="Times New Roman"/>
          <w:sz w:val="24"/>
          <w:szCs w:val="24"/>
          <w:shd w:val="clear" w:color="auto" w:fill="FFFFFF"/>
        </w:rPr>
        <w:t>Ocampo</w:t>
      </w:r>
      <w:proofErr w:type="spellEnd"/>
      <w:r w:rsidR="00920C9C" w:rsidRPr="0056661D">
        <w:rPr>
          <w:rFonts w:ascii="Times New Roman" w:eastAsia="Times New Roman" w:hAnsi="Times New Roman" w:cs="Times New Roman"/>
          <w:sz w:val="24"/>
          <w:szCs w:val="24"/>
          <w:shd w:val="clear" w:color="auto" w:fill="FFFFFF"/>
        </w:rPr>
        <w:t>, E. (2007). Doing missionary work: The World Bank and the diffusion of financial practices. </w:t>
      </w:r>
      <w:r w:rsidR="00920C9C" w:rsidRPr="0056661D">
        <w:rPr>
          <w:rFonts w:ascii="Times New Roman" w:eastAsia="Times New Roman" w:hAnsi="Times New Roman" w:cs="Times New Roman"/>
          <w:i/>
          <w:iCs/>
          <w:sz w:val="24"/>
          <w:szCs w:val="24"/>
          <w:shd w:val="clear" w:color="auto" w:fill="FFFFFF"/>
        </w:rPr>
        <w:t>Critical Perspectives on Accounting</w:t>
      </w:r>
      <w:r w:rsidR="00920C9C" w:rsidRPr="0056661D">
        <w:rPr>
          <w:rFonts w:ascii="Times New Roman" w:eastAsia="Times New Roman" w:hAnsi="Times New Roman" w:cs="Times New Roman"/>
          <w:sz w:val="24"/>
          <w:szCs w:val="24"/>
          <w:shd w:val="clear" w:color="auto" w:fill="FFFFFF"/>
        </w:rPr>
        <w:t>, </w:t>
      </w:r>
      <w:r w:rsidR="00920C9C" w:rsidRPr="0056661D">
        <w:rPr>
          <w:rFonts w:ascii="Times New Roman" w:eastAsia="Times New Roman" w:hAnsi="Times New Roman" w:cs="Times New Roman"/>
          <w:i/>
          <w:iCs/>
          <w:sz w:val="24"/>
          <w:szCs w:val="24"/>
          <w:shd w:val="clear" w:color="auto" w:fill="FFFFFF"/>
        </w:rPr>
        <w:t>18</w:t>
      </w:r>
      <w:r w:rsidR="00920C9C" w:rsidRPr="0056661D">
        <w:rPr>
          <w:rFonts w:ascii="Times New Roman" w:eastAsia="Times New Roman" w:hAnsi="Times New Roman" w:cs="Times New Roman"/>
          <w:sz w:val="24"/>
          <w:szCs w:val="24"/>
          <w:shd w:val="clear" w:color="auto" w:fill="FFFFFF"/>
        </w:rPr>
        <w:t>(3), 363-389.</w:t>
      </w:r>
    </w:p>
    <w:p w14:paraId="500E5AD1" w14:textId="77777777" w:rsidR="00920C9C" w:rsidRPr="0056661D" w:rsidRDefault="00920C9C" w:rsidP="0056661D">
      <w:pPr>
        <w:spacing w:line="240" w:lineRule="auto"/>
        <w:ind w:left="567" w:hanging="567"/>
        <w:jc w:val="both"/>
        <w:rPr>
          <w:rFonts w:ascii="Times New Roman" w:eastAsia="Times New Roman" w:hAnsi="Times New Roman" w:cs="Times New Roman"/>
          <w:sz w:val="24"/>
          <w:szCs w:val="24"/>
          <w:shd w:val="clear" w:color="auto" w:fill="FFFFFF"/>
        </w:rPr>
      </w:pPr>
      <w:r w:rsidRPr="0056661D">
        <w:rPr>
          <w:rFonts w:ascii="Times New Roman" w:eastAsia="Times New Roman" w:hAnsi="Times New Roman" w:cs="Times New Roman"/>
          <w:sz w:val="24"/>
          <w:szCs w:val="24"/>
          <w:shd w:val="clear" w:color="auto" w:fill="FFFFFF"/>
        </w:rPr>
        <w:t>Nicholls, A. (2009). ‘We do good things, don’t we?’:‘Blended Value Accounting’</w:t>
      </w:r>
      <w:r w:rsidR="00154E5F" w:rsidRPr="0056661D">
        <w:rPr>
          <w:rFonts w:ascii="Times New Roman" w:eastAsia="Times New Roman" w:hAnsi="Times New Roman" w:cs="Times New Roman"/>
          <w:sz w:val="24"/>
          <w:szCs w:val="24"/>
          <w:shd w:val="clear" w:color="auto" w:fill="FFFFFF"/>
        </w:rPr>
        <w:t xml:space="preserve"> </w:t>
      </w:r>
      <w:r w:rsidRPr="0056661D">
        <w:rPr>
          <w:rFonts w:ascii="Times New Roman" w:eastAsia="Times New Roman" w:hAnsi="Times New Roman" w:cs="Times New Roman"/>
          <w:sz w:val="24"/>
          <w:szCs w:val="24"/>
          <w:shd w:val="clear" w:color="auto" w:fill="FFFFFF"/>
        </w:rPr>
        <w:t>in social entrepreneurship. </w:t>
      </w:r>
      <w:r w:rsidRPr="0056661D">
        <w:rPr>
          <w:rFonts w:ascii="Times New Roman" w:eastAsia="Times New Roman" w:hAnsi="Times New Roman" w:cs="Times New Roman"/>
          <w:i/>
          <w:iCs/>
          <w:sz w:val="24"/>
          <w:szCs w:val="24"/>
          <w:shd w:val="clear" w:color="auto" w:fill="FFFFFF"/>
        </w:rPr>
        <w:t>Accounting, Organizations and society</w:t>
      </w:r>
      <w:r w:rsidRPr="0056661D">
        <w:rPr>
          <w:rFonts w:ascii="Times New Roman" w:eastAsia="Times New Roman" w:hAnsi="Times New Roman" w:cs="Times New Roman"/>
          <w:sz w:val="24"/>
          <w:szCs w:val="24"/>
          <w:shd w:val="clear" w:color="auto" w:fill="FFFFFF"/>
        </w:rPr>
        <w:t>, </w:t>
      </w:r>
      <w:r w:rsidRPr="0056661D">
        <w:rPr>
          <w:rFonts w:ascii="Times New Roman" w:eastAsia="Times New Roman" w:hAnsi="Times New Roman" w:cs="Times New Roman"/>
          <w:i/>
          <w:iCs/>
          <w:sz w:val="24"/>
          <w:szCs w:val="24"/>
          <w:shd w:val="clear" w:color="auto" w:fill="FFFFFF"/>
        </w:rPr>
        <w:t>34</w:t>
      </w:r>
      <w:r w:rsidRPr="0056661D">
        <w:rPr>
          <w:rFonts w:ascii="Times New Roman" w:eastAsia="Times New Roman" w:hAnsi="Times New Roman" w:cs="Times New Roman"/>
          <w:sz w:val="24"/>
          <w:szCs w:val="24"/>
          <w:shd w:val="clear" w:color="auto" w:fill="FFFFFF"/>
        </w:rPr>
        <w:t>(6), 755-769.</w:t>
      </w:r>
    </w:p>
    <w:p w14:paraId="51BED4EC" w14:textId="4D321148" w:rsidR="00D53BC0" w:rsidRPr="0056661D" w:rsidRDefault="00266A12" w:rsidP="0056661D">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O'Dwyer, B., and</w:t>
      </w:r>
      <w:r w:rsidR="00D53BC0" w:rsidRPr="0056661D">
        <w:rPr>
          <w:rFonts w:ascii="Times New Roman" w:eastAsia="Times New Roman" w:hAnsi="Times New Roman" w:cs="Times New Roman"/>
          <w:sz w:val="24"/>
          <w:szCs w:val="24"/>
          <w:lang w:eastAsia="en-AU"/>
        </w:rPr>
        <w:t xml:space="preserve"> Boomsma, R. (2015). The co-construction of NGO accountability: Aligning imposed and felt accountability in NGO-funder accountability relationships. </w:t>
      </w:r>
      <w:r w:rsidR="00D53BC0" w:rsidRPr="0056661D">
        <w:rPr>
          <w:rFonts w:ascii="Times New Roman" w:eastAsia="Times New Roman" w:hAnsi="Times New Roman" w:cs="Times New Roman"/>
          <w:i/>
          <w:iCs/>
          <w:sz w:val="24"/>
          <w:szCs w:val="24"/>
          <w:lang w:eastAsia="en-AU"/>
        </w:rPr>
        <w:t>Accounting, Auditing &amp; Accountability Journal</w:t>
      </w:r>
      <w:r w:rsidR="00D53BC0" w:rsidRPr="0056661D">
        <w:rPr>
          <w:rFonts w:ascii="Times New Roman" w:eastAsia="Times New Roman" w:hAnsi="Times New Roman" w:cs="Times New Roman"/>
          <w:sz w:val="24"/>
          <w:szCs w:val="24"/>
          <w:lang w:eastAsia="en-AU"/>
        </w:rPr>
        <w:t xml:space="preserve">, </w:t>
      </w:r>
      <w:r w:rsidR="00D53BC0" w:rsidRPr="0056661D">
        <w:rPr>
          <w:rFonts w:ascii="Times New Roman" w:eastAsia="Times New Roman" w:hAnsi="Times New Roman" w:cs="Times New Roman"/>
          <w:i/>
          <w:iCs/>
          <w:sz w:val="24"/>
          <w:szCs w:val="24"/>
          <w:lang w:eastAsia="en-AU"/>
        </w:rPr>
        <w:t>28</w:t>
      </w:r>
      <w:r w:rsidR="00D53BC0" w:rsidRPr="0056661D">
        <w:rPr>
          <w:rFonts w:ascii="Times New Roman" w:eastAsia="Times New Roman" w:hAnsi="Times New Roman" w:cs="Times New Roman"/>
          <w:sz w:val="24"/>
          <w:szCs w:val="24"/>
          <w:lang w:eastAsia="en-AU"/>
        </w:rPr>
        <w:t>(1), 36-68.</w:t>
      </w:r>
    </w:p>
    <w:p w14:paraId="20FB4923" w14:textId="77777777" w:rsidR="00D53BC0" w:rsidRPr="0056661D" w:rsidRDefault="00D53BC0" w:rsidP="0056661D">
      <w:pPr>
        <w:spacing w:after="0" w:line="240" w:lineRule="auto"/>
        <w:jc w:val="both"/>
        <w:rPr>
          <w:rFonts w:ascii="Times New Roman" w:eastAsia="Times New Roman" w:hAnsi="Times New Roman" w:cs="Times New Roman"/>
          <w:sz w:val="24"/>
          <w:szCs w:val="24"/>
          <w:lang w:eastAsia="en-AU"/>
        </w:rPr>
      </w:pPr>
    </w:p>
    <w:p w14:paraId="633190AA" w14:textId="23560FA0" w:rsidR="00D53BC0" w:rsidRPr="0056661D" w:rsidRDefault="00266A12" w:rsidP="0056661D">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O’Dwyer, B., and</w:t>
      </w:r>
      <w:r w:rsidR="00D53BC0" w:rsidRPr="0056661D">
        <w:rPr>
          <w:rFonts w:ascii="Times New Roman" w:eastAsia="Times New Roman" w:hAnsi="Times New Roman" w:cs="Times New Roman"/>
          <w:sz w:val="24"/>
          <w:szCs w:val="24"/>
          <w:lang w:eastAsia="en-AU"/>
        </w:rPr>
        <w:t xml:space="preserve"> </w:t>
      </w:r>
      <w:proofErr w:type="spellStart"/>
      <w:r w:rsidR="00D53BC0" w:rsidRPr="0056661D">
        <w:rPr>
          <w:rFonts w:ascii="Times New Roman" w:eastAsia="Times New Roman" w:hAnsi="Times New Roman" w:cs="Times New Roman"/>
          <w:sz w:val="24"/>
          <w:szCs w:val="24"/>
          <w:lang w:eastAsia="en-AU"/>
        </w:rPr>
        <w:t>Unerman</w:t>
      </w:r>
      <w:proofErr w:type="spellEnd"/>
      <w:r w:rsidR="00D53BC0" w:rsidRPr="0056661D">
        <w:rPr>
          <w:rFonts w:ascii="Times New Roman" w:eastAsia="Times New Roman" w:hAnsi="Times New Roman" w:cs="Times New Roman"/>
          <w:sz w:val="24"/>
          <w:szCs w:val="24"/>
          <w:lang w:eastAsia="en-AU"/>
        </w:rPr>
        <w:t xml:space="preserve">, J. (2008). The paradox of greater NGO accountability: A case study of Amnesty Ireland. </w:t>
      </w:r>
      <w:r w:rsidR="00D53BC0" w:rsidRPr="0056661D">
        <w:rPr>
          <w:rFonts w:ascii="Times New Roman" w:eastAsia="Times New Roman" w:hAnsi="Times New Roman" w:cs="Times New Roman"/>
          <w:i/>
          <w:iCs/>
          <w:sz w:val="24"/>
          <w:szCs w:val="24"/>
          <w:lang w:eastAsia="en-AU"/>
        </w:rPr>
        <w:t>Accounting, Organizations and Society</w:t>
      </w:r>
      <w:r w:rsidR="00D53BC0" w:rsidRPr="0056661D">
        <w:rPr>
          <w:rFonts w:ascii="Times New Roman" w:eastAsia="Times New Roman" w:hAnsi="Times New Roman" w:cs="Times New Roman"/>
          <w:sz w:val="24"/>
          <w:szCs w:val="24"/>
          <w:lang w:eastAsia="en-AU"/>
        </w:rPr>
        <w:t xml:space="preserve">, </w:t>
      </w:r>
      <w:r w:rsidR="00D53BC0" w:rsidRPr="0056661D">
        <w:rPr>
          <w:rFonts w:ascii="Times New Roman" w:eastAsia="Times New Roman" w:hAnsi="Times New Roman" w:cs="Times New Roman"/>
          <w:i/>
          <w:iCs/>
          <w:sz w:val="24"/>
          <w:szCs w:val="24"/>
          <w:lang w:eastAsia="en-AU"/>
        </w:rPr>
        <w:t>33</w:t>
      </w:r>
      <w:r w:rsidR="00D53BC0" w:rsidRPr="0056661D">
        <w:rPr>
          <w:rFonts w:ascii="Times New Roman" w:eastAsia="Times New Roman" w:hAnsi="Times New Roman" w:cs="Times New Roman"/>
          <w:sz w:val="24"/>
          <w:szCs w:val="24"/>
          <w:lang w:eastAsia="en-AU"/>
        </w:rPr>
        <w:t>(7), 801-824.</w:t>
      </w:r>
    </w:p>
    <w:p w14:paraId="7F87B880" w14:textId="77777777" w:rsidR="00D53BC0" w:rsidRPr="0056661D" w:rsidRDefault="00D53BC0" w:rsidP="0056661D">
      <w:pPr>
        <w:spacing w:after="0" w:line="240" w:lineRule="auto"/>
        <w:jc w:val="both"/>
        <w:rPr>
          <w:rFonts w:ascii="Times New Roman" w:eastAsia="Times New Roman" w:hAnsi="Times New Roman" w:cs="Times New Roman"/>
          <w:sz w:val="24"/>
          <w:szCs w:val="24"/>
          <w:lang w:eastAsia="en-AU"/>
        </w:rPr>
      </w:pPr>
    </w:p>
    <w:p w14:paraId="14BDF22D" w14:textId="4F3D806A" w:rsidR="00D53BC0" w:rsidRPr="0056661D" w:rsidRDefault="00266A12" w:rsidP="0056661D">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O'Dwyer, B., and</w:t>
      </w:r>
      <w:r w:rsidR="00D53BC0" w:rsidRPr="0056661D">
        <w:rPr>
          <w:rFonts w:ascii="Times New Roman" w:eastAsia="Times New Roman" w:hAnsi="Times New Roman" w:cs="Times New Roman"/>
          <w:sz w:val="24"/>
          <w:szCs w:val="24"/>
          <w:lang w:eastAsia="en-AU"/>
        </w:rPr>
        <w:t xml:space="preserve"> </w:t>
      </w:r>
      <w:proofErr w:type="spellStart"/>
      <w:r w:rsidR="00D53BC0" w:rsidRPr="0056661D">
        <w:rPr>
          <w:rFonts w:ascii="Times New Roman" w:eastAsia="Times New Roman" w:hAnsi="Times New Roman" w:cs="Times New Roman"/>
          <w:sz w:val="24"/>
          <w:szCs w:val="24"/>
          <w:lang w:eastAsia="en-AU"/>
        </w:rPr>
        <w:t>Unerman</w:t>
      </w:r>
      <w:proofErr w:type="spellEnd"/>
      <w:r w:rsidR="00D53BC0" w:rsidRPr="0056661D">
        <w:rPr>
          <w:rFonts w:ascii="Times New Roman" w:eastAsia="Times New Roman" w:hAnsi="Times New Roman" w:cs="Times New Roman"/>
          <w:sz w:val="24"/>
          <w:szCs w:val="24"/>
          <w:lang w:eastAsia="en-AU"/>
        </w:rPr>
        <w:t xml:space="preserve">, J. (2010). Enhancing the role of accountability in promoting the rights of beneficiaries of development NGOs. </w:t>
      </w:r>
      <w:r w:rsidR="00D53BC0" w:rsidRPr="0056661D">
        <w:rPr>
          <w:rFonts w:ascii="Times New Roman" w:eastAsia="Times New Roman" w:hAnsi="Times New Roman" w:cs="Times New Roman"/>
          <w:i/>
          <w:iCs/>
          <w:sz w:val="24"/>
          <w:szCs w:val="24"/>
          <w:lang w:eastAsia="en-AU"/>
        </w:rPr>
        <w:t>Accounting and Business Research</w:t>
      </w:r>
      <w:r w:rsidR="00D53BC0" w:rsidRPr="0056661D">
        <w:rPr>
          <w:rFonts w:ascii="Times New Roman" w:eastAsia="Times New Roman" w:hAnsi="Times New Roman" w:cs="Times New Roman"/>
          <w:sz w:val="24"/>
          <w:szCs w:val="24"/>
          <w:lang w:eastAsia="en-AU"/>
        </w:rPr>
        <w:t xml:space="preserve">, </w:t>
      </w:r>
      <w:r w:rsidR="00D53BC0" w:rsidRPr="0056661D">
        <w:rPr>
          <w:rFonts w:ascii="Times New Roman" w:eastAsia="Times New Roman" w:hAnsi="Times New Roman" w:cs="Times New Roman"/>
          <w:i/>
          <w:iCs/>
          <w:sz w:val="24"/>
          <w:szCs w:val="24"/>
          <w:lang w:eastAsia="en-AU"/>
        </w:rPr>
        <w:t>40</w:t>
      </w:r>
      <w:r w:rsidR="00D53BC0" w:rsidRPr="0056661D">
        <w:rPr>
          <w:rFonts w:ascii="Times New Roman" w:eastAsia="Times New Roman" w:hAnsi="Times New Roman" w:cs="Times New Roman"/>
          <w:sz w:val="24"/>
          <w:szCs w:val="24"/>
          <w:lang w:eastAsia="en-AU"/>
        </w:rPr>
        <w:t>(5), 451-471.</w:t>
      </w:r>
    </w:p>
    <w:p w14:paraId="56005C92" w14:textId="77777777" w:rsidR="00D53BC0" w:rsidRPr="0056661D" w:rsidRDefault="00D53BC0" w:rsidP="0056661D">
      <w:pPr>
        <w:spacing w:after="0" w:line="240" w:lineRule="auto"/>
        <w:jc w:val="both"/>
        <w:rPr>
          <w:rFonts w:ascii="Times New Roman" w:eastAsia="Times New Roman" w:hAnsi="Times New Roman" w:cs="Times New Roman"/>
          <w:sz w:val="24"/>
          <w:szCs w:val="24"/>
          <w:lang w:eastAsia="en-AU"/>
        </w:rPr>
      </w:pPr>
    </w:p>
    <w:p w14:paraId="66EC3E07" w14:textId="77777777" w:rsidR="00D53BC0" w:rsidRDefault="00D53BC0" w:rsidP="00C709CC">
      <w:pPr>
        <w:tabs>
          <w:tab w:val="left" w:pos="2268"/>
        </w:tabs>
        <w:spacing w:after="0" w:line="240" w:lineRule="auto"/>
        <w:jc w:val="both"/>
        <w:rPr>
          <w:rFonts w:ascii="Times New Roman" w:eastAsia="Times New Roman" w:hAnsi="Times New Roman" w:cs="Times New Roman"/>
          <w:sz w:val="24"/>
          <w:szCs w:val="24"/>
          <w:lang w:eastAsia="en-AU"/>
        </w:rPr>
      </w:pPr>
      <w:r w:rsidRPr="0056661D">
        <w:rPr>
          <w:rFonts w:ascii="Times New Roman" w:eastAsia="Times New Roman" w:hAnsi="Times New Roman" w:cs="Times New Roman"/>
          <w:sz w:val="24"/>
          <w:szCs w:val="24"/>
          <w:lang w:eastAsia="en-AU"/>
        </w:rPr>
        <w:lastRenderedPageBreak/>
        <w:t xml:space="preserve">O’Leary, S. (2017). Grassroots accountability promises in rights-based approaches to development: The role of transformative monitoring and evaluation in NGOs. </w:t>
      </w:r>
      <w:r w:rsidRPr="0056661D">
        <w:rPr>
          <w:rFonts w:ascii="Times New Roman" w:eastAsia="Times New Roman" w:hAnsi="Times New Roman" w:cs="Times New Roman"/>
          <w:i/>
          <w:sz w:val="24"/>
          <w:szCs w:val="24"/>
          <w:lang w:eastAsia="en-AU"/>
        </w:rPr>
        <w:t>Accounting Organizations and Society,</w:t>
      </w:r>
      <w:r w:rsidRPr="0056661D">
        <w:rPr>
          <w:rFonts w:ascii="Times New Roman" w:eastAsia="Times New Roman" w:hAnsi="Times New Roman" w:cs="Times New Roman"/>
          <w:sz w:val="24"/>
          <w:szCs w:val="24"/>
          <w:lang w:eastAsia="en-AU"/>
        </w:rPr>
        <w:t xml:space="preserve"> </w:t>
      </w:r>
      <w:r w:rsidRPr="0056661D">
        <w:rPr>
          <w:rFonts w:ascii="Times New Roman" w:eastAsia="Times New Roman" w:hAnsi="Times New Roman" w:cs="Times New Roman"/>
          <w:i/>
          <w:sz w:val="24"/>
          <w:szCs w:val="24"/>
          <w:lang w:eastAsia="en-AU"/>
        </w:rPr>
        <w:t>63,</w:t>
      </w:r>
      <w:r w:rsidRPr="0056661D">
        <w:rPr>
          <w:rFonts w:ascii="Times New Roman" w:eastAsia="Times New Roman" w:hAnsi="Times New Roman" w:cs="Times New Roman"/>
          <w:sz w:val="24"/>
          <w:szCs w:val="24"/>
          <w:lang w:eastAsia="en-AU"/>
        </w:rPr>
        <w:t xml:space="preserve"> 21-41. </w:t>
      </w:r>
    </w:p>
    <w:p w14:paraId="15B0FDD7" w14:textId="77777777" w:rsidR="0056661D" w:rsidRPr="0056661D" w:rsidRDefault="0056661D" w:rsidP="00115004">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p>
    <w:p w14:paraId="4206D64E" w14:textId="77777777" w:rsidR="00F01C8D" w:rsidRPr="0056661D" w:rsidRDefault="00F01C8D" w:rsidP="0056661D">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56661D">
        <w:rPr>
          <w:rFonts w:ascii="Times New Roman" w:eastAsiaTheme="minorHAnsi" w:hAnsi="Times New Roman" w:cs="Times New Roman"/>
          <w:sz w:val="24"/>
          <w:szCs w:val="24"/>
        </w:rPr>
        <w:t>Rahaman</w:t>
      </w:r>
      <w:proofErr w:type="spellEnd"/>
      <w:r w:rsidRPr="0056661D">
        <w:rPr>
          <w:rFonts w:ascii="Times New Roman" w:eastAsiaTheme="minorHAnsi" w:hAnsi="Times New Roman" w:cs="Times New Roman"/>
          <w:sz w:val="24"/>
          <w:szCs w:val="24"/>
        </w:rPr>
        <w:t>, A., Neu, D. and Everett, J. (2010), "Accounting for Social</w:t>
      </w:r>
      <w:r w:rsidRPr="0056661D">
        <w:rPr>
          <w:rFonts w:ascii="Cambria Math" w:eastAsiaTheme="minorHAnsi" w:hAnsi="Cambria Math" w:cs="Cambria Math"/>
          <w:sz w:val="24"/>
          <w:szCs w:val="24"/>
        </w:rPr>
        <w:t>‐</w:t>
      </w:r>
      <w:r w:rsidRPr="0056661D">
        <w:rPr>
          <w:rFonts w:ascii="Times New Roman" w:eastAsiaTheme="minorHAnsi" w:hAnsi="Times New Roman" w:cs="Times New Roman"/>
          <w:sz w:val="24"/>
          <w:szCs w:val="24"/>
        </w:rPr>
        <w:t xml:space="preserve">Purpose Alliances: Confronting the HIV/AIDS Pandemic in Africa*", </w:t>
      </w:r>
      <w:r w:rsidRPr="0056661D">
        <w:rPr>
          <w:rFonts w:ascii="Times New Roman" w:eastAsiaTheme="minorHAnsi" w:hAnsi="Times New Roman" w:cs="Times New Roman"/>
          <w:i/>
          <w:iCs/>
          <w:sz w:val="24"/>
          <w:szCs w:val="24"/>
        </w:rPr>
        <w:t xml:space="preserve">Contemporary Accounting Research, </w:t>
      </w:r>
      <w:r w:rsidRPr="0056661D">
        <w:rPr>
          <w:rFonts w:ascii="Times New Roman" w:eastAsiaTheme="minorHAnsi" w:hAnsi="Times New Roman" w:cs="Times New Roman"/>
          <w:sz w:val="24"/>
          <w:szCs w:val="24"/>
        </w:rPr>
        <w:t>Vol. 27 No. 4, pp. 1093-1129.</w:t>
      </w:r>
    </w:p>
    <w:p w14:paraId="1B5846D4" w14:textId="77777777" w:rsidR="0056661D" w:rsidRPr="0056661D" w:rsidRDefault="0056661D" w:rsidP="0056661D">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
    <w:p w14:paraId="24A1FA59" w14:textId="77777777" w:rsidR="00992658" w:rsidRPr="0056661D" w:rsidRDefault="00992658" w:rsidP="0056661D">
      <w:pPr>
        <w:spacing w:line="240" w:lineRule="auto"/>
        <w:jc w:val="both"/>
        <w:rPr>
          <w:rFonts w:ascii="Times New Roman" w:eastAsia="Times New Roman" w:hAnsi="Times New Roman" w:cs="Times New Roman"/>
          <w:sz w:val="24"/>
          <w:szCs w:val="24"/>
          <w:shd w:val="clear" w:color="auto" w:fill="FFFFFF"/>
        </w:rPr>
      </w:pPr>
      <w:proofErr w:type="spellStart"/>
      <w:r w:rsidRPr="0056661D">
        <w:rPr>
          <w:rFonts w:ascii="Times New Roman" w:eastAsia="Times New Roman" w:hAnsi="Times New Roman" w:cs="Times New Roman"/>
          <w:sz w:val="24"/>
          <w:szCs w:val="24"/>
          <w:lang w:eastAsia="en-AU"/>
        </w:rPr>
        <w:t>Schulpen</w:t>
      </w:r>
      <w:proofErr w:type="spellEnd"/>
      <w:r w:rsidRPr="0056661D">
        <w:rPr>
          <w:rFonts w:ascii="Times New Roman" w:eastAsia="Times New Roman" w:hAnsi="Times New Roman" w:cs="Times New Roman"/>
          <w:sz w:val="24"/>
          <w:szCs w:val="24"/>
          <w:lang w:eastAsia="en-AU"/>
        </w:rPr>
        <w:t>, L. (2016).</w:t>
      </w:r>
      <w:r w:rsidRPr="0056661D">
        <w:rPr>
          <w:rFonts w:ascii="Times New Roman" w:eastAsia="Times New Roman" w:hAnsi="Times New Roman" w:cs="Times New Roman"/>
          <w:i/>
          <w:sz w:val="24"/>
          <w:szCs w:val="24"/>
          <w:lang w:eastAsia="en-AU"/>
        </w:rPr>
        <w:t xml:space="preserve"> The NGO funding game: The case of the Netherlands.</w:t>
      </w:r>
      <w:r w:rsidRPr="0056661D">
        <w:rPr>
          <w:rFonts w:ascii="Times New Roman" w:eastAsia="Times New Roman" w:hAnsi="Times New Roman" w:cs="Times New Roman"/>
          <w:sz w:val="24"/>
          <w:szCs w:val="24"/>
          <w:lang w:eastAsia="en-AU"/>
        </w:rPr>
        <w:t xml:space="preserve"> Nijmegen: CIDIN, </w:t>
      </w:r>
      <w:proofErr w:type="spellStart"/>
      <w:r w:rsidRPr="0056661D">
        <w:rPr>
          <w:rFonts w:ascii="Times New Roman" w:eastAsia="Times New Roman" w:hAnsi="Times New Roman" w:cs="Times New Roman"/>
          <w:sz w:val="24"/>
          <w:szCs w:val="24"/>
          <w:lang w:eastAsia="en-AU"/>
        </w:rPr>
        <w:t>Radboud</w:t>
      </w:r>
      <w:proofErr w:type="spellEnd"/>
      <w:r w:rsidRPr="0056661D">
        <w:rPr>
          <w:rFonts w:ascii="Times New Roman" w:eastAsia="Times New Roman" w:hAnsi="Times New Roman" w:cs="Times New Roman"/>
          <w:sz w:val="24"/>
          <w:szCs w:val="24"/>
          <w:lang w:eastAsia="en-AU"/>
        </w:rPr>
        <w:t xml:space="preserve"> University</w:t>
      </w:r>
    </w:p>
    <w:p w14:paraId="750DFF2C" w14:textId="77777777" w:rsidR="00220757" w:rsidRPr="00C709CC" w:rsidRDefault="00220757" w:rsidP="0056661D">
      <w:pPr>
        <w:pStyle w:val="FootnoteText"/>
        <w:jc w:val="both"/>
        <w:rPr>
          <w:rStyle w:val="Hyperlink"/>
          <w:rFonts w:ascii="Times New Roman" w:hAnsi="Times New Roman" w:cs="Times New Roman"/>
          <w:color w:val="auto"/>
          <w:sz w:val="24"/>
          <w:szCs w:val="24"/>
          <w:u w:val="none"/>
        </w:rPr>
      </w:pPr>
      <w:r w:rsidRPr="0056661D">
        <w:rPr>
          <w:rFonts w:ascii="Times New Roman" w:hAnsi="Times New Roman" w:cs="Times New Roman"/>
          <w:sz w:val="24"/>
          <w:szCs w:val="24"/>
        </w:rPr>
        <w:t xml:space="preserve">Strategy One (2001) </w:t>
      </w:r>
      <w:r w:rsidRPr="0056661D">
        <w:rPr>
          <w:rFonts w:ascii="Times New Roman" w:hAnsi="Times New Roman" w:cs="Times New Roman"/>
          <w:i/>
          <w:sz w:val="24"/>
          <w:szCs w:val="24"/>
        </w:rPr>
        <w:t xml:space="preserve">The relationship among NGOs, government, media and the corporate </w:t>
      </w:r>
      <w:r w:rsidRPr="00C709CC">
        <w:rPr>
          <w:rFonts w:ascii="Times New Roman" w:hAnsi="Times New Roman" w:cs="Times New Roman"/>
          <w:i/>
          <w:sz w:val="24"/>
          <w:szCs w:val="24"/>
        </w:rPr>
        <w:t>sector</w:t>
      </w:r>
      <w:r w:rsidRPr="00C709CC">
        <w:rPr>
          <w:rFonts w:ascii="Times New Roman" w:hAnsi="Times New Roman" w:cs="Times New Roman"/>
          <w:sz w:val="24"/>
          <w:szCs w:val="24"/>
        </w:rPr>
        <w:t xml:space="preserve"> New York: Edelman </w:t>
      </w:r>
      <w:hyperlink r:id="rId21" w:history="1">
        <w:r w:rsidRPr="00C709CC">
          <w:rPr>
            <w:rStyle w:val="Hyperlink"/>
            <w:rFonts w:ascii="Times New Roman" w:hAnsi="Times New Roman" w:cs="Times New Roman"/>
            <w:color w:val="auto"/>
            <w:sz w:val="24"/>
            <w:szCs w:val="24"/>
            <w:u w:val="none"/>
          </w:rPr>
          <w:t>https://cms.edelman.com/sites/default/files/2017-03/2001-Edelman-Trust-Barometer.pdf</w:t>
        </w:r>
      </w:hyperlink>
    </w:p>
    <w:p w14:paraId="350328D5" w14:textId="77777777" w:rsidR="00371ACC" w:rsidRPr="0056661D" w:rsidRDefault="00371ACC" w:rsidP="0056661D">
      <w:pPr>
        <w:pStyle w:val="FootnoteText"/>
        <w:jc w:val="both"/>
        <w:rPr>
          <w:rStyle w:val="Hyperlink"/>
          <w:rFonts w:ascii="Times New Roman" w:hAnsi="Times New Roman" w:cs="Times New Roman"/>
          <w:color w:val="auto"/>
          <w:sz w:val="24"/>
          <w:szCs w:val="24"/>
        </w:rPr>
      </w:pPr>
    </w:p>
    <w:p w14:paraId="554231F1" w14:textId="77777777" w:rsidR="00371ACC" w:rsidRPr="0056661D" w:rsidRDefault="00371ACC" w:rsidP="0056661D">
      <w:pPr>
        <w:pStyle w:val="FootnoteText"/>
        <w:jc w:val="both"/>
        <w:rPr>
          <w:rStyle w:val="title-text"/>
          <w:rFonts w:ascii="Times New Roman" w:hAnsi="Times New Roman" w:cs="Times New Roman"/>
          <w:sz w:val="24"/>
          <w:szCs w:val="24"/>
          <w:lang w:val="en"/>
        </w:rPr>
      </w:pPr>
      <w:bookmarkStart w:id="3" w:name="baut0010"/>
      <w:r w:rsidRPr="0056661D">
        <w:rPr>
          <w:rStyle w:val="title-text"/>
          <w:rFonts w:ascii="Times New Roman" w:hAnsi="Times New Roman" w:cs="Times New Roman"/>
          <w:sz w:val="24"/>
          <w:szCs w:val="24"/>
          <w:lang w:val="en"/>
        </w:rPr>
        <w:t xml:space="preserve">Taylor, D., </w:t>
      </w:r>
      <w:hyperlink r:id="rId22" w:anchor="!" w:history="1">
        <w:proofErr w:type="spellStart"/>
        <w:r w:rsidRPr="0056661D">
          <w:rPr>
            <w:rStyle w:val="text2"/>
            <w:rFonts w:ascii="Times New Roman" w:hAnsi="Times New Roman" w:cs="Times New Roman"/>
            <w:sz w:val="24"/>
            <w:szCs w:val="24"/>
            <w:lang w:val="en"/>
          </w:rPr>
          <w:t>Tharapos</w:t>
        </w:r>
        <w:proofErr w:type="spellEnd"/>
      </w:hyperlink>
      <w:bookmarkStart w:id="4" w:name="baut0015"/>
      <w:bookmarkEnd w:id="3"/>
      <w:r w:rsidRPr="0056661D">
        <w:rPr>
          <w:rFonts w:ascii="Times New Roman" w:hAnsi="Times New Roman" w:cs="Times New Roman"/>
          <w:sz w:val="24"/>
          <w:szCs w:val="24"/>
          <w:lang w:val="en"/>
        </w:rPr>
        <w:t xml:space="preserve">, M. and </w:t>
      </w:r>
      <w:hyperlink r:id="rId23" w:anchor="!" w:history="1">
        <w:proofErr w:type="spellStart"/>
        <w:r w:rsidRPr="0056661D">
          <w:rPr>
            <w:rStyle w:val="text2"/>
            <w:rFonts w:ascii="Times New Roman" w:hAnsi="Times New Roman" w:cs="Times New Roman"/>
            <w:sz w:val="24"/>
            <w:szCs w:val="24"/>
            <w:lang w:val="en"/>
          </w:rPr>
          <w:t>Sidaway</w:t>
        </w:r>
        <w:proofErr w:type="spellEnd"/>
      </w:hyperlink>
      <w:bookmarkEnd w:id="4"/>
      <w:r w:rsidRPr="0056661D">
        <w:rPr>
          <w:rFonts w:ascii="Times New Roman" w:hAnsi="Times New Roman" w:cs="Times New Roman"/>
          <w:sz w:val="24"/>
          <w:szCs w:val="24"/>
          <w:lang w:val="en"/>
        </w:rPr>
        <w:t xml:space="preserve">, S. (2014). </w:t>
      </w:r>
      <w:r w:rsidRPr="0056661D">
        <w:rPr>
          <w:rStyle w:val="title-text"/>
          <w:rFonts w:ascii="Times New Roman" w:hAnsi="Times New Roman" w:cs="Times New Roman"/>
          <w:sz w:val="24"/>
          <w:szCs w:val="24"/>
          <w:lang w:val="en"/>
        </w:rPr>
        <w:t xml:space="preserve">Downward accountability for a natural disaster recovery effort: Evidence and issues from Australia's Black Saturday. </w:t>
      </w:r>
      <w:r w:rsidRPr="0056661D">
        <w:rPr>
          <w:rStyle w:val="title-text"/>
          <w:rFonts w:ascii="Times New Roman" w:hAnsi="Times New Roman" w:cs="Times New Roman"/>
          <w:i/>
          <w:sz w:val="24"/>
          <w:szCs w:val="24"/>
          <w:lang w:val="en"/>
        </w:rPr>
        <w:t>Critical Perspectives on Accounting</w:t>
      </w:r>
      <w:r w:rsidRPr="0056661D">
        <w:rPr>
          <w:rStyle w:val="title-text"/>
          <w:rFonts w:ascii="Times New Roman" w:hAnsi="Times New Roman" w:cs="Times New Roman"/>
          <w:sz w:val="24"/>
          <w:szCs w:val="24"/>
          <w:lang w:val="en"/>
        </w:rPr>
        <w:t>, 25(7), pp. 633-651.</w:t>
      </w:r>
    </w:p>
    <w:p w14:paraId="6782DE17" w14:textId="77777777" w:rsidR="0056661D" w:rsidRPr="0056661D" w:rsidRDefault="0056661D" w:rsidP="0056661D">
      <w:pPr>
        <w:pStyle w:val="FootnoteText"/>
        <w:jc w:val="both"/>
        <w:rPr>
          <w:rFonts w:ascii="Times New Roman" w:hAnsi="Times New Roman" w:cs="Times New Roman"/>
          <w:sz w:val="24"/>
          <w:szCs w:val="24"/>
        </w:rPr>
      </w:pPr>
    </w:p>
    <w:p w14:paraId="228EF5A5" w14:textId="77777777" w:rsidR="00920C9C" w:rsidRPr="0056661D" w:rsidRDefault="00920C9C" w:rsidP="0056661D">
      <w:pPr>
        <w:spacing w:line="240" w:lineRule="auto"/>
        <w:ind w:left="567" w:hanging="567"/>
        <w:jc w:val="both"/>
        <w:rPr>
          <w:rFonts w:ascii="Times New Roman" w:eastAsia="Times New Roman" w:hAnsi="Times New Roman" w:cs="Times New Roman"/>
          <w:sz w:val="24"/>
          <w:szCs w:val="24"/>
          <w:shd w:val="clear" w:color="auto" w:fill="FFFFFF"/>
        </w:rPr>
      </w:pPr>
      <w:r w:rsidRPr="0056661D">
        <w:rPr>
          <w:rFonts w:ascii="Times New Roman" w:eastAsia="Times New Roman" w:hAnsi="Times New Roman" w:cs="Times New Roman"/>
          <w:sz w:val="24"/>
          <w:szCs w:val="24"/>
          <w:shd w:val="clear" w:color="auto" w:fill="FFFFFF"/>
        </w:rPr>
        <w:t xml:space="preserve">Unerman, J. &amp; O’Dwyer, B. (2006a). On James Bond and the importance of NGO accountability. </w:t>
      </w:r>
      <w:r w:rsidRPr="0056661D">
        <w:rPr>
          <w:rFonts w:ascii="Times New Roman" w:eastAsia="Times New Roman" w:hAnsi="Times New Roman" w:cs="Times New Roman"/>
          <w:i/>
          <w:sz w:val="24"/>
          <w:szCs w:val="24"/>
          <w:shd w:val="clear" w:color="auto" w:fill="FFFFFF"/>
        </w:rPr>
        <w:t>Accounting, Auditing &amp; Accountability Journal,</w:t>
      </w:r>
      <w:r w:rsidRPr="0056661D">
        <w:rPr>
          <w:rFonts w:ascii="Times New Roman" w:eastAsia="Times New Roman" w:hAnsi="Times New Roman" w:cs="Times New Roman"/>
          <w:sz w:val="24"/>
          <w:szCs w:val="24"/>
          <w:shd w:val="clear" w:color="auto" w:fill="FFFFFF"/>
        </w:rPr>
        <w:t xml:space="preserve"> 19(3), 305-318.</w:t>
      </w:r>
    </w:p>
    <w:p w14:paraId="617273E3" w14:textId="77777777" w:rsidR="00920C9C" w:rsidRPr="0056661D" w:rsidRDefault="00920C9C" w:rsidP="0056661D">
      <w:pPr>
        <w:spacing w:line="240" w:lineRule="auto"/>
        <w:ind w:left="567" w:hanging="567"/>
        <w:jc w:val="both"/>
        <w:rPr>
          <w:rFonts w:ascii="Times New Roman" w:eastAsia="Times New Roman" w:hAnsi="Times New Roman" w:cs="Times New Roman"/>
          <w:sz w:val="24"/>
          <w:szCs w:val="24"/>
          <w:shd w:val="clear" w:color="auto" w:fill="FFFFFF"/>
        </w:rPr>
      </w:pPr>
      <w:r w:rsidRPr="0056661D">
        <w:rPr>
          <w:rFonts w:ascii="Times New Roman" w:eastAsia="Times New Roman" w:hAnsi="Times New Roman" w:cs="Times New Roman"/>
          <w:sz w:val="24"/>
          <w:szCs w:val="24"/>
          <w:shd w:val="clear" w:color="auto" w:fill="FFFFFF"/>
        </w:rPr>
        <w:t xml:space="preserve">Unerman, J. &amp; O’Dwyer, B. (2006b).Theorising accountability for NGO advocacy. </w:t>
      </w:r>
      <w:r w:rsidRPr="0056661D">
        <w:rPr>
          <w:rFonts w:ascii="Times New Roman" w:eastAsia="Times New Roman" w:hAnsi="Times New Roman" w:cs="Times New Roman"/>
          <w:i/>
          <w:sz w:val="24"/>
          <w:szCs w:val="24"/>
          <w:shd w:val="clear" w:color="auto" w:fill="FFFFFF"/>
        </w:rPr>
        <w:t>Accounting, Auditing &amp; Accountability Journal,</w:t>
      </w:r>
      <w:r w:rsidR="00154E5F" w:rsidRPr="0056661D">
        <w:rPr>
          <w:rFonts w:ascii="Times New Roman" w:eastAsia="Times New Roman" w:hAnsi="Times New Roman" w:cs="Times New Roman"/>
          <w:sz w:val="24"/>
          <w:szCs w:val="24"/>
          <w:shd w:val="clear" w:color="auto" w:fill="FFFFFF"/>
        </w:rPr>
        <w:t xml:space="preserve"> 19(3), 349-376.</w:t>
      </w:r>
    </w:p>
    <w:p w14:paraId="7ED4A719" w14:textId="77777777" w:rsidR="00920C9C" w:rsidRPr="0056661D" w:rsidRDefault="00920C9C" w:rsidP="0056661D">
      <w:pPr>
        <w:autoSpaceDE w:val="0"/>
        <w:autoSpaceDN w:val="0"/>
        <w:adjustRightInd w:val="0"/>
        <w:spacing w:line="240" w:lineRule="auto"/>
        <w:jc w:val="both"/>
        <w:rPr>
          <w:rFonts w:ascii="Times New Roman" w:hAnsi="Times New Roman" w:cs="Times New Roman"/>
          <w:bCs/>
          <w:sz w:val="24"/>
          <w:szCs w:val="24"/>
        </w:rPr>
      </w:pPr>
      <w:proofErr w:type="spellStart"/>
      <w:r w:rsidRPr="0056661D">
        <w:rPr>
          <w:rFonts w:ascii="Times New Roman" w:eastAsia="Times New Roman" w:hAnsi="Times New Roman" w:cs="Times New Roman"/>
          <w:sz w:val="24"/>
          <w:szCs w:val="24"/>
          <w:lang w:eastAsia="en-AU"/>
        </w:rPr>
        <w:t>Wijen</w:t>
      </w:r>
      <w:proofErr w:type="spellEnd"/>
      <w:r w:rsidRPr="0056661D">
        <w:rPr>
          <w:rFonts w:ascii="Times New Roman" w:eastAsia="Times New Roman" w:hAnsi="Times New Roman" w:cs="Times New Roman"/>
          <w:sz w:val="24"/>
          <w:szCs w:val="24"/>
          <w:lang w:eastAsia="en-AU"/>
        </w:rPr>
        <w:t xml:space="preserve"> (2014). </w:t>
      </w:r>
      <w:r w:rsidRPr="0056661D">
        <w:rPr>
          <w:rFonts w:ascii="Times New Roman" w:hAnsi="Times New Roman" w:cs="Times New Roman"/>
          <w:bCs/>
          <w:sz w:val="24"/>
          <w:szCs w:val="24"/>
        </w:rPr>
        <w:t xml:space="preserve">Means versus ends in opaque institutional fields: Trading off compliance and achievement in sustainability standard adoption, </w:t>
      </w:r>
      <w:r w:rsidRPr="0056661D">
        <w:rPr>
          <w:rFonts w:ascii="Times New Roman" w:hAnsi="Times New Roman" w:cs="Times New Roman"/>
          <w:i/>
          <w:iCs/>
          <w:sz w:val="24"/>
          <w:szCs w:val="24"/>
        </w:rPr>
        <w:t>Academy of Management Review</w:t>
      </w:r>
      <w:r w:rsidRPr="0056661D">
        <w:rPr>
          <w:rFonts w:ascii="Times New Roman" w:hAnsi="Times New Roman" w:cs="Times New Roman"/>
          <w:bCs/>
          <w:sz w:val="24"/>
          <w:szCs w:val="24"/>
        </w:rPr>
        <w:t xml:space="preserve"> </w:t>
      </w:r>
      <w:r w:rsidRPr="0056661D">
        <w:rPr>
          <w:rFonts w:ascii="Times New Roman" w:hAnsi="Times New Roman" w:cs="Times New Roman"/>
          <w:i/>
          <w:sz w:val="24"/>
          <w:szCs w:val="24"/>
        </w:rPr>
        <w:t>39</w:t>
      </w:r>
      <w:r w:rsidRPr="0056661D">
        <w:rPr>
          <w:rFonts w:ascii="Times New Roman" w:hAnsi="Times New Roman" w:cs="Times New Roman"/>
          <w:sz w:val="24"/>
          <w:szCs w:val="24"/>
        </w:rPr>
        <w:t>(3), 302-323.</w:t>
      </w:r>
    </w:p>
    <w:p w14:paraId="3F1B6FE8" w14:textId="0ED7B1C0" w:rsidR="00920C9C" w:rsidRPr="0056661D" w:rsidRDefault="00266A12" w:rsidP="0056661D">
      <w:pPr>
        <w:spacing w:before="100" w:beforeAutospacing="1" w:after="100" w:afterAutospacing="1" w:line="240" w:lineRule="auto"/>
        <w:jc w:val="both"/>
        <w:outlineLvl w:val="3"/>
        <w:rPr>
          <w:rFonts w:ascii="Times New Roman" w:eastAsia="Times New Roman" w:hAnsi="Times New Roman" w:cs="Times New Roman"/>
          <w:bCs/>
          <w:sz w:val="24"/>
          <w:szCs w:val="24"/>
          <w:lang w:eastAsia="en-IE"/>
        </w:rPr>
      </w:pPr>
      <w:r>
        <w:rPr>
          <w:rFonts w:ascii="Times New Roman" w:eastAsia="Times New Roman" w:hAnsi="Times New Roman" w:cs="Times New Roman"/>
          <w:sz w:val="24"/>
          <w:szCs w:val="24"/>
          <w:lang w:eastAsia="en-IE"/>
        </w:rPr>
        <w:t>Wry, T. and</w:t>
      </w:r>
      <w:r w:rsidR="00920C9C" w:rsidRPr="0056661D">
        <w:rPr>
          <w:rFonts w:ascii="Times New Roman" w:eastAsia="Times New Roman" w:hAnsi="Times New Roman" w:cs="Times New Roman"/>
          <w:sz w:val="24"/>
          <w:szCs w:val="24"/>
          <w:lang w:eastAsia="en-IE"/>
        </w:rPr>
        <w:t xml:space="preserve"> York, J. (2017). </w:t>
      </w:r>
      <w:r w:rsidR="00920C9C" w:rsidRPr="0056661D">
        <w:rPr>
          <w:rFonts w:ascii="Times New Roman" w:eastAsia="Times New Roman" w:hAnsi="Times New Roman" w:cs="Times New Roman"/>
          <w:bCs/>
          <w:sz w:val="24"/>
          <w:szCs w:val="24"/>
          <w:lang w:eastAsia="en-IE"/>
        </w:rPr>
        <w:t xml:space="preserve">An Identity-Based Approach to Social Enterprise. </w:t>
      </w:r>
      <w:r w:rsidR="00920C9C" w:rsidRPr="0056661D">
        <w:rPr>
          <w:rFonts w:ascii="Times New Roman" w:eastAsia="Times New Roman" w:hAnsi="Times New Roman" w:cs="Times New Roman"/>
          <w:bCs/>
          <w:i/>
          <w:sz w:val="24"/>
          <w:szCs w:val="24"/>
          <w:lang w:eastAsia="en-IE"/>
        </w:rPr>
        <w:t>Academy of Management Review</w:t>
      </w:r>
      <w:r w:rsidR="00920C9C" w:rsidRPr="0056661D">
        <w:rPr>
          <w:rFonts w:ascii="Times New Roman" w:eastAsia="Times New Roman" w:hAnsi="Times New Roman" w:cs="Times New Roman"/>
          <w:bCs/>
          <w:sz w:val="24"/>
          <w:szCs w:val="24"/>
          <w:lang w:eastAsia="en-IE"/>
        </w:rPr>
        <w:t xml:space="preserve">, </w:t>
      </w:r>
      <w:r w:rsidR="00920C9C" w:rsidRPr="0056661D">
        <w:rPr>
          <w:rFonts w:ascii="Times New Roman" w:eastAsia="Times New Roman" w:hAnsi="Times New Roman" w:cs="Times New Roman"/>
          <w:i/>
          <w:iCs/>
          <w:sz w:val="24"/>
          <w:szCs w:val="24"/>
          <w:lang w:eastAsia="en-IE"/>
        </w:rPr>
        <w:t>42</w:t>
      </w:r>
      <w:r w:rsidR="006B5FF1" w:rsidRPr="0056661D">
        <w:rPr>
          <w:rFonts w:ascii="Times New Roman" w:eastAsia="Times New Roman" w:hAnsi="Times New Roman" w:cs="Times New Roman"/>
          <w:iCs/>
          <w:sz w:val="24"/>
          <w:szCs w:val="24"/>
          <w:lang w:eastAsia="en-IE"/>
        </w:rPr>
        <w:t>(3), 437-460</w:t>
      </w:r>
    </w:p>
    <w:p w14:paraId="1AA0DAA5" w14:textId="77777777" w:rsidR="00920C9C" w:rsidRPr="0056661D" w:rsidRDefault="00920C9C" w:rsidP="0056661D">
      <w:pPr>
        <w:spacing w:line="240" w:lineRule="auto"/>
        <w:jc w:val="both"/>
        <w:rPr>
          <w:rFonts w:ascii="Times New Roman" w:hAnsi="Times New Roman" w:cs="Times New Roman"/>
          <w:b/>
          <w:sz w:val="24"/>
          <w:szCs w:val="24"/>
        </w:rPr>
      </w:pPr>
    </w:p>
    <w:p w14:paraId="27F0AABC" w14:textId="77777777" w:rsidR="00A14F44" w:rsidRPr="0056661D" w:rsidRDefault="00A14F44" w:rsidP="0056661D">
      <w:pPr>
        <w:spacing w:line="240" w:lineRule="auto"/>
        <w:jc w:val="both"/>
        <w:rPr>
          <w:rFonts w:ascii="Times New Roman" w:hAnsi="Times New Roman" w:cs="Times New Roman"/>
          <w:b/>
          <w:sz w:val="24"/>
          <w:szCs w:val="24"/>
          <w:u w:val="single"/>
        </w:rPr>
      </w:pPr>
    </w:p>
    <w:p w14:paraId="56D2AA03" w14:textId="77777777" w:rsidR="00A14F44" w:rsidRPr="0056661D" w:rsidRDefault="00A14F44" w:rsidP="0056661D">
      <w:pPr>
        <w:spacing w:line="240" w:lineRule="auto"/>
        <w:jc w:val="both"/>
        <w:rPr>
          <w:rFonts w:ascii="Times New Roman" w:hAnsi="Times New Roman" w:cs="Times New Roman"/>
          <w:sz w:val="24"/>
          <w:szCs w:val="24"/>
        </w:rPr>
      </w:pPr>
    </w:p>
    <w:sectPr w:rsidR="00A14F44" w:rsidRPr="0056661D">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C5529" w14:textId="77777777" w:rsidR="0051462A" w:rsidRDefault="0051462A" w:rsidP="00646B85">
      <w:r>
        <w:separator/>
      </w:r>
    </w:p>
  </w:endnote>
  <w:endnote w:type="continuationSeparator" w:id="0">
    <w:p w14:paraId="26F9689A" w14:textId="77777777" w:rsidR="0051462A" w:rsidRDefault="0051462A" w:rsidP="0064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Cambria"/>
    <w:charset w:val="00"/>
    <w:family w:val="swiss"/>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OT863180fb+fb">
    <w:altName w:val="Calibri"/>
    <w:charset w:val="00"/>
    <w:family w:val="auto"/>
    <w:pitch w:val="default"/>
    <w:sig w:usb0="00000003" w:usb1="00000000" w:usb2="00000000" w:usb3="00000000" w:csb0="00000001" w:csb1="00000000"/>
  </w:font>
  <w:font w:name="AdvOT863180fb+20">
    <w:altName w:val="Calibri"/>
    <w:charset w:val="00"/>
    <w:family w:val="swiss"/>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273306"/>
      <w:docPartObj>
        <w:docPartGallery w:val="Page Numbers (Bottom of Page)"/>
        <w:docPartUnique/>
      </w:docPartObj>
    </w:sdtPr>
    <w:sdtEndPr>
      <w:rPr>
        <w:noProof/>
      </w:rPr>
    </w:sdtEndPr>
    <w:sdtContent>
      <w:p w14:paraId="2E1E8A97" w14:textId="77777777" w:rsidR="00920C9C" w:rsidRDefault="00920C9C">
        <w:pPr>
          <w:pStyle w:val="Footer"/>
          <w:jc w:val="center"/>
        </w:pPr>
        <w:r>
          <w:fldChar w:fldCharType="begin"/>
        </w:r>
        <w:r>
          <w:instrText xml:space="preserve"> PAGE   \* MERGEFORMAT </w:instrText>
        </w:r>
        <w:r>
          <w:fldChar w:fldCharType="separate"/>
        </w:r>
        <w:r w:rsidR="00971C12">
          <w:rPr>
            <w:noProof/>
          </w:rPr>
          <w:t>20</w:t>
        </w:r>
        <w:r>
          <w:rPr>
            <w:noProof/>
          </w:rPr>
          <w:fldChar w:fldCharType="end"/>
        </w:r>
      </w:p>
    </w:sdtContent>
  </w:sdt>
  <w:p w14:paraId="64B78DB5" w14:textId="77777777" w:rsidR="00920C9C" w:rsidRDefault="00920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66390" w14:textId="77777777" w:rsidR="0051462A" w:rsidRDefault="0051462A" w:rsidP="00646B85">
      <w:r>
        <w:separator/>
      </w:r>
    </w:p>
  </w:footnote>
  <w:footnote w:type="continuationSeparator" w:id="0">
    <w:p w14:paraId="673002D7" w14:textId="77777777" w:rsidR="0051462A" w:rsidRDefault="0051462A" w:rsidP="00646B85">
      <w:r>
        <w:continuationSeparator/>
      </w:r>
    </w:p>
  </w:footnote>
  <w:footnote w:id="1">
    <w:p w14:paraId="2B45B29A" w14:textId="77777777" w:rsidR="00920C9C" w:rsidRDefault="00920C9C" w:rsidP="00220757">
      <w:pPr>
        <w:pStyle w:val="FootnoteText"/>
        <w:jc w:val="both"/>
      </w:pPr>
      <w:r>
        <w:rPr>
          <w:rStyle w:val="FootnoteReference"/>
        </w:rPr>
        <w:footnoteRef/>
      </w:r>
      <w:r>
        <w:t xml:space="preserve"> </w:t>
      </w:r>
      <w:r>
        <w:tab/>
      </w:r>
      <w:r w:rsidRPr="00220757">
        <w:rPr>
          <w:rFonts w:ascii="Times New Roman" w:hAnsi="Times New Roman" w:cs="Times New Roman"/>
        </w:rPr>
        <w:t xml:space="preserve">For example, in January 2001 the first of what has become a highly respected series of annual global surveys on the state of trust in various institutions (subsequently known as the </w:t>
      </w:r>
      <w:r w:rsidRPr="00220757">
        <w:rPr>
          <w:rFonts w:ascii="Times New Roman" w:hAnsi="Times New Roman" w:cs="Times New Roman"/>
          <w:i/>
        </w:rPr>
        <w:t>Edelman Trust Barometer</w:t>
      </w:r>
      <w:r w:rsidRPr="00220757">
        <w:rPr>
          <w:rFonts w:ascii="Times New Roman" w:hAnsi="Times New Roman" w:cs="Times New Roman"/>
        </w:rPr>
        <w:t xml:space="preserve"> reports) explored “The relationship among NGOs, government, media and the corporate sector” (Strategy One, 2001, p. 1). About three quarters of the survey’s respondents felt that NGOs had become significantly more influential during the 1990s. Outside the USA, levels of trust in NGOs in 2000 were much higher than trust in corporations, government or the media. By the end of 2004, NGOs were the most trusted sector in both the USA (55% level of trust) and Europe (45% level of trust) compared to trust for the business sector (48% in the USA and 36% in Europe) and government (44% in the USA and 27% in Europe) (Edelman, 2005).</w:t>
      </w:r>
    </w:p>
    <w:p w14:paraId="2BE17817" w14:textId="77777777" w:rsidR="00920C9C" w:rsidRPr="006A5AEF" w:rsidRDefault="00920C9C" w:rsidP="006A5AEF">
      <w:pPr>
        <w:pStyle w:val="FootnoteText"/>
        <w:rPr>
          <w:lang w:val="en-GB"/>
        </w:rPr>
      </w:pPr>
      <w:r w:rsidRPr="006A5AEF">
        <w:t xml:space="preserve">  </w:t>
      </w:r>
    </w:p>
  </w:footnote>
  <w:footnote w:id="2">
    <w:p w14:paraId="3491315F" w14:textId="43792C9F" w:rsidR="0065016E" w:rsidRPr="00331D60" w:rsidRDefault="0065016E" w:rsidP="00331D60">
      <w:pPr>
        <w:pStyle w:val="FootnoteText"/>
        <w:jc w:val="both"/>
        <w:rPr>
          <w:rFonts w:ascii="Times New Roman" w:hAnsi="Times New Roman" w:cs="Times New Roman"/>
        </w:rPr>
      </w:pPr>
      <w:r w:rsidRPr="00331D60">
        <w:rPr>
          <w:rStyle w:val="FootnoteReference"/>
          <w:rFonts w:ascii="Times New Roman" w:hAnsi="Times New Roman" w:cs="Times New Roman"/>
        </w:rPr>
        <w:footnoteRef/>
      </w:r>
      <w:r w:rsidRPr="00331D60">
        <w:rPr>
          <w:rFonts w:ascii="Times New Roman" w:hAnsi="Times New Roman" w:cs="Times New Roman"/>
        </w:rPr>
        <w:t xml:space="preserve"> </w:t>
      </w:r>
      <w:r w:rsidR="00953EFD">
        <w:rPr>
          <w:rFonts w:ascii="Times New Roman" w:hAnsi="Times New Roman" w:cs="Times New Roman"/>
        </w:rPr>
        <w:t xml:space="preserve"> </w:t>
      </w:r>
      <w:r w:rsidRPr="00331D60">
        <w:rPr>
          <w:rFonts w:ascii="Times New Roman" w:hAnsi="Times New Roman" w:cs="Times New Roman"/>
        </w:rPr>
        <w:t xml:space="preserve">We acknowledge that the failure to adopt accountability practices and reputational risk may not </w:t>
      </w:r>
      <w:r w:rsidRPr="00953EFD">
        <w:rPr>
          <w:rFonts w:ascii="Times New Roman" w:hAnsi="Times New Roman" w:cs="Times New Roman"/>
          <w:i/>
        </w:rPr>
        <w:t>always</w:t>
      </w:r>
      <w:r w:rsidRPr="00331D60">
        <w:rPr>
          <w:rFonts w:ascii="Times New Roman" w:hAnsi="Times New Roman" w:cs="Times New Roman"/>
        </w:rPr>
        <w:t xml:space="preserve"> be closely related</w:t>
      </w:r>
      <w:r w:rsidR="00331D60" w:rsidRPr="00331D60">
        <w:rPr>
          <w:rFonts w:ascii="Times New Roman" w:hAnsi="Times New Roman" w:cs="Times New Roman"/>
        </w:rPr>
        <w:t xml:space="preserve"> in NGOs</w:t>
      </w:r>
      <w:r w:rsidRPr="00331D60">
        <w:rPr>
          <w:rFonts w:ascii="Times New Roman" w:hAnsi="Times New Roman" w:cs="Times New Roman"/>
        </w:rPr>
        <w:t xml:space="preserve"> given that certain NGOs are </w:t>
      </w:r>
      <w:r w:rsidR="00331D60" w:rsidRPr="00331D60">
        <w:rPr>
          <w:rFonts w:ascii="Times New Roman" w:hAnsi="Times New Roman" w:cs="Times New Roman"/>
        </w:rPr>
        <w:t xml:space="preserve">highly </w:t>
      </w:r>
      <w:r w:rsidRPr="00331D60">
        <w:rPr>
          <w:rFonts w:ascii="Times New Roman" w:hAnsi="Times New Roman" w:cs="Times New Roman"/>
        </w:rPr>
        <w:t>vulnerable to any suggestion</w:t>
      </w:r>
      <w:r w:rsidR="00331D60" w:rsidRPr="00331D60">
        <w:rPr>
          <w:rFonts w:ascii="Times New Roman" w:hAnsi="Times New Roman" w:cs="Times New Roman"/>
        </w:rPr>
        <w:t>s</w:t>
      </w:r>
      <w:r w:rsidRPr="00331D60">
        <w:rPr>
          <w:rFonts w:ascii="Times New Roman" w:hAnsi="Times New Roman" w:cs="Times New Roman"/>
        </w:rPr>
        <w:t xml:space="preserve"> of impropriety </w:t>
      </w:r>
      <w:r w:rsidR="00331D60" w:rsidRPr="00331D60">
        <w:rPr>
          <w:rFonts w:ascii="Times New Roman" w:hAnsi="Times New Roman" w:cs="Times New Roman"/>
        </w:rPr>
        <w:t>irrespective of the attention to accountability.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F05"/>
    <w:multiLevelType w:val="multilevel"/>
    <w:tmpl w:val="1BC490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497DF3"/>
    <w:multiLevelType w:val="hybridMultilevel"/>
    <w:tmpl w:val="DEF2917E"/>
    <w:lvl w:ilvl="0" w:tplc="E4ECD11C">
      <w:start w:val="1"/>
      <w:numFmt w:val="decimal"/>
      <w:lvlText w:val="%1."/>
      <w:lvlJc w:val="left"/>
      <w:pPr>
        <w:ind w:left="502"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C1A77D4"/>
    <w:multiLevelType w:val="hybridMultilevel"/>
    <w:tmpl w:val="AC3CF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1A5309"/>
    <w:multiLevelType w:val="hybridMultilevel"/>
    <w:tmpl w:val="AF749E7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153E4A"/>
    <w:multiLevelType w:val="multilevel"/>
    <w:tmpl w:val="1BC490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1E123E"/>
    <w:multiLevelType w:val="hybridMultilevel"/>
    <w:tmpl w:val="53648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CFF1E94"/>
    <w:multiLevelType w:val="multilevel"/>
    <w:tmpl w:val="1BC490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E07ABA"/>
    <w:multiLevelType w:val="hybridMultilevel"/>
    <w:tmpl w:val="293EB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942CE0"/>
    <w:multiLevelType w:val="hybridMultilevel"/>
    <w:tmpl w:val="B1B4B4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F7178B"/>
    <w:multiLevelType w:val="multilevel"/>
    <w:tmpl w:val="56AA14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5"/>
  </w:num>
  <w:num w:numId="3">
    <w:abstractNumId w:val="2"/>
  </w:num>
  <w:num w:numId="4">
    <w:abstractNumId w:val="9"/>
  </w:num>
  <w:num w:numId="5">
    <w:abstractNumId w:val="9"/>
  </w:num>
  <w:num w:numId="6">
    <w:abstractNumId w:val="10"/>
  </w:num>
  <w:num w:numId="7">
    <w:abstractNumId w:val="8"/>
  </w:num>
  <w:num w:numId="8">
    <w:abstractNumId w:val="3"/>
  </w:num>
  <w:num w:numId="9">
    <w:abstractNumId w:val="1"/>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04"/>
    <w:rsid w:val="00000854"/>
    <w:rsid w:val="000114BB"/>
    <w:rsid w:val="00016459"/>
    <w:rsid w:val="00025805"/>
    <w:rsid w:val="00026969"/>
    <w:rsid w:val="0003136A"/>
    <w:rsid w:val="00040E7D"/>
    <w:rsid w:val="0004439D"/>
    <w:rsid w:val="00044D1D"/>
    <w:rsid w:val="0005063E"/>
    <w:rsid w:val="00064C71"/>
    <w:rsid w:val="000715EA"/>
    <w:rsid w:val="000720E6"/>
    <w:rsid w:val="0007451D"/>
    <w:rsid w:val="00081547"/>
    <w:rsid w:val="0009413B"/>
    <w:rsid w:val="000A368B"/>
    <w:rsid w:val="000A64AC"/>
    <w:rsid w:val="000C0D2C"/>
    <w:rsid w:val="000D675E"/>
    <w:rsid w:val="000D6988"/>
    <w:rsid w:val="000F4A21"/>
    <w:rsid w:val="000F5341"/>
    <w:rsid w:val="00115004"/>
    <w:rsid w:val="00122B54"/>
    <w:rsid w:val="0012645B"/>
    <w:rsid w:val="001364C7"/>
    <w:rsid w:val="00140D4C"/>
    <w:rsid w:val="00143623"/>
    <w:rsid w:val="00154E5F"/>
    <w:rsid w:val="00166785"/>
    <w:rsid w:val="0016720E"/>
    <w:rsid w:val="00181DA7"/>
    <w:rsid w:val="001A0534"/>
    <w:rsid w:val="001A660E"/>
    <w:rsid w:val="001A6D55"/>
    <w:rsid w:val="001B4FDD"/>
    <w:rsid w:val="001E0A9E"/>
    <w:rsid w:val="00200614"/>
    <w:rsid w:val="002117B2"/>
    <w:rsid w:val="0021365B"/>
    <w:rsid w:val="00220757"/>
    <w:rsid w:val="00223464"/>
    <w:rsid w:val="002315D7"/>
    <w:rsid w:val="00231665"/>
    <w:rsid w:val="002458EC"/>
    <w:rsid w:val="00260CA6"/>
    <w:rsid w:val="002632DF"/>
    <w:rsid w:val="00265840"/>
    <w:rsid w:val="00266A12"/>
    <w:rsid w:val="002706B7"/>
    <w:rsid w:val="00271283"/>
    <w:rsid w:val="002854C9"/>
    <w:rsid w:val="0029280B"/>
    <w:rsid w:val="002A12A8"/>
    <w:rsid w:val="002A50AB"/>
    <w:rsid w:val="002F5D78"/>
    <w:rsid w:val="00330843"/>
    <w:rsid w:val="00330920"/>
    <w:rsid w:val="00331D60"/>
    <w:rsid w:val="003404BA"/>
    <w:rsid w:val="003415D1"/>
    <w:rsid w:val="00360F32"/>
    <w:rsid w:val="00370E78"/>
    <w:rsid w:val="00371ACC"/>
    <w:rsid w:val="003778A0"/>
    <w:rsid w:val="00381A0E"/>
    <w:rsid w:val="0038439C"/>
    <w:rsid w:val="003A444E"/>
    <w:rsid w:val="003A676C"/>
    <w:rsid w:val="003C1984"/>
    <w:rsid w:val="003C201A"/>
    <w:rsid w:val="003C211E"/>
    <w:rsid w:val="003C6F2C"/>
    <w:rsid w:val="003E1F9B"/>
    <w:rsid w:val="003E7CDA"/>
    <w:rsid w:val="00437124"/>
    <w:rsid w:val="00460468"/>
    <w:rsid w:val="0046344E"/>
    <w:rsid w:val="00486BFA"/>
    <w:rsid w:val="0049298A"/>
    <w:rsid w:val="0049517B"/>
    <w:rsid w:val="004A10C1"/>
    <w:rsid w:val="004A7313"/>
    <w:rsid w:val="004D344C"/>
    <w:rsid w:val="004E13A6"/>
    <w:rsid w:val="004E1C9A"/>
    <w:rsid w:val="004E6FF8"/>
    <w:rsid w:val="004F20A8"/>
    <w:rsid w:val="004F3D8F"/>
    <w:rsid w:val="004F47F9"/>
    <w:rsid w:val="005036FD"/>
    <w:rsid w:val="0051462A"/>
    <w:rsid w:val="00544420"/>
    <w:rsid w:val="00565360"/>
    <w:rsid w:val="0056661D"/>
    <w:rsid w:val="005726D0"/>
    <w:rsid w:val="00575778"/>
    <w:rsid w:val="0059792A"/>
    <w:rsid w:val="005A5AE7"/>
    <w:rsid w:val="005B0F55"/>
    <w:rsid w:val="005B60C5"/>
    <w:rsid w:val="005D5F46"/>
    <w:rsid w:val="005E6375"/>
    <w:rsid w:val="005F5E81"/>
    <w:rsid w:val="00607B6A"/>
    <w:rsid w:val="00623AD3"/>
    <w:rsid w:val="0063155D"/>
    <w:rsid w:val="00642DC5"/>
    <w:rsid w:val="00644C1C"/>
    <w:rsid w:val="00644FC6"/>
    <w:rsid w:val="00646627"/>
    <w:rsid w:val="00646B85"/>
    <w:rsid w:val="0065016E"/>
    <w:rsid w:val="006546FD"/>
    <w:rsid w:val="00661EF5"/>
    <w:rsid w:val="006647A9"/>
    <w:rsid w:val="00671FE7"/>
    <w:rsid w:val="006750C4"/>
    <w:rsid w:val="006763D2"/>
    <w:rsid w:val="00677650"/>
    <w:rsid w:val="00694201"/>
    <w:rsid w:val="006A2325"/>
    <w:rsid w:val="006A5AEF"/>
    <w:rsid w:val="006A7461"/>
    <w:rsid w:val="006B0412"/>
    <w:rsid w:val="006B10BA"/>
    <w:rsid w:val="006B46A5"/>
    <w:rsid w:val="006B5FF1"/>
    <w:rsid w:val="006E6080"/>
    <w:rsid w:val="007132F1"/>
    <w:rsid w:val="007314E2"/>
    <w:rsid w:val="00743A49"/>
    <w:rsid w:val="007449E3"/>
    <w:rsid w:val="007501C9"/>
    <w:rsid w:val="00775E30"/>
    <w:rsid w:val="007912CB"/>
    <w:rsid w:val="007F27E1"/>
    <w:rsid w:val="0080585D"/>
    <w:rsid w:val="0080591F"/>
    <w:rsid w:val="00811763"/>
    <w:rsid w:val="00816797"/>
    <w:rsid w:val="00825FE7"/>
    <w:rsid w:val="00835263"/>
    <w:rsid w:val="00852C83"/>
    <w:rsid w:val="00882520"/>
    <w:rsid w:val="008854DA"/>
    <w:rsid w:val="008940B5"/>
    <w:rsid w:val="00896589"/>
    <w:rsid w:val="008B5CDA"/>
    <w:rsid w:val="008D3740"/>
    <w:rsid w:val="008D5DB3"/>
    <w:rsid w:val="0090390D"/>
    <w:rsid w:val="0090636C"/>
    <w:rsid w:val="00916E09"/>
    <w:rsid w:val="00920C9C"/>
    <w:rsid w:val="00943910"/>
    <w:rsid w:val="00953EFD"/>
    <w:rsid w:val="0097103A"/>
    <w:rsid w:val="00971B5C"/>
    <w:rsid w:val="00971C12"/>
    <w:rsid w:val="009734AF"/>
    <w:rsid w:val="00992658"/>
    <w:rsid w:val="0099404D"/>
    <w:rsid w:val="009C2C9F"/>
    <w:rsid w:val="009D19A5"/>
    <w:rsid w:val="009D1F1E"/>
    <w:rsid w:val="009D449D"/>
    <w:rsid w:val="009F3A10"/>
    <w:rsid w:val="009F63C6"/>
    <w:rsid w:val="00A12897"/>
    <w:rsid w:val="00A13DFF"/>
    <w:rsid w:val="00A14F44"/>
    <w:rsid w:val="00A1741E"/>
    <w:rsid w:val="00A40B8E"/>
    <w:rsid w:val="00A46A82"/>
    <w:rsid w:val="00A50DCB"/>
    <w:rsid w:val="00A539BA"/>
    <w:rsid w:val="00A56DD9"/>
    <w:rsid w:val="00A6209E"/>
    <w:rsid w:val="00A93F59"/>
    <w:rsid w:val="00AB5710"/>
    <w:rsid w:val="00AC43F9"/>
    <w:rsid w:val="00AC7CFB"/>
    <w:rsid w:val="00AD2E4C"/>
    <w:rsid w:val="00AD437E"/>
    <w:rsid w:val="00AE11CB"/>
    <w:rsid w:val="00AE3E30"/>
    <w:rsid w:val="00AE416A"/>
    <w:rsid w:val="00AF00AE"/>
    <w:rsid w:val="00AF36C7"/>
    <w:rsid w:val="00AF5079"/>
    <w:rsid w:val="00B14694"/>
    <w:rsid w:val="00B248B1"/>
    <w:rsid w:val="00B26AC0"/>
    <w:rsid w:val="00B2753D"/>
    <w:rsid w:val="00B41576"/>
    <w:rsid w:val="00B56C8A"/>
    <w:rsid w:val="00B62BAC"/>
    <w:rsid w:val="00B63BF3"/>
    <w:rsid w:val="00B80B64"/>
    <w:rsid w:val="00B95006"/>
    <w:rsid w:val="00BA50D4"/>
    <w:rsid w:val="00BD1ADF"/>
    <w:rsid w:val="00BD6CFE"/>
    <w:rsid w:val="00BE3D15"/>
    <w:rsid w:val="00BE4C34"/>
    <w:rsid w:val="00C01623"/>
    <w:rsid w:val="00C03D73"/>
    <w:rsid w:val="00C21196"/>
    <w:rsid w:val="00C709CC"/>
    <w:rsid w:val="00C9321F"/>
    <w:rsid w:val="00C96D6D"/>
    <w:rsid w:val="00CA2F26"/>
    <w:rsid w:val="00CB1B25"/>
    <w:rsid w:val="00CB381F"/>
    <w:rsid w:val="00CB72A2"/>
    <w:rsid w:val="00CC000E"/>
    <w:rsid w:val="00CD028E"/>
    <w:rsid w:val="00CD4335"/>
    <w:rsid w:val="00CD4F91"/>
    <w:rsid w:val="00CE2494"/>
    <w:rsid w:val="00CE4842"/>
    <w:rsid w:val="00CF0DEF"/>
    <w:rsid w:val="00CF2EE0"/>
    <w:rsid w:val="00CF5153"/>
    <w:rsid w:val="00CF617D"/>
    <w:rsid w:val="00CF7465"/>
    <w:rsid w:val="00D03799"/>
    <w:rsid w:val="00D30F6A"/>
    <w:rsid w:val="00D340CB"/>
    <w:rsid w:val="00D53BC0"/>
    <w:rsid w:val="00D57904"/>
    <w:rsid w:val="00D60676"/>
    <w:rsid w:val="00D70F8D"/>
    <w:rsid w:val="00D766D5"/>
    <w:rsid w:val="00D9406C"/>
    <w:rsid w:val="00DA5D4A"/>
    <w:rsid w:val="00DB1952"/>
    <w:rsid w:val="00DB5238"/>
    <w:rsid w:val="00DC2A98"/>
    <w:rsid w:val="00DD1C7B"/>
    <w:rsid w:val="00E01DC3"/>
    <w:rsid w:val="00E01E9F"/>
    <w:rsid w:val="00E07310"/>
    <w:rsid w:val="00E07D54"/>
    <w:rsid w:val="00E1165A"/>
    <w:rsid w:val="00E147F4"/>
    <w:rsid w:val="00E17FE5"/>
    <w:rsid w:val="00E225D5"/>
    <w:rsid w:val="00E26D39"/>
    <w:rsid w:val="00E516E6"/>
    <w:rsid w:val="00E57B01"/>
    <w:rsid w:val="00E6617B"/>
    <w:rsid w:val="00E730AC"/>
    <w:rsid w:val="00E81409"/>
    <w:rsid w:val="00E97C45"/>
    <w:rsid w:val="00EB18DE"/>
    <w:rsid w:val="00EB35A5"/>
    <w:rsid w:val="00EB5892"/>
    <w:rsid w:val="00F01C8D"/>
    <w:rsid w:val="00F15C54"/>
    <w:rsid w:val="00F616F4"/>
    <w:rsid w:val="00F86565"/>
    <w:rsid w:val="00F91102"/>
    <w:rsid w:val="00FA0DD5"/>
    <w:rsid w:val="00FC05A5"/>
    <w:rsid w:val="00FD7187"/>
    <w:rsid w:val="00FE3C53"/>
    <w:rsid w:val="00FF0E33"/>
    <w:rsid w:val="00FF2E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0E"/>
    <w:pPr>
      <w:spacing w:after="360" w:line="360" w:lineRule="auto"/>
    </w:pPr>
  </w:style>
  <w:style w:type="paragraph" w:styleId="Heading1">
    <w:name w:val="heading 1"/>
    <w:basedOn w:val="Normal"/>
    <w:next w:val="Normal"/>
    <w:link w:val="Heading1Char"/>
    <w:uiPriority w:val="9"/>
    <w:qFormat/>
    <w:rsid w:val="00CC000E"/>
    <w:pPr>
      <w:keepNext/>
      <w:keepLines/>
      <w:numPr>
        <w:numId w:val="6"/>
      </w:numPr>
      <w:spacing w:before="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4E2"/>
    <w:pPr>
      <w:keepNext/>
      <w:keepLines/>
      <w:numPr>
        <w:ilvl w:val="1"/>
        <w:numId w:val="6"/>
      </w:numPr>
      <w:spacing w:before="200"/>
      <w:ind w:left="578" w:hanging="578"/>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CC000E"/>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000E"/>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C000E"/>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000E"/>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000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000E"/>
    <w:pPr>
      <w:keepNext/>
      <w:keepLines/>
      <w:numPr>
        <w:ilvl w:val="7"/>
        <w:numId w:val="6"/>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C000E"/>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0E"/>
    <w:pPr>
      <w:ind w:left="720"/>
      <w:contextualSpacing/>
    </w:pPr>
  </w:style>
  <w:style w:type="character" w:customStyle="1" w:styleId="hlfld-abstract">
    <w:name w:val="hlfld-abstract"/>
    <w:basedOn w:val="DefaultParagraphFont"/>
    <w:rsid w:val="001B4FDD"/>
  </w:style>
  <w:style w:type="character" w:customStyle="1" w:styleId="singlehighlightclass">
    <w:name w:val="single_highlight_class"/>
    <w:basedOn w:val="DefaultParagraphFont"/>
    <w:rsid w:val="001B4FDD"/>
  </w:style>
  <w:style w:type="character" w:customStyle="1" w:styleId="Heading5Char">
    <w:name w:val="Heading 5 Char"/>
    <w:basedOn w:val="DefaultParagraphFont"/>
    <w:link w:val="Heading5"/>
    <w:uiPriority w:val="9"/>
    <w:rsid w:val="00CC000E"/>
    <w:rPr>
      <w:rFonts w:asciiTheme="majorHAnsi" w:eastAsiaTheme="majorEastAsia" w:hAnsiTheme="majorHAnsi" w:cstheme="majorBidi"/>
      <w:color w:val="243F60" w:themeColor="accent1" w:themeShade="7F"/>
    </w:rPr>
  </w:style>
  <w:style w:type="character" w:customStyle="1" w:styleId="nlmx">
    <w:name w:val="nlm_x"/>
    <w:basedOn w:val="DefaultParagraphFont"/>
    <w:rsid w:val="00565360"/>
  </w:style>
  <w:style w:type="paragraph" w:customStyle="1" w:styleId="last">
    <w:name w:val="last"/>
    <w:basedOn w:val="Normal"/>
    <w:rsid w:val="00565360"/>
    <w:pPr>
      <w:spacing w:before="100" w:beforeAutospacing="1" w:after="100" w:afterAutospacing="1"/>
    </w:pPr>
    <w:rPr>
      <w:rFonts w:ascii="Times New Roman" w:eastAsia="Times New Roman" w:hAnsi="Times New Roman" w:cs="Times New Roman"/>
      <w:lang w:eastAsia="en-IE"/>
    </w:rPr>
  </w:style>
  <w:style w:type="character" w:customStyle="1" w:styleId="preview-link">
    <w:name w:val="preview-link"/>
    <w:basedOn w:val="DefaultParagraphFont"/>
    <w:rsid w:val="0004439D"/>
  </w:style>
  <w:style w:type="character" w:customStyle="1" w:styleId="preview-link-text">
    <w:name w:val="preview-link-text"/>
    <w:basedOn w:val="DefaultParagraphFont"/>
    <w:rsid w:val="0004439D"/>
  </w:style>
  <w:style w:type="paragraph" w:styleId="NormalWeb">
    <w:name w:val="Normal (Web)"/>
    <w:basedOn w:val="Normal"/>
    <w:uiPriority w:val="99"/>
    <w:unhideWhenUsed/>
    <w:rsid w:val="0004439D"/>
    <w:pPr>
      <w:spacing w:before="100" w:beforeAutospacing="1" w:after="100" w:afterAutospacing="1"/>
    </w:pPr>
    <w:rPr>
      <w:rFonts w:ascii="Times New Roman" w:eastAsia="Times New Roman" w:hAnsi="Times New Roman" w:cs="Times New Roman"/>
      <w:lang w:eastAsia="en-IE"/>
    </w:rPr>
  </w:style>
  <w:style w:type="character" w:styleId="Emphasis">
    <w:name w:val="Emphasis"/>
    <w:basedOn w:val="DefaultParagraphFont"/>
    <w:uiPriority w:val="20"/>
    <w:qFormat/>
    <w:rsid w:val="00CC000E"/>
    <w:rPr>
      <w:i/>
      <w:iCs/>
    </w:rPr>
  </w:style>
  <w:style w:type="paragraph" w:styleId="FootnoteText">
    <w:name w:val="footnote text"/>
    <w:basedOn w:val="Normal"/>
    <w:link w:val="FootnoteTextChar"/>
    <w:uiPriority w:val="99"/>
    <w:unhideWhenUsed/>
    <w:rsid w:val="006A5AEF"/>
    <w:pPr>
      <w:spacing w:after="120" w:line="240" w:lineRule="auto"/>
      <w:ind w:left="227" w:hanging="227"/>
    </w:pPr>
    <w:rPr>
      <w:sz w:val="20"/>
      <w:szCs w:val="20"/>
    </w:rPr>
  </w:style>
  <w:style w:type="character" w:customStyle="1" w:styleId="FootnoteTextChar">
    <w:name w:val="Footnote Text Char"/>
    <w:basedOn w:val="DefaultParagraphFont"/>
    <w:link w:val="FootnoteText"/>
    <w:uiPriority w:val="99"/>
    <w:rsid w:val="006A5AEF"/>
    <w:rPr>
      <w:sz w:val="20"/>
      <w:szCs w:val="20"/>
    </w:rPr>
  </w:style>
  <w:style w:type="character" w:styleId="FootnoteReference">
    <w:name w:val="footnote reference"/>
    <w:basedOn w:val="DefaultParagraphFont"/>
    <w:uiPriority w:val="99"/>
    <w:semiHidden/>
    <w:unhideWhenUsed/>
    <w:rsid w:val="00646B85"/>
    <w:rPr>
      <w:vertAlign w:val="superscript"/>
    </w:rPr>
  </w:style>
  <w:style w:type="paragraph" w:styleId="Header">
    <w:name w:val="header"/>
    <w:basedOn w:val="Normal"/>
    <w:link w:val="HeaderChar"/>
    <w:uiPriority w:val="99"/>
    <w:unhideWhenUsed/>
    <w:rsid w:val="002458EC"/>
    <w:pPr>
      <w:tabs>
        <w:tab w:val="center" w:pos="4513"/>
        <w:tab w:val="right" w:pos="9026"/>
      </w:tabs>
    </w:pPr>
  </w:style>
  <w:style w:type="character" w:customStyle="1" w:styleId="HeaderChar">
    <w:name w:val="Header Char"/>
    <w:basedOn w:val="DefaultParagraphFont"/>
    <w:link w:val="Header"/>
    <w:uiPriority w:val="99"/>
    <w:rsid w:val="002458EC"/>
    <w:rPr>
      <w:sz w:val="24"/>
      <w:szCs w:val="24"/>
      <w:lang w:val="en-GB"/>
    </w:rPr>
  </w:style>
  <w:style w:type="paragraph" w:styleId="Footer">
    <w:name w:val="footer"/>
    <w:basedOn w:val="Normal"/>
    <w:link w:val="FooterChar"/>
    <w:uiPriority w:val="99"/>
    <w:unhideWhenUsed/>
    <w:rsid w:val="002458EC"/>
    <w:pPr>
      <w:tabs>
        <w:tab w:val="center" w:pos="4513"/>
        <w:tab w:val="right" w:pos="9026"/>
      </w:tabs>
    </w:pPr>
  </w:style>
  <w:style w:type="character" w:customStyle="1" w:styleId="FooterChar">
    <w:name w:val="Footer Char"/>
    <w:basedOn w:val="DefaultParagraphFont"/>
    <w:link w:val="Footer"/>
    <w:uiPriority w:val="99"/>
    <w:rsid w:val="002458EC"/>
    <w:rPr>
      <w:sz w:val="24"/>
      <w:szCs w:val="24"/>
      <w:lang w:val="en-GB"/>
    </w:rPr>
  </w:style>
  <w:style w:type="paragraph" w:styleId="BalloonText">
    <w:name w:val="Balloon Text"/>
    <w:basedOn w:val="Normal"/>
    <w:link w:val="BalloonTextChar"/>
    <w:uiPriority w:val="99"/>
    <w:semiHidden/>
    <w:unhideWhenUsed/>
    <w:rsid w:val="00AE3E30"/>
    <w:rPr>
      <w:rFonts w:ascii="Tahoma" w:hAnsi="Tahoma" w:cs="Tahoma"/>
      <w:sz w:val="16"/>
      <w:szCs w:val="16"/>
    </w:rPr>
  </w:style>
  <w:style w:type="character" w:customStyle="1" w:styleId="BalloonTextChar">
    <w:name w:val="Balloon Text Char"/>
    <w:basedOn w:val="DefaultParagraphFont"/>
    <w:link w:val="BalloonText"/>
    <w:uiPriority w:val="99"/>
    <w:semiHidden/>
    <w:rsid w:val="00AE3E30"/>
    <w:rPr>
      <w:rFonts w:ascii="Tahoma" w:hAnsi="Tahoma" w:cs="Tahoma"/>
      <w:sz w:val="16"/>
      <w:szCs w:val="16"/>
      <w:lang w:val="en-GB"/>
    </w:rPr>
  </w:style>
  <w:style w:type="character" w:customStyle="1" w:styleId="Heading1Char">
    <w:name w:val="Heading 1 Char"/>
    <w:basedOn w:val="DefaultParagraphFont"/>
    <w:link w:val="Heading1"/>
    <w:uiPriority w:val="9"/>
    <w:rsid w:val="00CC00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14E2"/>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semiHidden/>
    <w:rsid w:val="00CC00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C000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C00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C00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000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C000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C00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0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00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000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C000E"/>
    <w:rPr>
      <w:b/>
      <w:bCs/>
    </w:rPr>
  </w:style>
  <w:style w:type="paragraph" w:styleId="NoSpacing">
    <w:name w:val="No Spacing"/>
    <w:link w:val="NoSpacingChar"/>
    <w:uiPriority w:val="1"/>
    <w:qFormat/>
    <w:rsid w:val="00CC000E"/>
    <w:pPr>
      <w:spacing w:after="0" w:line="240" w:lineRule="auto"/>
    </w:pPr>
  </w:style>
  <w:style w:type="paragraph" w:styleId="Quote">
    <w:name w:val="Quote"/>
    <w:basedOn w:val="Normal"/>
    <w:next w:val="Normal"/>
    <w:link w:val="QuoteChar"/>
    <w:uiPriority w:val="29"/>
    <w:qFormat/>
    <w:rsid w:val="00CC000E"/>
    <w:rPr>
      <w:i/>
      <w:iCs/>
      <w:color w:val="000000" w:themeColor="text1"/>
    </w:rPr>
  </w:style>
  <w:style w:type="character" w:customStyle="1" w:styleId="QuoteChar">
    <w:name w:val="Quote Char"/>
    <w:basedOn w:val="DefaultParagraphFont"/>
    <w:link w:val="Quote"/>
    <w:uiPriority w:val="29"/>
    <w:rsid w:val="00CC000E"/>
    <w:rPr>
      <w:i/>
      <w:iCs/>
      <w:color w:val="000000" w:themeColor="text1"/>
    </w:rPr>
  </w:style>
  <w:style w:type="paragraph" w:styleId="IntenseQuote">
    <w:name w:val="Intense Quote"/>
    <w:basedOn w:val="Normal"/>
    <w:next w:val="Normal"/>
    <w:link w:val="IntenseQuoteChar"/>
    <w:uiPriority w:val="30"/>
    <w:qFormat/>
    <w:rsid w:val="00CC00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000E"/>
    <w:rPr>
      <w:b/>
      <w:bCs/>
      <w:i/>
      <w:iCs/>
      <w:color w:val="4F81BD" w:themeColor="accent1"/>
    </w:rPr>
  </w:style>
  <w:style w:type="character" w:styleId="SubtleEmphasis">
    <w:name w:val="Subtle Emphasis"/>
    <w:basedOn w:val="DefaultParagraphFont"/>
    <w:uiPriority w:val="19"/>
    <w:qFormat/>
    <w:rsid w:val="00CC000E"/>
    <w:rPr>
      <w:i/>
      <w:iCs/>
      <w:color w:val="808080" w:themeColor="text1" w:themeTint="7F"/>
    </w:rPr>
  </w:style>
  <w:style w:type="character" w:styleId="IntenseEmphasis">
    <w:name w:val="Intense Emphasis"/>
    <w:basedOn w:val="DefaultParagraphFont"/>
    <w:uiPriority w:val="21"/>
    <w:qFormat/>
    <w:rsid w:val="00CC000E"/>
    <w:rPr>
      <w:b/>
      <w:bCs/>
      <w:i/>
      <w:iCs/>
      <w:color w:val="4F81BD" w:themeColor="accent1"/>
    </w:rPr>
  </w:style>
  <w:style w:type="character" w:styleId="SubtleReference">
    <w:name w:val="Subtle Reference"/>
    <w:basedOn w:val="DefaultParagraphFont"/>
    <w:uiPriority w:val="31"/>
    <w:qFormat/>
    <w:rsid w:val="00CC000E"/>
    <w:rPr>
      <w:smallCaps/>
      <w:color w:val="C0504D" w:themeColor="accent2"/>
      <w:u w:val="single"/>
    </w:rPr>
  </w:style>
  <w:style w:type="character" w:styleId="IntenseReference">
    <w:name w:val="Intense Reference"/>
    <w:basedOn w:val="DefaultParagraphFont"/>
    <w:uiPriority w:val="32"/>
    <w:qFormat/>
    <w:rsid w:val="00CC000E"/>
    <w:rPr>
      <w:b/>
      <w:bCs/>
      <w:smallCaps/>
      <w:color w:val="C0504D" w:themeColor="accent2"/>
      <w:spacing w:val="5"/>
      <w:u w:val="single"/>
    </w:rPr>
  </w:style>
  <w:style w:type="character" w:styleId="BookTitle">
    <w:name w:val="Book Title"/>
    <w:basedOn w:val="DefaultParagraphFont"/>
    <w:uiPriority w:val="33"/>
    <w:qFormat/>
    <w:rsid w:val="00CC000E"/>
    <w:rPr>
      <w:b/>
      <w:bCs/>
      <w:smallCaps/>
      <w:spacing w:val="5"/>
    </w:rPr>
  </w:style>
  <w:style w:type="paragraph" w:styleId="TOCHeading">
    <w:name w:val="TOC Heading"/>
    <w:basedOn w:val="Heading1"/>
    <w:next w:val="Normal"/>
    <w:uiPriority w:val="39"/>
    <w:semiHidden/>
    <w:unhideWhenUsed/>
    <w:qFormat/>
    <w:rsid w:val="00CC000E"/>
    <w:pPr>
      <w:outlineLvl w:val="9"/>
    </w:pPr>
  </w:style>
  <w:style w:type="paragraph" w:styleId="Caption">
    <w:name w:val="caption"/>
    <w:basedOn w:val="Normal"/>
    <w:next w:val="Normal"/>
    <w:uiPriority w:val="35"/>
    <w:semiHidden/>
    <w:unhideWhenUsed/>
    <w:qFormat/>
    <w:rsid w:val="00CC000E"/>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CC000E"/>
  </w:style>
  <w:style w:type="paragraph" w:customStyle="1" w:styleId="PersonalName">
    <w:name w:val="Personal Name"/>
    <w:basedOn w:val="Title"/>
    <w:rsid w:val="00CC000E"/>
    <w:rPr>
      <w:b/>
      <w:caps/>
      <w:color w:val="000000"/>
      <w:sz w:val="28"/>
      <w:szCs w:val="28"/>
    </w:rPr>
  </w:style>
  <w:style w:type="character" w:styleId="Hyperlink">
    <w:name w:val="Hyperlink"/>
    <w:basedOn w:val="DefaultParagraphFont"/>
    <w:uiPriority w:val="99"/>
    <w:unhideWhenUsed/>
    <w:rsid w:val="00F15C54"/>
    <w:rPr>
      <w:color w:val="0000FF" w:themeColor="hyperlink"/>
      <w:u w:val="single"/>
    </w:rPr>
  </w:style>
  <w:style w:type="character" w:customStyle="1" w:styleId="UnresolvedMention1">
    <w:name w:val="Unresolved Mention1"/>
    <w:basedOn w:val="DefaultParagraphFont"/>
    <w:uiPriority w:val="99"/>
    <w:semiHidden/>
    <w:unhideWhenUsed/>
    <w:rsid w:val="00F15C54"/>
    <w:rPr>
      <w:color w:val="808080"/>
      <w:shd w:val="clear" w:color="auto" w:fill="E6E6E6"/>
    </w:rPr>
  </w:style>
  <w:style w:type="paragraph" w:customStyle="1" w:styleId="Default">
    <w:name w:val="Default"/>
    <w:rsid w:val="00FA0DD5"/>
    <w:pPr>
      <w:autoSpaceDE w:val="0"/>
      <w:autoSpaceDN w:val="0"/>
      <w:adjustRightInd w:val="0"/>
      <w:spacing w:after="0" w:line="240" w:lineRule="auto"/>
    </w:pPr>
    <w:rPr>
      <w:rFonts w:ascii="Univers 45 Light" w:eastAsiaTheme="minorHAnsi" w:hAnsi="Univers 45 Light" w:cs="Univers 45 Light"/>
      <w:color w:val="000000"/>
      <w:sz w:val="24"/>
      <w:szCs w:val="24"/>
    </w:rPr>
  </w:style>
  <w:style w:type="character" w:customStyle="1" w:styleId="A2">
    <w:name w:val="A2"/>
    <w:uiPriority w:val="99"/>
    <w:rsid w:val="00FA0DD5"/>
    <w:rPr>
      <w:rFonts w:cs="Univers 45 Light"/>
      <w:color w:val="000000"/>
      <w:sz w:val="20"/>
      <w:szCs w:val="20"/>
    </w:rPr>
  </w:style>
  <w:style w:type="character" w:styleId="CommentReference">
    <w:name w:val="annotation reference"/>
    <w:basedOn w:val="DefaultParagraphFont"/>
    <w:uiPriority w:val="99"/>
    <w:semiHidden/>
    <w:unhideWhenUsed/>
    <w:rsid w:val="00A14F44"/>
    <w:rPr>
      <w:sz w:val="16"/>
      <w:szCs w:val="16"/>
    </w:rPr>
  </w:style>
  <w:style w:type="paragraph" w:styleId="CommentText">
    <w:name w:val="annotation text"/>
    <w:basedOn w:val="Normal"/>
    <w:link w:val="CommentTextChar"/>
    <w:uiPriority w:val="99"/>
    <w:semiHidden/>
    <w:unhideWhenUsed/>
    <w:rsid w:val="00A14F44"/>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A14F44"/>
    <w:rPr>
      <w:rFonts w:eastAsiaTheme="minorHAnsi"/>
      <w:sz w:val="20"/>
      <w:szCs w:val="20"/>
    </w:rPr>
  </w:style>
  <w:style w:type="character" w:customStyle="1" w:styleId="nlmarticle-title">
    <w:name w:val="nlm_article-title"/>
    <w:basedOn w:val="DefaultParagraphFont"/>
    <w:rsid w:val="00920C9C"/>
  </w:style>
  <w:style w:type="character" w:customStyle="1" w:styleId="title-text">
    <w:name w:val="title-text"/>
    <w:basedOn w:val="DefaultParagraphFont"/>
    <w:rsid w:val="00992658"/>
  </w:style>
  <w:style w:type="character" w:styleId="FollowedHyperlink">
    <w:name w:val="FollowedHyperlink"/>
    <w:basedOn w:val="DefaultParagraphFont"/>
    <w:uiPriority w:val="99"/>
    <w:semiHidden/>
    <w:unhideWhenUsed/>
    <w:rsid w:val="00371ACC"/>
    <w:rPr>
      <w:color w:val="800080" w:themeColor="followedHyperlink"/>
      <w:u w:val="single"/>
    </w:rPr>
  </w:style>
  <w:style w:type="character" w:customStyle="1" w:styleId="text2">
    <w:name w:val="text2"/>
    <w:basedOn w:val="DefaultParagraphFont"/>
    <w:rsid w:val="00371ACC"/>
  </w:style>
  <w:style w:type="character" w:customStyle="1" w:styleId="UnresolvedMention">
    <w:name w:val="Unresolved Mention"/>
    <w:basedOn w:val="DefaultParagraphFont"/>
    <w:uiPriority w:val="99"/>
    <w:semiHidden/>
    <w:unhideWhenUsed/>
    <w:rsid w:val="00B26AC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1741E"/>
    <w:pPr>
      <w:spacing w:after="360"/>
    </w:pPr>
    <w:rPr>
      <w:rFonts w:eastAsiaTheme="minorEastAsia"/>
      <w:b/>
      <w:bCs/>
    </w:rPr>
  </w:style>
  <w:style w:type="character" w:customStyle="1" w:styleId="CommentSubjectChar">
    <w:name w:val="Comment Subject Char"/>
    <w:basedOn w:val="CommentTextChar"/>
    <w:link w:val="CommentSubject"/>
    <w:uiPriority w:val="99"/>
    <w:semiHidden/>
    <w:rsid w:val="00A1741E"/>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0E"/>
    <w:pPr>
      <w:spacing w:after="360" w:line="360" w:lineRule="auto"/>
    </w:pPr>
  </w:style>
  <w:style w:type="paragraph" w:styleId="Heading1">
    <w:name w:val="heading 1"/>
    <w:basedOn w:val="Normal"/>
    <w:next w:val="Normal"/>
    <w:link w:val="Heading1Char"/>
    <w:uiPriority w:val="9"/>
    <w:qFormat/>
    <w:rsid w:val="00CC000E"/>
    <w:pPr>
      <w:keepNext/>
      <w:keepLines/>
      <w:numPr>
        <w:numId w:val="6"/>
      </w:numPr>
      <w:spacing w:before="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4E2"/>
    <w:pPr>
      <w:keepNext/>
      <w:keepLines/>
      <w:numPr>
        <w:ilvl w:val="1"/>
        <w:numId w:val="6"/>
      </w:numPr>
      <w:spacing w:before="200"/>
      <w:ind w:left="578" w:hanging="578"/>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CC000E"/>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000E"/>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C000E"/>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000E"/>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000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000E"/>
    <w:pPr>
      <w:keepNext/>
      <w:keepLines/>
      <w:numPr>
        <w:ilvl w:val="7"/>
        <w:numId w:val="6"/>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C000E"/>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0E"/>
    <w:pPr>
      <w:ind w:left="720"/>
      <w:contextualSpacing/>
    </w:pPr>
  </w:style>
  <w:style w:type="character" w:customStyle="1" w:styleId="hlfld-abstract">
    <w:name w:val="hlfld-abstract"/>
    <w:basedOn w:val="DefaultParagraphFont"/>
    <w:rsid w:val="001B4FDD"/>
  </w:style>
  <w:style w:type="character" w:customStyle="1" w:styleId="singlehighlightclass">
    <w:name w:val="single_highlight_class"/>
    <w:basedOn w:val="DefaultParagraphFont"/>
    <w:rsid w:val="001B4FDD"/>
  </w:style>
  <w:style w:type="character" w:customStyle="1" w:styleId="Heading5Char">
    <w:name w:val="Heading 5 Char"/>
    <w:basedOn w:val="DefaultParagraphFont"/>
    <w:link w:val="Heading5"/>
    <w:uiPriority w:val="9"/>
    <w:rsid w:val="00CC000E"/>
    <w:rPr>
      <w:rFonts w:asciiTheme="majorHAnsi" w:eastAsiaTheme="majorEastAsia" w:hAnsiTheme="majorHAnsi" w:cstheme="majorBidi"/>
      <w:color w:val="243F60" w:themeColor="accent1" w:themeShade="7F"/>
    </w:rPr>
  </w:style>
  <w:style w:type="character" w:customStyle="1" w:styleId="nlmx">
    <w:name w:val="nlm_x"/>
    <w:basedOn w:val="DefaultParagraphFont"/>
    <w:rsid w:val="00565360"/>
  </w:style>
  <w:style w:type="paragraph" w:customStyle="1" w:styleId="last">
    <w:name w:val="last"/>
    <w:basedOn w:val="Normal"/>
    <w:rsid w:val="00565360"/>
    <w:pPr>
      <w:spacing w:before="100" w:beforeAutospacing="1" w:after="100" w:afterAutospacing="1"/>
    </w:pPr>
    <w:rPr>
      <w:rFonts w:ascii="Times New Roman" w:eastAsia="Times New Roman" w:hAnsi="Times New Roman" w:cs="Times New Roman"/>
      <w:lang w:eastAsia="en-IE"/>
    </w:rPr>
  </w:style>
  <w:style w:type="character" w:customStyle="1" w:styleId="preview-link">
    <w:name w:val="preview-link"/>
    <w:basedOn w:val="DefaultParagraphFont"/>
    <w:rsid w:val="0004439D"/>
  </w:style>
  <w:style w:type="character" w:customStyle="1" w:styleId="preview-link-text">
    <w:name w:val="preview-link-text"/>
    <w:basedOn w:val="DefaultParagraphFont"/>
    <w:rsid w:val="0004439D"/>
  </w:style>
  <w:style w:type="paragraph" w:styleId="NormalWeb">
    <w:name w:val="Normal (Web)"/>
    <w:basedOn w:val="Normal"/>
    <w:uiPriority w:val="99"/>
    <w:unhideWhenUsed/>
    <w:rsid w:val="0004439D"/>
    <w:pPr>
      <w:spacing w:before="100" w:beforeAutospacing="1" w:after="100" w:afterAutospacing="1"/>
    </w:pPr>
    <w:rPr>
      <w:rFonts w:ascii="Times New Roman" w:eastAsia="Times New Roman" w:hAnsi="Times New Roman" w:cs="Times New Roman"/>
      <w:lang w:eastAsia="en-IE"/>
    </w:rPr>
  </w:style>
  <w:style w:type="character" w:styleId="Emphasis">
    <w:name w:val="Emphasis"/>
    <w:basedOn w:val="DefaultParagraphFont"/>
    <w:uiPriority w:val="20"/>
    <w:qFormat/>
    <w:rsid w:val="00CC000E"/>
    <w:rPr>
      <w:i/>
      <w:iCs/>
    </w:rPr>
  </w:style>
  <w:style w:type="paragraph" w:styleId="FootnoteText">
    <w:name w:val="footnote text"/>
    <w:basedOn w:val="Normal"/>
    <w:link w:val="FootnoteTextChar"/>
    <w:uiPriority w:val="99"/>
    <w:unhideWhenUsed/>
    <w:rsid w:val="006A5AEF"/>
    <w:pPr>
      <w:spacing w:after="120" w:line="240" w:lineRule="auto"/>
      <w:ind w:left="227" w:hanging="227"/>
    </w:pPr>
    <w:rPr>
      <w:sz w:val="20"/>
      <w:szCs w:val="20"/>
    </w:rPr>
  </w:style>
  <w:style w:type="character" w:customStyle="1" w:styleId="FootnoteTextChar">
    <w:name w:val="Footnote Text Char"/>
    <w:basedOn w:val="DefaultParagraphFont"/>
    <w:link w:val="FootnoteText"/>
    <w:uiPriority w:val="99"/>
    <w:rsid w:val="006A5AEF"/>
    <w:rPr>
      <w:sz w:val="20"/>
      <w:szCs w:val="20"/>
    </w:rPr>
  </w:style>
  <w:style w:type="character" w:styleId="FootnoteReference">
    <w:name w:val="footnote reference"/>
    <w:basedOn w:val="DefaultParagraphFont"/>
    <w:uiPriority w:val="99"/>
    <w:semiHidden/>
    <w:unhideWhenUsed/>
    <w:rsid w:val="00646B85"/>
    <w:rPr>
      <w:vertAlign w:val="superscript"/>
    </w:rPr>
  </w:style>
  <w:style w:type="paragraph" w:styleId="Header">
    <w:name w:val="header"/>
    <w:basedOn w:val="Normal"/>
    <w:link w:val="HeaderChar"/>
    <w:uiPriority w:val="99"/>
    <w:unhideWhenUsed/>
    <w:rsid w:val="002458EC"/>
    <w:pPr>
      <w:tabs>
        <w:tab w:val="center" w:pos="4513"/>
        <w:tab w:val="right" w:pos="9026"/>
      </w:tabs>
    </w:pPr>
  </w:style>
  <w:style w:type="character" w:customStyle="1" w:styleId="HeaderChar">
    <w:name w:val="Header Char"/>
    <w:basedOn w:val="DefaultParagraphFont"/>
    <w:link w:val="Header"/>
    <w:uiPriority w:val="99"/>
    <w:rsid w:val="002458EC"/>
    <w:rPr>
      <w:sz w:val="24"/>
      <w:szCs w:val="24"/>
      <w:lang w:val="en-GB"/>
    </w:rPr>
  </w:style>
  <w:style w:type="paragraph" w:styleId="Footer">
    <w:name w:val="footer"/>
    <w:basedOn w:val="Normal"/>
    <w:link w:val="FooterChar"/>
    <w:uiPriority w:val="99"/>
    <w:unhideWhenUsed/>
    <w:rsid w:val="002458EC"/>
    <w:pPr>
      <w:tabs>
        <w:tab w:val="center" w:pos="4513"/>
        <w:tab w:val="right" w:pos="9026"/>
      </w:tabs>
    </w:pPr>
  </w:style>
  <w:style w:type="character" w:customStyle="1" w:styleId="FooterChar">
    <w:name w:val="Footer Char"/>
    <w:basedOn w:val="DefaultParagraphFont"/>
    <w:link w:val="Footer"/>
    <w:uiPriority w:val="99"/>
    <w:rsid w:val="002458EC"/>
    <w:rPr>
      <w:sz w:val="24"/>
      <w:szCs w:val="24"/>
      <w:lang w:val="en-GB"/>
    </w:rPr>
  </w:style>
  <w:style w:type="paragraph" w:styleId="BalloonText">
    <w:name w:val="Balloon Text"/>
    <w:basedOn w:val="Normal"/>
    <w:link w:val="BalloonTextChar"/>
    <w:uiPriority w:val="99"/>
    <w:semiHidden/>
    <w:unhideWhenUsed/>
    <w:rsid w:val="00AE3E30"/>
    <w:rPr>
      <w:rFonts w:ascii="Tahoma" w:hAnsi="Tahoma" w:cs="Tahoma"/>
      <w:sz w:val="16"/>
      <w:szCs w:val="16"/>
    </w:rPr>
  </w:style>
  <w:style w:type="character" w:customStyle="1" w:styleId="BalloonTextChar">
    <w:name w:val="Balloon Text Char"/>
    <w:basedOn w:val="DefaultParagraphFont"/>
    <w:link w:val="BalloonText"/>
    <w:uiPriority w:val="99"/>
    <w:semiHidden/>
    <w:rsid w:val="00AE3E30"/>
    <w:rPr>
      <w:rFonts w:ascii="Tahoma" w:hAnsi="Tahoma" w:cs="Tahoma"/>
      <w:sz w:val="16"/>
      <w:szCs w:val="16"/>
      <w:lang w:val="en-GB"/>
    </w:rPr>
  </w:style>
  <w:style w:type="character" w:customStyle="1" w:styleId="Heading1Char">
    <w:name w:val="Heading 1 Char"/>
    <w:basedOn w:val="DefaultParagraphFont"/>
    <w:link w:val="Heading1"/>
    <w:uiPriority w:val="9"/>
    <w:rsid w:val="00CC00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14E2"/>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semiHidden/>
    <w:rsid w:val="00CC00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C000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C00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C00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000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C000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C00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0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00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000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C000E"/>
    <w:rPr>
      <w:b/>
      <w:bCs/>
    </w:rPr>
  </w:style>
  <w:style w:type="paragraph" w:styleId="NoSpacing">
    <w:name w:val="No Spacing"/>
    <w:link w:val="NoSpacingChar"/>
    <w:uiPriority w:val="1"/>
    <w:qFormat/>
    <w:rsid w:val="00CC000E"/>
    <w:pPr>
      <w:spacing w:after="0" w:line="240" w:lineRule="auto"/>
    </w:pPr>
  </w:style>
  <w:style w:type="paragraph" w:styleId="Quote">
    <w:name w:val="Quote"/>
    <w:basedOn w:val="Normal"/>
    <w:next w:val="Normal"/>
    <w:link w:val="QuoteChar"/>
    <w:uiPriority w:val="29"/>
    <w:qFormat/>
    <w:rsid w:val="00CC000E"/>
    <w:rPr>
      <w:i/>
      <w:iCs/>
      <w:color w:val="000000" w:themeColor="text1"/>
    </w:rPr>
  </w:style>
  <w:style w:type="character" w:customStyle="1" w:styleId="QuoteChar">
    <w:name w:val="Quote Char"/>
    <w:basedOn w:val="DefaultParagraphFont"/>
    <w:link w:val="Quote"/>
    <w:uiPriority w:val="29"/>
    <w:rsid w:val="00CC000E"/>
    <w:rPr>
      <w:i/>
      <w:iCs/>
      <w:color w:val="000000" w:themeColor="text1"/>
    </w:rPr>
  </w:style>
  <w:style w:type="paragraph" w:styleId="IntenseQuote">
    <w:name w:val="Intense Quote"/>
    <w:basedOn w:val="Normal"/>
    <w:next w:val="Normal"/>
    <w:link w:val="IntenseQuoteChar"/>
    <w:uiPriority w:val="30"/>
    <w:qFormat/>
    <w:rsid w:val="00CC00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000E"/>
    <w:rPr>
      <w:b/>
      <w:bCs/>
      <w:i/>
      <w:iCs/>
      <w:color w:val="4F81BD" w:themeColor="accent1"/>
    </w:rPr>
  </w:style>
  <w:style w:type="character" w:styleId="SubtleEmphasis">
    <w:name w:val="Subtle Emphasis"/>
    <w:basedOn w:val="DefaultParagraphFont"/>
    <w:uiPriority w:val="19"/>
    <w:qFormat/>
    <w:rsid w:val="00CC000E"/>
    <w:rPr>
      <w:i/>
      <w:iCs/>
      <w:color w:val="808080" w:themeColor="text1" w:themeTint="7F"/>
    </w:rPr>
  </w:style>
  <w:style w:type="character" w:styleId="IntenseEmphasis">
    <w:name w:val="Intense Emphasis"/>
    <w:basedOn w:val="DefaultParagraphFont"/>
    <w:uiPriority w:val="21"/>
    <w:qFormat/>
    <w:rsid w:val="00CC000E"/>
    <w:rPr>
      <w:b/>
      <w:bCs/>
      <w:i/>
      <w:iCs/>
      <w:color w:val="4F81BD" w:themeColor="accent1"/>
    </w:rPr>
  </w:style>
  <w:style w:type="character" w:styleId="SubtleReference">
    <w:name w:val="Subtle Reference"/>
    <w:basedOn w:val="DefaultParagraphFont"/>
    <w:uiPriority w:val="31"/>
    <w:qFormat/>
    <w:rsid w:val="00CC000E"/>
    <w:rPr>
      <w:smallCaps/>
      <w:color w:val="C0504D" w:themeColor="accent2"/>
      <w:u w:val="single"/>
    </w:rPr>
  </w:style>
  <w:style w:type="character" w:styleId="IntenseReference">
    <w:name w:val="Intense Reference"/>
    <w:basedOn w:val="DefaultParagraphFont"/>
    <w:uiPriority w:val="32"/>
    <w:qFormat/>
    <w:rsid w:val="00CC000E"/>
    <w:rPr>
      <w:b/>
      <w:bCs/>
      <w:smallCaps/>
      <w:color w:val="C0504D" w:themeColor="accent2"/>
      <w:spacing w:val="5"/>
      <w:u w:val="single"/>
    </w:rPr>
  </w:style>
  <w:style w:type="character" w:styleId="BookTitle">
    <w:name w:val="Book Title"/>
    <w:basedOn w:val="DefaultParagraphFont"/>
    <w:uiPriority w:val="33"/>
    <w:qFormat/>
    <w:rsid w:val="00CC000E"/>
    <w:rPr>
      <w:b/>
      <w:bCs/>
      <w:smallCaps/>
      <w:spacing w:val="5"/>
    </w:rPr>
  </w:style>
  <w:style w:type="paragraph" w:styleId="TOCHeading">
    <w:name w:val="TOC Heading"/>
    <w:basedOn w:val="Heading1"/>
    <w:next w:val="Normal"/>
    <w:uiPriority w:val="39"/>
    <w:semiHidden/>
    <w:unhideWhenUsed/>
    <w:qFormat/>
    <w:rsid w:val="00CC000E"/>
    <w:pPr>
      <w:outlineLvl w:val="9"/>
    </w:pPr>
  </w:style>
  <w:style w:type="paragraph" w:styleId="Caption">
    <w:name w:val="caption"/>
    <w:basedOn w:val="Normal"/>
    <w:next w:val="Normal"/>
    <w:uiPriority w:val="35"/>
    <w:semiHidden/>
    <w:unhideWhenUsed/>
    <w:qFormat/>
    <w:rsid w:val="00CC000E"/>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CC000E"/>
  </w:style>
  <w:style w:type="paragraph" w:customStyle="1" w:styleId="PersonalName">
    <w:name w:val="Personal Name"/>
    <w:basedOn w:val="Title"/>
    <w:rsid w:val="00CC000E"/>
    <w:rPr>
      <w:b/>
      <w:caps/>
      <w:color w:val="000000"/>
      <w:sz w:val="28"/>
      <w:szCs w:val="28"/>
    </w:rPr>
  </w:style>
  <w:style w:type="character" w:styleId="Hyperlink">
    <w:name w:val="Hyperlink"/>
    <w:basedOn w:val="DefaultParagraphFont"/>
    <w:uiPriority w:val="99"/>
    <w:unhideWhenUsed/>
    <w:rsid w:val="00F15C54"/>
    <w:rPr>
      <w:color w:val="0000FF" w:themeColor="hyperlink"/>
      <w:u w:val="single"/>
    </w:rPr>
  </w:style>
  <w:style w:type="character" w:customStyle="1" w:styleId="UnresolvedMention1">
    <w:name w:val="Unresolved Mention1"/>
    <w:basedOn w:val="DefaultParagraphFont"/>
    <w:uiPriority w:val="99"/>
    <w:semiHidden/>
    <w:unhideWhenUsed/>
    <w:rsid w:val="00F15C54"/>
    <w:rPr>
      <w:color w:val="808080"/>
      <w:shd w:val="clear" w:color="auto" w:fill="E6E6E6"/>
    </w:rPr>
  </w:style>
  <w:style w:type="paragraph" w:customStyle="1" w:styleId="Default">
    <w:name w:val="Default"/>
    <w:rsid w:val="00FA0DD5"/>
    <w:pPr>
      <w:autoSpaceDE w:val="0"/>
      <w:autoSpaceDN w:val="0"/>
      <w:adjustRightInd w:val="0"/>
      <w:spacing w:after="0" w:line="240" w:lineRule="auto"/>
    </w:pPr>
    <w:rPr>
      <w:rFonts w:ascii="Univers 45 Light" w:eastAsiaTheme="minorHAnsi" w:hAnsi="Univers 45 Light" w:cs="Univers 45 Light"/>
      <w:color w:val="000000"/>
      <w:sz w:val="24"/>
      <w:szCs w:val="24"/>
    </w:rPr>
  </w:style>
  <w:style w:type="character" w:customStyle="1" w:styleId="A2">
    <w:name w:val="A2"/>
    <w:uiPriority w:val="99"/>
    <w:rsid w:val="00FA0DD5"/>
    <w:rPr>
      <w:rFonts w:cs="Univers 45 Light"/>
      <w:color w:val="000000"/>
      <w:sz w:val="20"/>
      <w:szCs w:val="20"/>
    </w:rPr>
  </w:style>
  <w:style w:type="character" w:styleId="CommentReference">
    <w:name w:val="annotation reference"/>
    <w:basedOn w:val="DefaultParagraphFont"/>
    <w:uiPriority w:val="99"/>
    <w:semiHidden/>
    <w:unhideWhenUsed/>
    <w:rsid w:val="00A14F44"/>
    <w:rPr>
      <w:sz w:val="16"/>
      <w:szCs w:val="16"/>
    </w:rPr>
  </w:style>
  <w:style w:type="paragraph" w:styleId="CommentText">
    <w:name w:val="annotation text"/>
    <w:basedOn w:val="Normal"/>
    <w:link w:val="CommentTextChar"/>
    <w:uiPriority w:val="99"/>
    <w:semiHidden/>
    <w:unhideWhenUsed/>
    <w:rsid w:val="00A14F44"/>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A14F44"/>
    <w:rPr>
      <w:rFonts w:eastAsiaTheme="minorHAnsi"/>
      <w:sz w:val="20"/>
      <w:szCs w:val="20"/>
    </w:rPr>
  </w:style>
  <w:style w:type="character" w:customStyle="1" w:styleId="nlmarticle-title">
    <w:name w:val="nlm_article-title"/>
    <w:basedOn w:val="DefaultParagraphFont"/>
    <w:rsid w:val="00920C9C"/>
  </w:style>
  <w:style w:type="character" w:customStyle="1" w:styleId="title-text">
    <w:name w:val="title-text"/>
    <w:basedOn w:val="DefaultParagraphFont"/>
    <w:rsid w:val="00992658"/>
  </w:style>
  <w:style w:type="character" w:styleId="FollowedHyperlink">
    <w:name w:val="FollowedHyperlink"/>
    <w:basedOn w:val="DefaultParagraphFont"/>
    <w:uiPriority w:val="99"/>
    <w:semiHidden/>
    <w:unhideWhenUsed/>
    <w:rsid w:val="00371ACC"/>
    <w:rPr>
      <w:color w:val="800080" w:themeColor="followedHyperlink"/>
      <w:u w:val="single"/>
    </w:rPr>
  </w:style>
  <w:style w:type="character" w:customStyle="1" w:styleId="text2">
    <w:name w:val="text2"/>
    <w:basedOn w:val="DefaultParagraphFont"/>
    <w:rsid w:val="00371ACC"/>
  </w:style>
  <w:style w:type="character" w:customStyle="1" w:styleId="UnresolvedMention">
    <w:name w:val="Unresolved Mention"/>
    <w:basedOn w:val="DefaultParagraphFont"/>
    <w:uiPriority w:val="99"/>
    <w:semiHidden/>
    <w:unhideWhenUsed/>
    <w:rsid w:val="00B26AC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1741E"/>
    <w:pPr>
      <w:spacing w:after="360"/>
    </w:pPr>
    <w:rPr>
      <w:rFonts w:eastAsiaTheme="minorEastAsia"/>
      <w:b/>
      <w:bCs/>
    </w:rPr>
  </w:style>
  <w:style w:type="character" w:customStyle="1" w:styleId="CommentSubjectChar">
    <w:name w:val="Comment Subject Char"/>
    <w:basedOn w:val="CommentTextChar"/>
    <w:link w:val="CommentSubject"/>
    <w:uiPriority w:val="99"/>
    <w:semiHidden/>
    <w:rsid w:val="00A1741E"/>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7177">
      <w:bodyDiv w:val="1"/>
      <w:marLeft w:val="0"/>
      <w:marRight w:val="0"/>
      <w:marTop w:val="0"/>
      <w:marBottom w:val="0"/>
      <w:divBdr>
        <w:top w:val="none" w:sz="0" w:space="0" w:color="auto"/>
        <w:left w:val="none" w:sz="0" w:space="0" w:color="auto"/>
        <w:bottom w:val="none" w:sz="0" w:space="0" w:color="auto"/>
        <w:right w:val="none" w:sz="0" w:space="0" w:color="auto"/>
      </w:divBdr>
    </w:div>
    <w:div w:id="79762560">
      <w:bodyDiv w:val="1"/>
      <w:marLeft w:val="0"/>
      <w:marRight w:val="0"/>
      <w:marTop w:val="0"/>
      <w:marBottom w:val="0"/>
      <w:divBdr>
        <w:top w:val="none" w:sz="0" w:space="0" w:color="auto"/>
        <w:left w:val="none" w:sz="0" w:space="0" w:color="auto"/>
        <w:bottom w:val="none" w:sz="0" w:space="0" w:color="auto"/>
        <w:right w:val="none" w:sz="0" w:space="0" w:color="auto"/>
      </w:divBdr>
    </w:div>
    <w:div w:id="266695727">
      <w:bodyDiv w:val="1"/>
      <w:marLeft w:val="0"/>
      <w:marRight w:val="0"/>
      <w:marTop w:val="0"/>
      <w:marBottom w:val="0"/>
      <w:divBdr>
        <w:top w:val="none" w:sz="0" w:space="0" w:color="auto"/>
        <w:left w:val="none" w:sz="0" w:space="0" w:color="auto"/>
        <w:bottom w:val="none" w:sz="0" w:space="0" w:color="auto"/>
        <w:right w:val="none" w:sz="0" w:space="0" w:color="auto"/>
      </w:divBdr>
      <w:divsChild>
        <w:div w:id="1647934863">
          <w:marLeft w:val="0"/>
          <w:marRight w:val="0"/>
          <w:marTop w:val="0"/>
          <w:marBottom w:val="0"/>
          <w:divBdr>
            <w:top w:val="none" w:sz="0" w:space="0" w:color="auto"/>
            <w:left w:val="none" w:sz="0" w:space="0" w:color="auto"/>
            <w:bottom w:val="none" w:sz="0" w:space="0" w:color="auto"/>
            <w:right w:val="none" w:sz="0" w:space="0" w:color="auto"/>
          </w:divBdr>
          <w:divsChild>
            <w:div w:id="26955925">
              <w:marLeft w:val="0"/>
              <w:marRight w:val="0"/>
              <w:marTop w:val="0"/>
              <w:marBottom w:val="0"/>
              <w:divBdr>
                <w:top w:val="none" w:sz="0" w:space="0" w:color="auto"/>
                <w:left w:val="none" w:sz="0" w:space="0" w:color="auto"/>
                <w:bottom w:val="none" w:sz="0" w:space="0" w:color="auto"/>
                <w:right w:val="none" w:sz="0" w:space="0" w:color="auto"/>
              </w:divBdr>
            </w:div>
            <w:div w:id="21370566">
              <w:marLeft w:val="0"/>
              <w:marRight w:val="0"/>
              <w:marTop w:val="0"/>
              <w:marBottom w:val="0"/>
              <w:divBdr>
                <w:top w:val="none" w:sz="0" w:space="0" w:color="auto"/>
                <w:left w:val="none" w:sz="0" w:space="0" w:color="auto"/>
                <w:bottom w:val="none" w:sz="0" w:space="0" w:color="auto"/>
                <w:right w:val="none" w:sz="0" w:space="0" w:color="auto"/>
              </w:divBdr>
            </w:div>
            <w:div w:id="852453344">
              <w:marLeft w:val="0"/>
              <w:marRight w:val="0"/>
              <w:marTop w:val="0"/>
              <w:marBottom w:val="0"/>
              <w:divBdr>
                <w:top w:val="none" w:sz="0" w:space="0" w:color="auto"/>
                <w:left w:val="none" w:sz="0" w:space="0" w:color="auto"/>
                <w:bottom w:val="none" w:sz="0" w:space="0" w:color="auto"/>
                <w:right w:val="none" w:sz="0" w:space="0" w:color="auto"/>
              </w:divBdr>
            </w:div>
            <w:div w:id="573249120">
              <w:marLeft w:val="0"/>
              <w:marRight w:val="0"/>
              <w:marTop w:val="0"/>
              <w:marBottom w:val="0"/>
              <w:divBdr>
                <w:top w:val="none" w:sz="0" w:space="0" w:color="auto"/>
                <w:left w:val="none" w:sz="0" w:space="0" w:color="auto"/>
                <w:bottom w:val="none" w:sz="0" w:space="0" w:color="auto"/>
                <w:right w:val="none" w:sz="0" w:space="0" w:color="auto"/>
              </w:divBdr>
            </w:div>
            <w:div w:id="1704018125">
              <w:marLeft w:val="0"/>
              <w:marRight w:val="0"/>
              <w:marTop w:val="0"/>
              <w:marBottom w:val="0"/>
              <w:divBdr>
                <w:top w:val="none" w:sz="0" w:space="0" w:color="auto"/>
                <w:left w:val="none" w:sz="0" w:space="0" w:color="auto"/>
                <w:bottom w:val="none" w:sz="0" w:space="0" w:color="auto"/>
                <w:right w:val="none" w:sz="0" w:space="0" w:color="auto"/>
              </w:divBdr>
            </w:div>
            <w:div w:id="309677004">
              <w:marLeft w:val="0"/>
              <w:marRight w:val="0"/>
              <w:marTop w:val="0"/>
              <w:marBottom w:val="0"/>
              <w:divBdr>
                <w:top w:val="none" w:sz="0" w:space="0" w:color="auto"/>
                <w:left w:val="none" w:sz="0" w:space="0" w:color="auto"/>
                <w:bottom w:val="none" w:sz="0" w:space="0" w:color="auto"/>
                <w:right w:val="none" w:sz="0" w:space="0" w:color="auto"/>
              </w:divBdr>
            </w:div>
            <w:div w:id="36510646">
              <w:marLeft w:val="0"/>
              <w:marRight w:val="0"/>
              <w:marTop w:val="0"/>
              <w:marBottom w:val="0"/>
              <w:divBdr>
                <w:top w:val="none" w:sz="0" w:space="0" w:color="auto"/>
                <w:left w:val="none" w:sz="0" w:space="0" w:color="auto"/>
                <w:bottom w:val="none" w:sz="0" w:space="0" w:color="auto"/>
                <w:right w:val="none" w:sz="0" w:space="0" w:color="auto"/>
              </w:divBdr>
            </w:div>
            <w:div w:id="424767285">
              <w:marLeft w:val="0"/>
              <w:marRight w:val="0"/>
              <w:marTop w:val="0"/>
              <w:marBottom w:val="0"/>
              <w:divBdr>
                <w:top w:val="none" w:sz="0" w:space="0" w:color="auto"/>
                <w:left w:val="none" w:sz="0" w:space="0" w:color="auto"/>
                <w:bottom w:val="none" w:sz="0" w:space="0" w:color="auto"/>
                <w:right w:val="none" w:sz="0" w:space="0" w:color="auto"/>
              </w:divBdr>
            </w:div>
            <w:div w:id="1697190616">
              <w:marLeft w:val="0"/>
              <w:marRight w:val="0"/>
              <w:marTop w:val="0"/>
              <w:marBottom w:val="0"/>
              <w:divBdr>
                <w:top w:val="none" w:sz="0" w:space="0" w:color="auto"/>
                <w:left w:val="none" w:sz="0" w:space="0" w:color="auto"/>
                <w:bottom w:val="none" w:sz="0" w:space="0" w:color="auto"/>
                <w:right w:val="none" w:sz="0" w:space="0" w:color="auto"/>
              </w:divBdr>
            </w:div>
            <w:div w:id="1769545544">
              <w:marLeft w:val="0"/>
              <w:marRight w:val="0"/>
              <w:marTop w:val="0"/>
              <w:marBottom w:val="0"/>
              <w:divBdr>
                <w:top w:val="none" w:sz="0" w:space="0" w:color="auto"/>
                <w:left w:val="none" w:sz="0" w:space="0" w:color="auto"/>
                <w:bottom w:val="none" w:sz="0" w:space="0" w:color="auto"/>
                <w:right w:val="none" w:sz="0" w:space="0" w:color="auto"/>
              </w:divBdr>
            </w:div>
            <w:div w:id="299962194">
              <w:marLeft w:val="0"/>
              <w:marRight w:val="0"/>
              <w:marTop w:val="0"/>
              <w:marBottom w:val="0"/>
              <w:divBdr>
                <w:top w:val="none" w:sz="0" w:space="0" w:color="auto"/>
                <w:left w:val="none" w:sz="0" w:space="0" w:color="auto"/>
                <w:bottom w:val="none" w:sz="0" w:space="0" w:color="auto"/>
                <w:right w:val="none" w:sz="0" w:space="0" w:color="auto"/>
              </w:divBdr>
            </w:div>
            <w:div w:id="1524054949">
              <w:marLeft w:val="0"/>
              <w:marRight w:val="0"/>
              <w:marTop w:val="0"/>
              <w:marBottom w:val="0"/>
              <w:divBdr>
                <w:top w:val="none" w:sz="0" w:space="0" w:color="auto"/>
                <w:left w:val="none" w:sz="0" w:space="0" w:color="auto"/>
                <w:bottom w:val="none" w:sz="0" w:space="0" w:color="auto"/>
                <w:right w:val="none" w:sz="0" w:space="0" w:color="auto"/>
              </w:divBdr>
            </w:div>
            <w:div w:id="961771318">
              <w:marLeft w:val="0"/>
              <w:marRight w:val="0"/>
              <w:marTop w:val="0"/>
              <w:marBottom w:val="0"/>
              <w:divBdr>
                <w:top w:val="none" w:sz="0" w:space="0" w:color="auto"/>
                <w:left w:val="none" w:sz="0" w:space="0" w:color="auto"/>
                <w:bottom w:val="none" w:sz="0" w:space="0" w:color="auto"/>
                <w:right w:val="none" w:sz="0" w:space="0" w:color="auto"/>
              </w:divBdr>
            </w:div>
            <w:div w:id="146870981">
              <w:marLeft w:val="0"/>
              <w:marRight w:val="0"/>
              <w:marTop w:val="0"/>
              <w:marBottom w:val="0"/>
              <w:divBdr>
                <w:top w:val="none" w:sz="0" w:space="0" w:color="auto"/>
                <w:left w:val="none" w:sz="0" w:space="0" w:color="auto"/>
                <w:bottom w:val="none" w:sz="0" w:space="0" w:color="auto"/>
                <w:right w:val="none" w:sz="0" w:space="0" w:color="auto"/>
              </w:divBdr>
            </w:div>
            <w:div w:id="447549996">
              <w:marLeft w:val="0"/>
              <w:marRight w:val="0"/>
              <w:marTop w:val="0"/>
              <w:marBottom w:val="0"/>
              <w:divBdr>
                <w:top w:val="none" w:sz="0" w:space="0" w:color="auto"/>
                <w:left w:val="none" w:sz="0" w:space="0" w:color="auto"/>
                <w:bottom w:val="none" w:sz="0" w:space="0" w:color="auto"/>
                <w:right w:val="none" w:sz="0" w:space="0" w:color="auto"/>
              </w:divBdr>
            </w:div>
            <w:div w:id="819738067">
              <w:marLeft w:val="0"/>
              <w:marRight w:val="0"/>
              <w:marTop w:val="0"/>
              <w:marBottom w:val="0"/>
              <w:divBdr>
                <w:top w:val="none" w:sz="0" w:space="0" w:color="auto"/>
                <w:left w:val="none" w:sz="0" w:space="0" w:color="auto"/>
                <w:bottom w:val="none" w:sz="0" w:space="0" w:color="auto"/>
                <w:right w:val="none" w:sz="0" w:space="0" w:color="auto"/>
              </w:divBdr>
            </w:div>
            <w:div w:id="154029211">
              <w:marLeft w:val="0"/>
              <w:marRight w:val="0"/>
              <w:marTop w:val="0"/>
              <w:marBottom w:val="0"/>
              <w:divBdr>
                <w:top w:val="none" w:sz="0" w:space="0" w:color="auto"/>
                <w:left w:val="none" w:sz="0" w:space="0" w:color="auto"/>
                <w:bottom w:val="none" w:sz="0" w:space="0" w:color="auto"/>
                <w:right w:val="none" w:sz="0" w:space="0" w:color="auto"/>
              </w:divBdr>
            </w:div>
            <w:div w:id="138115227">
              <w:marLeft w:val="0"/>
              <w:marRight w:val="0"/>
              <w:marTop w:val="0"/>
              <w:marBottom w:val="0"/>
              <w:divBdr>
                <w:top w:val="none" w:sz="0" w:space="0" w:color="auto"/>
                <w:left w:val="none" w:sz="0" w:space="0" w:color="auto"/>
                <w:bottom w:val="none" w:sz="0" w:space="0" w:color="auto"/>
                <w:right w:val="none" w:sz="0" w:space="0" w:color="auto"/>
              </w:divBdr>
            </w:div>
            <w:div w:id="1950552669">
              <w:marLeft w:val="0"/>
              <w:marRight w:val="0"/>
              <w:marTop w:val="0"/>
              <w:marBottom w:val="0"/>
              <w:divBdr>
                <w:top w:val="none" w:sz="0" w:space="0" w:color="auto"/>
                <w:left w:val="none" w:sz="0" w:space="0" w:color="auto"/>
                <w:bottom w:val="none" w:sz="0" w:space="0" w:color="auto"/>
                <w:right w:val="none" w:sz="0" w:space="0" w:color="auto"/>
              </w:divBdr>
            </w:div>
            <w:div w:id="266549642">
              <w:marLeft w:val="0"/>
              <w:marRight w:val="0"/>
              <w:marTop w:val="0"/>
              <w:marBottom w:val="0"/>
              <w:divBdr>
                <w:top w:val="none" w:sz="0" w:space="0" w:color="auto"/>
                <w:left w:val="none" w:sz="0" w:space="0" w:color="auto"/>
                <w:bottom w:val="none" w:sz="0" w:space="0" w:color="auto"/>
                <w:right w:val="none" w:sz="0" w:space="0" w:color="auto"/>
              </w:divBdr>
            </w:div>
            <w:div w:id="1919553731">
              <w:marLeft w:val="0"/>
              <w:marRight w:val="0"/>
              <w:marTop w:val="0"/>
              <w:marBottom w:val="0"/>
              <w:divBdr>
                <w:top w:val="none" w:sz="0" w:space="0" w:color="auto"/>
                <w:left w:val="none" w:sz="0" w:space="0" w:color="auto"/>
                <w:bottom w:val="none" w:sz="0" w:space="0" w:color="auto"/>
                <w:right w:val="none" w:sz="0" w:space="0" w:color="auto"/>
              </w:divBdr>
            </w:div>
            <w:div w:id="559050121">
              <w:marLeft w:val="0"/>
              <w:marRight w:val="0"/>
              <w:marTop w:val="0"/>
              <w:marBottom w:val="0"/>
              <w:divBdr>
                <w:top w:val="none" w:sz="0" w:space="0" w:color="auto"/>
                <w:left w:val="none" w:sz="0" w:space="0" w:color="auto"/>
                <w:bottom w:val="none" w:sz="0" w:space="0" w:color="auto"/>
                <w:right w:val="none" w:sz="0" w:space="0" w:color="auto"/>
              </w:divBdr>
            </w:div>
            <w:div w:id="1191256989">
              <w:marLeft w:val="0"/>
              <w:marRight w:val="0"/>
              <w:marTop w:val="0"/>
              <w:marBottom w:val="0"/>
              <w:divBdr>
                <w:top w:val="none" w:sz="0" w:space="0" w:color="auto"/>
                <w:left w:val="none" w:sz="0" w:space="0" w:color="auto"/>
                <w:bottom w:val="none" w:sz="0" w:space="0" w:color="auto"/>
                <w:right w:val="none" w:sz="0" w:space="0" w:color="auto"/>
              </w:divBdr>
            </w:div>
            <w:div w:id="1040784538">
              <w:marLeft w:val="0"/>
              <w:marRight w:val="0"/>
              <w:marTop w:val="0"/>
              <w:marBottom w:val="0"/>
              <w:divBdr>
                <w:top w:val="none" w:sz="0" w:space="0" w:color="auto"/>
                <w:left w:val="none" w:sz="0" w:space="0" w:color="auto"/>
                <w:bottom w:val="none" w:sz="0" w:space="0" w:color="auto"/>
                <w:right w:val="none" w:sz="0" w:space="0" w:color="auto"/>
              </w:divBdr>
            </w:div>
            <w:div w:id="1502887451">
              <w:marLeft w:val="0"/>
              <w:marRight w:val="0"/>
              <w:marTop w:val="0"/>
              <w:marBottom w:val="0"/>
              <w:divBdr>
                <w:top w:val="none" w:sz="0" w:space="0" w:color="auto"/>
                <w:left w:val="none" w:sz="0" w:space="0" w:color="auto"/>
                <w:bottom w:val="none" w:sz="0" w:space="0" w:color="auto"/>
                <w:right w:val="none" w:sz="0" w:space="0" w:color="auto"/>
              </w:divBdr>
            </w:div>
            <w:div w:id="637689788">
              <w:marLeft w:val="0"/>
              <w:marRight w:val="0"/>
              <w:marTop w:val="0"/>
              <w:marBottom w:val="0"/>
              <w:divBdr>
                <w:top w:val="none" w:sz="0" w:space="0" w:color="auto"/>
                <w:left w:val="none" w:sz="0" w:space="0" w:color="auto"/>
                <w:bottom w:val="none" w:sz="0" w:space="0" w:color="auto"/>
                <w:right w:val="none" w:sz="0" w:space="0" w:color="auto"/>
              </w:divBdr>
            </w:div>
            <w:div w:id="1244753885">
              <w:marLeft w:val="0"/>
              <w:marRight w:val="0"/>
              <w:marTop w:val="0"/>
              <w:marBottom w:val="0"/>
              <w:divBdr>
                <w:top w:val="none" w:sz="0" w:space="0" w:color="auto"/>
                <w:left w:val="none" w:sz="0" w:space="0" w:color="auto"/>
                <w:bottom w:val="none" w:sz="0" w:space="0" w:color="auto"/>
                <w:right w:val="none" w:sz="0" w:space="0" w:color="auto"/>
              </w:divBdr>
            </w:div>
            <w:div w:id="2470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438">
      <w:bodyDiv w:val="1"/>
      <w:marLeft w:val="0"/>
      <w:marRight w:val="0"/>
      <w:marTop w:val="0"/>
      <w:marBottom w:val="0"/>
      <w:divBdr>
        <w:top w:val="none" w:sz="0" w:space="0" w:color="auto"/>
        <w:left w:val="none" w:sz="0" w:space="0" w:color="auto"/>
        <w:bottom w:val="none" w:sz="0" w:space="0" w:color="auto"/>
        <w:right w:val="none" w:sz="0" w:space="0" w:color="auto"/>
      </w:divBdr>
      <w:divsChild>
        <w:div w:id="1184435512">
          <w:marLeft w:val="0"/>
          <w:marRight w:val="0"/>
          <w:marTop w:val="0"/>
          <w:marBottom w:val="0"/>
          <w:divBdr>
            <w:top w:val="none" w:sz="0" w:space="0" w:color="auto"/>
            <w:left w:val="none" w:sz="0" w:space="0" w:color="auto"/>
            <w:bottom w:val="none" w:sz="0" w:space="0" w:color="auto"/>
            <w:right w:val="none" w:sz="0" w:space="0" w:color="auto"/>
          </w:divBdr>
        </w:div>
        <w:div w:id="611790012">
          <w:marLeft w:val="0"/>
          <w:marRight w:val="0"/>
          <w:marTop w:val="0"/>
          <w:marBottom w:val="0"/>
          <w:divBdr>
            <w:top w:val="none" w:sz="0" w:space="0" w:color="auto"/>
            <w:left w:val="none" w:sz="0" w:space="0" w:color="auto"/>
            <w:bottom w:val="none" w:sz="0" w:space="0" w:color="auto"/>
            <w:right w:val="none" w:sz="0" w:space="0" w:color="auto"/>
          </w:divBdr>
        </w:div>
        <w:div w:id="934243233">
          <w:marLeft w:val="0"/>
          <w:marRight w:val="0"/>
          <w:marTop w:val="0"/>
          <w:marBottom w:val="0"/>
          <w:divBdr>
            <w:top w:val="none" w:sz="0" w:space="0" w:color="auto"/>
            <w:left w:val="none" w:sz="0" w:space="0" w:color="auto"/>
            <w:bottom w:val="none" w:sz="0" w:space="0" w:color="auto"/>
            <w:right w:val="none" w:sz="0" w:space="0" w:color="auto"/>
          </w:divBdr>
        </w:div>
        <w:div w:id="959997723">
          <w:marLeft w:val="0"/>
          <w:marRight w:val="0"/>
          <w:marTop w:val="0"/>
          <w:marBottom w:val="0"/>
          <w:divBdr>
            <w:top w:val="none" w:sz="0" w:space="0" w:color="auto"/>
            <w:left w:val="none" w:sz="0" w:space="0" w:color="auto"/>
            <w:bottom w:val="none" w:sz="0" w:space="0" w:color="auto"/>
            <w:right w:val="none" w:sz="0" w:space="0" w:color="auto"/>
          </w:divBdr>
        </w:div>
        <w:div w:id="775251806">
          <w:marLeft w:val="0"/>
          <w:marRight w:val="0"/>
          <w:marTop w:val="0"/>
          <w:marBottom w:val="0"/>
          <w:divBdr>
            <w:top w:val="none" w:sz="0" w:space="0" w:color="auto"/>
            <w:left w:val="none" w:sz="0" w:space="0" w:color="auto"/>
            <w:bottom w:val="none" w:sz="0" w:space="0" w:color="auto"/>
            <w:right w:val="none" w:sz="0" w:space="0" w:color="auto"/>
          </w:divBdr>
        </w:div>
        <w:div w:id="809247843">
          <w:marLeft w:val="0"/>
          <w:marRight w:val="0"/>
          <w:marTop w:val="0"/>
          <w:marBottom w:val="0"/>
          <w:divBdr>
            <w:top w:val="none" w:sz="0" w:space="0" w:color="auto"/>
            <w:left w:val="none" w:sz="0" w:space="0" w:color="auto"/>
            <w:bottom w:val="none" w:sz="0" w:space="0" w:color="auto"/>
            <w:right w:val="none" w:sz="0" w:space="0" w:color="auto"/>
          </w:divBdr>
        </w:div>
        <w:div w:id="1986347582">
          <w:marLeft w:val="0"/>
          <w:marRight w:val="0"/>
          <w:marTop w:val="0"/>
          <w:marBottom w:val="0"/>
          <w:divBdr>
            <w:top w:val="none" w:sz="0" w:space="0" w:color="auto"/>
            <w:left w:val="none" w:sz="0" w:space="0" w:color="auto"/>
            <w:bottom w:val="none" w:sz="0" w:space="0" w:color="auto"/>
            <w:right w:val="none" w:sz="0" w:space="0" w:color="auto"/>
          </w:divBdr>
        </w:div>
        <w:div w:id="1543054667">
          <w:marLeft w:val="0"/>
          <w:marRight w:val="0"/>
          <w:marTop w:val="0"/>
          <w:marBottom w:val="0"/>
          <w:divBdr>
            <w:top w:val="none" w:sz="0" w:space="0" w:color="auto"/>
            <w:left w:val="none" w:sz="0" w:space="0" w:color="auto"/>
            <w:bottom w:val="none" w:sz="0" w:space="0" w:color="auto"/>
            <w:right w:val="none" w:sz="0" w:space="0" w:color="auto"/>
          </w:divBdr>
        </w:div>
        <w:div w:id="782845291">
          <w:marLeft w:val="0"/>
          <w:marRight w:val="0"/>
          <w:marTop w:val="0"/>
          <w:marBottom w:val="0"/>
          <w:divBdr>
            <w:top w:val="none" w:sz="0" w:space="0" w:color="auto"/>
            <w:left w:val="none" w:sz="0" w:space="0" w:color="auto"/>
            <w:bottom w:val="none" w:sz="0" w:space="0" w:color="auto"/>
            <w:right w:val="none" w:sz="0" w:space="0" w:color="auto"/>
          </w:divBdr>
        </w:div>
      </w:divsChild>
    </w:div>
    <w:div w:id="762606995">
      <w:bodyDiv w:val="1"/>
      <w:marLeft w:val="0"/>
      <w:marRight w:val="0"/>
      <w:marTop w:val="0"/>
      <w:marBottom w:val="0"/>
      <w:divBdr>
        <w:top w:val="none" w:sz="0" w:space="0" w:color="auto"/>
        <w:left w:val="none" w:sz="0" w:space="0" w:color="auto"/>
        <w:bottom w:val="none" w:sz="0" w:space="0" w:color="auto"/>
        <w:right w:val="none" w:sz="0" w:space="0" w:color="auto"/>
      </w:divBdr>
      <w:divsChild>
        <w:div w:id="1839885449">
          <w:marLeft w:val="0"/>
          <w:marRight w:val="0"/>
          <w:marTop w:val="0"/>
          <w:marBottom w:val="0"/>
          <w:divBdr>
            <w:top w:val="none" w:sz="0" w:space="0" w:color="auto"/>
            <w:left w:val="none" w:sz="0" w:space="0" w:color="auto"/>
            <w:bottom w:val="none" w:sz="0" w:space="0" w:color="auto"/>
            <w:right w:val="none" w:sz="0" w:space="0" w:color="auto"/>
          </w:divBdr>
          <w:divsChild>
            <w:div w:id="1163861450">
              <w:marLeft w:val="0"/>
              <w:marRight w:val="0"/>
              <w:marTop w:val="0"/>
              <w:marBottom w:val="0"/>
              <w:divBdr>
                <w:top w:val="none" w:sz="0" w:space="0" w:color="auto"/>
                <w:left w:val="none" w:sz="0" w:space="0" w:color="auto"/>
                <w:bottom w:val="none" w:sz="0" w:space="0" w:color="auto"/>
                <w:right w:val="none" w:sz="0" w:space="0" w:color="auto"/>
              </w:divBdr>
              <w:divsChild>
                <w:div w:id="17784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39006">
          <w:marLeft w:val="0"/>
          <w:marRight w:val="0"/>
          <w:marTop w:val="0"/>
          <w:marBottom w:val="0"/>
          <w:divBdr>
            <w:top w:val="none" w:sz="0" w:space="0" w:color="auto"/>
            <w:left w:val="none" w:sz="0" w:space="0" w:color="auto"/>
            <w:bottom w:val="none" w:sz="0" w:space="0" w:color="auto"/>
            <w:right w:val="none" w:sz="0" w:space="0" w:color="auto"/>
          </w:divBdr>
          <w:divsChild>
            <w:div w:id="15547569">
              <w:marLeft w:val="0"/>
              <w:marRight w:val="0"/>
              <w:marTop w:val="0"/>
              <w:marBottom w:val="0"/>
              <w:divBdr>
                <w:top w:val="none" w:sz="0" w:space="0" w:color="auto"/>
                <w:left w:val="none" w:sz="0" w:space="0" w:color="auto"/>
                <w:bottom w:val="none" w:sz="0" w:space="0" w:color="auto"/>
                <w:right w:val="none" w:sz="0" w:space="0" w:color="auto"/>
              </w:divBdr>
              <w:divsChild>
                <w:div w:id="17759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4205">
      <w:bodyDiv w:val="1"/>
      <w:marLeft w:val="0"/>
      <w:marRight w:val="0"/>
      <w:marTop w:val="0"/>
      <w:marBottom w:val="0"/>
      <w:divBdr>
        <w:top w:val="none" w:sz="0" w:space="0" w:color="auto"/>
        <w:left w:val="none" w:sz="0" w:space="0" w:color="auto"/>
        <w:bottom w:val="none" w:sz="0" w:space="0" w:color="auto"/>
        <w:right w:val="none" w:sz="0" w:space="0" w:color="auto"/>
      </w:divBdr>
      <w:divsChild>
        <w:div w:id="682168443">
          <w:marLeft w:val="0"/>
          <w:marRight w:val="0"/>
          <w:marTop w:val="0"/>
          <w:marBottom w:val="0"/>
          <w:divBdr>
            <w:top w:val="none" w:sz="0" w:space="0" w:color="auto"/>
            <w:left w:val="none" w:sz="0" w:space="0" w:color="auto"/>
            <w:bottom w:val="none" w:sz="0" w:space="0" w:color="auto"/>
            <w:right w:val="none" w:sz="0" w:space="0" w:color="auto"/>
          </w:divBdr>
          <w:divsChild>
            <w:div w:id="2016834913">
              <w:marLeft w:val="0"/>
              <w:marRight w:val="0"/>
              <w:marTop w:val="0"/>
              <w:marBottom w:val="0"/>
              <w:divBdr>
                <w:top w:val="none" w:sz="0" w:space="0" w:color="auto"/>
                <w:left w:val="none" w:sz="0" w:space="0" w:color="auto"/>
                <w:bottom w:val="none" w:sz="0" w:space="0" w:color="auto"/>
                <w:right w:val="none" w:sz="0" w:space="0" w:color="auto"/>
              </w:divBdr>
              <w:divsChild>
                <w:div w:id="15015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8482">
          <w:marLeft w:val="0"/>
          <w:marRight w:val="0"/>
          <w:marTop w:val="0"/>
          <w:marBottom w:val="0"/>
          <w:divBdr>
            <w:top w:val="none" w:sz="0" w:space="0" w:color="auto"/>
            <w:left w:val="none" w:sz="0" w:space="0" w:color="auto"/>
            <w:bottom w:val="none" w:sz="0" w:space="0" w:color="auto"/>
            <w:right w:val="none" w:sz="0" w:space="0" w:color="auto"/>
          </w:divBdr>
          <w:divsChild>
            <w:div w:id="1294097317">
              <w:marLeft w:val="0"/>
              <w:marRight w:val="0"/>
              <w:marTop w:val="0"/>
              <w:marBottom w:val="0"/>
              <w:divBdr>
                <w:top w:val="none" w:sz="0" w:space="0" w:color="auto"/>
                <w:left w:val="none" w:sz="0" w:space="0" w:color="auto"/>
                <w:bottom w:val="none" w:sz="0" w:space="0" w:color="auto"/>
                <w:right w:val="none" w:sz="0" w:space="0" w:color="auto"/>
              </w:divBdr>
              <w:divsChild>
                <w:div w:id="12853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2369">
      <w:bodyDiv w:val="1"/>
      <w:marLeft w:val="0"/>
      <w:marRight w:val="0"/>
      <w:marTop w:val="0"/>
      <w:marBottom w:val="0"/>
      <w:divBdr>
        <w:top w:val="none" w:sz="0" w:space="0" w:color="auto"/>
        <w:left w:val="none" w:sz="0" w:space="0" w:color="auto"/>
        <w:bottom w:val="none" w:sz="0" w:space="0" w:color="auto"/>
        <w:right w:val="none" w:sz="0" w:space="0" w:color="auto"/>
      </w:divBdr>
      <w:divsChild>
        <w:div w:id="1170952276">
          <w:marLeft w:val="0"/>
          <w:marRight w:val="0"/>
          <w:marTop w:val="0"/>
          <w:marBottom w:val="0"/>
          <w:divBdr>
            <w:top w:val="none" w:sz="0" w:space="0" w:color="auto"/>
            <w:left w:val="none" w:sz="0" w:space="0" w:color="auto"/>
            <w:bottom w:val="none" w:sz="0" w:space="0" w:color="auto"/>
            <w:right w:val="none" w:sz="0" w:space="0" w:color="auto"/>
          </w:divBdr>
          <w:divsChild>
            <w:div w:id="2003894617">
              <w:marLeft w:val="0"/>
              <w:marRight w:val="0"/>
              <w:marTop w:val="0"/>
              <w:marBottom w:val="0"/>
              <w:divBdr>
                <w:top w:val="none" w:sz="0" w:space="0" w:color="auto"/>
                <w:left w:val="none" w:sz="0" w:space="0" w:color="auto"/>
                <w:bottom w:val="none" w:sz="0" w:space="0" w:color="auto"/>
                <w:right w:val="none" w:sz="0" w:space="0" w:color="auto"/>
              </w:divBdr>
              <w:divsChild>
                <w:div w:id="863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0153">
          <w:marLeft w:val="0"/>
          <w:marRight w:val="0"/>
          <w:marTop w:val="0"/>
          <w:marBottom w:val="0"/>
          <w:divBdr>
            <w:top w:val="none" w:sz="0" w:space="0" w:color="auto"/>
            <w:left w:val="none" w:sz="0" w:space="0" w:color="auto"/>
            <w:bottom w:val="none" w:sz="0" w:space="0" w:color="auto"/>
            <w:right w:val="none" w:sz="0" w:space="0" w:color="auto"/>
          </w:divBdr>
          <w:divsChild>
            <w:div w:id="1651669933">
              <w:marLeft w:val="0"/>
              <w:marRight w:val="0"/>
              <w:marTop w:val="0"/>
              <w:marBottom w:val="0"/>
              <w:divBdr>
                <w:top w:val="none" w:sz="0" w:space="0" w:color="auto"/>
                <w:left w:val="none" w:sz="0" w:space="0" w:color="auto"/>
                <w:bottom w:val="none" w:sz="0" w:space="0" w:color="auto"/>
                <w:right w:val="none" w:sz="0" w:space="0" w:color="auto"/>
              </w:divBdr>
              <w:divsChild>
                <w:div w:id="14431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501">
          <w:marLeft w:val="0"/>
          <w:marRight w:val="0"/>
          <w:marTop w:val="0"/>
          <w:marBottom w:val="0"/>
          <w:divBdr>
            <w:top w:val="none" w:sz="0" w:space="0" w:color="auto"/>
            <w:left w:val="none" w:sz="0" w:space="0" w:color="auto"/>
            <w:bottom w:val="none" w:sz="0" w:space="0" w:color="auto"/>
            <w:right w:val="none" w:sz="0" w:space="0" w:color="auto"/>
          </w:divBdr>
          <w:divsChild>
            <w:div w:id="1909076543">
              <w:marLeft w:val="0"/>
              <w:marRight w:val="0"/>
              <w:marTop w:val="0"/>
              <w:marBottom w:val="0"/>
              <w:divBdr>
                <w:top w:val="none" w:sz="0" w:space="0" w:color="auto"/>
                <w:left w:val="none" w:sz="0" w:space="0" w:color="auto"/>
                <w:bottom w:val="none" w:sz="0" w:space="0" w:color="auto"/>
                <w:right w:val="none" w:sz="0" w:space="0" w:color="auto"/>
              </w:divBdr>
              <w:divsChild>
                <w:div w:id="15329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63496">
      <w:bodyDiv w:val="1"/>
      <w:marLeft w:val="0"/>
      <w:marRight w:val="0"/>
      <w:marTop w:val="0"/>
      <w:marBottom w:val="0"/>
      <w:divBdr>
        <w:top w:val="none" w:sz="0" w:space="0" w:color="auto"/>
        <w:left w:val="none" w:sz="0" w:space="0" w:color="auto"/>
        <w:bottom w:val="none" w:sz="0" w:space="0" w:color="auto"/>
        <w:right w:val="none" w:sz="0" w:space="0" w:color="auto"/>
      </w:divBdr>
      <w:divsChild>
        <w:div w:id="1809206490">
          <w:marLeft w:val="0"/>
          <w:marRight w:val="0"/>
          <w:marTop w:val="0"/>
          <w:marBottom w:val="0"/>
          <w:divBdr>
            <w:top w:val="none" w:sz="0" w:space="0" w:color="auto"/>
            <w:left w:val="none" w:sz="0" w:space="0" w:color="auto"/>
            <w:bottom w:val="none" w:sz="0" w:space="0" w:color="auto"/>
            <w:right w:val="none" w:sz="0" w:space="0" w:color="auto"/>
          </w:divBdr>
          <w:divsChild>
            <w:div w:id="2099326882">
              <w:marLeft w:val="0"/>
              <w:marRight w:val="0"/>
              <w:marTop w:val="0"/>
              <w:marBottom w:val="0"/>
              <w:divBdr>
                <w:top w:val="none" w:sz="0" w:space="0" w:color="auto"/>
                <w:left w:val="none" w:sz="0" w:space="0" w:color="auto"/>
                <w:bottom w:val="none" w:sz="0" w:space="0" w:color="auto"/>
                <w:right w:val="none" w:sz="0" w:space="0" w:color="auto"/>
              </w:divBdr>
              <w:divsChild>
                <w:div w:id="566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600">
          <w:marLeft w:val="0"/>
          <w:marRight w:val="0"/>
          <w:marTop w:val="0"/>
          <w:marBottom w:val="0"/>
          <w:divBdr>
            <w:top w:val="none" w:sz="0" w:space="0" w:color="auto"/>
            <w:left w:val="none" w:sz="0" w:space="0" w:color="auto"/>
            <w:bottom w:val="none" w:sz="0" w:space="0" w:color="auto"/>
            <w:right w:val="none" w:sz="0" w:space="0" w:color="auto"/>
          </w:divBdr>
          <w:divsChild>
            <w:div w:id="1130630946">
              <w:marLeft w:val="0"/>
              <w:marRight w:val="0"/>
              <w:marTop w:val="0"/>
              <w:marBottom w:val="0"/>
              <w:divBdr>
                <w:top w:val="none" w:sz="0" w:space="0" w:color="auto"/>
                <w:left w:val="none" w:sz="0" w:space="0" w:color="auto"/>
                <w:bottom w:val="none" w:sz="0" w:space="0" w:color="auto"/>
                <w:right w:val="none" w:sz="0" w:space="0" w:color="auto"/>
              </w:divBdr>
              <w:divsChild>
                <w:div w:id="16295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8296">
      <w:bodyDiv w:val="1"/>
      <w:marLeft w:val="0"/>
      <w:marRight w:val="0"/>
      <w:marTop w:val="0"/>
      <w:marBottom w:val="0"/>
      <w:divBdr>
        <w:top w:val="none" w:sz="0" w:space="0" w:color="auto"/>
        <w:left w:val="none" w:sz="0" w:space="0" w:color="auto"/>
        <w:bottom w:val="none" w:sz="0" w:space="0" w:color="auto"/>
        <w:right w:val="none" w:sz="0" w:space="0" w:color="auto"/>
      </w:divBdr>
      <w:divsChild>
        <w:div w:id="1486703567">
          <w:marLeft w:val="0"/>
          <w:marRight w:val="0"/>
          <w:marTop w:val="0"/>
          <w:marBottom w:val="0"/>
          <w:divBdr>
            <w:top w:val="none" w:sz="0" w:space="0" w:color="auto"/>
            <w:left w:val="none" w:sz="0" w:space="0" w:color="auto"/>
            <w:bottom w:val="none" w:sz="0" w:space="0" w:color="auto"/>
            <w:right w:val="none" w:sz="0" w:space="0" w:color="auto"/>
          </w:divBdr>
          <w:divsChild>
            <w:div w:id="300425444">
              <w:marLeft w:val="0"/>
              <w:marRight w:val="0"/>
              <w:marTop w:val="0"/>
              <w:marBottom w:val="0"/>
              <w:divBdr>
                <w:top w:val="none" w:sz="0" w:space="0" w:color="auto"/>
                <w:left w:val="none" w:sz="0" w:space="0" w:color="auto"/>
                <w:bottom w:val="none" w:sz="0" w:space="0" w:color="auto"/>
                <w:right w:val="none" w:sz="0" w:space="0" w:color="auto"/>
              </w:divBdr>
              <w:divsChild>
                <w:div w:id="3170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1360">
          <w:marLeft w:val="0"/>
          <w:marRight w:val="0"/>
          <w:marTop w:val="0"/>
          <w:marBottom w:val="0"/>
          <w:divBdr>
            <w:top w:val="none" w:sz="0" w:space="0" w:color="auto"/>
            <w:left w:val="none" w:sz="0" w:space="0" w:color="auto"/>
            <w:bottom w:val="none" w:sz="0" w:space="0" w:color="auto"/>
            <w:right w:val="none" w:sz="0" w:space="0" w:color="auto"/>
          </w:divBdr>
          <w:divsChild>
            <w:div w:id="1529559066">
              <w:marLeft w:val="0"/>
              <w:marRight w:val="0"/>
              <w:marTop w:val="0"/>
              <w:marBottom w:val="0"/>
              <w:divBdr>
                <w:top w:val="none" w:sz="0" w:space="0" w:color="auto"/>
                <w:left w:val="none" w:sz="0" w:space="0" w:color="auto"/>
                <w:bottom w:val="none" w:sz="0" w:space="0" w:color="auto"/>
                <w:right w:val="none" w:sz="0" w:space="0" w:color="auto"/>
              </w:divBdr>
              <w:divsChild>
                <w:div w:id="1907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5577">
      <w:bodyDiv w:val="1"/>
      <w:marLeft w:val="0"/>
      <w:marRight w:val="0"/>
      <w:marTop w:val="0"/>
      <w:marBottom w:val="0"/>
      <w:divBdr>
        <w:top w:val="none" w:sz="0" w:space="0" w:color="auto"/>
        <w:left w:val="none" w:sz="0" w:space="0" w:color="auto"/>
        <w:bottom w:val="none" w:sz="0" w:space="0" w:color="auto"/>
        <w:right w:val="none" w:sz="0" w:space="0" w:color="auto"/>
      </w:divBdr>
      <w:divsChild>
        <w:div w:id="498152708">
          <w:marLeft w:val="0"/>
          <w:marRight w:val="0"/>
          <w:marTop w:val="0"/>
          <w:marBottom w:val="0"/>
          <w:divBdr>
            <w:top w:val="none" w:sz="0" w:space="0" w:color="auto"/>
            <w:left w:val="none" w:sz="0" w:space="0" w:color="auto"/>
            <w:bottom w:val="none" w:sz="0" w:space="0" w:color="auto"/>
            <w:right w:val="none" w:sz="0" w:space="0" w:color="auto"/>
          </w:divBdr>
        </w:div>
        <w:div w:id="1761440188">
          <w:marLeft w:val="0"/>
          <w:marRight w:val="0"/>
          <w:marTop w:val="0"/>
          <w:marBottom w:val="0"/>
          <w:divBdr>
            <w:top w:val="none" w:sz="0" w:space="0" w:color="auto"/>
            <w:left w:val="none" w:sz="0" w:space="0" w:color="auto"/>
            <w:bottom w:val="none" w:sz="0" w:space="0" w:color="auto"/>
            <w:right w:val="none" w:sz="0" w:space="0" w:color="auto"/>
          </w:divBdr>
        </w:div>
        <w:div w:id="1686899471">
          <w:marLeft w:val="0"/>
          <w:marRight w:val="0"/>
          <w:marTop w:val="0"/>
          <w:marBottom w:val="0"/>
          <w:divBdr>
            <w:top w:val="none" w:sz="0" w:space="0" w:color="auto"/>
            <w:left w:val="none" w:sz="0" w:space="0" w:color="auto"/>
            <w:bottom w:val="none" w:sz="0" w:space="0" w:color="auto"/>
            <w:right w:val="none" w:sz="0" w:space="0" w:color="auto"/>
          </w:divBdr>
        </w:div>
        <w:div w:id="1208027690">
          <w:marLeft w:val="0"/>
          <w:marRight w:val="0"/>
          <w:marTop w:val="0"/>
          <w:marBottom w:val="0"/>
          <w:divBdr>
            <w:top w:val="none" w:sz="0" w:space="0" w:color="auto"/>
            <w:left w:val="none" w:sz="0" w:space="0" w:color="auto"/>
            <w:bottom w:val="none" w:sz="0" w:space="0" w:color="auto"/>
            <w:right w:val="none" w:sz="0" w:space="0" w:color="auto"/>
          </w:divBdr>
        </w:div>
        <w:div w:id="2124300409">
          <w:marLeft w:val="0"/>
          <w:marRight w:val="0"/>
          <w:marTop w:val="0"/>
          <w:marBottom w:val="0"/>
          <w:divBdr>
            <w:top w:val="none" w:sz="0" w:space="0" w:color="auto"/>
            <w:left w:val="none" w:sz="0" w:space="0" w:color="auto"/>
            <w:bottom w:val="none" w:sz="0" w:space="0" w:color="auto"/>
            <w:right w:val="none" w:sz="0" w:space="0" w:color="auto"/>
          </w:divBdr>
        </w:div>
        <w:div w:id="66660120">
          <w:marLeft w:val="0"/>
          <w:marRight w:val="0"/>
          <w:marTop w:val="0"/>
          <w:marBottom w:val="0"/>
          <w:divBdr>
            <w:top w:val="none" w:sz="0" w:space="0" w:color="auto"/>
            <w:left w:val="none" w:sz="0" w:space="0" w:color="auto"/>
            <w:bottom w:val="none" w:sz="0" w:space="0" w:color="auto"/>
            <w:right w:val="none" w:sz="0" w:space="0" w:color="auto"/>
          </w:divBdr>
        </w:div>
        <w:div w:id="1440103552">
          <w:marLeft w:val="0"/>
          <w:marRight w:val="0"/>
          <w:marTop w:val="0"/>
          <w:marBottom w:val="0"/>
          <w:divBdr>
            <w:top w:val="none" w:sz="0" w:space="0" w:color="auto"/>
            <w:left w:val="none" w:sz="0" w:space="0" w:color="auto"/>
            <w:bottom w:val="none" w:sz="0" w:space="0" w:color="auto"/>
            <w:right w:val="none" w:sz="0" w:space="0" w:color="auto"/>
          </w:divBdr>
        </w:div>
        <w:div w:id="273250378">
          <w:marLeft w:val="0"/>
          <w:marRight w:val="0"/>
          <w:marTop w:val="0"/>
          <w:marBottom w:val="0"/>
          <w:divBdr>
            <w:top w:val="none" w:sz="0" w:space="0" w:color="auto"/>
            <w:left w:val="none" w:sz="0" w:space="0" w:color="auto"/>
            <w:bottom w:val="none" w:sz="0" w:space="0" w:color="auto"/>
            <w:right w:val="none" w:sz="0" w:space="0" w:color="auto"/>
          </w:divBdr>
        </w:div>
        <w:div w:id="1698848672">
          <w:marLeft w:val="0"/>
          <w:marRight w:val="0"/>
          <w:marTop w:val="0"/>
          <w:marBottom w:val="0"/>
          <w:divBdr>
            <w:top w:val="none" w:sz="0" w:space="0" w:color="auto"/>
            <w:left w:val="none" w:sz="0" w:space="0" w:color="auto"/>
            <w:bottom w:val="none" w:sz="0" w:space="0" w:color="auto"/>
            <w:right w:val="none" w:sz="0" w:space="0" w:color="auto"/>
          </w:divBdr>
        </w:div>
        <w:div w:id="813840079">
          <w:marLeft w:val="0"/>
          <w:marRight w:val="0"/>
          <w:marTop w:val="0"/>
          <w:marBottom w:val="0"/>
          <w:divBdr>
            <w:top w:val="none" w:sz="0" w:space="0" w:color="auto"/>
            <w:left w:val="none" w:sz="0" w:space="0" w:color="auto"/>
            <w:bottom w:val="none" w:sz="0" w:space="0" w:color="auto"/>
            <w:right w:val="none" w:sz="0" w:space="0" w:color="auto"/>
          </w:divBdr>
        </w:div>
        <w:div w:id="934706778">
          <w:marLeft w:val="0"/>
          <w:marRight w:val="0"/>
          <w:marTop w:val="0"/>
          <w:marBottom w:val="0"/>
          <w:divBdr>
            <w:top w:val="none" w:sz="0" w:space="0" w:color="auto"/>
            <w:left w:val="none" w:sz="0" w:space="0" w:color="auto"/>
            <w:bottom w:val="none" w:sz="0" w:space="0" w:color="auto"/>
            <w:right w:val="none" w:sz="0" w:space="0" w:color="auto"/>
          </w:divBdr>
        </w:div>
        <w:div w:id="2065716040">
          <w:marLeft w:val="0"/>
          <w:marRight w:val="0"/>
          <w:marTop w:val="0"/>
          <w:marBottom w:val="0"/>
          <w:divBdr>
            <w:top w:val="none" w:sz="0" w:space="0" w:color="auto"/>
            <w:left w:val="none" w:sz="0" w:space="0" w:color="auto"/>
            <w:bottom w:val="none" w:sz="0" w:space="0" w:color="auto"/>
            <w:right w:val="none" w:sz="0" w:space="0" w:color="auto"/>
          </w:divBdr>
        </w:div>
        <w:div w:id="47385402">
          <w:marLeft w:val="0"/>
          <w:marRight w:val="0"/>
          <w:marTop w:val="0"/>
          <w:marBottom w:val="0"/>
          <w:divBdr>
            <w:top w:val="none" w:sz="0" w:space="0" w:color="auto"/>
            <w:left w:val="none" w:sz="0" w:space="0" w:color="auto"/>
            <w:bottom w:val="none" w:sz="0" w:space="0" w:color="auto"/>
            <w:right w:val="none" w:sz="0" w:space="0" w:color="auto"/>
          </w:divBdr>
        </w:div>
        <w:div w:id="710300724">
          <w:marLeft w:val="0"/>
          <w:marRight w:val="0"/>
          <w:marTop w:val="0"/>
          <w:marBottom w:val="0"/>
          <w:divBdr>
            <w:top w:val="none" w:sz="0" w:space="0" w:color="auto"/>
            <w:left w:val="none" w:sz="0" w:space="0" w:color="auto"/>
            <w:bottom w:val="none" w:sz="0" w:space="0" w:color="auto"/>
            <w:right w:val="none" w:sz="0" w:space="0" w:color="auto"/>
          </w:divBdr>
        </w:div>
        <w:div w:id="6758730">
          <w:marLeft w:val="0"/>
          <w:marRight w:val="0"/>
          <w:marTop w:val="0"/>
          <w:marBottom w:val="0"/>
          <w:divBdr>
            <w:top w:val="none" w:sz="0" w:space="0" w:color="auto"/>
            <w:left w:val="none" w:sz="0" w:space="0" w:color="auto"/>
            <w:bottom w:val="none" w:sz="0" w:space="0" w:color="auto"/>
            <w:right w:val="none" w:sz="0" w:space="0" w:color="auto"/>
          </w:divBdr>
        </w:div>
        <w:div w:id="417868068">
          <w:marLeft w:val="0"/>
          <w:marRight w:val="0"/>
          <w:marTop w:val="0"/>
          <w:marBottom w:val="0"/>
          <w:divBdr>
            <w:top w:val="none" w:sz="0" w:space="0" w:color="auto"/>
            <w:left w:val="none" w:sz="0" w:space="0" w:color="auto"/>
            <w:bottom w:val="none" w:sz="0" w:space="0" w:color="auto"/>
            <w:right w:val="none" w:sz="0" w:space="0" w:color="auto"/>
          </w:divBdr>
        </w:div>
        <w:div w:id="1700088022">
          <w:marLeft w:val="0"/>
          <w:marRight w:val="0"/>
          <w:marTop w:val="0"/>
          <w:marBottom w:val="0"/>
          <w:divBdr>
            <w:top w:val="none" w:sz="0" w:space="0" w:color="auto"/>
            <w:left w:val="none" w:sz="0" w:space="0" w:color="auto"/>
            <w:bottom w:val="none" w:sz="0" w:space="0" w:color="auto"/>
            <w:right w:val="none" w:sz="0" w:space="0" w:color="auto"/>
          </w:divBdr>
        </w:div>
        <w:div w:id="1413503961">
          <w:marLeft w:val="0"/>
          <w:marRight w:val="0"/>
          <w:marTop w:val="0"/>
          <w:marBottom w:val="0"/>
          <w:divBdr>
            <w:top w:val="none" w:sz="0" w:space="0" w:color="auto"/>
            <w:left w:val="none" w:sz="0" w:space="0" w:color="auto"/>
            <w:bottom w:val="none" w:sz="0" w:space="0" w:color="auto"/>
            <w:right w:val="none" w:sz="0" w:space="0" w:color="auto"/>
          </w:divBdr>
        </w:div>
        <w:div w:id="1164274151">
          <w:marLeft w:val="0"/>
          <w:marRight w:val="0"/>
          <w:marTop w:val="0"/>
          <w:marBottom w:val="0"/>
          <w:divBdr>
            <w:top w:val="none" w:sz="0" w:space="0" w:color="auto"/>
            <w:left w:val="none" w:sz="0" w:space="0" w:color="auto"/>
            <w:bottom w:val="none" w:sz="0" w:space="0" w:color="auto"/>
            <w:right w:val="none" w:sz="0" w:space="0" w:color="auto"/>
          </w:divBdr>
        </w:div>
        <w:div w:id="1563559368">
          <w:marLeft w:val="0"/>
          <w:marRight w:val="0"/>
          <w:marTop w:val="0"/>
          <w:marBottom w:val="0"/>
          <w:divBdr>
            <w:top w:val="none" w:sz="0" w:space="0" w:color="auto"/>
            <w:left w:val="none" w:sz="0" w:space="0" w:color="auto"/>
            <w:bottom w:val="none" w:sz="0" w:space="0" w:color="auto"/>
            <w:right w:val="none" w:sz="0" w:space="0" w:color="auto"/>
          </w:divBdr>
        </w:div>
        <w:div w:id="1695841423">
          <w:marLeft w:val="0"/>
          <w:marRight w:val="0"/>
          <w:marTop w:val="0"/>
          <w:marBottom w:val="0"/>
          <w:divBdr>
            <w:top w:val="none" w:sz="0" w:space="0" w:color="auto"/>
            <w:left w:val="none" w:sz="0" w:space="0" w:color="auto"/>
            <w:bottom w:val="none" w:sz="0" w:space="0" w:color="auto"/>
            <w:right w:val="none" w:sz="0" w:space="0" w:color="auto"/>
          </w:divBdr>
        </w:div>
        <w:div w:id="627662671">
          <w:marLeft w:val="0"/>
          <w:marRight w:val="0"/>
          <w:marTop w:val="0"/>
          <w:marBottom w:val="0"/>
          <w:divBdr>
            <w:top w:val="none" w:sz="0" w:space="0" w:color="auto"/>
            <w:left w:val="none" w:sz="0" w:space="0" w:color="auto"/>
            <w:bottom w:val="none" w:sz="0" w:space="0" w:color="auto"/>
            <w:right w:val="none" w:sz="0" w:space="0" w:color="auto"/>
          </w:divBdr>
        </w:div>
        <w:div w:id="79566985">
          <w:marLeft w:val="0"/>
          <w:marRight w:val="0"/>
          <w:marTop w:val="0"/>
          <w:marBottom w:val="0"/>
          <w:divBdr>
            <w:top w:val="none" w:sz="0" w:space="0" w:color="auto"/>
            <w:left w:val="none" w:sz="0" w:space="0" w:color="auto"/>
            <w:bottom w:val="none" w:sz="0" w:space="0" w:color="auto"/>
            <w:right w:val="none" w:sz="0" w:space="0" w:color="auto"/>
          </w:divBdr>
        </w:div>
        <w:div w:id="1216355193">
          <w:marLeft w:val="0"/>
          <w:marRight w:val="0"/>
          <w:marTop w:val="0"/>
          <w:marBottom w:val="0"/>
          <w:divBdr>
            <w:top w:val="none" w:sz="0" w:space="0" w:color="auto"/>
            <w:left w:val="none" w:sz="0" w:space="0" w:color="auto"/>
            <w:bottom w:val="none" w:sz="0" w:space="0" w:color="auto"/>
            <w:right w:val="none" w:sz="0" w:space="0" w:color="auto"/>
          </w:divBdr>
        </w:div>
        <w:div w:id="1879004238">
          <w:marLeft w:val="0"/>
          <w:marRight w:val="0"/>
          <w:marTop w:val="0"/>
          <w:marBottom w:val="0"/>
          <w:divBdr>
            <w:top w:val="none" w:sz="0" w:space="0" w:color="auto"/>
            <w:left w:val="none" w:sz="0" w:space="0" w:color="auto"/>
            <w:bottom w:val="none" w:sz="0" w:space="0" w:color="auto"/>
            <w:right w:val="none" w:sz="0" w:space="0" w:color="auto"/>
          </w:divBdr>
        </w:div>
      </w:divsChild>
    </w:div>
    <w:div w:id="1658532276">
      <w:bodyDiv w:val="1"/>
      <w:marLeft w:val="0"/>
      <w:marRight w:val="0"/>
      <w:marTop w:val="0"/>
      <w:marBottom w:val="0"/>
      <w:divBdr>
        <w:top w:val="none" w:sz="0" w:space="0" w:color="auto"/>
        <w:left w:val="none" w:sz="0" w:space="0" w:color="auto"/>
        <w:bottom w:val="none" w:sz="0" w:space="0" w:color="auto"/>
        <w:right w:val="none" w:sz="0" w:space="0" w:color="auto"/>
      </w:divBdr>
      <w:divsChild>
        <w:div w:id="2145927433">
          <w:marLeft w:val="0"/>
          <w:marRight w:val="0"/>
          <w:marTop w:val="0"/>
          <w:marBottom w:val="0"/>
          <w:divBdr>
            <w:top w:val="none" w:sz="0" w:space="0" w:color="auto"/>
            <w:left w:val="none" w:sz="0" w:space="0" w:color="auto"/>
            <w:bottom w:val="none" w:sz="0" w:space="0" w:color="auto"/>
            <w:right w:val="none" w:sz="0" w:space="0" w:color="auto"/>
          </w:divBdr>
          <w:divsChild>
            <w:div w:id="398790320">
              <w:marLeft w:val="0"/>
              <w:marRight w:val="0"/>
              <w:marTop w:val="0"/>
              <w:marBottom w:val="0"/>
              <w:divBdr>
                <w:top w:val="none" w:sz="0" w:space="0" w:color="auto"/>
                <w:left w:val="none" w:sz="0" w:space="0" w:color="auto"/>
                <w:bottom w:val="none" w:sz="0" w:space="0" w:color="auto"/>
                <w:right w:val="none" w:sz="0" w:space="0" w:color="auto"/>
              </w:divBdr>
              <w:divsChild>
                <w:div w:id="226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2384">
          <w:marLeft w:val="0"/>
          <w:marRight w:val="0"/>
          <w:marTop w:val="0"/>
          <w:marBottom w:val="0"/>
          <w:divBdr>
            <w:top w:val="none" w:sz="0" w:space="0" w:color="auto"/>
            <w:left w:val="none" w:sz="0" w:space="0" w:color="auto"/>
            <w:bottom w:val="none" w:sz="0" w:space="0" w:color="auto"/>
            <w:right w:val="none" w:sz="0" w:space="0" w:color="auto"/>
          </w:divBdr>
          <w:divsChild>
            <w:div w:id="1778258322">
              <w:marLeft w:val="0"/>
              <w:marRight w:val="0"/>
              <w:marTop w:val="0"/>
              <w:marBottom w:val="0"/>
              <w:divBdr>
                <w:top w:val="none" w:sz="0" w:space="0" w:color="auto"/>
                <w:left w:val="none" w:sz="0" w:space="0" w:color="auto"/>
                <w:bottom w:val="none" w:sz="0" w:space="0" w:color="auto"/>
                <w:right w:val="none" w:sz="0" w:space="0" w:color="auto"/>
              </w:divBdr>
              <w:divsChild>
                <w:div w:id="6167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eraldinsight.com/author/Juma+Assad%2C+Mussa" TargetMode="External"/><Relationship Id="rId18" Type="http://schemas.openxmlformats.org/officeDocument/2006/relationships/hyperlink" Target="https://www.emeraldinsight.com/author/Marini%2C+Lis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ms.edelman.com/sites/default/files/2017-03/2001-Edelman-Trust-Barometer.pdf" TargetMode="External"/><Relationship Id="rId7" Type="http://schemas.openxmlformats.org/officeDocument/2006/relationships/footnotes" Target="footnotes.xml"/><Relationship Id="rId12" Type="http://schemas.openxmlformats.org/officeDocument/2006/relationships/hyperlink" Target="https://www.emeraldinsight.com/author/Goddard%2C+Andrew" TargetMode="External"/><Relationship Id="rId17" Type="http://schemas.openxmlformats.org/officeDocument/2006/relationships/hyperlink" Target="https://www.emeraldinsight.com/author/van+der+Laan%2C+Sandr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meraldinsight.com/author/Andrew%2C+Jane" TargetMode="External"/><Relationship Id="rId20" Type="http://schemas.openxmlformats.org/officeDocument/2006/relationships/hyperlink" Target="https://www.emeraldinsight.com/author/van+der+Laan%2C+Sand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s.edelman.com/sites/default/files/2017-03/2005-Edelman-Trust-Barometer-Global-Finding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meraldinsight.com/author/Marini%2C+Lisa" TargetMode="External"/><Relationship Id="rId23" Type="http://schemas.openxmlformats.org/officeDocument/2006/relationships/hyperlink" Target="https://www.sciencedirect.com/science/article/pii/S1045235414000148" TargetMode="External"/><Relationship Id="rId10" Type="http://schemas.openxmlformats.org/officeDocument/2006/relationships/hyperlink" Target="https://www.ft.com/content/ac334ac8-12ed-11e8-8cb6-b9ccc4c4dbbb" TargetMode="External"/><Relationship Id="rId19" Type="http://schemas.openxmlformats.org/officeDocument/2006/relationships/hyperlink" Target="https://www.emeraldinsight.com/author/Andrew%2C+Jane" TargetMode="External"/><Relationship Id="rId4" Type="http://schemas.microsoft.com/office/2007/relationships/stylesWithEffects" Target="stylesWithEffects.xml"/><Relationship Id="rId9" Type="http://schemas.openxmlformats.org/officeDocument/2006/relationships/hyperlink" Target="https://www.ft.com/content/26d4eede-1097-11e8-940e-08320fc2a277" TargetMode="External"/><Relationship Id="rId14" Type="http://schemas.openxmlformats.org/officeDocument/2006/relationships/hyperlink" Target="https://www.ft.com/content/8df5ae0a-461b-11e8-8ae9-4b5ddcca99b3" TargetMode="External"/><Relationship Id="rId22" Type="http://schemas.openxmlformats.org/officeDocument/2006/relationships/hyperlink" Target="https://www.sciencedirect.com/science/article/pii/S1045235414000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DBBA-C36E-4749-91D5-249154E7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8119</Words>
  <Characters>46283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O'Dwyer</dc:creator>
  <cp:lastModifiedBy>O'Dwyer, Brendan</cp:lastModifiedBy>
  <cp:revision>4</cp:revision>
  <cp:lastPrinted>2018-05-24T08:43:00Z</cp:lastPrinted>
  <dcterms:created xsi:type="dcterms:W3CDTF">2019-01-18T12:32:00Z</dcterms:created>
  <dcterms:modified xsi:type="dcterms:W3CDTF">2019-01-18T12:34:00Z</dcterms:modified>
</cp:coreProperties>
</file>