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98365" w14:textId="77777777" w:rsidR="005B6BAD" w:rsidRDefault="005B6BAD" w:rsidP="005B6BAD">
      <w:pPr>
        <w:spacing w:line="480" w:lineRule="auto"/>
        <w:jc w:val="center"/>
        <w:rPr>
          <w:rFonts w:ascii="Times New Roman" w:hAnsi="Times New Roman" w:cs="Times New Roman"/>
          <w:b/>
          <w:sz w:val="24"/>
          <w:szCs w:val="24"/>
        </w:rPr>
      </w:pPr>
    </w:p>
    <w:p w14:paraId="1772A60A" w14:textId="77777777" w:rsidR="005B6BAD" w:rsidRDefault="005B6BAD" w:rsidP="005B6BAD">
      <w:pPr>
        <w:spacing w:line="480" w:lineRule="auto"/>
        <w:jc w:val="center"/>
        <w:rPr>
          <w:rFonts w:ascii="Times New Roman" w:hAnsi="Times New Roman" w:cs="Times New Roman"/>
          <w:b/>
          <w:sz w:val="24"/>
          <w:szCs w:val="24"/>
        </w:rPr>
      </w:pPr>
    </w:p>
    <w:p w14:paraId="2C0884A0" w14:textId="47EF0CB0" w:rsidR="00A96D78" w:rsidRDefault="00A96D78" w:rsidP="00A96D78">
      <w:pPr>
        <w:jc w:val="center"/>
        <w:rPr>
          <w:rFonts w:ascii="Times New Roman" w:hAnsi="Times New Roman" w:cs="Times New Roman"/>
          <w:b/>
          <w:sz w:val="24"/>
          <w:szCs w:val="24"/>
        </w:rPr>
      </w:pPr>
      <w:r>
        <w:rPr>
          <w:rFonts w:ascii="Times New Roman" w:hAnsi="Times New Roman" w:cs="Times New Roman"/>
          <w:b/>
          <w:sz w:val="24"/>
          <w:szCs w:val="24"/>
        </w:rPr>
        <w:t>Putting the person back in person-brands:</w:t>
      </w:r>
    </w:p>
    <w:p w14:paraId="5DD4AD37" w14:textId="77777777" w:rsidR="00A96D78" w:rsidRDefault="00A96D78" w:rsidP="00A96D78">
      <w:pPr>
        <w:spacing w:line="480" w:lineRule="auto"/>
        <w:jc w:val="center"/>
        <w:rPr>
          <w:rFonts w:ascii="Times New Roman" w:hAnsi="Times New Roman" w:cs="Times New Roman"/>
          <w:b/>
          <w:sz w:val="24"/>
          <w:szCs w:val="24"/>
        </w:rPr>
      </w:pPr>
      <w:r w:rsidRPr="00BE3E35">
        <w:rPr>
          <w:rFonts w:ascii="Times New Roman" w:hAnsi="Times New Roman" w:cs="Times New Roman"/>
          <w:b/>
          <w:sz w:val="24"/>
          <w:szCs w:val="24"/>
        </w:rPr>
        <w:t xml:space="preserve">Understanding </w:t>
      </w:r>
      <w:r>
        <w:rPr>
          <w:rFonts w:ascii="Times New Roman" w:hAnsi="Times New Roman" w:cs="Times New Roman"/>
          <w:b/>
          <w:sz w:val="24"/>
          <w:szCs w:val="24"/>
        </w:rPr>
        <w:t>and m</w:t>
      </w:r>
      <w:bookmarkStart w:id="0" w:name="_GoBack"/>
      <w:bookmarkEnd w:id="0"/>
      <w:r>
        <w:rPr>
          <w:rFonts w:ascii="Times New Roman" w:hAnsi="Times New Roman" w:cs="Times New Roman"/>
          <w:b/>
          <w:sz w:val="24"/>
          <w:szCs w:val="24"/>
        </w:rPr>
        <w:t>anaging the two-bodied brand</w:t>
      </w:r>
    </w:p>
    <w:p w14:paraId="4305EE92" w14:textId="77777777" w:rsidR="00A96D78" w:rsidRDefault="00A96D78" w:rsidP="00A96D78">
      <w:pPr>
        <w:spacing w:line="480" w:lineRule="auto"/>
        <w:jc w:val="center"/>
        <w:rPr>
          <w:rFonts w:ascii="Times New Roman" w:hAnsi="Times New Roman" w:cs="Times New Roman"/>
          <w:b/>
          <w:sz w:val="24"/>
          <w:szCs w:val="24"/>
        </w:rPr>
      </w:pPr>
    </w:p>
    <w:p w14:paraId="559E3DD7" w14:textId="297E7F76" w:rsidR="00A96D78" w:rsidRDefault="00A96D78" w:rsidP="00A96D78">
      <w:pPr>
        <w:spacing w:after="0" w:line="240" w:lineRule="auto"/>
        <w:jc w:val="center"/>
        <w:rPr>
          <w:rFonts w:ascii="Times New Roman" w:hAnsi="Times New Roman" w:cs="Times New Roman"/>
          <w:sz w:val="24"/>
          <w:szCs w:val="24"/>
        </w:rPr>
      </w:pPr>
      <w:r w:rsidRPr="005B6BAD">
        <w:rPr>
          <w:rFonts w:ascii="Times New Roman" w:hAnsi="Times New Roman" w:cs="Times New Roman"/>
          <w:sz w:val="24"/>
          <w:szCs w:val="24"/>
        </w:rPr>
        <w:t>Susan Fournier</w:t>
      </w:r>
    </w:p>
    <w:p w14:paraId="74EC9945" w14:textId="0C3B50E3" w:rsidR="00210D29" w:rsidRPr="005B6BAD" w:rsidRDefault="00210D29" w:rsidP="00A96D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Allen Questrom Professor and Dean</w:t>
      </w:r>
    </w:p>
    <w:p w14:paraId="32B7430A" w14:textId="77777777" w:rsidR="00A96D78" w:rsidRDefault="00A96D78" w:rsidP="00A96D78">
      <w:pPr>
        <w:spacing w:after="0" w:line="240" w:lineRule="auto"/>
        <w:jc w:val="center"/>
        <w:rPr>
          <w:rFonts w:ascii="Times New Roman" w:hAnsi="Times New Roman" w:cs="Times New Roman"/>
          <w:sz w:val="24"/>
          <w:szCs w:val="24"/>
        </w:rPr>
      </w:pPr>
      <w:r w:rsidRPr="005B6BAD">
        <w:rPr>
          <w:rFonts w:ascii="Times New Roman" w:hAnsi="Times New Roman" w:cs="Times New Roman"/>
          <w:sz w:val="24"/>
          <w:szCs w:val="24"/>
        </w:rPr>
        <w:t>Boston University</w:t>
      </w:r>
    </w:p>
    <w:p w14:paraId="3B93999F" w14:textId="77777777" w:rsidR="00A96D78" w:rsidRPr="005B6BAD" w:rsidRDefault="00A96D78" w:rsidP="00A96D78">
      <w:pPr>
        <w:spacing w:after="0" w:line="480" w:lineRule="auto"/>
        <w:jc w:val="center"/>
        <w:rPr>
          <w:rFonts w:ascii="Times New Roman" w:hAnsi="Times New Roman" w:cs="Times New Roman"/>
          <w:sz w:val="24"/>
          <w:szCs w:val="24"/>
        </w:rPr>
      </w:pPr>
    </w:p>
    <w:p w14:paraId="28792B13" w14:textId="77777777" w:rsidR="00A96D78" w:rsidRDefault="00A96D78" w:rsidP="00A96D78">
      <w:pPr>
        <w:spacing w:after="0" w:line="240" w:lineRule="auto"/>
        <w:jc w:val="center"/>
        <w:rPr>
          <w:rFonts w:ascii="Times New Roman" w:hAnsi="Times New Roman" w:cs="Times New Roman"/>
          <w:b/>
          <w:sz w:val="24"/>
          <w:szCs w:val="24"/>
        </w:rPr>
      </w:pPr>
    </w:p>
    <w:p w14:paraId="4B76483A" w14:textId="77777777" w:rsidR="00A96D78" w:rsidRPr="001804D7" w:rsidRDefault="00A96D78" w:rsidP="00A96D78">
      <w:pPr>
        <w:spacing w:after="0" w:line="240" w:lineRule="auto"/>
        <w:jc w:val="center"/>
        <w:rPr>
          <w:rFonts w:ascii="Times New Roman" w:hAnsi="Times New Roman" w:cs="Times New Roman"/>
          <w:sz w:val="24"/>
          <w:szCs w:val="24"/>
        </w:rPr>
      </w:pPr>
      <w:r w:rsidRPr="001804D7">
        <w:rPr>
          <w:rFonts w:ascii="Times New Roman" w:hAnsi="Times New Roman" w:cs="Times New Roman"/>
          <w:sz w:val="24"/>
          <w:szCs w:val="24"/>
        </w:rPr>
        <w:t>Giana Eckhardt</w:t>
      </w:r>
    </w:p>
    <w:p w14:paraId="13BDA81F" w14:textId="77777777" w:rsidR="00A96D78" w:rsidRPr="001804D7" w:rsidRDefault="00A96D78" w:rsidP="00A96D78">
      <w:pPr>
        <w:spacing w:after="0" w:line="240" w:lineRule="auto"/>
        <w:jc w:val="center"/>
        <w:rPr>
          <w:rFonts w:ascii="Times New Roman" w:hAnsi="Times New Roman" w:cs="Times New Roman"/>
          <w:sz w:val="24"/>
          <w:szCs w:val="24"/>
        </w:rPr>
      </w:pPr>
      <w:r w:rsidRPr="001804D7">
        <w:rPr>
          <w:rFonts w:ascii="Times New Roman" w:hAnsi="Times New Roman" w:cs="Times New Roman"/>
          <w:sz w:val="24"/>
          <w:szCs w:val="24"/>
        </w:rPr>
        <w:t>Royal Holloway University of London</w:t>
      </w:r>
    </w:p>
    <w:p w14:paraId="6DE778F0" w14:textId="77777777" w:rsidR="00A96D78" w:rsidRPr="001804D7" w:rsidRDefault="00A96D78" w:rsidP="00A96D78">
      <w:pPr>
        <w:spacing w:line="480" w:lineRule="auto"/>
        <w:jc w:val="center"/>
        <w:rPr>
          <w:rFonts w:ascii="Times New Roman" w:hAnsi="Times New Roman" w:cs="Times New Roman"/>
          <w:b/>
          <w:sz w:val="24"/>
          <w:szCs w:val="24"/>
        </w:rPr>
      </w:pPr>
    </w:p>
    <w:p w14:paraId="64177A8F" w14:textId="77777777" w:rsidR="00A96D78" w:rsidRPr="001804D7" w:rsidRDefault="00A96D78" w:rsidP="00A96D78">
      <w:pPr>
        <w:spacing w:line="480" w:lineRule="auto"/>
        <w:jc w:val="center"/>
        <w:rPr>
          <w:rFonts w:ascii="Times New Roman" w:hAnsi="Times New Roman" w:cs="Times New Roman"/>
          <w:b/>
          <w:sz w:val="24"/>
          <w:szCs w:val="24"/>
        </w:rPr>
      </w:pPr>
    </w:p>
    <w:p w14:paraId="73C5A506" w14:textId="77777777" w:rsidR="00A96D78" w:rsidRPr="001804D7" w:rsidRDefault="00A96D78" w:rsidP="00A96D78">
      <w:pPr>
        <w:spacing w:line="240" w:lineRule="auto"/>
        <w:rPr>
          <w:rFonts w:ascii="Times New Roman" w:hAnsi="Times New Roman" w:cs="Times New Roman"/>
          <w:sz w:val="24"/>
          <w:szCs w:val="24"/>
        </w:rPr>
      </w:pPr>
      <w:r w:rsidRPr="001804D7">
        <w:rPr>
          <w:rFonts w:ascii="Times New Roman" w:hAnsi="Times New Roman" w:cs="Times New Roman"/>
          <w:sz w:val="24"/>
          <w:szCs w:val="24"/>
        </w:rPr>
        <w:t xml:space="preserve">The authors would like to thank Martha Stewart for </w:t>
      </w:r>
      <w:r>
        <w:rPr>
          <w:rFonts w:ascii="Times New Roman" w:hAnsi="Times New Roman" w:cs="Times New Roman"/>
          <w:sz w:val="24"/>
          <w:szCs w:val="24"/>
        </w:rPr>
        <w:t xml:space="preserve">repeatedly </w:t>
      </w:r>
      <w:r w:rsidRPr="001804D7">
        <w:rPr>
          <w:rFonts w:ascii="Times New Roman" w:hAnsi="Times New Roman" w:cs="Times New Roman"/>
          <w:sz w:val="24"/>
          <w:szCs w:val="24"/>
        </w:rPr>
        <w:t xml:space="preserve">making salient the importance of the interplay between human and brand, HBS for encouraging </w:t>
      </w:r>
      <w:r>
        <w:rPr>
          <w:rFonts w:ascii="Times New Roman" w:hAnsi="Times New Roman" w:cs="Times New Roman"/>
          <w:sz w:val="24"/>
          <w:szCs w:val="24"/>
        </w:rPr>
        <w:t xml:space="preserve">the </w:t>
      </w:r>
      <w:r w:rsidRPr="001804D7">
        <w:rPr>
          <w:rFonts w:ascii="Times New Roman" w:hAnsi="Times New Roman" w:cs="Times New Roman"/>
          <w:sz w:val="24"/>
          <w:szCs w:val="24"/>
        </w:rPr>
        <w:t xml:space="preserve">case studies </w:t>
      </w:r>
      <w:r>
        <w:rPr>
          <w:rFonts w:ascii="Times New Roman" w:hAnsi="Times New Roman" w:cs="Times New Roman"/>
          <w:sz w:val="24"/>
          <w:szCs w:val="24"/>
        </w:rPr>
        <w:t xml:space="preserve">that </w:t>
      </w:r>
      <w:r w:rsidRPr="001804D7">
        <w:rPr>
          <w:rFonts w:ascii="Times New Roman" w:hAnsi="Times New Roman" w:cs="Times New Roman"/>
          <w:sz w:val="24"/>
          <w:szCs w:val="24"/>
        </w:rPr>
        <w:t xml:space="preserve">undergird this research, Al Silk for his unwavering </w:t>
      </w:r>
      <w:r>
        <w:rPr>
          <w:rFonts w:ascii="Times New Roman" w:hAnsi="Times New Roman" w:cs="Times New Roman"/>
          <w:sz w:val="24"/>
          <w:szCs w:val="24"/>
        </w:rPr>
        <w:t>belief in pursuit of a theory of person-brands, Y&amp;R’s  BAVGroup for tracking data on the strength of the Martha Stewart person-brand, Delphine Dion for introducing us to the King’s Two Bodies theory, and the talents and time provided by RAs Allison Ward and Sarah Vancini.</w:t>
      </w:r>
    </w:p>
    <w:p w14:paraId="0058D8A9" w14:textId="77777777" w:rsidR="00A96D78" w:rsidRDefault="00A96D78" w:rsidP="00A96D78"/>
    <w:p w14:paraId="779888F3" w14:textId="77777777" w:rsidR="00A96D78" w:rsidRDefault="00A96D78">
      <w:pPr>
        <w:rPr>
          <w:rFonts w:ascii="Times New Roman" w:hAnsi="Times New Roman" w:cs="Times New Roman"/>
          <w:b/>
          <w:sz w:val="24"/>
          <w:szCs w:val="24"/>
        </w:rPr>
      </w:pPr>
      <w:r>
        <w:rPr>
          <w:rFonts w:ascii="Times New Roman" w:hAnsi="Times New Roman" w:cs="Times New Roman"/>
          <w:b/>
          <w:sz w:val="24"/>
          <w:szCs w:val="24"/>
        </w:rPr>
        <w:br w:type="page"/>
      </w:r>
    </w:p>
    <w:p w14:paraId="5D232EF2" w14:textId="59F71975" w:rsidR="006E79A9" w:rsidRPr="001804D7" w:rsidRDefault="006E79A9" w:rsidP="00FE4042">
      <w:pPr>
        <w:spacing w:after="0" w:line="480" w:lineRule="auto"/>
        <w:jc w:val="center"/>
        <w:rPr>
          <w:rFonts w:ascii="Times New Roman" w:hAnsi="Times New Roman" w:cs="Times New Roman"/>
          <w:b/>
          <w:sz w:val="24"/>
          <w:szCs w:val="24"/>
        </w:rPr>
      </w:pPr>
      <w:r w:rsidRPr="001804D7">
        <w:rPr>
          <w:rFonts w:ascii="Times New Roman" w:hAnsi="Times New Roman" w:cs="Times New Roman"/>
          <w:b/>
          <w:sz w:val="24"/>
          <w:szCs w:val="24"/>
        </w:rPr>
        <w:lastRenderedPageBreak/>
        <w:t xml:space="preserve">Putting the </w:t>
      </w:r>
      <w:r w:rsidR="002B0D10">
        <w:rPr>
          <w:rFonts w:ascii="Times New Roman" w:hAnsi="Times New Roman" w:cs="Times New Roman"/>
          <w:b/>
          <w:sz w:val="24"/>
          <w:szCs w:val="24"/>
        </w:rPr>
        <w:t>person</w:t>
      </w:r>
      <w:r w:rsidRPr="001804D7">
        <w:rPr>
          <w:rFonts w:ascii="Times New Roman" w:hAnsi="Times New Roman" w:cs="Times New Roman"/>
          <w:b/>
          <w:sz w:val="24"/>
          <w:szCs w:val="24"/>
        </w:rPr>
        <w:t xml:space="preserve"> back in </w:t>
      </w:r>
      <w:r w:rsidR="0090052F">
        <w:rPr>
          <w:rFonts w:ascii="Times New Roman" w:hAnsi="Times New Roman" w:cs="Times New Roman"/>
          <w:b/>
          <w:sz w:val="24"/>
          <w:szCs w:val="24"/>
        </w:rPr>
        <w:t>p</w:t>
      </w:r>
      <w:r w:rsidR="002B0D10">
        <w:rPr>
          <w:rFonts w:ascii="Times New Roman" w:hAnsi="Times New Roman" w:cs="Times New Roman"/>
          <w:b/>
          <w:sz w:val="24"/>
          <w:szCs w:val="24"/>
        </w:rPr>
        <w:t>erson</w:t>
      </w:r>
      <w:r w:rsidR="00BF5CDD">
        <w:rPr>
          <w:rFonts w:ascii="Times New Roman" w:hAnsi="Times New Roman" w:cs="Times New Roman"/>
          <w:b/>
          <w:sz w:val="24"/>
          <w:szCs w:val="24"/>
        </w:rPr>
        <w:t>-</w:t>
      </w:r>
      <w:r w:rsidRPr="001804D7">
        <w:rPr>
          <w:rFonts w:ascii="Times New Roman" w:hAnsi="Times New Roman" w:cs="Times New Roman"/>
          <w:b/>
          <w:sz w:val="24"/>
          <w:szCs w:val="24"/>
        </w:rPr>
        <w:t>brands:</w:t>
      </w:r>
    </w:p>
    <w:p w14:paraId="29CCD88D" w14:textId="6F329151" w:rsidR="006E79A9" w:rsidRDefault="006E79A9" w:rsidP="00FE4042">
      <w:pPr>
        <w:spacing w:after="0" w:line="480" w:lineRule="auto"/>
        <w:jc w:val="center"/>
        <w:rPr>
          <w:rFonts w:ascii="Times New Roman" w:hAnsi="Times New Roman" w:cs="Times New Roman"/>
          <w:b/>
          <w:sz w:val="24"/>
          <w:szCs w:val="24"/>
        </w:rPr>
      </w:pPr>
      <w:r w:rsidRPr="001804D7">
        <w:rPr>
          <w:rFonts w:ascii="Times New Roman" w:hAnsi="Times New Roman" w:cs="Times New Roman"/>
          <w:b/>
          <w:sz w:val="24"/>
          <w:szCs w:val="24"/>
        </w:rPr>
        <w:t xml:space="preserve">Understanding and managing the </w:t>
      </w:r>
      <w:r w:rsidR="00AC50B6">
        <w:rPr>
          <w:rFonts w:ascii="Times New Roman" w:hAnsi="Times New Roman" w:cs="Times New Roman"/>
          <w:b/>
          <w:sz w:val="24"/>
          <w:szCs w:val="24"/>
        </w:rPr>
        <w:t>two-</w:t>
      </w:r>
      <w:r w:rsidRPr="001804D7">
        <w:rPr>
          <w:rFonts w:ascii="Times New Roman" w:hAnsi="Times New Roman" w:cs="Times New Roman"/>
          <w:b/>
          <w:sz w:val="24"/>
          <w:szCs w:val="24"/>
        </w:rPr>
        <w:t>bodie</w:t>
      </w:r>
      <w:r w:rsidR="00AC50B6">
        <w:rPr>
          <w:rFonts w:ascii="Times New Roman" w:hAnsi="Times New Roman" w:cs="Times New Roman"/>
          <w:b/>
          <w:sz w:val="24"/>
          <w:szCs w:val="24"/>
        </w:rPr>
        <w:t>d brand</w:t>
      </w:r>
    </w:p>
    <w:p w14:paraId="3D96AACB" w14:textId="77777777" w:rsidR="00402C2C" w:rsidRPr="001804D7" w:rsidRDefault="00402C2C" w:rsidP="006E79A9">
      <w:pPr>
        <w:spacing w:line="480" w:lineRule="auto"/>
        <w:jc w:val="center"/>
        <w:rPr>
          <w:rFonts w:ascii="Times New Roman" w:hAnsi="Times New Roman" w:cs="Times New Roman"/>
          <w:b/>
          <w:sz w:val="24"/>
          <w:szCs w:val="24"/>
        </w:rPr>
      </w:pPr>
    </w:p>
    <w:p w14:paraId="329C5C82" w14:textId="79019770" w:rsidR="006E79A9" w:rsidRPr="001804D7" w:rsidRDefault="006E79A9" w:rsidP="006E79A9">
      <w:pPr>
        <w:spacing w:after="0" w:line="480" w:lineRule="auto"/>
        <w:jc w:val="center"/>
        <w:rPr>
          <w:rFonts w:ascii="Times New Roman" w:hAnsi="Times New Roman" w:cs="Times New Roman"/>
          <w:b/>
          <w:sz w:val="24"/>
          <w:szCs w:val="24"/>
        </w:rPr>
      </w:pPr>
      <w:r w:rsidRPr="001804D7">
        <w:rPr>
          <w:rFonts w:ascii="Times New Roman" w:hAnsi="Times New Roman" w:cs="Times New Roman"/>
          <w:b/>
          <w:sz w:val="24"/>
          <w:szCs w:val="24"/>
        </w:rPr>
        <w:t>Abstract</w:t>
      </w:r>
    </w:p>
    <w:p w14:paraId="4017050E" w14:textId="14477B1B" w:rsidR="0043723C" w:rsidRDefault="00253B01" w:rsidP="001C4DA6">
      <w:pPr>
        <w:spacing w:line="360" w:lineRule="auto"/>
        <w:rPr>
          <w:rFonts w:ascii="Times New Roman" w:hAnsi="Times New Roman" w:cs="Times New Roman"/>
          <w:sz w:val="24"/>
          <w:szCs w:val="24"/>
        </w:rPr>
      </w:pPr>
      <w:r w:rsidRPr="00253B01">
        <w:rPr>
          <w:rFonts w:ascii="Times New Roman" w:hAnsi="Times New Roman" w:cs="Times New Roman"/>
          <w:sz w:val="24"/>
          <w:szCs w:val="24"/>
        </w:rPr>
        <w:t>This paper provides insight into the management of brands that are also people by unpacking the interdependencies existing between persons and brands, and focusing on the qualities that make person-brands human rather than the qualities that make them brands. Using the extended case method to examine twenty years of public data about the Martha Stewart brand, we highlight the interdependent relationship existing between the person and the brand - in particular, consistency and balance, and identify four aspects of the person which can upset these interdependencies: mortality, hubris, unpredictability, and social embeddedness. Mortality and hubris can cause imbalance, but with the right skills and structures, this can be proactively managed. Inconsistency in the meanings of the person versus brand can derive from the unpredictability and social embeddedness of the person and compromise brand value, but may also enhance it by adding neede</w:t>
      </w:r>
      <w:r w:rsidR="006B6595">
        <w:rPr>
          <w:rFonts w:ascii="Times New Roman" w:hAnsi="Times New Roman" w:cs="Times New Roman"/>
          <w:sz w:val="24"/>
          <w:szCs w:val="24"/>
        </w:rPr>
        <w:t>d intimacy and authenticity. This</w:t>
      </w:r>
      <w:r w:rsidRPr="00253B01">
        <w:rPr>
          <w:rFonts w:ascii="Times New Roman" w:hAnsi="Times New Roman" w:cs="Times New Roman"/>
          <w:sz w:val="24"/>
          <w:szCs w:val="24"/>
        </w:rPr>
        <w:t xml:space="preserve"> two-bodied conceptualization suggests renewed management principles and contributes to branding theory through identification of the Doppelgänger within, new brand strength facets, and emphasis on risk versus returns</w:t>
      </w:r>
      <w:r w:rsidR="0043723C">
        <w:rPr>
          <w:rFonts w:ascii="Times New Roman" w:hAnsi="Times New Roman" w:cs="Times New Roman"/>
          <w:sz w:val="24"/>
          <w:szCs w:val="24"/>
        </w:rPr>
        <w:t>.</w:t>
      </w:r>
    </w:p>
    <w:p w14:paraId="41558FFB" w14:textId="4E29CC9E" w:rsidR="006E79A9" w:rsidRPr="001804D7" w:rsidRDefault="000B76A7" w:rsidP="001C4DA6">
      <w:pPr>
        <w:spacing w:line="360" w:lineRule="auto"/>
        <w:rPr>
          <w:rFonts w:ascii="Times New Roman" w:hAnsi="Times New Roman" w:cs="Times New Roman"/>
          <w:b/>
          <w:sz w:val="24"/>
          <w:szCs w:val="24"/>
        </w:rPr>
      </w:pPr>
      <w:r w:rsidRPr="001804D7">
        <w:rPr>
          <w:rFonts w:ascii="Times New Roman" w:hAnsi="Times New Roman" w:cs="Times New Roman"/>
          <w:b/>
          <w:sz w:val="24"/>
          <w:szCs w:val="24"/>
        </w:rPr>
        <w:t xml:space="preserve">Keywords: </w:t>
      </w:r>
      <w:r w:rsidRPr="001804D7">
        <w:rPr>
          <w:rFonts w:ascii="Times New Roman" w:hAnsi="Times New Roman" w:cs="Times New Roman"/>
          <w:sz w:val="24"/>
          <w:szCs w:val="24"/>
        </w:rPr>
        <w:t xml:space="preserve">human brands, </w:t>
      </w:r>
      <w:r w:rsidR="00BF5CDD">
        <w:rPr>
          <w:rFonts w:ascii="Times New Roman" w:hAnsi="Times New Roman" w:cs="Times New Roman"/>
          <w:sz w:val="24"/>
          <w:szCs w:val="24"/>
        </w:rPr>
        <w:t>person-</w:t>
      </w:r>
      <w:r w:rsidR="008A5231" w:rsidRPr="001804D7">
        <w:rPr>
          <w:rFonts w:ascii="Times New Roman" w:hAnsi="Times New Roman" w:cs="Times New Roman"/>
          <w:sz w:val="24"/>
          <w:szCs w:val="24"/>
        </w:rPr>
        <w:t xml:space="preserve">brands, </w:t>
      </w:r>
      <w:r w:rsidRPr="001804D7">
        <w:rPr>
          <w:rFonts w:ascii="Times New Roman" w:hAnsi="Times New Roman" w:cs="Times New Roman"/>
          <w:sz w:val="24"/>
          <w:szCs w:val="24"/>
        </w:rPr>
        <w:t xml:space="preserve">celebrity brands, </w:t>
      </w:r>
      <w:r w:rsidR="00F706AD" w:rsidRPr="001804D7">
        <w:rPr>
          <w:rFonts w:ascii="Times New Roman" w:hAnsi="Times New Roman" w:cs="Times New Roman"/>
          <w:sz w:val="24"/>
          <w:szCs w:val="24"/>
        </w:rPr>
        <w:t>b</w:t>
      </w:r>
      <w:r w:rsidRPr="001804D7">
        <w:rPr>
          <w:rFonts w:ascii="Times New Roman" w:hAnsi="Times New Roman" w:cs="Times New Roman"/>
          <w:sz w:val="24"/>
          <w:szCs w:val="24"/>
        </w:rPr>
        <w:t>randing</w:t>
      </w:r>
      <w:r w:rsidR="00AF22A3" w:rsidRPr="001804D7">
        <w:rPr>
          <w:rFonts w:ascii="Times New Roman" w:hAnsi="Times New Roman" w:cs="Times New Roman"/>
          <w:sz w:val="24"/>
          <w:szCs w:val="24"/>
        </w:rPr>
        <w:t xml:space="preserve">, </w:t>
      </w:r>
      <w:r w:rsidR="007A5403">
        <w:rPr>
          <w:rFonts w:ascii="Times New Roman" w:hAnsi="Times New Roman" w:cs="Times New Roman"/>
          <w:sz w:val="24"/>
          <w:szCs w:val="24"/>
        </w:rPr>
        <w:t xml:space="preserve">brand management, </w:t>
      </w:r>
      <w:r w:rsidR="006400B3">
        <w:rPr>
          <w:rFonts w:ascii="Times New Roman" w:hAnsi="Times New Roman" w:cs="Times New Roman"/>
          <w:sz w:val="24"/>
          <w:szCs w:val="24"/>
        </w:rPr>
        <w:t xml:space="preserve">brand strength, </w:t>
      </w:r>
      <w:r w:rsidR="00AF22A3" w:rsidRPr="001804D7">
        <w:rPr>
          <w:rFonts w:ascii="Times New Roman" w:hAnsi="Times New Roman" w:cs="Times New Roman"/>
          <w:sz w:val="24"/>
          <w:szCs w:val="24"/>
        </w:rPr>
        <w:t>brand risk</w:t>
      </w:r>
      <w:r w:rsidRPr="001804D7">
        <w:rPr>
          <w:rFonts w:ascii="Times New Roman" w:hAnsi="Times New Roman" w:cs="Times New Roman"/>
          <w:sz w:val="24"/>
          <w:szCs w:val="24"/>
        </w:rPr>
        <w:t xml:space="preserve"> </w:t>
      </w:r>
    </w:p>
    <w:p w14:paraId="4D9FB6B0" w14:textId="41AA03BD" w:rsidR="00696BCE" w:rsidRDefault="000A66F4" w:rsidP="00696BCE">
      <w:pPr>
        <w:spacing w:after="0" w:line="480" w:lineRule="auto"/>
        <w:ind w:firstLine="720"/>
        <w:rPr>
          <w:rFonts w:ascii="Times New Roman" w:hAnsi="Times New Roman" w:cs="Times New Roman"/>
          <w:sz w:val="24"/>
          <w:szCs w:val="24"/>
        </w:rPr>
      </w:pPr>
      <w:r w:rsidRPr="001804D7">
        <w:rPr>
          <w:rFonts w:ascii="Times New Roman" w:hAnsi="Times New Roman" w:cs="Times New Roman"/>
          <w:sz w:val="24"/>
          <w:szCs w:val="24"/>
        </w:rPr>
        <w:br w:type="page"/>
      </w:r>
      <w:r w:rsidR="00D25166">
        <w:rPr>
          <w:rFonts w:ascii="Times New Roman" w:hAnsi="Times New Roman" w:cs="Times New Roman"/>
          <w:sz w:val="24"/>
          <w:szCs w:val="24"/>
        </w:rPr>
        <w:t xml:space="preserve">A </w:t>
      </w:r>
      <w:r w:rsidR="00197643">
        <w:rPr>
          <w:rFonts w:ascii="Times New Roman" w:hAnsi="Times New Roman" w:cs="Times New Roman"/>
          <w:sz w:val="24"/>
          <w:szCs w:val="24"/>
        </w:rPr>
        <w:t xml:space="preserve">popular contemporary </w:t>
      </w:r>
      <w:r w:rsidR="00696BCE" w:rsidRPr="001804D7">
        <w:rPr>
          <w:rFonts w:ascii="Times New Roman" w:hAnsi="Times New Roman" w:cs="Times New Roman"/>
          <w:sz w:val="24"/>
          <w:szCs w:val="24"/>
        </w:rPr>
        <w:t xml:space="preserve">marketing </w:t>
      </w:r>
      <w:r w:rsidR="00D25166">
        <w:rPr>
          <w:rFonts w:ascii="Times New Roman" w:hAnsi="Times New Roman" w:cs="Times New Roman"/>
          <w:sz w:val="24"/>
          <w:szCs w:val="24"/>
        </w:rPr>
        <w:t xml:space="preserve">strategy </w:t>
      </w:r>
      <w:r w:rsidR="00696BCE" w:rsidRPr="001804D7">
        <w:rPr>
          <w:rFonts w:ascii="Times New Roman" w:hAnsi="Times New Roman" w:cs="Times New Roman"/>
          <w:sz w:val="24"/>
          <w:szCs w:val="24"/>
        </w:rPr>
        <w:t xml:space="preserve">involves the development </w:t>
      </w:r>
      <w:r w:rsidR="00272EDE">
        <w:rPr>
          <w:rFonts w:ascii="Times New Roman" w:hAnsi="Times New Roman" w:cs="Times New Roman"/>
          <w:sz w:val="24"/>
          <w:szCs w:val="24"/>
        </w:rPr>
        <w:t xml:space="preserve">of </w:t>
      </w:r>
      <w:r w:rsidR="00501DBC" w:rsidRPr="001804D7">
        <w:rPr>
          <w:rFonts w:ascii="Times New Roman" w:hAnsi="Times New Roman" w:cs="Times New Roman"/>
          <w:sz w:val="24"/>
          <w:szCs w:val="24"/>
        </w:rPr>
        <w:t>brand</w:t>
      </w:r>
      <w:r w:rsidR="001B0D78">
        <w:rPr>
          <w:rFonts w:ascii="Times New Roman" w:hAnsi="Times New Roman" w:cs="Times New Roman"/>
          <w:sz w:val="24"/>
          <w:szCs w:val="24"/>
        </w:rPr>
        <w:t xml:space="preserve">s that are at once also </w:t>
      </w:r>
      <w:r w:rsidR="00857DFC">
        <w:rPr>
          <w:rFonts w:ascii="Times New Roman" w:hAnsi="Times New Roman" w:cs="Times New Roman"/>
          <w:sz w:val="24"/>
          <w:szCs w:val="24"/>
        </w:rPr>
        <w:t xml:space="preserve">real </w:t>
      </w:r>
      <w:r w:rsidR="001B0D78">
        <w:rPr>
          <w:rFonts w:ascii="Times New Roman" w:hAnsi="Times New Roman" w:cs="Times New Roman"/>
          <w:sz w:val="24"/>
          <w:szCs w:val="24"/>
        </w:rPr>
        <w:t>people</w:t>
      </w:r>
      <w:r w:rsidR="004D3003">
        <w:rPr>
          <w:rFonts w:ascii="Times New Roman" w:hAnsi="Times New Roman" w:cs="Times New Roman"/>
          <w:sz w:val="24"/>
          <w:szCs w:val="24"/>
        </w:rPr>
        <w:t>,</w:t>
      </w:r>
      <w:r w:rsidR="00D33F79" w:rsidRPr="001804D7">
        <w:rPr>
          <w:rFonts w:ascii="Times New Roman" w:hAnsi="Times New Roman" w:cs="Times New Roman"/>
          <w:sz w:val="24"/>
          <w:szCs w:val="24"/>
        </w:rPr>
        <w:t xml:space="preserve"> a </w:t>
      </w:r>
      <w:r w:rsidR="00696BCE" w:rsidRPr="001804D7">
        <w:rPr>
          <w:rFonts w:ascii="Times New Roman" w:hAnsi="Times New Roman" w:cs="Times New Roman"/>
          <w:sz w:val="24"/>
          <w:szCs w:val="24"/>
        </w:rPr>
        <w:t xml:space="preserve">phenomenon variously referred to as human </w:t>
      </w:r>
      <w:r w:rsidR="00D33F79" w:rsidRPr="001804D7">
        <w:rPr>
          <w:rFonts w:ascii="Times New Roman" w:hAnsi="Times New Roman" w:cs="Times New Roman"/>
          <w:sz w:val="24"/>
          <w:szCs w:val="24"/>
        </w:rPr>
        <w:t>branding</w:t>
      </w:r>
      <w:r w:rsidR="00C4497D" w:rsidRPr="001804D7">
        <w:rPr>
          <w:rFonts w:ascii="Times New Roman" w:hAnsi="Times New Roman" w:cs="Times New Roman"/>
          <w:sz w:val="24"/>
          <w:szCs w:val="24"/>
        </w:rPr>
        <w:t xml:space="preserve"> </w:t>
      </w:r>
      <w:r w:rsidR="00B66335" w:rsidRPr="001804D7">
        <w:rPr>
          <w:rFonts w:ascii="Times New Roman" w:hAnsi="Times New Roman" w:cs="Times New Roman"/>
          <w:sz w:val="24"/>
          <w:szCs w:val="24"/>
        </w:rPr>
        <w:t>(Moulard, Garrity,</w:t>
      </w:r>
      <w:r w:rsidR="0082005D" w:rsidRPr="001804D7">
        <w:rPr>
          <w:rFonts w:ascii="Times New Roman" w:hAnsi="Times New Roman" w:cs="Times New Roman"/>
          <w:sz w:val="24"/>
          <w:szCs w:val="24"/>
        </w:rPr>
        <w:t xml:space="preserve"> and Rice 2015; </w:t>
      </w:r>
      <w:r w:rsidR="00B66335" w:rsidRPr="001804D7">
        <w:rPr>
          <w:rFonts w:ascii="Times New Roman" w:hAnsi="Times New Roman" w:cs="Times New Roman"/>
          <w:sz w:val="24"/>
          <w:szCs w:val="24"/>
        </w:rPr>
        <w:t>Thomson 2006)</w:t>
      </w:r>
      <w:r w:rsidR="00696BCE" w:rsidRPr="001804D7">
        <w:rPr>
          <w:rFonts w:ascii="Times New Roman" w:hAnsi="Times New Roman" w:cs="Times New Roman"/>
          <w:sz w:val="24"/>
          <w:szCs w:val="24"/>
        </w:rPr>
        <w:t xml:space="preserve">, person </w:t>
      </w:r>
      <w:r w:rsidR="00D33F79" w:rsidRPr="001804D7">
        <w:rPr>
          <w:rFonts w:ascii="Times New Roman" w:hAnsi="Times New Roman" w:cs="Times New Roman"/>
          <w:sz w:val="24"/>
          <w:szCs w:val="24"/>
        </w:rPr>
        <w:t>branding</w:t>
      </w:r>
      <w:r w:rsidR="00C4497D" w:rsidRPr="001804D7">
        <w:rPr>
          <w:rFonts w:ascii="Times New Roman" w:hAnsi="Times New Roman" w:cs="Times New Roman"/>
          <w:sz w:val="24"/>
          <w:szCs w:val="24"/>
        </w:rPr>
        <w:t xml:space="preserve"> </w:t>
      </w:r>
      <w:r w:rsidR="00B66335" w:rsidRPr="001804D7">
        <w:rPr>
          <w:rFonts w:ascii="Times New Roman" w:hAnsi="Times New Roman" w:cs="Times New Roman"/>
          <w:sz w:val="24"/>
          <w:szCs w:val="24"/>
        </w:rPr>
        <w:t>(Bendisch, Larsen, and Trueman 2</w:t>
      </w:r>
      <w:r w:rsidR="0082005D" w:rsidRPr="001804D7">
        <w:rPr>
          <w:rFonts w:ascii="Times New Roman" w:hAnsi="Times New Roman" w:cs="Times New Roman"/>
          <w:sz w:val="24"/>
          <w:szCs w:val="24"/>
        </w:rPr>
        <w:t>013;</w:t>
      </w:r>
      <w:r w:rsidR="00B66335" w:rsidRPr="001804D7">
        <w:rPr>
          <w:rFonts w:ascii="Times New Roman" w:hAnsi="Times New Roman" w:cs="Times New Roman"/>
          <w:sz w:val="24"/>
          <w:szCs w:val="24"/>
        </w:rPr>
        <w:t xml:space="preserve"> Parmentier, Fischer, and Reuber 2013)</w:t>
      </w:r>
      <w:r w:rsidR="00696BCE" w:rsidRPr="001804D7">
        <w:rPr>
          <w:rFonts w:ascii="Times New Roman" w:hAnsi="Times New Roman" w:cs="Times New Roman"/>
          <w:sz w:val="24"/>
          <w:szCs w:val="24"/>
        </w:rPr>
        <w:t xml:space="preserve">, </w:t>
      </w:r>
      <w:r w:rsidR="002B0D10">
        <w:rPr>
          <w:rFonts w:ascii="Times New Roman" w:hAnsi="Times New Roman" w:cs="Times New Roman"/>
          <w:sz w:val="24"/>
          <w:szCs w:val="24"/>
        </w:rPr>
        <w:t>and</w:t>
      </w:r>
      <w:r w:rsidR="00696BCE" w:rsidRPr="001804D7">
        <w:rPr>
          <w:rFonts w:ascii="Times New Roman" w:hAnsi="Times New Roman" w:cs="Times New Roman"/>
          <w:sz w:val="24"/>
          <w:szCs w:val="24"/>
        </w:rPr>
        <w:t xml:space="preserve"> celebrity </w:t>
      </w:r>
      <w:r w:rsidR="00D33F79" w:rsidRPr="001804D7">
        <w:rPr>
          <w:rFonts w:ascii="Times New Roman" w:hAnsi="Times New Roman" w:cs="Times New Roman"/>
          <w:sz w:val="24"/>
          <w:szCs w:val="24"/>
        </w:rPr>
        <w:t>branding</w:t>
      </w:r>
      <w:r w:rsidR="00C821C8" w:rsidRPr="001804D7">
        <w:rPr>
          <w:rFonts w:ascii="Times New Roman" w:hAnsi="Times New Roman" w:cs="Times New Roman"/>
          <w:sz w:val="24"/>
          <w:szCs w:val="24"/>
        </w:rPr>
        <w:t xml:space="preserve"> </w:t>
      </w:r>
      <w:r w:rsidR="00B66335" w:rsidRPr="001804D7">
        <w:rPr>
          <w:rFonts w:ascii="Times New Roman" w:hAnsi="Times New Roman" w:cs="Times New Roman"/>
          <w:sz w:val="24"/>
          <w:szCs w:val="24"/>
        </w:rPr>
        <w:t>(Dion and Arnoul</w:t>
      </w:r>
      <w:r w:rsidR="009D3261">
        <w:rPr>
          <w:rFonts w:ascii="Times New Roman" w:hAnsi="Times New Roman" w:cs="Times New Roman"/>
          <w:sz w:val="24"/>
          <w:szCs w:val="24"/>
        </w:rPr>
        <w:t>d 2011;</w:t>
      </w:r>
      <w:r w:rsidR="00E5573B">
        <w:rPr>
          <w:rFonts w:ascii="Times New Roman" w:hAnsi="Times New Roman" w:cs="Times New Roman"/>
          <w:sz w:val="24"/>
          <w:szCs w:val="24"/>
        </w:rPr>
        <w:t xml:space="preserve"> </w:t>
      </w:r>
      <w:r w:rsidR="0082005D" w:rsidRPr="001804D7">
        <w:rPr>
          <w:rFonts w:ascii="Times New Roman" w:hAnsi="Times New Roman" w:cs="Times New Roman"/>
          <w:sz w:val="24"/>
          <w:szCs w:val="24"/>
        </w:rPr>
        <w:t>Kerrigan et al. 2011</w:t>
      </w:r>
      <w:r w:rsidR="00B66335" w:rsidRPr="001804D7">
        <w:rPr>
          <w:rFonts w:ascii="Times New Roman" w:hAnsi="Times New Roman" w:cs="Times New Roman"/>
          <w:sz w:val="24"/>
          <w:szCs w:val="24"/>
        </w:rPr>
        <w:t>)</w:t>
      </w:r>
      <w:r w:rsidR="00696BCE" w:rsidRPr="001804D7">
        <w:rPr>
          <w:rFonts w:ascii="Times New Roman" w:hAnsi="Times New Roman" w:cs="Times New Roman"/>
          <w:sz w:val="24"/>
          <w:szCs w:val="24"/>
        </w:rPr>
        <w:t xml:space="preserve">. </w:t>
      </w:r>
      <w:r w:rsidR="004D3003">
        <w:rPr>
          <w:rFonts w:ascii="Times New Roman" w:hAnsi="Times New Roman" w:cs="Times New Roman"/>
          <w:sz w:val="24"/>
          <w:szCs w:val="24"/>
        </w:rPr>
        <w:t>Person</w:t>
      </w:r>
      <w:r w:rsidR="00BA7E83">
        <w:rPr>
          <w:rFonts w:ascii="Times New Roman" w:hAnsi="Times New Roman" w:cs="Times New Roman"/>
          <w:sz w:val="24"/>
          <w:szCs w:val="24"/>
        </w:rPr>
        <w:t xml:space="preserve"> </w:t>
      </w:r>
      <w:r w:rsidR="00696BCE" w:rsidRPr="001804D7">
        <w:rPr>
          <w:rFonts w:ascii="Times New Roman" w:hAnsi="Times New Roman" w:cs="Times New Roman"/>
          <w:sz w:val="24"/>
          <w:szCs w:val="24"/>
        </w:rPr>
        <w:t xml:space="preserve">brands </w:t>
      </w:r>
      <w:r w:rsidR="001B0D78">
        <w:rPr>
          <w:rFonts w:ascii="Times New Roman" w:hAnsi="Times New Roman" w:cs="Times New Roman"/>
          <w:sz w:val="24"/>
          <w:szCs w:val="24"/>
        </w:rPr>
        <w:t xml:space="preserve">are </w:t>
      </w:r>
      <w:r w:rsidR="004D3003">
        <w:rPr>
          <w:rFonts w:ascii="Times New Roman" w:hAnsi="Times New Roman" w:cs="Times New Roman"/>
          <w:sz w:val="24"/>
          <w:szCs w:val="24"/>
        </w:rPr>
        <w:t xml:space="preserve">standard fare in fields such as </w:t>
      </w:r>
      <w:r w:rsidR="00696BCE" w:rsidRPr="001804D7">
        <w:rPr>
          <w:rFonts w:ascii="Times New Roman" w:hAnsi="Times New Roman" w:cs="Times New Roman"/>
          <w:sz w:val="24"/>
          <w:szCs w:val="24"/>
        </w:rPr>
        <w:t>fashion</w:t>
      </w:r>
      <w:r w:rsidR="004D3003">
        <w:rPr>
          <w:rFonts w:ascii="Times New Roman" w:hAnsi="Times New Roman" w:cs="Times New Roman"/>
          <w:sz w:val="24"/>
          <w:szCs w:val="24"/>
        </w:rPr>
        <w:t xml:space="preserve"> (Calvin Klein)</w:t>
      </w:r>
      <w:r w:rsidR="00696BCE" w:rsidRPr="001804D7">
        <w:rPr>
          <w:rFonts w:ascii="Times New Roman" w:hAnsi="Times New Roman" w:cs="Times New Roman"/>
          <w:sz w:val="24"/>
          <w:szCs w:val="24"/>
        </w:rPr>
        <w:t>, entertainment</w:t>
      </w:r>
      <w:r w:rsidR="004D3003">
        <w:rPr>
          <w:rFonts w:ascii="Times New Roman" w:hAnsi="Times New Roman" w:cs="Times New Roman"/>
          <w:sz w:val="24"/>
          <w:szCs w:val="24"/>
        </w:rPr>
        <w:t xml:space="preserve"> (Mary Kate and Ashley)</w:t>
      </w:r>
      <w:r w:rsidR="00696BCE" w:rsidRPr="001804D7">
        <w:rPr>
          <w:rFonts w:ascii="Times New Roman" w:hAnsi="Times New Roman" w:cs="Times New Roman"/>
          <w:sz w:val="24"/>
          <w:szCs w:val="24"/>
        </w:rPr>
        <w:t>, and sport</w:t>
      </w:r>
      <w:r w:rsidR="00A938A7" w:rsidRPr="001804D7">
        <w:rPr>
          <w:rFonts w:ascii="Times New Roman" w:hAnsi="Times New Roman" w:cs="Times New Roman"/>
          <w:sz w:val="24"/>
          <w:szCs w:val="24"/>
        </w:rPr>
        <w:t xml:space="preserve"> </w:t>
      </w:r>
      <w:r w:rsidR="00AD53C4">
        <w:rPr>
          <w:rFonts w:ascii="Times New Roman" w:hAnsi="Times New Roman" w:cs="Times New Roman"/>
          <w:sz w:val="24"/>
          <w:szCs w:val="24"/>
        </w:rPr>
        <w:t>(LeBron James</w:t>
      </w:r>
      <w:r w:rsidR="004D3003">
        <w:rPr>
          <w:rFonts w:ascii="Times New Roman" w:hAnsi="Times New Roman" w:cs="Times New Roman"/>
          <w:sz w:val="24"/>
          <w:szCs w:val="24"/>
        </w:rPr>
        <w:t xml:space="preserve">), where the talents of well-known personas provide equity credentials to establish and extend </w:t>
      </w:r>
      <w:r w:rsidR="00197643">
        <w:rPr>
          <w:rFonts w:ascii="Times New Roman" w:hAnsi="Times New Roman" w:cs="Times New Roman"/>
          <w:sz w:val="24"/>
          <w:szCs w:val="24"/>
        </w:rPr>
        <w:t xml:space="preserve">product </w:t>
      </w:r>
      <w:r w:rsidR="004D3003">
        <w:rPr>
          <w:rFonts w:ascii="Times New Roman" w:hAnsi="Times New Roman" w:cs="Times New Roman"/>
          <w:sz w:val="24"/>
          <w:szCs w:val="24"/>
        </w:rPr>
        <w:t xml:space="preserve">brands </w:t>
      </w:r>
      <w:r w:rsidR="004D3003" w:rsidRPr="001804D7">
        <w:rPr>
          <w:rFonts w:ascii="Times New Roman" w:hAnsi="Times New Roman" w:cs="Times New Roman"/>
          <w:sz w:val="24"/>
          <w:szCs w:val="24"/>
        </w:rPr>
        <w:t>(Lieb 2013)</w:t>
      </w:r>
      <w:r w:rsidR="004D3003">
        <w:rPr>
          <w:rFonts w:ascii="Times New Roman" w:hAnsi="Times New Roman" w:cs="Times New Roman"/>
          <w:sz w:val="24"/>
          <w:szCs w:val="24"/>
        </w:rPr>
        <w:t xml:space="preserve">. </w:t>
      </w:r>
      <w:r w:rsidR="00696BCE" w:rsidRPr="001804D7">
        <w:rPr>
          <w:rFonts w:ascii="Times New Roman" w:hAnsi="Times New Roman" w:cs="Times New Roman"/>
          <w:sz w:val="24"/>
          <w:szCs w:val="24"/>
        </w:rPr>
        <w:t>The strategy has evolved to include lifestyle spheres such as homemaking (</w:t>
      </w:r>
      <w:r w:rsidR="00304744">
        <w:rPr>
          <w:rFonts w:ascii="Times New Roman" w:hAnsi="Times New Roman" w:cs="Times New Roman"/>
          <w:sz w:val="24"/>
          <w:szCs w:val="24"/>
        </w:rPr>
        <w:t>Martha Stewart</w:t>
      </w:r>
      <w:r w:rsidR="00696BCE" w:rsidRPr="001804D7">
        <w:rPr>
          <w:rFonts w:ascii="Times New Roman" w:hAnsi="Times New Roman" w:cs="Times New Roman"/>
          <w:sz w:val="24"/>
          <w:szCs w:val="24"/>
        </w:rPr>
        <w:t xml:space="preserve">), </w:t>
      </w:r>
      <w:r w:rsidR="004D3003">
        <w:rPr>
          <w:rFonts w:ascii="Times New Roman" w:hAnsi="Times New Roman" w:cs="Times New Roman"/>
          <w:sz w:val="24"/>
          <w:szCs w:val="24"/>
        </w:rPr>
        <w:t xml:space="preserve">food </w:t>
      </w:r>
      <w:r w:rsidR="00696BCE" w:rsidRPr="001804D7">
        <w:rPr>
          <w:rFonts w:ascii="Times New Roman" w:hAnsi="Times New Roman" w:cs="Times New Roman"/>
          <w:sz w:val="24"/>
          <w:szCs w:val="24"/>
        </w:rPr>
        <w:t>(</w:t>
      </w:r>
      <w:r w:rsidR="00AD53C4">
        <w:rPr>
          <w:rFonts w:ascii="Times New Roman" w:hAnsi="Times New Roman" w:cs="Times New Roman"/>
          <w:sz w:val="24"/>
          <w:szCs w:val="24"/>
        </w:rPr>
        <w:t>Anthony Bourdain</w:t>
      </w:r>
      <w:r w:rsidR="00696BCE" w:rsidRPr="001804D7">
        <w:rPr>
          <w:rFonts w:ascii="Times New Roman" w:hAnsi="Times New Roman" w:cs="Times New Roman"/>
          <w:sz w:val="24"/>
          <w:szCs w:val="24"/>
        </w:rPr>
        <w:t xml:space="preserve">) and travel (Rick Steves). As the paradigms for marketing and entertainment increasingly collide, and internet technologies enable celebrity </w:t>
      </w:r>
      <w:r w:rsidR="00BA7E83">
        <w:rPr>
          <w:rFonts w:ascii="Times New Roman" w:hAnsi="Times New Roman" w:cs="Times New Roman"/>
          <w:sz w:val="24"/>
          <w:szCs w:val="24"/>
        </w:rPr>
        <w:t xml:space="preserve">credentials </w:t>
      </w:r>
      <w:r w:rsidR="00696BCE" w:rsidRPr="001804D7">
        <w:rPr>
          <w:rFonts w:ascii="Times New Roman" w:hAnsi="Times New Roman" w:cs="Times New Roman"/>
          <w:sz w:val="24"/>
          <w:szCs w:val="24"/>
        </w:rPr>
        <w:t>for any</w:t>
      </w:r>
      <w:r w:rsidR="00272EDE">
        <w:rPr>
          <w:rFonts w:ascii="Times New Roman" w:hAnsi="Times New Roman" w:cs="Times New Roman"/>
          <w:sz w:val="24"/>
          <w:szCs w:val="24"/>
        </w:rPr>
        <w:t xml:space="preserve">one </w:t>
      </w:r>
      <w:r w:rsidR="00696BCE" w:rsidRPr="001804D7">
        <w:rPr>
          <w:rFonts w:ascii="Times New Roman" w:hAnsi="Times New Roman" w:cs="Times New Roman"/>
          <w:sz w:val="24"/>
          <w:szCs w:val="24"/>
        </w:rPr>
        <w:t>performing on social media</w:t>
      </w:r>
      <w:r w:rsidR="00A938A7" w:rsidRPr="001804D7">
        <w:rPr>
          <w:rFonts w:ascii="Times New Roman" w:hAnsi="Times New Roman" w:cs="Times New Roman"/>
          <w:sz w:val="24"/>
          <w:szCs w:val="24"/>
        </w:rPr>
        <w:t xml:space="preserve"> </w:t>
      </w:r>
      <w:r w:rsidR="0082005D" w:rsidRPr="001804D7">
        <w:rPr>
          <w:rFonts w:ascii="Times New Roman" w:hAnsi="Times New Roman" w:cs="Times New Roman"/>
          <w:sz w:val="24"/>
          <w:szCs w:val="24"/>
        </w:rPr>
        <w:t>(</w:t>
      </w:r>
      <w:r w:rsidR="005B4E80">
        <w:rPr>
          <w:rFonts w:ascii="Times New Roman" w:hAnsi="Times New Roman" w:cs="Times New Roman"/>
          <w:sz w:val="24"/>
          <w:szCs w:val="24"/>
        </w:rPr>
        <w:t>b</w:t>
      </w:r>
      <w:r w:rsidR="00A938A7" w:rsidRPr="001804D7">
        <w:rPr>
          <w:rFonts w:ascii="Times New Roman" w:hAnsi="Times New Roman" w:cs="Times New Roman"/>
          <w:sz w:val="24"/>
          <w:szCs w:val="24"/>
        </w:rPr>
        <w:t>oyd 2014)</w:t>
      </w:r>
      <w:r w:rsidR="00696BCE" w:rsidRPr="001804D7">
        <w:rPr>
          <w:rFonts w:ascii="Times New Roman" w:hAnsi="Times New Roman" w:cs="Times New Roman"/>
          <w:sz w:val="24"/>
          <w:szCs w:val="24"/>
        </w:rPr>
        <w:t xml:space="preserve">, the need for insights into brands that are also persons grows. </w:t>
      </w:r>
      <w:r w:rsidR="00BF5CDD">
        <w:rPr>
          <w:rFonts w:ascii="Times New Roman" w:hAnsi="Times New Roman" w:cs="Times New Roman"/>
          <w:sz w:val="24"/>
          <w:szCs w:val="24"/>
        </w:rPr>
        <w:t xml:space="preserve"> </w:t>
      </w:r>
    </w:p>
    <w:p w14:paraId="1D97C161" w14:textId="0CABF8BC" w:rsidR="009F5131" w:rsidRDefault="009F5131" w:rsidP="009F5131">
      <w:pPr>
        <w:spacing w:after="0" w:line="480" w:lineRule="auto"/>
        <w:ind w:firstLine="720"/>
        <w:rPr>
          <w:rFonts w:ascii="Times New Roman" w:hAnsi="Times New Roman" w:cs="Times New Roman"/>
          <w:sz w:val="24"/>
          <w:szCs w:val="24"/>
        </w:rPr>
      </w:pPr>
      <w:r w:rsidRPr="001804D7">
        <w:rPr>
          <w:rFonts w:ascii="Times New Roman" w:hAnsi="Times New Roman" w:cs="Times New Roman"/>
          <w:sz w:val="24"/>
          <w:szCs w:val="24"/>
        </w:rPr>
        <w:t xml:space="preserve">Early </w:t>
      </w:r>
      <w:r w:rsidR="003F12F6">
        <w:rPr>
          <w:rFonts w:ascii="Times New Roman" w:hAnsi="Times New Roman" w:cs="Times New Roman"/>
          <w:sz w:val="24"/>
          <w:szCs w:val="24"/>
        </w:rPr>
        <w:t>research efforts</w:t>
      </w:r>
      <w:r w:rsidRPr="001804D7">
        <w:rPr>
          <w:rFonts w:ascii="Times New Roman" w:hAnsi="Times New Roman" w:cs="Times New Roman"/>
          <w:sz w:val="24"/>
          <w:szCs w:val="24"/>
        </w:rPr>
        <w:t xml:space="preserve"> </w:t>
      </w:r>
      <w:r w:rsidR="00D3311F">
        <w:rPr>
          <w:rFonts w:ascii="Times New Roman" w:hAnsi="Times New Roman" w:cs="Times New Roman"/>
          <w:sz w:val="24"/>
          <w:szCs w:val="24"/>
        </w:rPr>
        <w:t xml:space="preserve">into person brand phenomena </w:t>
      </w:r>
      <w:r w:rsidRPr="001804D7">
        <w:rPr>
          <w:rFonts w:ascii="Times New Roman" w:hAnsi="Times New Roman" w:cs="Times New Roman"/>
          <w:sz w:val="24"/>
          <w:szCs w:val="24"/>
        </w:rPr>
        <w:t xml:space="preserve">derive from the study of celebrity endorsements within an information processing framework, where an extensive literature details halo effects of celebrity association on brand attitude and purchase. Mechanisms of classical conditioning (Keel and Nataraajan 2012), affect transfer (Till, Stanley, and Priluck 2008), and meaning transfer (Miller and Allen 2012) explain how celebrities affect brand </w:t>
      </w:r>
      <w:r w:rsidR="00D3311F">
        <w:rPr>
          <w:rFonts w:ascii="Times New Roman" w:hAnsi="Times New Roman" w:cs="Times New Roman"/>
          <w:sz w:val="24"/>
          <w:szCs w:val="24"/>
        </w:rPr>
        <w:t>strength</w:t>
      </w:r>
      <w:r w:rsidRPr="001804D7">
        <w:rPr>
          <w:rFonts w:ascii="Times New Roman" w:hAnsi="Times New Roman" w:cs="Times New Roman"/>
          <w:sz w:val="24"/>
          <w:szCs w:val="24"/>
        </w:rPr>
        <w:t>. Perceived fit between person and brand attributes stands as a central moderator of results. Strategies that ensure alignment through careful celebrity selection that matches product</w:t>
      </w:r>
      <w:r>
        <w:rPr>
          <w:rFonts w:ascii="Times New Roman" w:hAnsi="Times New Roman" w:cs="Times New Roman"/>
          <w:sz w:val="24"/>
          <w:szCs w:val="24"/>
        </w:rPr>
        <w:t xml:space="preserve"> </w:t>
      </w:r>
      <w:r w:rsidRPr="001804D7">
        <w:rPr>
          <w:rFonts w:ascii="Times New Roman" w:hAnsi="Times New Roman" w:cs="Times New Roman"/>
          <w:sz w:val="24"/>
          <w:szCs w:val="24"/>
        </w:rPr>
        <w:t>attributes are well</w:t>
      </w:r>
      <w:r>
        <w:rPr>
          <w:rFonts w:ascii="Times New Roman" w:hAnsi="Times New Roman" w:cs="Times New Roman"/>
          <w:sz w:val="24"/>
          <w:szCs w:val="24"/>
        </w:rPr>
        <w:t xml:space="preserve"> </w:t>
      </w:r>
      <w:r w:rsidRPr="001804D7">
        <w:rPr>
          <w:rFonts w:ascii="Times New Roman" w:hAnsi="Times New Roman" w:cs="Times New Roman"/>
          <w:sz w:val="24"/>
          <w:szCs w:val="24"/>
        </w:rPr>
        <w:t xml:space="preserve">accepted </w:t>
      </w:r>
      <w:r>
        <w:rPr>
          <w:rFonts w:ascii="Times New Roman" w:hAnsi="Times New Roman" w:cs="Times New Roman"/>
          <w:sz w:val="24"/>
          <w:szCs w:val="24"/>
        </w:rPr>
        <w:t>(</w:t>
      </w:r>
      <w:r w:rsidRPr="001804D7">
        <w:rPr>
          <w:rFonts w:ascii="Times New Roman" w:hAnsi="Times New Roman" w:cs="Times New Roman"/>
          <w:sz w:val="24"/>
          <w:szCs w:val="24"/>
        </w:rPr>
        <w:t xml:space="preserve">Erdogan, Baker, and Tagg 2001). </w:t>
      </w:r>
      <w:r w:rsidRPr="00622DE0">
        <w:rPr>
          <w:rFonts w:ascii="Times New Roman" w:hAnsi="Times New Roman" w:cs="Times New Roman"/>
          <w:sz w:val="24"/>
          <w:szCs w:val="24"/>
        </w:rPr>
        <w:t xml:space="preserve">These theories emphasize the notions of matching </w:t>
      </w:r>
      <w:r w:rsidR="00D3311F">
        <w:rPr>
          <w:rFonts w:ascii="Times New Roman" w:hAnsi="Times New Roman" w:cs="Times New Roman"/>
          <w:sz w:val="24"/>
          <w:szCs w:val="24"/>
        </w:rPr>
        <w:t xml:space="preserve">of the </w:t>
      </w:r>
      <w:r w:rsidRPr="00622DE0">
        <w:rPr>
          <w:rFonts w:ascii="Times New Roman" w:hAnsi="Times New Roman" w:cs="Times New Roman"/>
          <w:sz w:val="24"/>
          <w:szCs w:val="24"/>
        </w:rPr>
        <w:t xml:space="preserve">component parts </w:t>
      </w:r>
      <w:r w:rsidR="00D3311F">
        <w:rPr>
          <w:rFonts w:ascii="Times New Roman" w:hAnsi="Times New Roman" w:cs="Times New Roman"/>
          <w:sz w:val="24"/>
          <w:szCs w:val="24"/>
        </w:rPr>
        <w:t xml:space="preserve">of brand and person </w:t>
      </w:r>
      <w:r w:rsidR="00565F98">
        <w:rPr>
          <w:rFonts w:ascii="Times New Roman" w:hAnsi="Times New Roman" w:cs="Times New Roman"/>
          <w:sz w:val="24"/>
          <w:szCs w:val="24"/>
        </w:rPr>
        <w:t xml:space="preserve">without considering </w:t>
      </w:r>
      <w:r w:rsidRPr="00622DE0">
        <w:rPr>
          <w:rFonts w:ascii="Times New Roman" w:hAnsi="Times New Roman" w:cs="Times New Roman"/>
          <w:sz w:val="24"/>
          <w:szCs w:val="24"/>
        </w:rPr>
        <w:t xml:space="preserve">their interdependence and dynamic interplay. Bendisch et al. (2013) recognize this issue in the context of CEO brands and identify an urgent need to understand the tensions arising between the celebrity </w:t>
      </w:r>
      <w:r>
        <w:rPr>
          <w:rFonts w:ascii="Times New Roman" w:hAnsi="Times New Roman" w:cs="Times New Roman"/>
          <w:sz w:val="24"/>
          <w:szCs w:val="24"/>
        </w:rPr>
        <w:t xml:space="preserve">as </w:t>
      </w:r>
      <w:r w:rsidRPr="00622DE0">
        <w:rPr>
          <w:rFonts w:ascii="Times New Roman" w:hAnsi="Times New Roman" w:cs="Times New Roman"/>
          <w:sz w:val="24"/>
          <w:szCs w:val="24"/>
        </w:rPr>
        <w:t>CEO</w:t>
      </w:r>
      <w:r>
        <w:rPr>
          <w:rFonts w:ascii="Times New Roman" w:hAnsi="Times New Roman" w:cs="Times New Roman"/>
          <w:sz w:val="24"/>
          <w:szCs w:val="24"/>
        </w:rPr>
        <w:t>, the person as human,</w:t>
      </w:r>
      <w:r w:rsidRPr="00622DE0">
        <w:rPr>
          <w:rFonts w:ascii="Times New Roman" w:hAnsi="Times New Roman" w:cs="Times New Roman"/>
          <w:sz w:val="24"/>
          <w:szCs w:val="24"/>
        </w:rPr>
        <w:t xml:space="preserve"> and </w:t>
      </w:r>
      <w:r>
        <w:rPr>
          <w:rFonts w:ascii="Times New Roman" w:hAnsi="Times New Roman" w:cs="Times New Roman"/>
          <w:sz w:val="24"/>
          <w:szCs w:val="24"/>
        </w:rPr>
        <w:t xml:space="preserve">management’s view of </w:t>
      </w:r>
      <w:r w:rsidRPr="00622DE0">
        <w:rPr>
          <w:rFonts w:ascii="Times New Roman" w:hAnsi="Times New Roman" w:cs="Times New Roman"/>
          <w:sz w:val="24"/>
          <w:szCs w:val="24"/>
        </w:rPr>
        <w:t xml:space="preserve">the </w:t>
      </w:r>
      <w:r>
        <w:rPr>
          <w:rFonts w:ascii="Times New Roman" w:hAnsi="Times New Roman" w:cs="Times New Roman"/>
          <w:sz w:val="24"/>
          <w:szCs w:val="24"/>
        </w:rPr>
        <w:t xml:space="preserve">brand. </w:t>
      </w:r>
      <w:r w:rsidR="00565F98">
        <w:rPr>
          <w:rFonts w:ascii="Times New Roman" w:hAnsi="Times New Roman" w:cs="Times New Roman"/>
          <w:sz w:val="24"/>
          <w:szCs w:val="24"/>
        </w:rPr>
        <w:t>I</w:t>
      </w:r>
      <w:r>
        <w:rPr>
          <w:rFonts w:ascii="Times New Roman" w:hAnsi="Times New Roman" w:cs="Times New Roman"/>
          <w:sz w:val="24"/>
          <w:szCs w:val="24"/>
        </w:rPr>
        <w:t>s there more at play than person and brand attribute fit in the interconnected person-brand?</w:t>
      </w:r>
    </w:p>
    <w:p w14:paraId="483DF4E1" w14:textId="5BE1D8A2" w:rsidR="003F12F6" w:rsidRDefault="003F12F6" w:rsidP="003F12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answer this, w</w:t>
      </w:r>
      <w:r w:rsidRPr="00A930CD">
        <w:rPr>
          <w:rFonts w:ascii="Times New Roman" w:hAnsi="Times New Roman" w:cs="Times New Roman"/>
          <w:sz w:val="24"/>
          <w:szCs w:val="24"/>
        </w:rPr>
        <w:t xml:space="preserve">e take inspiration from research highlighting the power of anthropomorphization, whereby inanimate objects </w:t>
      </w:r>
      <w:r w:rsidR="00304744">
        <w:rPr>
          <w:rFonts w:ascii="Times New Roman" w:hAnsi="Times New Roman" w:cs="Times New Roman"/>
          <w:sz w:val="24"/>
          <w:szCs w:val="24"/>
        </w:rPr>
        <w:t xml:space="preserve">such as brands </w:t>
      </w:r>
      <w:r w:rsidRPr="00A930CD">
        <w:rPr>
          <w:rFonts w:ascii="Times New Roman" w:hAnsi="Times New Roman" w:cs="Times New Roman"/>
          <w:sz w:val="24"/>
          <w:szCs w:val="24"/>
        </w:rPr>
        <w:t>are transformed with the addition of human-like characteristics (Aggarwal and McGill 2012)</w:t>
      </w:r>
      <w:r w:rsidR="00304744">
        <w:rPr>
          <w:rFonts w:ascii="Times New Roman" w:hAnsi="Times New Roman" w:cs="Times New Roman"/>
          <w:sz w:val="24"/>
          <w:szCs w:val="24"/>
        </w:rPr>
        <w:t xml:space="preserve">. </w:t>
      </w:r>
      <w:r w:rsidR="00304744" w:rsidRPr="00A930CD">
        <w:rPr>
          <w:rFonts w:ascii="Times New Roman" w:hAnsi="Times New Roman" w:cs="Times New Roman"/>
          <w:sz w:val="24"/>
          <w:szCs w:val="24"/>
        </w:rPr>
        <w:t xml:space="preserve">Malone and Fiske </w:t>
      </w:r>
      <w:r w:rsidR="00304744">
        <w:rPr>
          <w:rFonts w:ascii="Times New Roman" w:hAnsi="Times New Roman" w:cs="Times New Roman"/>
          <w:sz w:val="24"/>
          <w:szCs w:val="24"/>
        </w:rPr>
        <w:t>(</w:t>
      </w:r>
      <w:r w:rsidR="00304744" w:rsidRPr="00A930CD">
        <w:rPr>
          <w:rFonts w:ascii="Times New Roman" w:hAnsi="Times New Roman" w:cs="Times New Roman"/>
          <w:sz w:val="24"/>
          <w:szCs w:val="24"/>
        </w:rPr>
        <w:t>2013)</w:t>
      </w:r>
      <w:r w:rsidR="00304744">
        <w:rPr>
          <w:rFonts w:ascii="Times New Roman" w:hAnsi="Times New Roman" w:cs="Times New Roman"/>
          <w:sz w:val="24"/>
          <w:szCs w:val="24"/>
        </w:rPr>
        <w:t xml:space="preserve"> also emphasize value </w:t>
      </w:r>
      <w:r w:rsidR="00D3311F">
        <w:rPr>
          <w:rFonts w:ascii="Times New Roman" w:hAnsi="Times New Roman" w:cs="Times New Roman"/>
          <w:sz w:val="24"/>
          <w:szCs w:val="24"/>
        </w:rPr>
        <w:t xml:space="preserve">in </w:t>
      </w:r>
      <w:r w:rsidR="00304744">
        <w:rPr>
          <w:rFonts w:ascii="Times New Roman" w:hAnsi="Times New Roman" w:cs="Times New Roman"/>
          <w:sz w:val="24"/>
          <w:szCs w:val="24"/>
        </w:rPr>
        <w:t xml:space="preserve">a focus on the essential human qualities in the inanimate brand, and provide strong support for </w:t>
      </w:r>
      <w:r w:rsidRPr="00A930CD">
        <w:rPr>
          <w:rFonts w:ascii="Times New Roman" w:hAnsi="Times New Roman" w:cs="Times New Roman"/>
          <w:sz w:val="24"/>
          <w:szCs w:val="24"/>
        </w:rPr>
        <w:t xml:space="preserve">the persistence of people’s basic motivational tendencies </w:t>
      </w:r>
      <w:r w:rsidR="00304744">
        <w:rPr>
          <w:rFonts w:ascii="Times New Roman" w:hAnsi="Times New Roman" w:cs="Times New Roman"/>
          <w:sz w:val="24"/>
          <w:szCs w:val="24"/>
        </w:rPr>
        <w:t>toward warmth and competence in brand interactions</w:t>
      </w:r>
      <w:r w:rsidRPr="00A930CD">
        <w:rPr>
          <w:rFonts w:ascii="Times New Roman" w:hAnsi="Times New Roman" w:cs="Times New Roman"/>
          <w:sz w:val="24"/>
          <w:szCs w:val="24"/>
        </w:rPr>
        <w:t>.</w:t>
      </w:r>
      <w:r>
        <w:rPr>
          <w:rFonts w:ascii="Times New Roman" w:hAnsi="Times New Roman" w:cs="Times New Roman"/>
          <w:sz w:val="24"/>
          <w:szCs w:val="24"/>
        </w:rPr>
        <w:t xml:space="preserve"> </w:t>
      </w:r>
      <w:r w:rsidR="00BC7184">
        <w:rPr>
          <w:rFonts w:ascii="Times New Roman" w:hAnsi="Times New Roman" w:cs="Times New Roman"/>
          <w:sz w:val="24"/>
          <w:szCs w:val="24"/>
        </w:rPr>
        <w:t>A</w:t>
      </w:r>
      <w:r w:rsidR="00696BCE" w:rsidRPr="00A930CD">
        <w:rPr>
          <w:rFonts w:ascii="Times New Roman" w:hAnsi="Times New Roman" w:cs="Times New Roman"/>
          <w:sz w:val="24"/>
          <w:szCs w:val="24"/>
        </w:rPr>
        <w:t xml:space="preserve">lthough previous research on </w:t>
      </w:r>
      <w:r w:rsidR="006855E4" w:rsidRPr="00A930CD">
        <w:rPr>
          <w:rFonts w:ascii="Times New Roman" w:hAnsi="Times New Roman" w:cs="Times New Roman"/>
          <w:sz w:val="24"/>
          <w:szCs w:val="24"/>
        </w:rPr>
        <w:t>person</w:t>
      </w:r>
      <w:r w:rsidR="00BA7E83">
        <w:rPr>
          <w:rFonts w:ascii="Times New Roman" w:hAnsi="Times New Roman" w:cs="Times New Roman"/>
          <w:sz w:val="24"/>
          <w:szCs w:val="24"/>
        </w:rPr>
        <w:t xml:space="preserve"> </w:t>
      </w:r>
      <w:r w:rsidR="00696BCE" w:rsidRPr="00A930CD">
        <w:rPr>
          <w:rFonts w:ascii="Times New Roman" w:hAnsi="Times New Roman" w:cs="Times New Roman"/>
          <w:sz w:val="24"/>
          <w:szCs w:val="24"/>
        </w:rPr>
        <w:t>brand phenomen</w:t>
      </w:r>
      <w:r w:rsidR="00BA7E83">
        <w:rPr>
          <w:rFonts w:ascii="Times New Roman" w:hAnsi="Times New Roman" w:cs="Times New Roman"/>
          <w:sz w:val="24"/>
          <w:szCs w:val="24"/>
        </w:rPr>
        <w:t>a</w:t>
      </w:r>
      <w:r w:rsidR="00696BCE" w:rsidRPr="00A930CD">
        <w:rPr>
          <w:rFonts w:ascii="Times New Roman" w:hAnsi="Times New Roman" w:cs="Times New Roman"/>
          <w:sz w:val="24"/>
          <w:szCs w:val="24"/>
        </w:rPr>
        <w:t xml:space="preserve"> has yielded much insight, the fundamental </w:t>
      </w:r>
      <w:r w:rsidR="00696BCE" w:rsidRPr="00A930CD">
        <w:rPr>
          <w:rFonts w:ascii="Times New Roman" w:hAnsi="Times New Roman" w:cs="Times New Roman"/>
          <w:i/>
          <w:sz w:val="24"/>
          <w:szCs w:val="24"/>
        </w:rPr>
        <w:t>human</w:t>
      </w:r>
      <w:r w:rsidR="00696BCE" w:rsidRPr="00A930CD">
        <w:rPr>
          <w:rFonts w:ascii="Times New Roman" w:hAnsi="Times New Roman" w:cs="Times New Roman"/>
          <w:sz w:val="24"/>
          <w:szCs w:val="24"/>
        </w:rPr>
        <w:t xml:space="preserve"> quality of the brand – its </w:t>
      </w:r>
      <w:r w:rsidR="001B0D78" w:rsidRPr="00A930CD">
        <w:rPr>
          <w:rFonts w:ascii="Times New Roman" w:hAnsi="Times New Roman" w:cs="Times New Roman"/>
          <w:sz w:val="24"/>
          <w:szCs w:val="24"/>
        </w:rPr>
        <w:t xml:space="preserve">relation to </w:t>
      </w:r>
      <w:r w:rsidR="00F4608F" w:rsidRPr="00A930CD">
        <w:rPr>
          <w:rFonts w:ascii="Times New Roman" w:hAnsi="Times New Roman" w:cs="Times New Roman"/>
          <w:sz w:val="24"/>
          <w:szCs w:val="24"/>
        </w:rPr>
        <w:t xml:space="preserve">the </w:t>
      </w:r>
      <w:r w:rsidR="001B0D78" w:rsidRPr="00A930CD">
        <w:rPr>
          <w:rFonts w:ascii="Times New Roman" w:hAnsi="Times New Roman" w:cs="Times New Roman"/>
          <w:sz w:val="24"/>
          <w:szCs w:val="24"/>
        </w:rPr>
        <w:t>person</w:t>
      </w:r>
      <w:r w:rsidR="00F4608F" w:rsidRPr="00A930CD">
        <w:rPr>
          <w:rFonts w:ascii="Times New Roman" w:hAnsi="Times New Roman" w:cs="Times New Roman"/>
          <w:sz w:val="24"/>
          <w:szCs w:val="24"/>
        </w:rPr>
        <w:t xml:space="preserve"> and his/her </w:t>
      </w:r>
      <w:r w:rsidR="00696BCE" w:rsidRPr="00A930CD">
        <w:rPr>
          <w:rFonts w:ascii="Times New Roman" w:hAnsi="Times New Roman" w:cs="Times New Roman"/>
          <w:sz w:val="24"/>
          <w:szCs w:val="24"/>
        </w:rPr>
        <w:t xml:space="preserve">physical </w:t>
      </w:r>
      <w:r w:rsidR="001B0D78" w:rsidRPr="00A930CD">
        <w:rPr>
          <w:rFonts w:ascii="Times New Roman" w:hAnsi="Times New Roman" w:cs="Times New Roman"/>
          <w:sz w:val="24"/>
          <w:szCs w:val="24"/>
        </w:rPr>
        <w:t xml:space="preserve">realities </w:t>
      </w:r>
      <w:r w:rsidR="002A67D7" w:rsidRPr="00A930CD">
        <w:rPr>
          <w:rFonts w:ascii="Times New Roman" w:hAnsi="Times New Roman" w:cs="Times New Roman"/>
          <w:sz w:val="24"/>
          <w:szCs w:val="24"/>
        </w:rPr>
        <w:t xml:space="preserve">and </w:t>
      </w:r>
      <w:r w:rsidR="00696BCE" w:rsidRPr="00A930CD">
        <w:rPr>
          <w:rFonts w:ascii="Times New Roman" w:hAnsi="Times New Roman" w:cs="Times New Roman"/>
          <w:sz w:val="24"/>
          <w:szCs w:val="24"/>
        </w:rPr>
        <w:t xml:space="preserve">limitations </w:t>
      </w:r>
      <w:r w:rsidR="00F4608F" w:rsidRPr="00A930CD">
        <w:rPr>
          <w:rFonts w:ascii="Times New Roman" w:hAnsi="Times New Roman" w:cs="Times New Roman"/>
          <w:sz w:val="24"/>
          <w:szCs w:val="24"/>
        </w:rPr>
        <w:t xml:space="preserve">by virtue of </w:t>
      </w:r>
      <w:r w:rsidR="00696BCE" w:rsidRPr="00A930CD">
        <w:rPr>
          <w:rFonts w:ascii="Times New Roman" w:hAnsi="Times New Roman" w:cs="Times New Roman"/>
          <w:sz w:val="24"/>
          <w:szCs w:val="24"/>
        </w:rPr>
        <w:t>being human</w:t>
      </w:r>
      <w:r w:rsidR="001A3303" w:rsidRPr="00A930CD">
        <w:rPr>
          <w:rFonts w:ascii="Times New Roman" w:hAnsi="Times New Roman" w:cs="Times New Roman"/>
          <w:sz w:val="24"/>
          <w:szCs w:val="24"/>
        </w:rPr>
        <w:t xml:space="preserve"> </w:t>
      </w:r>
      <w:r w:rsidR="00696BCE" w:rsidRPr="00A930CD">
        <w:rPr>
          <w:rFonts w:ascii="Times New Roman" w:hAnsi="Times New Roman" w:cs="Times New Roman"/>
          <w:sz w:val="24"/>
          <w:szCs w:val="24"/>
        </w:rPr>
        <w:t>–</w:t>
      </w:r>
      <w:r w:rsidR="001A3303" w:rsidRPr="00A930CD">
        <w:rPr>
          <w:rFonts w:ascii="Times New Roman" w:hAnsi="Times New Roman" w:cs="Times New Roman"/>
          <w:sz w:val="24"/>
          <w:szCs w:val="24"/>
        </w:rPr>
        <w:t xml:space="preserve"> </w:t>
      </w:r>
      <w:r w:rsidR="00696BCE" w:rsidRPr="00A930CD">
        <w:rPr>
          <w:rFonts w:ascii="Times New Roman" w:hAnsi="Times New Roman" w:cs="Times New Roman"/>
          <w:sz w:val="24"/>
          <w:szCs w:val="24"/>
        </w:rPr>
        <w:t>has not received focal attention in theorizing</w:t>
      </w:r>
      <w:r w:rsidR="00164AE0" w:rsidRPr="00A930CD">
        <w:rPr>
          <w:rFonts w:ascii="Times New Roman" w:hAnsi="Times New Roman" w:cs="Times New Roman"/>
          <w:sz w:val="24"/>
          <w:szCs w:val="24"/>
        </w:rPr>
        <w:t xml:space="preserve"> or practice</w:t>
      </w:r>
      <w:r>
        <w:rPr>
          <w:rFonts w:ascii="Times New Roman" w:hAnsi="Times New Roman" w:cs="Times New Roman"/>
          <w:sz w:val="24"/>
          <w:szCs w:val="24"/>
        </w:rPr>
        <w:t>.</w:t>
      </w:r>
    </w:p>
    <w:p w14:paraId="2043036E" w14:textId="6CDAE429" w:rsidR="005C2542" w:rsidRDefault="00696BCE" w:rsidP="003F12F6">
      <w:pPr>
        <w:spacing w:after="0" w:line="480" w:lineRule="auto"/>
        <w:ind w:firstLine="720"/>
        <w:rPr>
          <w:rFonts w:ascii="Times New Roman" w:hAnsi="Times New Roman" w:cs="Times New Roman"/>
          <w:sz w:val="24"/>
          <w:szCs w:val="24"/>
        </w:rPr>
      </w:pPr>
      <w:r w:rsidRPr="001804D7">
        <w:rPr>
          <w:rFonts w:ascii="Times New Roman" w:hAnsi="Times New Roman" w:cs="Times New Roman"/>
          <w:sz w:val="24"/>
          <w:szCs w:val="24"/>
        </w:rPr>
        <w:t>Using Kantorowicz’s</w:t>
      </w:r>
      <w:r w:rsidR="0038152E" w:rsidRPr="001804D7">
        <w:rPr>
          <w:rFonts w:ascii="Times New Roman" w:hAnsi="Times New Roman" w:cs="Times New Roman"/>
          <w:sz w:val="24"/>
          <w:szCs w:val="24"/>
        </w:rPr>
        <w:t xml:space="preserve"> (1957)</w:t>
      </w:r>
      <w:r w:rsidRPr="001804D7">
        <w:rPr>
          <w:rFonts w:ascii="Times New Roman" w:hAnsi="Times New Roman" w:cs="Times New Roman"/>
          <w:sz w:val="24"/>
          <w:szCs w:val="24"/>
        </w:rPr>
        <w:t xml:space="preserve"> theory of the King’s two bodies, </w:t>
      </w:r>
      <w:r w:rsidR="00534334">
        <w:rPr>
          <w:rFonts w:ascii="Times New Roman" w:hAnsi="Times New Roman" w:cs="Times New Roman"/>
          <w:sz w:val="24"/>
          <w:szCs w:val="24"/>
        </w:rPr>
        <w:t xml:space="preserve">which we introduce into the </w:t>
      </w:r>
      <w:r w:rsidR="000377C0">
        <w:rPr>
          <w:rFonts w:ascii="Times New Roman" w:hAnsi="Times New Roman" w:cs="Times New Roman"/>
          <w:sz w:val="24"/>
          <w:szCs w:val="24"/>
        </w:rPr>
        <w:t>marketing</w:t>
      </w:r>
      <w:r w:rsidR="00534334">
        <w:rPr>
          <w:rFonts w:ascii="Times New Roman" w:hAnsi="Times New Roman" w:cs="Times New Roman"/>
          <w:sz w:val="24"/>
          <w:szCs w:val="24"/>
        </w:rPr>
        <w:t xml:space="preserve"> literature </w:t>
      </w:r>
      <w:r w:rsidR="000377C0">
        <w:rPr>
          <w:rFonts w:ascii="Times New Roman" w:hAnsi="Times New Roman" w:cs="Times New Roman"/>
          <w:sz w:val="24"/>
          <w:szCs w:val="24"/>
        </w:rPr>
        <w:t>(</w:t>
      </w:r>
      <w:r w:rsidR="00EB7947">
        <w:rPr>
          <w:rFonts w:ascii="Times New Roman" w:hAnsi="Times New Roman" w:cs="Times New Roman"/>
          <w:sz w:val="24"/>
          <w:szCs w:val="24"/>
        </w:rPr>
        <w:t xml:space="preserve">see Heilbrunn 2006 and </w:t>
      </w:r>
      <w:r w:rsidR="000377C0">
        <w:rPr>
          <w:rFonts w:ascii="Times New Roman" w:hAnsi="Times New Roman" w:cs="Times New Roman"/>
          <w:sz w:val="24"/>
          <w:szCs w:val="24"/>
        </w:rPr>
        <w:t>Dion and de Boissieu 2013</w:t>
      </w:r>
      <w:r w:rsidR="00D3311F">
        <w:rPr>
          <w:rFonts w:ascii="Times New Roman" w:hAnsi="Times New Roman" w:cs="Times New Roman"/>
          <w:sz w:val="24"/>
          <w:szCs w:val="24"/>
        </w:rPr>
        <w:t xml:space="preserve"> for contributions </w:t>
      </w:r>
      <w:r w:rsidR="000377C0">
        <w:rPr>
          <w:rFonts w:ascii="Times New Roman" w:hAnsi="Times New Roman" w:cs="Times New Roman"/>
          <w:sz w:val="24"/>
          <w:szCs w:val="24"/>
        </w:rPr>
        <w:t xml:space="preserve">in </w:t>
      </w:r>
      <w:r w:rsidR="00D3311F">
        <w:rPr>
          <w:rFonts w:ascii="Times New Roman" w:hAnsi="Times New Roman" w:cs="Times New Roman"/>
          <w:sz w:val="24"/>
          <w:szCs w:val="24"/>
        </w:rPr>
        <w:t xml:space="preserve">the </w:t>
      </w:r>
      <w:r w:rsidR="000377C0">
        <w:rPr>
          <w:rFonts w:ascii="Times New Roman" w:hAnsi="Times New Roman" w:cs="Times New Roman"/>
          <w:sz w:val="24"/>
          <w:szCs w:val="24"/>
        </w:rPr>
        <w:t>French</w:t>
      </w:r>
      <w:r w:rsidR="00EB7947">
        <w:rPr>
          <w:rFonts w:ascii="Times New Roman" w:hAnsi="Times New Roman" w:cs="Times New Roman"/>
          <w:sz w:val="24"/>
          <w:szCs w:val="24"/>
        </w:rPr>
        <w:t xml:space="preserve"> </w:t>
      </w:r>
      <w:r w:rsidR="00D3311F">
        <w:rPr>
          <w:rFonts w:ascii="Times New Roman" w:hAnsi="Times New Roman" w:cs="Times New Roman"/>
          <w:sz w:val="24"/>
          <w:szCs w:val="24"/>
        </w:rPr>
        <w:t>language literature</w:t>
      </w:r>
      <w:r w:rsidR="000377C0">
        <w:rPr>
          <w:rFonts w:ascii="Times New Roman" w:hAnsi="Times New Roman" w:cs="Times New Roman"/>
          <w:sz w:val="24"/>
          <w:szCs w:val="24"/>
        </w:rPr>
        <w:t>)</w:t>
      </w:r>
      <w:r w:rsidR="00534334">
        <w:rPr>
          <w:rFonts w:ascii="Times New Roman" w:hAnsi="Times New Roman" w:cs="Times New Roman"/>
          <w:sz w:val="24"/>
          <w:szCs w:val="24"/>
        </w:rPr>
        <w:t xml:space="preserve">, </w:t>
      </w:r>
      <w:r w:rsidRPr="001804D7">
        <w:rPr>
          <w:rFonts w:ascii="Times New Roman" w:hAnsi="Times New Roman" w:cs="Times New Roman"/>
          <w:sz w:val="24"/>
          <w:szCs w:val="24"/>
        </w:rPr>
        <w:t xml:space="preserve">we highlight two </w:t>
      </w:r>
      <w:r w:rsidR="00BC7184">
        <w:rPr>
          <w:rFonts w:ascii="Times New Roman" w:hAnsi="Times New Roman" w:cs="Times New Roman"/>
          <w:sz w:val="24"/>
          <w:szCs w:val="24"/>
        </w:rPr>
        <w:t>components</w:t>
      </w:r>
      <w:r w:rsidR="00794ACF">
        <w:rPr>
          <w:rFonts w:ascii="Times New Roman" w:hAnsi="Times New Roman" w:cs="Times New Roman"/>
          <w:sz w:val="24"/>
          <w:szCs w:val="24"/>
        </w:rPr>
        <w:t xml:space="preserve">—the person </w:t>
      </w:r>
      <w:r w:rsidRPr="001804D7">
        <w:rPr>
          <w:rFonts w:ascii="Times New Roman" w:hAnsi="Times New Roman" w:cs="Times New Roman"/>
          <w:sz w:val="24"/>
          <w:szCs w:val="24"/>
        </w:rPr>
        <w:t>and the brand</w:t>
      </w:r>
      <w:r w:rsidR="00794ACF">
        <w:rPr>
          <w:rFonts w:ascii="Times New Roman" w:hAnsi="Times New Roman" w:cs="Times New Roman"/>
          <w:sz w:val="24"/>
          <w:szCs w:val="24"/>
        </w:rPr>
        <w:t xml:space="preserve">—which </w:t>
      </w:r>
      <w:r w:rsidRPr="001804D7">
        <w:rPr>
          <w:rFonts w:ascii="Times New Roman" w:hAnsi="Times New Roman" w:cs="Times New Roman"/>
          <w:sz w:val="24"/>
          <w:szCs w:val="24"/>
        </w:rPr>
        <w:t xml:space="preserve">are </w:t>
      </w:r>
      <w:r w:rsidR="00EB7947">
        <w:rPr>
          <w:rFonts w:ascii="Times New Roman" w:hAnsi="Times New Roman" w:cs="Times New Roman"/>
          <w:sz w:val="24"/>
          <w:szCs w:val="24"/>
        </w:rPr>
        <w:t xml:space="preserve">inextricably </w:t>
      </w:r>
      <w:r w:rsidR="00F20847" w:rsidRPr="001804D7">
        <w:rPr>
          <w:rFonts w:ascii="Times New Roman" w:hAnsi="Times New Roman" w:cs="Times New Roman"/>
          <w:sz w:val="24"/>
          <w:szCs w:val="24"/>
        </w:rPr>
        <w:t>united</w:t>
      </w:r>
      <w:r w:rsidRPr="001804D7">
        <w:rPr>
          <w:rFonts w:ascii="Times New Roman" w:hAnsi="Times New Roman" w:cs="Times New Roman"/>
          <w:sz w:val="24"/>
          <w:szCs w:val="24"/>
        </w:rPr>
        <w:t xml:space="preserve"> </w:t>
      </w:r>
      <w:r w:rsidR="00F20847" w:rsidRPr="001804D7">
        <w:rPr>
          <w:rFonts w:ascii="Times New Roman" w:hAnsi="Times New Roman" w:cs="Times New Roman"/>
          <w:sz w:val="24"/>
          <w:szCs w:val="24"/>
        </w:rPr>
        <w:t xml:space="preserve">within the </w:t>
      </w:r>
      <w:r w:rsidR="006855E4">
        <w:rPr>
          <w:rFonts w:ascii="Times New Roman" w:hAnsi="Times New Roman" w:cs="Times New Roman"/>
          <w:sz w:val="24"/>
          <w:szCs w:val="24"/>
        </w:rPr>
        <w:t>person</w:t>
      </w:r>
      <w:r w:rsidR="00BF5CDD">
        <w:rPr>
          <w:rFonts w:ascii="Times New Roman" w:hAnsi="Times New Roman" w:cs="Times New Roman"/>
          <w:sz w:val="24"/>
          <w:szCs w:val="24"/>
        </w:rPr>
        <w:t>-</w:t>
      </w:r>
      <w:r w:rsidR="00F20847" w:rsidRPr="001804D7">
        <w:rPr>
          <w:rFonts w:ascii="Times New Roman" w:hAnsi="Times New Roman" w:cs="Times New Roman"/>
          <w:sz w:val="24"/>
          <w:szCs w:val="24"/>
        </w:rPr>
        <w:t>brand</w:t>
      </w:r>
      <w:r w:rsidRPr="001804D7">
        <w:rPr>
          <w:rFonts w:ascii="Times New Roman" w:hAnsi="Times New Roman" w:cs="Times New Roman"/>
          <w:sz w:val="24"/>
          <w:szCs w:val="24"/>
        </w:rPr>
        <w:t xml:space="preserve">. By </w:t>
      </w:r>
      <w:r w:rsidR="00D3311F">
        <w:rPr>
          <w:rFonts w:ascii="Times New Roman" w:hAnsi="Times New Roman" w:cs="Times New Roman"/>
          <w:sz w:val="24"/>
          <w:szCs w:val="24"/>
        </w:rPr>
        <w:t xml:space="preserve">expressly </w:t>
      </w:r>
      <w:r w:rsidRPr="001804D7">
        <w:rPr>
          <w:rFonts w:ascii="Times New Roman" w:hAnsi="Times New Roman" w:cs="Times New Roman"/>
          <w:sz w:val="24"/>
          <w:szCs w:val="24"/>
        </w:rPr>
        <w:t xml:space="preserve">theorizing two inseparable and interdependent components of </w:t>
      </w:r>
      <w:r w:rsidR="006855E4">
        <w:rPr>
          <w:rFonts w:ascii="Times New Roman" w:hAnsi="Times New Roman" w:cs="Times New Roman"/>
          <w:sz w:val="24"/>
          <w:szCs w:val="24"/>
        </w:rPr>
        <w:t>person</w:t>
      </w:r>
      <w:r w:rsidR="00BF5CDD">
        <w:rPr>
          <w:rFonts w:ascii="Times New Roman" w:hAnsi="Times New Roman" w:cs="Times New Roman"/>
          <w:sz w:val="24"/>
          <w:szCs w:val="24"/>
        </w:rPr>
        <w:t>-</w:t>
      </w:r>
      <w:r w:rsidRPr="001804D7">
        <w:rPr>
          <w:rFonts w:ascii="Times New Roman" w:hAnsi="Times New Roman" w:cs="Times New Roman"/>
          <w:sz w:val="24"/>
          <w:szCs w:val="24"/>
        </w:rPr>
        <w:t xml:space="preserve">brands, we allow </w:t>
      </w:r>
      <w:r w:rsidR="00DD1FD4" w:rsidRPr="001804D7">
        <w:rPr>
          <w:rFonts w:ascii="Times New Roman" w:hAnsi="Times New Roman" w:cs="Times New Roman"/>
          <w:sz w:val="24"/>
          <w:szCs w:val="24"/>
        </w:rPr>
        <w:t xml:space="preserve">deeper </w:t>
      </w:r>
      <w:r w:rsidR="00FD11D3" w:rsidRPr="001804D7">
        <w:rPr>
          <w:rFonts w:ascii="Times New Roman" w:hAnsi="Times New Roman" w:cs="Times New Roman"/>
          <w:sz w:val="24"/>
          <w:szCs w:val="24"/>
        </w:rPr>
        <w:t xml:space="preserve">reflection on </w:t>
      </w:r>
      <w:r w:rsidR="00DD1FD4" w:rsidRPr="001804D7">
        <w:rPr>
          <w:rFonts w:ascii="Times New Roman" w:hAnsi="Times New Roman" w:cs="Times New Roman"/>
          <w:sz w:val="24"/>
          <w:szCs w:val="24"/>
        </w:rPr>
        <w:t>the</w:t>
      </w:r>
      <w:r w:rsidR="00FD11D3" w:rsidRPr="001804D7">
        <w:rPr>
          <w:rFonts w:ascii="Times New Roman" w:hAnsi="Times New Roman" w:cs="Times New Roman"/>
          <w:sz w:val="24"/>
          <w:szCs w:val="24"/>
        </w:rPr>
        <w:t>ir</w:t>
      </w:r>
      <w:r w:rsidR="00DD1FD4" w:rsidRPr="001804D7">
        <w:rPr>
          <w:rFonts w:ascii="Times New Roman" w:hAnsi="Times New Roman" w:cs="Times New Roman"/>
          <w:sz w:val="24"/>
          <w:szCs w:val="24"/>
        </w:rPr>
        <w:t xml:space="preserve"> fundamental </w:t>
      </w:r>
      <w:r w:rsidR="00703122" w:rsidRPr="001804D7">
        <w:rPr>
          <w:rFonts w:ascii="Times New Roman" w:hAnsi="Times New Roman" w:cs="Times New Roman"/>
          <w:sz w:val="24"/>
          <w:szCs w:val="24"/>
        </w:rPr>
        <w:t xml:space="preserve">nature </w:t>
      </w:r>
      <w:r w:rsidR="00DD1FD4" w:rsidRPr="001804D7">
        <w:rPr>
          <w:rFonts w:ascii="Times New Roman" w:hAnsi="Times New Roman" w:cs="Times New Roman"/>
          <w:sz w:val="24"/>
          <w:szCs w:val="24"/>
        </w:rPr>
        <w:t xml:space="preserve">and </w:t>
      </w:r>
      <w:r w:rsidR="00FD11D3" w:rsidRPr="001804D7">
        <w:rPr>
          <w:rFonts w:ascii="Times New Roman" w:hAnsi="Times New Roman" w:cs="Times New Roman"/>
          <w:sz w:val="24"/>
          <w:szCs w:val="24"/>
        </w:rPr>
        <w:t xml:space="preserve">consideration of </w:t>
      </w:r>
      <w:r w:rsidRPr="001804D7">
        <w:rPr>
          <w:rFonts w:ascii="Times New Roman" w:hAnsi="Times New Roman" w:cs="Times New Roman"/>
          <w:sz w:val="24"/>
          <w:szCs w:val="24"/>
        </w:rPr>
        <w:t xml:space="preserve">the shifting </w:t>
      </w:r>
      <w:r w:rsidR="003D6D79">
        <w:rPr>
          <w:rFonts w:ascii="Times New Roman" w:hAnsi="Times New Roman" w:cs="Times New Roman"/>
          <w:sz w:val="24"/>
          <w:szCs w:val="24"/>
        </w:rPr>
        <w:t xml:space="preserve">relationships </w:t>
      </w:r>
      <w:r w:rsidRPr="001804D7">
        <w:rPr>
          <w:rFonts w:ascii="Times New Roman" w:hAnsi="Times New Roman" w:cs="Times New Roman"/>
          <w:sz w:val="24"/>
          <w:szCs w:val="24"/>
        </w:rPr>
        <w:t xml:space="preserve">between </w:t>
      </w:r>
      <w:r w:rsidR="00703122" w:rsidRPr="001804D7">
        <w:rPr>
          <w:rFonts w:ascii="Times New Roman" w:hAnsi="Times New Roman" w:cs="Times New Roman"/>
          <w:sz w:val="24"/>
          <w:szCs w:val="24"/>
        </w:rPr>
        <w:t xml:space="preserve">the two </w:t>
      </w:r>
      <w:r w:rsidRPr="001804D7">
        <w:rPr>
          <w:rFonts w:ascii="Times New Roman" w:hAnsi="Times New Roman" w:cs="Times New Roman"/>
          <w:sz w:val="24"/>
          <w:szCs w:val="24"/>
        </w:rPr>
        <w:t xml:space="preserve">bodies that </w:t>
      </w:r>
      <w:r w:rsidR="003D6D79">
        <w:rPr>
          <w:rFonts w:ascii="Times New Roman" w:hAnsi="Times New Roman" w:cs="Times New Roman"/>
          <w:sz w:val="24"/>
          <w:szCs w:val="24"/>
        </w:rPr>
        <w:t xml:space="preserve">current </w:t>
      </w:r>
      <w:r w:rsidRPr="001804D7">
        <w:rPr>
          <w:rFonts w:ascii="Times New Roman" w:hAnsi="Times New Roman" w:cs="Times New Roman"/>
          <w:sz w:val="24"/>
          <w:szCs w:val="24"/>
        </w:rPr>
        <w:t>research</w:t>
      </w:r>
      <w:r w:rsidR="00DC4A8B">
        <w:rPr>
          <w:rFonts w:ascii="Times New Roman" w:hAnsi="Times New Roman" w:cs="Times New Roman"/>
          <w:sz w:val="24"/>
          <w:szCs w:val="24"/>
        </w:rPr>
        <w:t xml:space="preserve"> and practice</w:t>
      </w:r>
      <w:r w:rsidR="003D6D79">
        <w:rPr>
          <w:rFonts w:ascii="Times New Roman" w:hAnsi="Times New Roman" w:cs="Times New Roman"/>
          <w:sz w:val="24"/>
          <w:szCs w:val="24"/>
        </w:rPr>
        <w:t xml:space="preserve"> lacks</w:t>
      </w:r>
      <w:r w:rsidR="005C2542">
        <w:rPr>
          <w:rFonts w:ascii="Times New Roman" w:hAnsi="Times New Roman" w:cs="Times New Roman"/>
          <w:sz w:val="24"/>
          <w:szCs w:val="24"/>
        </w:rPr>
        <w:t>.</w:t>
      </w:r>
    </w:p>
    <w:p w14:paraId="7CCA644A" w14:textId="249A88D3" w:rsidR="00696BCE" w:rsidRDefault="00696BCE" w:rsidP="003F12F6">
      <w:pPr>
        <w:spacing w:after="0" w:line="480" w:lineRule="auto"/>
        <w:ind w:firstLine="720"/>
        <w:rPr>
          <w:rFonts w:ascii="Times New Roman" w:hAnsi="Times New Roman" w:cs="Times New Roman"/>
          <w:sz w:val="24"/>
          <w:szCs w:val="24"/>
        </w:rPr>
      </w:pPr>
      <w:r w:rsidRPr="001804D7">
        <w:rPr>
          <w:rFonts w:ascii="Times New Roman" w:hAnsi="Times New Roman" w:cs="Times New Roman"/>
          <w:sz w:val="24"/>
          <w:szCs w:val="24"/>
        </w:rPr>
        <w:t xml:space="preserve">Through an interpretive analysis of data </w:t>
      </w:r>
      <w:r w:rsidR="006400B3">
        <w:rPr>
          <w:rFonts w:ascii="Times New Roman" w:hAnsi="Times New Roman" w:cs="Times New Roman"/>
          <w:sz w:val="24"/>
          <w:szCs w:val="24"/>
        </w:rPr>
        <w:t xml:space="preserve">reflecting </w:t>
      </w:r>
      <w:r w:rsidRPr="001804D7">
        <w:rPr>
          <w:rFonts w:ascii="Times New Roman" w:hAnsi="Times New Roman" w:cs="Times New Roman"/>
          <w:sz w:val="24"/>
          <w:szCs w:val="24"/>
        </w:rPr>
        <w:t>the public enactment of the Martha Stewart</w:t>
      </w:r>
      <w:r w:rsidR="003D6D79">
        <w:rPr>
          <w:rFonts w:ascii="Times New Roman" w:hAnsi="Times New Roman" w:cs="Times New Roman"/>
          <w:sz w:val="24"/>
          <w:szCs w:val="24"/>
        </w:rPr>
        <w:t xml:space="preserve"> person-</w:t>
      </w:r>
      <w:r w:rsidR="003D6D79" w:rsidRPr="001804D7">
        <w:rPr>
          <w:rFonts w:ascii="Times New Roman" w:hAnsi="Times New Roman" w:cs="Times New Roman"/>
          <w:sz w:val="24"/>
          <w:szCs w:val="24"/>
        </w:rPr>
        <w:t>brand</w:t>
      </w:r>
      <w:r w:rsidR="006400B3">
        <w:rPr>
          <w:rFonts w:ascii="Times New Roman" w:hAnsi="Times New Roman" w:cs="Times New Roman"/>
          <w:sz w:val="24"/>
          <w:szCs w:val="24"/>
        </w:rPr>
        <w:t xml:space="preserve"> across its lifecycle</w:t>
      </w:r>
      <w:r w:rsidRPr="001804D7">
        <w:rPr>
          <w:rFonts w:ascii="Times New Roman" w:hAnsi="Times New Roman" w:cs="Times New Roman"/>
          <w:sz w:val="24"/>
          <w:szCs w:val="24"/>
        </w:rPr>
        <w:t xml:space="preserve">, </w:t>
      </w:r>
      <w:r w:rsidR="00D3311F">
        <w:rPr>
          <w:rFonts w:ascii="Times New Roman" w:hAnsi="Times New Roman" w:cs="Times New Roman"/>
          <w:sz w:val="24"/>
          <w:szCs w:val="24"/>
        </w:rPr>
        <w:t xml:space="preserve">we </w:t>
      </w:r>
      <w:r w:rsidR="00565F98">
        <w:rPr>
          <w:rFonts w:ascii="Times New Roman" w:hAnsi="Times New Roman" w:cs="Times New Roman"/>
          <w:sz w:val="24"/>
          <w:szCs w:val="24"/>
        </w:rPr>
        <w:t>focus</w:t>
      </w:r>
      <w:r w:rsidR="003D6D79">
        <w:rPr>
          <w:rFonts w:ascii="Times New Roman" w:hAnsi="Times New Roman" w:cs="Times New Roman"/>
          <w:sz w:val="24"/>
          <w:szCs w:val="24"/>
        </w:rPr>
        <w:t xml:space="preserve"> </w:t>
      </w:r>
      <w:r w:rsidR="00DD1FD4" w:rsidRPr="001804D7">
        <w:rPr>
          <w:rFonts w:ascii="Times New Roman" w:hAnsi="Times New Roman" w:cs="Times New Roman"/>
          <w:sz w:val="24"/>
          <w:szCs w:val="24"/>
        </w:rPr>
        <w:t xml:space="preserve">attention to </w:t>
      </w:r>
      <w:r w:rsidR="00D3311F">
        <w:rPr>
          <w:rFonts w:ascii="Times New Roman" w:hAnsi="Times New Roman" w:cs="Times New Roman"/>
          <w:sz w:val="24"/>
          <w:szCs w:val="24"/>
        </w:rPr>
        <w:t xml:space="preserve">both </w:t>
      </w:r>
      <w:r w:rsidR="00DD1FD4" w:rsidRPr="001804D7">
        <w:rPr>
          <w:rFonts w:ascii="Times New Roman" w:hAnsi="Times New Roman" w:cs="Times New Roman"/>
          <w:sz w:val="24"/>
          <w:szCs w:val="24"/>
        </w:rPr>
        <w:t xml:space="preserve">the </w:t>
      </w:r>
      <w:r w:rsidR="00D3311F">
        <w:rPr>
          <w:rFonts w:ascii="Times New Roman" w:hAnsi="Times New Roman" w:cs="Times New Roman"/>
          <w:sz w:val="24"/>
          <w:szCs w:val="24"/>
        </w:rPr>
        <w:t xml:space="preserve">nature of the interdependencies between person and brand, and the </w:t>
      </w:r>
      <w:r w:rsidR="00EB7947">
        <w:rPr>
          <w:rFonts w:ascii="Times New Roman" w:hAnsi="Times New Roman" w:cs="Times New Roman"/>
          <w:sz w:val="24"/>
          <w:szCs w:val="24"/>
        </w:rPr>
        <w:t xml:space="preserve">under-explored </w:t>
      </w:r>
      <w:r w:rsidR="00DD1FD4" w:rsidRPr="001804D7">
        <w:rPr>
          <w:rFonts w:ascii="Times New Roman" w:hAnsi="Times New Roman" w:cs="Times New Roman"/>
          <w:sz w:val="24"/>
          <w:szCs w:val="24"/>
        </w:rPr>
        <w:t>human</w:t>
      </w:r>
      <w:r w:rsidR="00703122" w:rsidRPr="001804D7">
        <w:rPr>
          <w:rFonts w:ascii="Times New Roman" w:hAnsi="Times New Roman" w:cs="Times New Roman"/>
          <w:sz w:val="24"/>
          <w:szCs w:val="24"/>
        </w:rPr>
        <w:t>-side</w:t>
      </w:r>
      <w:r w:rsidR="00DD1FD4" w:rsidRPr="001804D7">
        <w:rPr>
          <w:rFonts w:ascii="Times New Roman" w:hAnsi="Times New Roman" w:cs="Times New Roman"/>
          <w:sz w:val="24"/>
          <w:szCs w:val="24"/>
        </w:rPr>
        <w:t xml:space="preserve"> qualities of the construct</w:t>
      </w:r>
      <w:r w:rsidR="00D3311F">
        <w:rPr>
          <w:rFonts w:ascii="Times New Roman" w:hAnsi="Times New Roman" w:cs="Times New Roman"/>
          <w:sz w:val="24"/>
          <w:szCs w:val="24"/>
        </w:rPr>
        <w:t>. W</w:t>
      </w:r>
      <w:r w:rsidRPr="001804D7">
        <w:rPr>
          <w:rFonts w:ascii="Times New Roman" w:hAnsi="Times New Roman" w:cs="Times New Roman"/>
          <w:sz w:val="24"/>
          <w:szCs w:val="24"/>
        </w:rPr>
        <w:t xml:space="preserve">e identify four </w:t>
      </w:r>
      <w:r w:rsidR="003D6D79">
        <w:rPr>
          <w:rFonts w:ascii="Times New Roman" w:hAnsi="Times New Roman" w:cs="Times New Roman"/>
          <w:sz w:val="24"/>
          <w:szCs w:val="24"/>
        </w:rPr>
        <w:t xml:space="preserve">aspects </w:t>
      </w:r>
      <w:r w:rsidRPr="001804D7">
        <w:rPr>
          <w:rFonts w:ascii="Times New Roman" w:hAnsi="Times New Roman" w:cs="Times New Roman"/>
          <w:sz w:val="24"/>
          <w:szCs w:val="24"/>
        </w:rPr>
        <w:t xml:space="preserve">of </w:t>
      </w:r>
      <w:r w:rsidR="006400B3">
        <w:rPr>
          <w:rFonts w:ascii="Times New Roman" w:hAnsi="Times New Roman" w:cs="Times New Roman"/>
          <w:sz w:val="24"/>
          <w:szCs w:val="24"/>
        </w:rPr>
        <w:t xml:space="preserve">the person </w:t>
      </w:r>
      <w:r w:rsidR="00EB7947">
        <w:rPr>
          <w:rFonts w:ascii="Times New Roman" w:hAnsi="Times New Roman" w:cs="Times New Roman"/>
          <w:sz w:val="24"/>
          <w:szCs w:val="24"/>
        </w:rPr>
        <w:t xml:space="preserve">– mortality, hubris, unpredictability, and social embededness – that </w:t>
      </w:r>
      <w:r w:rsidR="00CF529B">
        <w:rPr>
          <w:rFonts w:ascii="Times New Roman" w:hAnsi="Times New Roman" w:cs="Times New Roman"/>
          <w:sz w:val="24"/>
          <w:szCs w:val="24"/>
        </w:rPr>
        <w:t xml:space="preserve">can </w:t>
      </w:r>
      <w:r w:rsidR="00DC4A8B">
        <w:rPr>
          <w:rFonts w:ascii="Times New Roman" w:hAnsi="Times New Roman" w:cs="Times New Roman"/>
          <w:sz w:val="24"/>
          <w:szCs w:val="24"/>
        </w:rPr>
        <w:t xml:space="preserve">present </w:t>
      </w:r>
      <w:r w:rsidR="0025070F">
        <w:rPr>
          <w:rFonts w:ascii="Times New Roman" w:hAnsi="Times New Roman" w:cs="Times New Roman"/>
          <w:sz w:val="24"/>
          <w:szCs w:val="24"/>
        </w:rPr>
        <w:t xml:space="preserve">challenges to management </w:t>
      </w:r>
      <w:r w:rsidR="00DC4A8B">
        <w:rPr>
          <w:rFonts w:ascii="Times New Roman" w:hAnsi="Times New Roman" w:cs="Times New Roman"/>
          <w:sz w:val="24"/>
          <w:szCs w:val="24"/>
        </w:rPr>
        <w:t xml:space="preserve">by </w:t>
      </w:r>
      <w:r w:rsidR="006400B3">
        <w:rPr>
          <w:rFonts w:ascii="Times New Roman" w:hAnsi="Times New Roman" w:cs="Times New Roman"/>
          <w:sz w:val="24"/>
          <w:szCs w:val="24"/>
        </w:rPr>
        <w:t xml:space="preserve">upsetting </w:t>
      </w:r>
      <w:r w:rsidR="00D3311F">
        <w:rPr>
          <w:rFonts w:ascii="Times New Roman" w:hAnsi="Times New Roman" w:cs="Times New Roman"/>
          <w:sz w:val="24"/>
          <w:szCs w:val="24"/>
        </w:rPr>
        <w:t xml:space="preserve">specific </w:t>
      </w:r>
      <w:r w:rsidR="00EB7947">
        <w:rPr>
          <w:rFonts w:ascii="Times New Roman" w:hAnsi="Times New Roman" w:cs="Times New Roman"/>
          <w:sz w:val="24"/>
          <w:szCs w:val="24"/>
        </w:rPr>
        <w:t xml:space="preserve">interdependence </w:t>
      </w:r>
      <w:r w:rsidR="006400B3">
        <w:rPr>
          <w:rFonts w:ascii="Times New Roman" w:hAnsi="Times New Roman" w:cs="Times New Roman"/>
          <w:sz w:val="24"/>
          <w:szCs w:val="24"/>
        </w:rPr>
        <w:t>relationship</w:t>
      </w:r>
      <w:r w:rsidR="00D3311F">
        <w:rPr>
          <w:rFonts w:ascii="Times New Roman" w:hAnsi="Times New Roman" w:cs="Times New Roman"/>
          <w:sz w:val="24"/>
          <w:szCs w:val="24"/>
        </w:rPr>
        <w:t>s</w:t>
      </w:r>
      <w:r w:rsidR="006400B3">
        <w:rPr>
          <w:rFonts w:ascii="Times New Roman" w:hAnsi="Times New Roman" w:cs="Times New Roman"/>
          <w:sz w:val="24"/>
          <w:szCs w:val="24"/>
        </w:rPr>
        <w:t xml:space="preserve"> between th</w:t>
      </w:r>
      <w:r w:rsidR="00CF529B">
        <w:rPr>
          <w:rFonts w:ascii="Times New Roman" w:hAnsi="Times New Roman" w:cs="Times New Roman"/>
          <w:sz w:val="24"/>
          <w:szCs w:val="24"/>
        </w:rPr>
        <w:t xml:space="preserve">e </w:t>
      </w:r>
      <w:r w:rsidR="00EB7947">
        <w:rPr>
          <w:rFonts w:ascii="Times New Roman" w:hAnsi="Times New Roman" w:cs="Times New Roman"/>
          <w:sz w:val="24"/>
          <w:szCs w:val="24"/>
        </w:rPr>
        <w:t>person-</w:t>
      </w:r>
      <w:r w:rsidR="00CF529B">
        <w:rPr>
          <w:rFonts w:ascii="Times New Roman" w:hAnsi="Times New Roman" w:cs="Times New Roman"/>
          <w:sz w:val="24"/>
          <w:szCs w:val="24"/>
        </w:rPr>
        <w:t>brand’s two bodies</w:t>
      </w:r>
      <w:r w:rsidR="009F5131">
        <w:rPr>
          <w:rFonts w:ascii="Times New Roman" w:hAnsi="Times New Roman" w:cs="Times New Roman"/>
          <w:sz w:val="24"/>
          <w:szCs w:val="24"/>
        </w:rPr>
        <w:t>.</w:t>
      </w:r>
      <w:r w:rsidR="006400B3">
        <w:rPr>
          <w:rFonts w:ascii="Times New Roman" w:hAnsi="Times New Roman" w:cs="Times New Roman"/>
          <w:sz w:val="24"/>
          <w:szCs w:val="24"/>
        </w:rPr>
        <w:t xml:space="preserve"> </w:t>
      </w:r>
      <w:r w:rsidR="00D3311F">
        <w:rPr>
          <w:rFonts w:ascii="Times New Roman" w:hAnsi="Times New Roman" w:cs="Times New Roman"/>
          <w:sz w:val="24"/>
          <w:szCs w:val="24"/>
        </w:rPr>
        <w:t xml:space="preserve">Our theoretical model illuminates how the </w:t>
      </w:r>
      <w:r w:rsidR="00733F52">
        <w:rPr>
          <w:rFonts w:ascii="Times New Roman" w:hAnsi="Times New Roman" w:cs="Times New Roman"/>
          <w:sz w:val="24"/>
          <w:szCs w:val="24"/>
        </w:rPr>
        <w:t xml:space="preserve">four </w:t>
      </w:r>
      <w:r w:rsidR="00D3311F">
        <w:rPr>
          <w:rFonts w:ascii="Times New Roman" w:hAnsi="Times New Roman" w:cs="Times New Roman"/>
          <w:sz w:val="24"/>
          <w:szCs w:val="24"/>
        </w:rPr>
        <w:t xml:space="preserve">person </w:t>
      </w:r>
      <w:r w:rsidR="00733F52">
        <w:rPr>
          <w:rFonts w:ascii="Times New Roman" w:hAnsi="Times New Roman" w:cs="Times New Roman"/>
          <w:sz w:val="24"/>
          <w:szCs w:val="24"/>
        </w:rPr>
        <w:t xml:space="preserve">aspects can result in </w:t>
      </w:r>
      <w:r w:rsidR="00794ACF">
        <w:rPr>
          <w:rFonts w:ascii="Times New Roman" w:hAnsi="Times New Roman" w:cs="Times New Roman"/>
          <w:sz w:val="24"/>
          <w:szCs w:val="24"/>
        </w:rPr>
        <w:t xml:space="preserve">either </w:t>
      </w:r>
      <w:r w:rsidR="003D0EED">
        <w:rPr>
          <w:rFonts w:ascii="Times New Roman" w:hAnsi="Times New Roman" w:cs="Times New Roman"/>
          <w:sz w:val="24"/>
          <w:szCs w:val="24"/>
        </w:rPr>
        <w:t>imbalance</w:t>
      </w:r>
      <w:r w:rsidR="00052E79">
        <w:rPr>
          <w:rFonts w:ascii="Times New Roman" w:hAnsi="Times New Roman" w:cs="Times New Roman"/>
          <w:sz w:val="24"/>
          <w:szCs w:val="24"/>
        </w:rPr>
        <w:t xml:space="preserve">, </w:t>
      </w:r>
      <w:r w:rsidR="0012004B">
        <w:rPr>
          <w:rFonts w:ascii="Times New Roman" w:hAnsi="Times New Roman" w:cs="Times New Roman"/>
          <w:sz w:val="24"/>
          <w:szCs w:val="24"/>
        </w:rPr>
        <w:t xml:space="preserve">defined as when the influence of </w:t>
      </w:r>
      <w:r w:rsidR="00EB7947">
        <w:rPr>
          <w:rFonts w:ascii="Times New Roman" w:hAnsi="Times New Roman" w:cs="Times New Roman"/>
          <w:sz w:val="24"/>
          <w:szCs w:val="24"/>
        </w:rPr>
        <w:t xml:space="preserve">either </w:t>
      </w:r>
      <w:r w:rsidR="0012004B">
        <w:rPr>
          <w:rFonts w:ascii="Times New Roman" w:hAnsi="Times New Roman" w:cs="Times New Roman"/>
          <w:sz w:val="24"/>
          <w:szCs w:val="24"/>
        </w:rPr>
        <w:t xml:space="preserve">the person or the brand </w:t>
      </w:r>
      <w:r w:rsidR="00EB7947">
        <w:rPr>
          <w:rFonts w:ascii="Times New Roman" w:hAnsi="Times New Roman" w:cs="Times New Roman"/>
          <w:sz w:val="24"/>
          <w:szCs w:val="24"/>
        </w:rPr>
        <w:t xml:space="preserve">is </w:t>
      </w:r>
      <w:r w:rsidR="00A275B3" w:rsidRPr="00AD53C4">
        <w:rPr>
          <w:rFonts w:ascii="Times New Roman" w:hAnsi="Times New Roman" w:cs="Times New Roman"/>
          <w:sz w:val="24"/>
          <w:szCs w:val="24"/>
        </w:rPr>
        <w:t>privileged over</w:t>
      </w:r>
      <w:r w:rsidR="00EB7947">
        <w:rPr>
          <w:rFonts w:ascii="Times New Roman" w:hAnsi="Times New Roman" w:cs="Times New Roman"/>
          <w:sz w:val="24"/>
          <w:szCs w:val="24"/>
        </w:rPr>
        <w:t xml:space="preserve"> the </w:t>
      </w:r>
      <w:r w:rsidR="0012004B">
        <w:rPr>
          <w:rFonts w:ascii="Times New Roman" w:hAnsi="Times New Roman" w:cs="Times New Roman"/>
          <w:sz w:val="24"/>
          <w:szCs w:val="24"/>
        </w:rPr>
        <w:t xml:space="preserve">other, </w:t>
      </w:r>
      <w:r w:rsidR="00A275B3">
        <w:rPr>
          <w:rFonts w:ascii="Times New Roman" w:hAnsi="Times New Roman" w:cs="Times New Roman"/>
          <w:sz w:val="24"/>
          <w:szCs w:val="24"/>
        </w:rPr>
        <w:t xml:space="preserve">or </w:t>
      </w:r>
      <w:r w:rsidR="003D0EED">
        <w:rPr>
          <w:rFonts w:ascii="Times New Roman" w:hAnsi="Times New Roman" w:cs="Times New Roman"/>
          <w:sz w:val="24"/>
          <w:szCs w:val="24"/>
        </w:rPr>
        <w:t>inconsistency</w:t>
      </w:r>
      <w:r w:rsidR="00052E79">
        <w:rPr>
          <w:rFonts w:ascii="Times New Roman" w:hAnsi="Times New Roman" w:cs="Times New Roman"/>
          <w:sz w:val="24"/>
          <w:szCs w:val="24"/>
        </w:rPr>
        <w:t>, defined as</w:t>
      </w:r>
      <w:r w:rsidR="0012004B">
        <w:rPr>
          <w:rFonts w:ascii="Times New Roman" w:hAnsi="Times New Roman" w:cs="Times New Roman"/>
          <w:sz w:val="24"/>
          <w:szCs w:val="24"/>
        </w:rPr>
        <w:t xml:space="preserve"> when the meaning</w:t>
      </w:r>
      <w:r w:rsidR="00A275B3">
        <w:rPr>
          <w:rFonts w:ascii="Times New Roman" w:hAnsi="Times New Roman" w:cs="Times New Roman"/>
          <w:sz w:val="24"/>
          <w:szCs w:val="24"/>
        </w:rPr>
        <w:t>s</w:t>
      </w:r>
      <w:r w:rsidR="0012004B">
        <w:rPr>
          <w:rFonts w:ascii="Times New Roman" w:hAnsi="Times New Roman" w:cs="Times New Roman"/>
          <w:sz w:val="24"/>
          <w:szCs w:val="24"/>
        </w:rPr>
        <w:t xml:space="preserve"> of the person and the brand are </w:t>
      </w:r>
      <w:r w:rsidR="00A275B3">
        <w:rPr>
          <w:rFonts w:ascii="Times New Roman" w:hAnsi="Times New Roman" w:cs="Times New Roman"/>
          <w:sz w:val="24"/>
          <w:szCs w:val="24"/>
        </w:rPr>
        <w:t xml:space="preserve">not in </w:t>
      </w:r>
      <w:r w:rsidR="00A275B3" w:rsidRPr="00AD53C4">
        <w:rPr>
          <w:rFonts w:ascii="Times New Roman" w:hAnsi="Times New Roman" w:cs="Times New Roman"/>
          <w:sz w:val="24"/>
          <w:szCs w:val="24"/>
        </w:rPr>
        <w:t>agreement</w:t>
      </w:r>
      <w:r w:rsidR="0012004B" w:rsidRPr="00AD53C4">
        <w:rPr>
          <w:rFonts w:ascii="Times New Roman" w:hAnsi="Times New Roman" w:cs="Times New Roman"/>
          <w:sz w:val="24"/>
          <w:szCs w:val="24"/>
        </w:rPr>
        <w:t>.</w:t>
      </w:r>
      <w:r w:rsidR="003D0EED" w:rsidRPr="00AD53C4">
        <w:rPr>
          <w:rFonts w:ascii="Times New Roman" w:hAnsi="Times New Roman" w:cs="Times New Roman"/>
          <w:sz w:val="24"/>
          <w:szCs w:val="24"/>
        </w:rPr>
        <w:t xml:space="preserve"> </w:t>
      </w:r>
      <w:r w:rsidR="00D3311F" w:rsidRPr="00AD53C4">
        <w:rPr>
          <w:rFonts w:ascii="Times New Roman" w:hAnsi="Times New Roman" w:cs="Times New Roman"/>
          <w:sz w:val="24"/>
          <w:szCs w:val="24"/>
        </w:rPr>
        <w:t>(</w:t>
      </w:r>
      <w:r w:rsidR="005F2251" w:rsidRPr="00AD53C4">
        <w:rPr>
          <w:rFonts w:ascii="Times New Roman" w:hAnsi="Times New Roman" w:cs="Times New Roman"/>
          <w:sz w:val="24"/>
          <w:szCs w:val="24"/>
        </w:rPr>
        <w:t>Im</w:t>
      </w:r>
      <w:r w:rsidR="00D3311F" w:rsidRPr="00AD53C4">
        <w:rPr>
          <w:rFonts w:ascii="Times New Roman" w:hAnsi="Times New Roman" w:cs="Times New Roman"/>
          <w:sz w:val="24"/>
          <w:szCs w:val="24"/>
        </w:rPr>
        <w:t>)</w:t>
      </w:r>
      <w:r w:rsidR="005F2251" w:rsidRPr="00AD53C4">
        <w:rPr>
          <w:rFonts w:ascii="Times New Roman" w:hAnsi="Times New Roman" w:cs="Times New Roman"/>
          <w:sz w:val="24"/>
          <w:szCs w:val="24"/>
        </w:rPr>
        <w:t xml:space="preserve">balance and </w:t>
      </w:r>
      <w:r w:rsidR="00D3311F" w:rsidRPr="00AD53C4">
        <w:rPr>
          <w:rFonts w:ascii="Times New Roman" w:hAnsi="Times New Roman" w:cs="Times New Roman"/>
          <w:sz w:val="24"/>
          <w:szCs w:val="24"/>
        </w:rPr>
        <w:t>(</w:t>
      </w:r>
      <w:r w:rsidR="005F2251" w:rsidRPr="00AD53C4">
        <w:rPr>
          <w:rFonts w:ascii="Times New Roman" w:hAnsi="Times New Roman" w:cs="Times New Roman"/>
          <w:sz w:val="24"/>
          <w:szCs w:val="24"/>
        </w:rPr>
        <w:t>in</w:t>
      </w:r>
      <w:r w:rsidR="00D3311F" w:rsidRPr="00AD53C4">
        <w:rPr>
          <w:rFonts w:ascii="Times New Roman" w:hAnsi="Times New Roman" w:cs="Times New Roman"/>
          <w:sz w:val="24"/>
          <w:szCs w:val="24"/>
        </w:rPr>
        <w:t>)</w:t>
      </w:r>
      <w:r w:rsidR="005F2251" w:rsidRPr="00AD53C4">
        <w:rPr>
          <w:rFonts w:ascii="Times New Roman" w:hAnsi="Times New Roman" w:cs="Times New Roman"/>
          <w:sz w:val="24"/>
          <w:szCs w:val="24"/>
        </w:rPr>
        <w:t>consistency</w:t>
      </w:r>
      <w:r w:rsidR="005F2251">
        <w:rPr>
          <w:rFonts w:ascii="Times New Roman" w:hAnsi="Times New Roman" w:cs="Times New Roman"/>
          <w:sz w:val="24"/>
          <w:szCs w:val="24"/>
        </w:rPr>
        <w:t xml:space="preserve"> </w:t>
      </w:r>
      <w:r w:rsidR="00C04210">
        <w:rPr>
          <w:rFonts w:ascii="Times New Roman" w:hAnsi="Times New Roman" w:cs="Times New Roman"/>
          <w:sz w:val="24"/>
          <w:szCs w:val="24"/>
        </w:rPr>
        <w:t xml:space="preserve">serve as mediating processes governing </w:t>
      </w:r>
      <w:r w:rsidR="00A275B3">
        <w:rPr>
          <w:rFonts w:ascii="Times New Roman" w:hAnsi="Times New Roman" w:cs="Times New Roman"/>
          <w:sz w:val="24"/>
          <w:szCs w:val="24"/>
        </w:rPr>
        <w:t xml:space="preserve">the effects of the person on </w:t>
      </w:r>
      <w:r w:rsidR="005F2251">
        <w:rPr>
          <w:rFonts w:ascii="Times New Roman" w:hAnsi="Times New Roman" w:cs="Times New Roman"/>
          <w:sz w:val="24"/>
          <w:szCs w:val="24"/>
        </w:rPr>
        <w:t xml:space="preserve">brand </w:t>
      </w:r>
      <w:r w:rsidR="00A275B3">
        <w:rPr>
          <w:rFonts w:ascii="Times New Roman" w:hAnsi="Times New Roman" w:cs="Times New Roman"/>
          <w:sz w:val="24"/>
          <w:szCs w:val="24"/>
        </w:rPr>
        <w:t>performance</w:t>
      </w:r>
      <w:r w:rsidR="005F2251">
        <w:rPr>
          <w:rFonts w:ascii="Times New Roman" w:hAnsi="Times New Roman" w:cs="Times New Roman"/>
          <w:sz w:val="24"/>
          <w:szCs w:val="24"/>
        </w:rPr>
        <w:t xml:space="preserve">. </w:t>
      </w:r>
      <w:r w:rsidR="00F4608F">
        <w:rPr>
          <w:rFonts w:ascii="Times New Roman" w:hAnsi="Times New Roman" w:cs="Times New Roman"/>
          <w:sz w:val="24"/>
          <w:szCs w:val="24"/>
        </w:rPr>
        <w:t xml:space="preserve">We find that </w:t>
      </w:r>
      <w:r w:rsidR="00A275B3">
        <w:rPr>
          <w:rFonts w:ascii="Times New Roman" w:hAnsi="Times New Roman" w:cs="Times New Roman"/>
          <w:sz w:val="24"/>
          <w:szCs w:val="24"/>
        </w:rPr>
        <w:t>m</w:t>
      </w:r>
      <w:r w:rsidRPr="001804D7">
        <w:rPr>
          <w:rFonts w:ascii="Times New Roman" w:hAnsi="Times New Roman" w:cs="Times New Roman"/>
          <w:sz w:val="24"/>
          <w:szCs w:val="24"/>
        </w:rPr>
        <w:t>ortality</w:t>
      </w:r>
      <w:r w:rsidR="00534334">
        <w:rPr>
          <w:rFonts w:ascii="Times New Roman" w:hAnsi="Times New Roman" w:cs="Times New Roman"/>
          <w:sz w:val="24"/>
          <w:szCs w:val="24"/>
        </w:rPr>
        <w:t xml:space="preserve"> and</w:t>
      </w:r>
      <w:r w:rsidRPr="001804D7">
        <w:rPr>
          <w:rFonts w:ascii="Times New Roman" w:hAnsi="Times New Roman" w:cs="Times New Roman"/>
          <w:sz w:val="24"/>
          <w:szCs w:val="24"/>
        </w:rPr>
        <w:t xml:space="preserve"> </w:t>
      </w:r>
      <w:r w:rsidR="00534334">
        <w:rPr>
          <w:rFonts w:ascii="Times New Roman" w:hAnsi="Times New Roman" w:cs="Times New Roman"/>
          <w:sz w:val="24"/>
          <w:szCs w:val="24"/>
        </w:rPr>
        <w:t>hubris</w:t>
      </w:r>
      <w:r w:rsidR="006400B3">
        <w:rPr>
          <w:rFonts w:ascii="Times New Roman" w:hAnsi="Times New Roman" w:cs="Times New Roman"/>
          <w:sz w:val="24"/>
          <w:szCs w:val="24"/>
        </w:rPr>
        <w:t xml:space="preserve"> </w:t>
      </w:r>
      <w:r w:rsidR="00CF4293">
        <w:rPr>
          <w:rFonts w:ascii="Times New Roman" w:hAnsi="Times New Roman" w:cs="Times New Roman"/>
          <w:sz w:val="24"/>
          <w:szCs w:val="24"/>
        </w:rPr>
        <w:t xml:space="preserve">can </w:t>
      </w:r>
      <w:r w:rsidR="00534334">
        <w:rPr>
          <w:rFonts w:ascii="Times New Roman" w:hAnsi="Times New Roman" w:cs="Times New Roman"/>
          <w:sz w:val="24"/>
          <w:szCs w:val="24"/>
        </w:rPr>
        <w:t>lead to imbalance</w:t>
      </w:r>
      <w:r w:rsidR="00164AE0">
        <w:rPr>
          <w:rFonts w:ascii="Times New Roman" w:hAnsi="Times New Roman" w:cs="Times New Roman"/>
          <w:sz w:val="24"/>
          <w:szCs w:val="24"/>
        </w:rPr>
        <w:t xml:space="preserve"> between the two bodies</w:t>
      </w:r>
      <w:r w:rsidR="006400B3">
        <w:rPr>
          <w:rFonts w:ascii="Times New Roman" w:hAnsi="Times New Roman" w:cs="Times New Roman"/>
          <w:sz w:val="24"/>
          <w:szCs w:val="24"/>
        </w:rPr>
        <w:t>,</w:t>
      </w:r>
      <w:r w:rsidR="00534334">
        <w:rPr>
          <w:rFonts w:ascii="Times New Roman" w:hAnsi="Times New Roman" w:cs="Times New Roman"/>
          <w:sz w:val="24"/>
          <w:szCs w:val="24"/>
        </w:rPr>
        <w:t xml:space="preserve"> </w:t>
      </w:r>
      <w:r w:rsidR="00A275B3">
        <w:rPr>
          <w:rFonts w:ascii="Times New Roman" w:hAnsi="Times New Roman" w:cs="Times New Roman"/>
          <w:sz w:val="24"/>
          <w:szCs w:val="24"/>
        </w:rPr>
        <w:t xml:space="preserve">which when unmitigated introduces risk. The unpredictability and social embededness of the person can introduce inconsistencies </w:t>
      </w:r>
      <w:r w:rsidR="00A275B3" w:rsidRPr="00A275B3">
        <w:rPr>
          <w:rFonts w:ascii="Times New Roman" w:hAnsi="Times New Roman" w:cs="Times New Roman"/>
          <w:sz w:val="24"/>
          <w:szCs w:val="24"/>
        </w:rPr>
        <w:t xml:space="preserve">in the meanings of person versus brand and </w:t>
      </w:r>
      <w:r w:rsidR="00BC7184">
        <w:rPr>
          <w:rFonts w:ascii="Times New Roman" w:hAnsi="Times New Roman" w:cs="Times New Roman"/>
          <w:sz w:val="24"/>
          <w:szCs w:val="24"/>
        </w:rPr>
        <w:t xml:space="preserve">also </w:t>
      </w:r>
      <w:r w:rsidR="00A275B3" w:rsidRPr="00A275B3">
        <w:rPr>
          <w:rFonts w:ascii="Times New Roman" w:hAnsi="Times New Roman" w:cs="Times New Roman"/>
          <w:sz w:val="24"/>
          <w:szCs w:val="24"/>
        </w:rPr>
        <w:t xml:space="preserve">compromise brand </w:t>
      </w:r>
      <w:r w:rsidR="00A275B3" w:rsidRPr="00176A52">
        <w:rPr>
          <w:rFonts w:ascii="Times New Roman" w:hAnsi="Times New Roman" w:cs="Times New Roman"/>
          <w:sz w:val="24"/>
          <w:szCs w:val="24"/>
        </w:rPr>
        <w:t>value</w:t>
      </w:r>
      <w:r w:rsidR="00995122" w:rsidRPr="00176A52">
        <w:rPr>
          <w:rFonts w:ascii="Times New Roman" w:hAnsi="Times New Roman" w:cs="Times New Roman"/>
          <w:sz w:val="24"/>
          <w:szCs w:val="24"/>
        </w:rPr>
        <w:t xml:space="preserve"> via increased risk</w:t>
      </w:r>
      <w:r w:rsidR="00A275B3" w:rsidRPr="00176A52">
        <w:rPr>
          <w:rFonts w:ascii="Times New Roman" w:hAnsi="Times New Roman" w:cs="Times New Roman"/>
          <w:sz w:val="24"/>
          <w:szCs w:val="24"/>
        </w:rPr>
        <w:t xml:space="preserve">, but may enhance </w:t>
      </w:r>
      <w:r w:rsidR="00794ACF" w:rsidRPr="00176A52">
        <w:rPr>
          <w:rFonts w:ascii="Times New Roman" w:hAnsi="Times New Roman" w:cs="Times New Roman"/>
          <w:sz w:val="24"/>
          <w:szCs w:val="24"/>
        </w:rPr>
        <w:t xml:space="preserve">brand value </w:t>
      </w:r>
      <w:r w:rsidR="00A275B3" w:rsidRPr="00176A52">
        <w:rPr>
          <w:rFonts w:ascii="Times New Roman" w:hAnsi="Times New Roman" w:cs="Times New Roman"/>
          <w:sz w:val="24"/>
          <w:szCs w:val="24"/>
        </w:rPr>
        <w:t>by adding needed intimacy and authent</w:t>
      </w:r>
      <w:r w:rsidR="00A275B3" w:rsidRPr="00A275B3">
        <w:rPr>
          <w:rFonts w:ascii="Times New Roman" w:hAnsi="Times New Roman" w:cs="Times New Roman"/>
          <w:sz w:val="24"/>
          <w:szCs w:val="24"/>
        </w:rPr>
        <w:t>icity</w:t>
      </w:r>
      <w:r w:rsidR="0041408C">
        <w:rPr>
          <w:rFonts w:ascii="Times New Roman" w:hAnsi="Times New Roman" w:cs="Times New Roman"/>
          <w:sz w:val="24"/>
          <w:szCs w:val="24"/>
        </w:rPr>
        <w:t xml:space="preserve">. </w:t>
      </w:r>
      <w:r w:rsidR="00A275B3">
        <w:rPr>
          <w:rFonts w:ascii="Times New Roman" w:hAnsi="Times New Roman" w:cs="Times New Roman"/>
          <w:sz w:val="24"/>
          <w:szCs w:val="24"/>
        </w:rPr>
        <w:t xml:space="preserve">Our </w:t>
      </w:r>
      <w:r w:rsidR="006400B3">
        <w:rPr>
          <w:rFonts w:ascii="Times New Roman" w:hAnsi="Times New Roman" w:cs="Times New Roman"/>
          <w:sz w:val="24"/>
          <w:szCs w:val="24"/>
        </w:rPr>
        <w:t>fram</w:t>
      </w:r>
      <w:r w:rsidR="00565F98">
        <w:rPr>
          <w:rFonts w:ascii="Times New Roman" w:hAnsi="Times New Roman" w:cs="Times New Roman"/>
          <w:sz w:val="24"/>
          <w:szCs w:val="24"/>
        </w:rPr>
        <w:t>ework</w:t>
      </w:r>
      <w:r w:rsidR="006400B3">
        <w:rPr>
          <w:rFonts w:ascii="Times New Roman" w:hAnsi="Times New Roman" w:cs="Times New Roman"/>
          <w:sz w:val="24"/>
          <w:szCs w:val="24"/>
        </w:rPr>
        <w:t xml:space="preserve"> </w:t>
      </w:r>
      <w:r w:rsidR="006D0779">
        <w:rPr>
          <w:rFonts w:ascii="Times New Roman" w:hAnsi="Times New Roman" w:cs="Times New Roman"/>
          <w:sz w:val="24"/>
          <w:szCs w:val="24"/>
        </w:rPr>
        <w:t>allows us to develop</w:t>
      </w:r>
      <w:r w:rsidR="00164AE0">
        <w:rPr>
          <w:rFonts w:ascii="Times New Roman" w:hAnsi="Times New Roman" w:cs="Times New Roman"/>
          <w:sz w:val="24"/>
          <w:szCs w:val="24"/>
        </w:rPr>
        <w:t xml:space="preserve"> a theoretical model of the two-</w:t>
      </w:r>
      <w:r w:rsidR="006D0779">
        <w:rPr>
          <w:rFonts w:ascii="Times New Roman" w:hAnsi="Times New Roman" w:cs="Times New Roman"/>
          <w:sz w:val="24"/>
          <w:szCs w:val="24"/>
        </w:rPr>
        <w:t xml:space="preserve">bodied </w:t>
      </w:r>
      <w:r w:rsidR="006855E4">
        <w:rPr>
          <w:rFonts w:ascii="Times New Roman" w:hAnsi="Times New Roman" w:cs="Times New Roman"/>
          <w:sz w:val="24"/>
          <w:szCs w:val="24"/>
        </w:rPr>
        <w:t>person</w:t>
      </w:r>
      <w:r w:rsidR="00BF5CDD">
        <w:rPr>
          <w:rFonts w:ascii="Times New Roman" w:hAnsi="Times New Roman" w:cs="Times New Roman"/>
          <w:sz w:val="24"/>
          <w:szCs w:val="24"/>
        </w:rPr>
        <w:t>-</w:t>
      </w:r>
      <w:r w:rsidR="006D0779">
        <w:rPr>
          <w:rFonts w:ascii="Times New Roman" w:hAnsi="Times New Roman" w:cs="Times New Roman"/>
          <w:sz w:val="24"/>
          <w:szCs w:val="24"/>
        </w:rPr>
        <w:t xml:space="preserve">brand from </w:t>
      </w:r>
      <w:r w:rsidR="003D6D79">
        <w:rPr>
          <w:rFonts w:ascii="Times New Roman" w:hAnsi="Times New Roman" w:cs="Times New Roman"/>
          <w:sz w:val="24"/>
          <w:szCs w:val="24"/>
        </w:rPr>
        <w:t xml:space="preserve">which </w:t>
      </w:r>
      <w:r w:rsidR="006D0779">
        <w:rPr>
          <w:rFonts w:ascii="Times New Roman" w:hAnsi="Times New Roman" w:cs="Times New Roman"/>
          <w:sz w:val="24"/>
          <w:szCs w:val="24"/>
        </w:rPr>
        <w:t xml:space="preserve">we </w:t>
      </w:r>
      <w:r w:rsidR="006D0779" w:rsidRPr="006D0779">
        <w:rPr>
          <w:rFonts w:ascii="Times New Roman" w:hAnsi="Times New Roman" w:cs="Times New Roman"/>
          <w:sz w:val="24"/>
          <w:szCs w:val="24"/>
        </w:rPr>
        <w:t xml:space="preserve">explore </w:t>
      </w:r>
      <w:r w:rsidR="0041408C" w:rsidRPr="006D0779">
        <w:rPr>
          <w:rFonts w:ascii="Times New Roman" w:hAnsi="Times New Roman" w:cs="Times New Roman"/>
          <w:sz w:val="24"/>
          <w:szCs w:val="24"/>
        </w:rPr>
        <w:t>m</w:t>
      </w:r>
      <w:r w:rsidRPr="006D0779">
        <w:rPr>
          <w:rFonts w:ascii="Times New Roman" w:hAnsi="Times New Roman" w:cs="Times New Roman"/>
          <w:sz w:val="24"/>
          <w:szCs w:val="24"/>
        </w:rPr>
        <w:t xml:space="preserve">arketing </w:t>
      </w:r>
      <w:r w:rsidR="00CF4293">
        <w:rPr>
          <w:rFonts w:ascii="Times New Roman" w:hAnsi="Times New Roman" w:cs="Times New Roman"/>
          <w:sz w:val="24"/>
          <w:szCs w:val="24"/>
        </w:rPr>
        <w:t xml:space="preserve">approaches </w:t>
      </w:r>
      <w:r w:rsidR="006400B3">
        <w:rPr>
          <w:rFonts w:ascii="Times New Roman" w:hAnsi="Times New Roman" w:cs="Times New Roman"/>
          <w:sz w:val="24"/>
          <w:szCs w:val="24"/>
        </w:rPr>
        <w:t xml:space="preserve">for </w:t>
      </w:r>
      <w:r w:rsidRPr="006D0779">
        <w:rPr>
          <w:rFonts w:ascii="Times New Roman" w:hAnsi="Times New Roman" w:cs="Times New Roman"/>
          <w:sz w:val="24"/>
          <w:szCs w:val="24"/>
        </w:rPr>
        <w:t xml:space="preserve">mitigating </w:t>
      </w:r>
      <w:r w:rsidR="00164AE0">
        <w:rPr>
          <w:rFonts w:ascii="Times New Roman" w:hAnsi="Times New Roman" w:cs="Times New Roman"/>
          <w:sz w:val="24"/>
          <w:szCs w:val="24"/>
        </w:rPr>
        <w:t xml:space="preserve">brand </w:t>
      </w:r>
      <w:r w:rsidRPr="006D0779">
        <w:rPr>
          <w:rFonts w:ascii="Times New Roman" w:hAnsi="Times New Roman" w:cs="Times New Roman"/>
          <w:sz w:val="24"/>
          <w:szCs w:val="24"/>
        </w:rPr>
        <w:t>risks</w:t>
      </w:r>
      <w:r w:rsidR="005D4488" w:rsidRPr="006D0779">
        <w:rPr>
          <w:rFonts w:ascii="Times New Roman" w:hAnsi="Times New Roman" w:cs="Times New Roman"/>
          <w:sz w:val="24"/>
          <w:szCs w:val="24"/>
        </w:rPr>
        <w:t xml:space="preserve">, </w:t>
      </w:r>
      <w:r w:rsidR="0041408C" w:rsidRPr="006D0779">
        <w:rPr>
          <w:rFonts w:ascii="Times New Roman" w:hAnsi="Times New Roman" w:cs="Times New Roman"/>
          <w:sz w:val="24"/>
          <w:szCs w:val="24"/>
        </w:rPr>
        <w:t>depending on whether the risks stem from imbalance or</w:t>
      </w:r>
      <w:r w:rsidR="006D0779" w:rsidRPr="006D0779">
        <w:rPr>
          <w:rFonts w:ascii="Times New Roman" w:hAnsi="Times New Roman" w:cs="Times New Roman"/>
          <w:sz w:val="24"/>
          <w:szCs w:val="24"/>
        </w:rPr>
        <w:t xml:space="preserve"> inconsistency</w:t>
      </w:r>
      <w:r w:rsidR="00BC7184">
        <w:rPr>
          <w:rFonts w:ascii="Times New Roman" w:hAnsi="Times New Roman" w:cs="Times New Roman"/>
          <w:sz w:val="24"/>
          <w:szCs w:val="24"/>
        </w:rPr>
        <w:t xml:space="preserve"> (see Figure 1)</w:t>
      </w:r>
      <w:r w:rsidR="006D0779" w:rsidRPr="006D0779">
        <w:rPr>
          <w:rFonts w:ascii="Times New Roman" w:hAnsi="Times New Roman" w:cs="Times New Roman"/>
          <w:sz w:val="24"/>
          <w:szCs w:val="24"/>
        </w:rPr>
        <w:t>.</w:t>
      </w:r>
    </w:p>
    <w:p w14:paraId="24EF3DAB" w14:textId="091D813F" w:rsidR="008C2C95" w:rsidRPr="001804D7" w:rsidRDefault="008C2C95" w:rsidP="008C2C9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Figure 1 here</w:t>
      </w:r>
    </w:p>
    <w:p w14:paraId="0E47B649" w14:textId="626CB0C2" w:rsidR="005D29E5" w:rsidRPr="001804D7" w:rsidRDefault="005B3636" w:rsidP="00981DBC">
      <w:pPr>
        <w:spacing w:after="0" w:line="480" w:lineRule="auto"/>
        <w:jc w:val="center"/>
        <w:rPr>
          <w:rFonts w:ascii="Times New Roman" w:hAnsi="Times New Roman" w:cs="Times New Roman"/>
          <w:b/>
          <w:sz w:val="24"/>
          <w:szCs w:val="24"/>
        </w:rPr>
      </w:pPr>
      <w:r w:rsidRPr="001804D7">
        <w:rPr>
          <w:rFonts w:ascii="Times New Roman" w:hAnsi="Times New Roman" w:cs="Times New Roman"/>
          <w:b/>
          <w:sz w:val="24"/>
          <w:szCs w:val="24"/>
        </w:rPr>
        <w:t>What we kn</w:t>
      </w:r>
      <w:r w:rsidR="00BF5CDD">
        <w:rPr>
          <w:rFonts w:ascii="Times New Roman" w:hAnsi="Times New Roman" w:cs="Times New Roman"/>
          <w:b/>
          <w:sz w:val="24"/>
          <w:szCs w:val="24"/>
        </w:rPr>
        <w:t>ow (and don’t know) about person-</w:t>
      </w:r>
      <w:r w:rsidRPr="001804D7">
        <w:rPr>
          <w:rFonts w:ascii="Times New Roman" w:hAnsi="Times New Roman" w:cs="Times New Roman"/>
          <w:b/>
          <w:sz w:val="24"/>
          <w:szCs w:val="24"/>
        </w:rPr>
        <w:t>brands</w:t>
      </w:r>
    </w:p>
    <w:p w14:paraId="5830910B" w14:textId="1646C841" w:rsidR="00A10DFC" w:rsidRPr="001804D7" w:rsidRDefault="00683AC7" w:rsidP="00857D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review of relevant research </w:t>
      </w:r>
      <w:r w:rsidR="00C04210">
        <w:rPr>
          <w:rFonts w:ascii="Times New Roman" w:hAnsi="Times New Roman" w:cs="Times New Roman"/>
          <w:sz w:val="24"/>
          <w:szCs w:val="24"/>
        </w:rPr>
        <w:t>on person-brand</w:t>
      </w:r>
      <w:r w:rsidR="00BC7184">
        <w:rPr>
          <w:rFonts w:ascii="Times New Roman" w:hAnsi="Times New Roman" w:cs="Times New Roman"/>
          <w:sz w:val="24"/>
          <w:szCs w:val="24"/>
        </w:rPr>
        <w:t xml:space="preserve"> phenomena </w:t>
      </w:r>
      <w:r>
        <w:rPr>
          <w:rFonts w:ascii="Times New Roman" w:hAnsi="Times New Roman" w:cs="Times New Roman"/>
          <w:sz w:val="24"/>
          <w:szCs w:val="24"/>
        </w:rPr>
        <w:t xml:space="preserve">in marketing, communications, strategy, and organizational behavior reveals the </w:t>
      </w:r>
      <w:r w:rsidRPr="001804D7">
        <w:rPr>
          <w:rFonts w:ascii="Times New Roman" w:hAnsi="Times New Roman" w:cs="Times New Roman"/>
          <w:sz w:val="24"/>
          <w:szCs w:val="24"/>
        </w:rPr>
        <w:t xml:space="preserve">first </w:t>
      </w:r>
      <w:r>
        <w:rPr>
          <w:rFonts w:ascii="Times New Roman" w:hAnsi="Times New Roman" w:cs="Times New Roman"/>
          <w:sz w:val="24"/>
          <w:szCs w:val="24"/>
        </w:rPr>
        <w:t xml:space="preserve">literature </w:t>
      </w:r>
      <w:r w:rsidRPr="001804D7">
        <w:rPr>
          <w:rFonts w:ascii="Times New Roman" w:hAnsi="Times New Roman" w:cs="Times New Roman"/>
          <w:sz w:val="24"/>
          <w:szCs w:val="24"/>
        </w:rPr>
        <w:t>gap</w:t>
      </w:r>
      <w:r>
        <w:rPr>
          <w:rFonts w:ascii="Times New Roman" w:hAnsi="Times New Roman" w:cs="Times New Roman"/>
          <w:sz w:val="24"/>
          <w:szCs w:val="24"/>
        </w:rPr>
        <w:t xml:space="preserve"> </w:t>
      </w:r>
      <w:r w:rsidRPr="001804D7">
        <w:rPr>
          <w:rFonts w:ascii="Times New Roman" w:hAnsi="Times New Roman" w:cs="Times New Roman"/>
          <w:sz w:val="24"/>
          <w:szCs w:val="24"/>
        </w:rPr>
        <w:t>noted in the introduction</w:t>
      </w:r>
      <w:r>
        <w:rPr>
          <w:rFonts w:ascii="Times New Roman" w:hAnsi="Times New Roman" w:cs="Times New Roman"/>
          <w:sz w:val="24"/>
          <w:szCs w:val="24"/>
        </w:rPr>
        <w:t xml:space="preserve">: a lack of explicit attention to </w:t>
      </w:r>
      <w:r w:rsidR="00002CA7">
        <w:rPr>
          <w:rFonts w:ascii="Times New Roman" w:hAnsi="Times New Roman" w:cs="Times New Roman"/>
          <w:sz w:val="24"/>
          <w:szCs w:val="24"/>
        </w:rPr>
        <w:t>the interdependent relationship existing</w:t>
      </w:r>
      <w:r>
        <w:rPr>
          <w:rFonts w:ascii="Times New Roman" w:hAnsi="Times New Roman" w:cs="Times New Roman"/>
          <w:sz w:val="24"/>
          <w:szCs w:val="24"/>
        </w:rPr>
        <w:t xml:space="preserve"> between person and brand. </w:t>
      </w:r>
      <w:r w:rsidR="0024022A" w:rsidRPr="001804D7">
        <w:rPr>
          <w:rFonts w:ascii="Times New Roman" w:hAnsi="Times New Roman" w:cs="Times New Roman"/>
          <w:sz w:val="24"/>
          <w:szCs w:val="24"/>
        </w:rPr>
        <w:t xml:space="preserve">We </w:t>
      </w:r>
      <w:r w:rsidR="00A275B3">
        <w:rPr>
          <w:rFonts w:ascii="Times New Roman" w:hAnsi="Times New Roman" w:cs="Times New Roman"/>
          <w:sz w:val="24"/>
          <w:szCs w:val="24"/>
        </w:rPr>
        <w:t xml:space="preserve">introduce </w:t>
      </w:r>
      <w:r w:rsidR="0024022A" w:rsidRPr="001804D7">
        <w:rPr>
          <w:rFonts w:ascii="Times New Roman" w:hAnsi="Times New Roman" w:cs="Times New Roman"/>
          <w:sz w:val="24"/>
          <w:szCs w:val="24"/>
        </w:rPr>
        <w:t xml:space="preserve">the </w:t>
      </w:r>
      <w:r w:rsidR="005C2EAF">
        <w:rPr>
          <w:rFonts w:ascii="Times New Roman" w:hAnsi="Times New Roman" w:cs="Times New Roman"/>
          <w:sz w:val="24"/>
          <w:szCs w:val="24"/>
        </w:rPr>
        <w:t xml:space="preserve">hyphenated </w:t>
      </w:r>
      <w:r w:rsidR="00A275B3">
        <w:rPr>
          <w:rFonts w:ascii="Times New Roman" w:hAnsi="Times New Roman" w:cs="Times New Roman"/>
          <w:sz w:val="24"/>
          <w:szCs w:val="24"/>
        </w:rPr>
        <w:t xml:space="preserve">concept of the </w:t>
      </w:r>
      <w:r w:rsidR="00161F13">
        <w:rPr>
          <w:rFonts w:ascii="Times New Roman" w:hAnsi="Times New Roman" w:cs="Times New Roman"/>
          <w:sz w:val="24"/>
          <w:szCs w:val="24"/>
        </w:rPr>
        <w:t>person</w:t>
      </w:r>
      <w:r w:rsidR="00BF5CDD">
        <w:rPr>
          <w:rFonts w:ascii="Times New Roman" w:hAnsi="Times New Roman" w:cs="Times New Roman"/>
          <w:sz w:val="24"/>
          <w:szCs w:val="24"/>
        </w:rPr>
        <w:t>-</w:t>
      </w:r>
      <w:r w:rsidR="003D6D79">
        <w:rPr>
          <w:rFonts w:ascii="Times New Roman" w:hAnsi="Times New Roman" w:cs="Times New Roman"/>
          <w:sz w:val="24"/>
          <w:szCs w:val="24"/>
        </w:rPr>
        <w:t>b</w:t>
      </w:r>
      <w:r w:rsidR="0024022A" w:rsidRPr="001804D7">
        <w:rPr>
          <w:rFonts w:ascii="Times New Roman" w:hAnsi="Times New Roman" w:cs="Times New Roman"/>
          <w:sz w:val="24"/>
          <w:szCs w:val="24"/>
        </w:rPr>
        <w:t>rand to refer to an entity that is at once a person and a commercialized brand</w:t>
      </w:r>
      <w:r w:rsidR="00857DFC">
        <w:rPr>
          <w:rFonts w:ascii="Times New Roman" w:hAnsi="Times New Roman" w:cs="Times New Roman"/>
          <w:sz w:val="24"/>
          <w:szCs w:val="24"/>
        </w:rPr>
        <w:t xml:space="preserve"> offering, wherein both the person and the brand </w:t>
      </w:r>
      <w:r w:rsidR="00857DFC" w:rsidRPr="001804D7">
        <w:rPr>
          <w:rFonts w:ascii="Times New Roman" w:hAnsi="Times New Roman" w:cs="Times New Roman"/>
          <w:sz w:val="24"/>
          <w:szCs w:val="24"/>
        </w:rPr>
        <w:t xml:space="preserve">are referenced using the same brand naming convention. </w:t>
      </w:r>
      <w:r w:rsidR="00857DFC">
        <w:rPr>
          <w:rFonts w:ascii="Times New Roman" w:hAnsi="Times New Roman" w:cs="Times New Roman"/>
          <w:sz w:val="24"/>
          <w:szCs w:val="24"/>
        </w:rPr>
        <w:t>Ralph Lauren is a person-</w:t>
      </w:r>
      <w:r w:rsidR="00857DFC" w:rsidRPr="001804D7">
        <w:rPr>
          <w:rFonts w:ascii="Times New Roman" w:hAnsi="Times New Roman" w:cs="Times New Roman"/>
          <w:sz w:val="24"/>
          <w:szCs w:val="24"/>
        </w:rPr>
        <w:t>brand because the person and b</w:t>
      </w:r>
      <w:r w:rsidR="00857DFC">
        <w:rPr>
          <w:rFonts w:ascii="Times New Roman" w:hAnsi="Times New Roman" w:cs="Times New Roman"/>
          <w:sz w:val="24"/>
          <w:szCs w:val="24"/>
        </w:rPr>
        <w:t>rand</w:t>
      </w:r>
      <w:r w:rsidR="00857DFC" w:rsidRPr="001804D7">
        <w:rPr>
          <w:rFonts w:ascii="Times New Roman" w:hAnsi="Times New Roman" w:cs="Times New Roman"/>
          <w:sz w:val="24"/>
          <w:szCs w:val="24"/>
        </w:rPr>
        <w:t xml:space="preserve"> </w:t>
      </w:r>
      <w:r w:rsidR="00857DFC">
        <w:rPr>
          <w:rFonts w:ascii="Times New Roman" w:hAnsi="Times New Roman" w:cs="Times New Roman"/>
          <w:sz w:val="24"/>
          <w:szCs w:val="24"/>
        </w:rPr>
        <w:t>(and in this case, the company</w:t>
      </w:r>
      <w:r w:rsidR="00995122">
        <w:rPr>
          <w:rFonts w:ascii="Times New Roman" w:hAnsi="Times New Roman" w:cs="Times New Roman"/>
          <w:sz w:val="24"/>
          <w:szCs w:val="24"/>
        </w:rPr>
        <w:t xml:space="preserve"> as well</w:t>
      </w:r>
      <w:r w:rsidR="00857DFC">
        <w:rPr>
          <w:rFonts w:ascii="Times New Roman" w:hAnsi="Times New Roman" w:cs="Times New Roman"/>
          <w:sz w:val="24"/>
          <w:szCs w:val="24"/>
        </w:rPr>
        <w:t xml:space="preserve">) </w:t>
      </w:r>
      <w:r w:rsidR="00857DFC" w:rsidRPr="001804D7">
        <w:rPr>
          <w:rFonts w:ascii="Times New Roman" w:hAnsi="Times New Roman" w:cs="Times New Roman"/>
          <w:sz w:val="24"/>
          <w:szCs w:val="24"/>
        </w:rPr>
        <w:t xml:space="preserve">share the same name </w:t>
      </w:r>
      <w:r w:rsidR="00857DFC">
        <w:rPr>
          <w:rFonts w:ascii="Times New Roman" w:hAnsi="Times New Roman" w:cs="Times New Roman"/>
          <w:sz w:val="24"/>
          <w:szCs w:val="24"/>
        </w:rPr>
        <w:t xml:space="preserve">on products sold at retail, </w:t>
      </w:r>
      <w:r w:rsidR="00857DFC" w:rsidRPr="001804D7">
        <w:rPr>
          <w:rFonts w:ascii="Times New Roman" w:hAnsi="Times New Roman" w:cs="Times New Roman"/>
          <w:sz w:val="24"/>
          <w:szCs w:val="24"/>
        </w:rPr>
        <w:t xml:space="preserve">and </w:t>
      </w:r>
      <w:r w:rsidR="00857DFC">
        <w:rPr>
          <w:rFonts w:ascii="Times New Roman" w:hAnsi="Times New Roman" w:cs="Times New Roman"/>
          <w:sz w:val="24"/>
          <w:szCs w:val="24"/>
        </w:rPr>
        <w:t xml:space="preserve">these objects </w:t>
      </w:r>
      <w:r w:rsidR="00857DFC" w:rsidRPr="001804D7">
        <w:rPr>
          <w:rFonts w:ascii="Times New Roman" w:hAnsi="Times New Roman" w:cs="Times New Roman"/>
          <w:sz w:val="24"/>
          <w:szCs w:val="24"/>
        </w:rPr>
        <w:t xml:space="preserve">are entwined in the public eye. </w:t>
      </w:r>
      <w:r w:rsidR="00DC4A8B">
        <w:rPr>
          <w:rFonts w:ascii="Times New Roman" w:hAnsi="Times New Roman" w:cs="Times New Roman"/>
          <w:sz w:val="24"/>
          <w:szCs w:val="24"/>
        </w:rPr>
        <w:t xml:space="preserve">We </w:t>
      </w:r>
      <w:r w:rsidR="00BF5CDD">
        <w:rPr>
          <w:rFonts w:ascii="Times New Roman" w:hAnsi="Times New Roman" w:cs="Times New Roman"/>
          <w:sz w:val="24"/>
          <w:szCs w:val="24"/>
        </w:rPr>
        <w:t xml:space="preserve">include a hyphen to </w:t>
      </w:r>
      <w:r>
        <w:rPr>
          <w:rFonts w:ascii="Times New Roman" w:hAnsi="Times New Roman" w:cs="Times New Roman"/>
          <w:sz w:val="24"/>
          <w:szCs w:val="24"/>
        </w:rPr>
        <w:t xml:space="preserve">expressly </w:t>
      </w:r>
      <w:r w:rsidR="00BF5CDD">
        <w:rPr>
          <w:rFonts w:ascii="Times New Roman" w:hAnsi="Times New Roman" w:cs="Times New Roman"/>
          <w:sz w:val="24"/>
          <w:szCs w:val="24"/>
        </w:rPr>
        <w:t xml:space="preserve">indicate the </w:t>
      </w:r>
      <w:r w:rsidR="00CD7D86">
        <w:rPr>
          <w:rFonts w:ascii="Times New Roman" w:hAnsi="Times New Roman" w:cs="Times New Roman"/>
          <w:sz w:val="24"/>
          <w:szCs w:val="24"/>
        </w:rPr>
        <w:t xml:space="preserve">inherent interdependency between and </w:t>
      </w:r>
      <w:r w:rsidR="00BF5CDD">
        <w:rPr>
          <w:rFonts w:ascii="Times New Roman" w:hAnsi="Times New Roman" w:cs="Times New Roman"/>
          <w:sz w:val="24"/>
          <w:szCs w:val="24"/>
        </w:rPr>
        <w:t>equal weigh</w:t>
      </w:r>
      <w:r w:rsidR="00FD1761">
        <w:rPr>
          <w:rFonts w:ascii="Times New Roman" w:hAnsi="Times New Roman" w:cs="Times New Roman"/>
          <w:sz w:val="24"/>
          <w:szCs w:val="24"/>
        </w:rPr>
        <w:t>t</w:t>
      </w:r>
      <w:r w:rsidR="00DC4A8B">
        <w:rPr>
          <w:rFonts w:ascii="Times New Roman" w:hAnsi="Times New Roman" w:cs="Times New Roman"/>
          <w:sz w:val="24"/>
          <w:szCs w:val="24"/>
        </w:rPr>
        <w:t xml:space="preserve"> of these two components</w:t>
      </w:r>
      <w:r w:rsidR="00857DFC">
        <w:rPr>
          <w:rFonts w:ascii="Times New Roman" w:hAnsi="Times New Roman" w:cs="Times New Roman"/>
          <w:sz w:val="24"/>
          <w:szCs w:val="24"/>
        </w:rPr>
        <w:t xml:space="preserve"> in the unified person-brand entity</w:t>
      </w:r>
      <w:r w:rsidR="00995122">
        <w:rPr>
          <w:rFonts w:ascii="Times New Roman" w:hAnsi="Times New Roman" w:cs="Times New Roman"/>
          <w:sz w:val="24"/>
          <w:szCs w:val="24"/>
        </w:rPr>
        <w:t xml:space="preserve"> </w:t>
      </w:r>
      <w:r>
        <w:rPr>
          <w:rFonts w:ascii="Times New Roman" w:hAnsi="Times New Roman" w:cs="Times New Roman"/>
          <w:sz w:val="24"/>
          <w:szCs w:val="24"/>
        </w:rPr>
        <w:t>(</w:t>
      </w:r>
      <w:r w:rsidR="00995122">
        <w:rPr>
          <w:rFonts w:ascii="Times New Roman" w:hAnsi="Times New Roman" w:cs="Times New Roman"/>
          <w:sz w:val="24"/>
          <w:szCs w:val="24"/>
        </w:rPr>
        <w:t>Kantorowicz 1957)</w:t>
      </w:r>
      <w:r w:rsidR="00FD1761">
        <w:rPr>
          <w:rFonts w:ascii="Times New Roman" w:hAnsi="Times New Roman" w:cs="Times New Roman"/>
          <w:sz w:val="24"/>
          <w:szCs w:val="24"/>
        </w:rPr>
        <w:t xml:space="preserve">. </w:t>
      </w:r>
      <w:r w:rsidR="0024022A" w:rsidRPr="001804D7">
        <w:rPr>
          <w:rFonts w:ascii="Times New Roman" w:hAnsi="Times New Roman" w:cs="Times New Roman"/>
          <w:sz w:val="24"/>
          <w:szCs w:val="24"/>
        </w:rPr>
        <w:t xml:space="preserve">The </w:t>
      </w:r>
      <w:r w:rsidR="00161F13">
        <w:rPr>
          <w:rFonts w:ascii="Times New Roman" w:hAnsi="Times New Roman" w:cs="Times New Roman"/>
          <w:sz w:val="24"/>
          <w:szCs w:val="24"/>
        </w:rPr>
        <w:t>person</w:t>
      </w:r>
      <w:r w:rsidR="00FD1761">
        <w:rPr>
          <w:rFonts w:ascii="Times New Roman" w:hAnsi="Times New Roman" w:cs="Times New Roman"/>
          <w:sz w:val="24"/>
          <w:szCs w:val="24"/>
        </w:rPr>
        <w:t>-</w:t>
      </w:r>
      <w:r w:rsidR="0024022A" w:rsidRPr="001804D7">
        <w:rPr>
          <w:rFonts w:ascii="Times New Roman" w:hAnsi="Times New Roman" w:cs="Times New Roman"/>
          <w:sz w:val="24"/>
          <w:szCs w:val="24"/>
        </w:rPr>
        <w:t xml:space="preserve">brand construct captures in a simple way the dual nature of these entities as both </w:t>
      </w:r>
      <w:r w:rsidR="00161F13">
        <w:rPr>
          <w:rFonts w:ascii="Times New Roman" w:hAnsi="Times New Roman" w:cs="Times New Roman"/>
          <w:sz w:val="24"/>
          <w:szCs w:val="24"/>
        </w:rPr>
        <w:t>people</w:t>
      </w:r>
      <w:r w:rsidR="0024022A" w:rsidRPr="001804D7">
        <w:rPr>
          <w:rFonts w:ascii="Times New Roman" w:hAnsi="Times New Roman" w:cs="Times New Roman"/>
          <w:sz w:val="24"/>
          <w:szCs w:val="24"/>
        </w:rPr>
        <w:t xml:space="preserve"> and brands, and </w:t>
      </w:r>
      <w:r w:rsidR="00161F13">
        <w:rPr>
          <w:rFonts w:ascii="Times New Roman" w:hAnsi="Times New Roman" w:cs="Times New Roman"/>
          <w:sz w:val="24"/>
          <w:szCs w:val="24"/>
        </w:rPr>
        <w:t>is broader than</w:t>
      </w:r>
      <w:r w:rsidR="0024022A" w:rsidRPr="001804D7">
        <w:rPr>
          <w:rFonts w:ascii="Times New Roman" w:hAnsi="Times New Roman" w:cs="Times New Roman"/>
          <w:sz w:val="24"/>
          <w:szCs w:val="24"/>
        </w:rPr>
        <w:t xml:space="preserve"> Thomson’s</w:t>
      </w:r>
      <w:r w:rsidR="008F59D1" w:rsidRPr="001804D7">
        <w:rPr>
          <w:rFonts w:ascii="Times New Roman" w:hAnsi="Times New Roman" w:cs="Times New Roman"/>
          <w:sz w:val="24"/>
          <w:szCs w:val="24"/>
        </w:rPr>
        <w:t xml:space="preserve"> (2006) </w:t>
      </w:r>
      <w:r w:rsidR="00AE7A00">
        <w:rPr>
          <w:rFonts w:ascii="Times New Roman" w:hAnsi="Times New Roman" w:cs="Times New Roman"/>
          <w:sz w:val="24"/>
          <w:szCs w:val="24"/>
        </w:rPr>
        <w:t xml:space="preserve">human brand </w:t>
      </w:r>
      <w:r w:rsidR="0024022A" w:rsidRPr="001804D7">
        <w:rPr>
          <w:rFonts w:ascii="Times New Roman" w:hAnsi="Times New Roman" w:cs="Times New Roman"/>
          <w:sz w:val="24"/>
          <w:szCs w:val="24"/>
        </w:rPr>
        <w:t>definition</w:t>
      </w:r>
      <w:r w:rsidR="00161F13">
        <w:rPr>
          <w:rFonts w:ascii="Times New Roman" w:hAnsi="Times New Roman" w:cs="Times New Roman"/>
          <w:sz w:val="24"/>
          <w:szCs w:val="24"/>
        </w:rPr>
        <w:t xml:space="preserve"> which focuses on celebrity</w:t>
      </w:r>
      <w:r w:rsidR="0024022A" w:rsidRPr="001804D7">
        <w:rPr>
          <w:rFonts w:ascii="Times New Roman" w:hAnsi="Times New Roman" w:cs="Times New Roman"/>
          <w:sz w:val="24"/>
          <w:szCs w:val="24"/>
        </w:rPr>
        <w:t xml:space="preserve"> (“well-known personas who serve as the subject of marketing communications,” p. 104). Though the dualistic construal is inherent in </w:t>
      </w:r>
      <w:r w:rsidR="006771AE" w:rsidRPr="001804D7">
        <w:rPr>
          <w:rFonts w:ascii="Times New Roman" w:hAnsi="Times New Roman" w:cs="Times New Roman"/>
          <w:sz w:val="24"/>
          <w:szCs w:val="24"/>
        </w:rPr>
        <w:t>Parmentier, Fischer, and Reuber</w:t>
      </w:r>
      <w:r w:rsidR="006771AE">
        <w:rPr>
          <w:rFonts w:ascii="Times New Roman" w:hAnsi="Times New Roman" w:cs="Times New Roman"/>
          <w:sz w:val="24"/>
          <w:szCs w:val="24"/>
        </w:rPr>
        <w:t>’s (</w:t>
      </w:r>
      <w:r w:rsidR="006771AE" w:rsidRPr="001804D7">
        <w:rPr>
          <w:rFonts w:ascii="Times New Roman" w:hAnsi="Times New Roman" w:cs="Times New Roman"/>
          <w:sz w:val="24"/>
          <w:szCs w:val="24"/>
        </w:rPr>
        <w:t xml:space="preserve">2013) </w:t>
      </w:r>
      <w:r w:rsidR="0024022A" w:rsidRPr="001804D7">
        <w:rPr>
          <w:rFonts w:ascii="Times New Roman" w:hAnsi="Times New Roman" w:cs="Times New Roman"/>
          <w:sz w:val="24"/>
          <w:szCs w:val="24"/>
        </w:rPr>
        <w:t>person</w:t>
      </w:r>
      <w:r w:rsidR="00CF4293">
        <w:rPr>
          <w:rFonts w:ascii="Times New Roman" w:hAnsi="Times New Roman" w:cs="Times New Roman"/>
          <w:sz w:val="24"/>
          <w:szCs w:val="24"/>
        </w:rPr>
        <w:t xml:space="preserve"> </w:t>
      </w:r>
      <w:r w:rsidR="0024022A" w:rsidRPr="001804D7">
        <w:rPr>
          <w:rFonts w:ascii="Times New Roman" w:hAnsi="Times New Roman" w:cs="Times New Roman"/>
          <w:sz w:val="24"/>
          <w:szCs w:val="24"/>
        </w:rPr>
        <w:t>brand con</w:t>
      </w:r>
      <w:r w:rsidR="00CD7D86">
        <w:rPr>
          <w:rFonts w:ascii="Times New Roman" w:hAnsi="Times New Roman" w:cs="Times New Roman"/>
          <w:sz w:val="24"/>
          <w:szCs w:val="24"/>
        </w:rPr>
        <w:t>cept</w:t>
      </w:r>
      <w:r w:rsidR="006771AE">
        <w:rPr>
          <w:rFonts w:ascii="Times New Roman" w:hAnsi="Times New Roman" w:cs="Times New Roman"/>
          <w:sz w:val="24"/>
          <w:szCs w:val="24"/>
        </w:rPr>
        <w:t>,</w:t>
      </w:r>
      <w:r w:rsidR="008F59D1" w:rsidRPr="001804D7">
        <w:rPr>
          <w:rFonts w:ascii="Times New Roman" w:hAnsi="Times New Roman" w:cs="Times New Roman"/>
          <w:sz w:val="24"/>
          <w:szCs w:val="24"/>
        </w:rPr>
        <w:t xml:space="preserve"> </w:t>
      </w:r>
      <w:r w:rsidR="00AE7A00">
        <w:rPr>
          <w:rFonts w:ascii="Times New Roman" w:hAnsi="Times New Roman" w:cs="Times New Roman"/>
          <w:sz w:val="24"/>
          <w:szCs w:val="24"/>
        </w:rPr>
        <w:t xml:space="preserve">their construct </w:t>
      </w:r>
      <w:r w:rsidR="0024022A" w:rsidRPr="001804D7">
        <w:rPr>
          <w:rFonts w:ascii="Times New Roman" w:hAnsi="Times New Roman" w:cs="Times New Roman"/>
          <w:sz w:val="24"/>
          <w:szCs w:val="24"/>
        </w:rPr>
        <w:t>applies narrowly to those seeking professional advancement.</w:t>
      </w:r>
      <w:r w:rsidR="00857DFC" w:rsidRPr="00857DFC">
        <w:rPr>
          <w:rFonts w:ascii="Times New Roman" w:hAnsi="Times New Roman" w:cs="Times New Roman"/>
          <w:sz w:val="24"/>
          <w:szCs w:val="24"/>
        </w:rPr>
        <w:t xml:space="preserve"> </w:t>
      </w:r>
      <w:r w:rsidR="00857DFC">
        <w:rPr>
          <w:rFonts w:ascii="Times New Roman" w:hAnsi="Times New Roman" w:cs="Times New Roman"/>
          <w:sz w:val="24"/>
          <w:szCs w:val="24"/>
        </w:rPr>
        <w:t>We focus on commercialized entities</w:t>
      </w:r>
      <w:r w:rsidR="005C2EAF">
        <w:rPr>
          <w:rFonts w:ascii="Times New Roman" w:hAnsi="Times New Roman" w:cs="Times New Roman"/>
          <w:sz w:val="24"/>
          <w:szCs w:val="24"/>
        </w:rPr>
        <w:t xml:space="preserve"> sold as products in the marketplace</w:t>
      </w:r>
      <w:r w:rsidR="00857DFC">
        <w:rPr>
          <w:rFonts w:ascii="Times New Roman" w:hAnsi="Times New Roman" w:cs="Times New Roman"/>
          <w:sz w:val="24"/>
          <w:szCs w:val="24"/>
        </w:rPr>
        <w:t>, and consider only person-brands based on real people</w:t>
      </w:r>
      <w:r w:rsidR="00CD7D86">
        <w:rPr>
          <w:rFonts w:ascii="Times New Roman" w:hAnsi="Times New Roman" w:cs="Times New Roman"/>
          <w:sz w:val="24"/>
          <w:szCs w:val="24"/>
        </w:rPr>
        <w:t xml:space="preserve"> and not </w:t>
      </w:r>
      <w:r w:rsidR="00857DFC">
        <w:rPr>
          <w:rFonts w:ascii="Times New Roman" w:hAnsi="Times New Roman" w:cs="Times New Roman"/>
          <w:sz w:val="24"/>
          <w:szCs w:val="24"/>
        </w:rPr>
        <w:t xml:space="preserve">fictional </w:t>
      </w:r>
      <w:r w:rsidR="00CD7D86">
        <w:rPr>
          <w:rFonts w:ascii="Times New Roman" w:hAnsi="Times New Roman" w:cs="Times New Roman"/>
          <w:sz w:val="24"/>
          <w:szCs w:val="24"/>
        </w:rPr>
        <w:t xml:space="preserve">characters </w:t>
      </w:r>
      <w:r w:rsidR="00857DFC">
        <w:rPr>
          <w:rFonts w:ascii="Times New Roman" w:hAnsi="Times New Roman" w:cs="Times New Roman"/>
          <w:sz w:val="24"/>
          <w:szCs w:val="24"/>
        </w:rPr>
        <w:t>such as Betty Crocker.</w:t>
      </w:r>
      <w:r>
        <w:rPr>
          <w:rFonts w:ascii="Times New Roman" w:hAnsi="Times New Roman" w:cs="Times New Roman"/>
          <w:sz w:val="24"/>
          <w:szCs w:val="24"/>
        </w:rPr>
        <w:t xml:space="preserve"> </w:t>
      </w:r>
    </w:p>
    <w:p w14:paraId="3E7D3BD9" w14:textId="25FF5DC9" w:rsidR="00372D2B" w:rsidRPr="001804D7" w:rsidRDefault="00683AC7" w:rsidP="000668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review </w:t>
      </w:r>
      <w:r w:rsidR="00AE7A00">
        <w:rPr>
          <w:rFonts w:ascii="Times New Roman" w:hAnsi="Times New Roman" w:cs="Times New Roman"/>
          <w:sz w:val="24"/>
          <w:szCs w:val="24"/>
        </w:rPr>
        <w:t xml:space="preserve">reveals the </w:t>
      </w:r>
      <w:r>
        <w:rPr>
          <w:rFonts w:ascii="Times New Roman" w:hAnsi="Times New Roman" w:cs="Times New Roman"/>
          <w:sz w:val="24"/>
          <w:szCs w:val="24"/>
        </w:rPr>
        <w:t xml:space="preserve">second </w:t>
      </w:r>
      <w:r w:rsidR="006400B3">
        <w:rPr>
          <w:rFonts w:ascii="Times New Roman" w:hAnsi="Times New Roman" w:cs="Times New Roman"/>
          <w:sz w:val="24"/>
          <w:szCs w:val="24"/>
        </w:rPr>
        <w:t xml:space="preserve">literature </w:t>
      </w:r>
      <w:r w:rsidR="00372D2B" w:rsidRPr="001804D7">
        <w:rPr>
          <w:rFonts w:ascii="Times New Roman" w:hAnsi="Times New Roman" w:cs="Times New Roman"/>
          <w:sz w:val="24"/>
          <w:szCs w:val="24"/>
        </w:rPr>
        <w:t>gap</w:t>
      </w:r>
      <w:r w:rsidR="00AE7A00">
        <w:rPr>
          <w:rFonts w:ascii="Times New Roman" w:hAnsi="Times New Roman" w:cs="Times New Roman"/>
          <w:sz w:val="24"/>
          <w:szCs w:val="24"/>
        </w:rPr>
        <w:t xml:space="preserve">: </w:t>
      </w:r>
      <w:r w:rsidR="00372D2B" w:rsidRPr="001804D7">
        <w:rPr>
          <w:rFonts w:ascii="Times New Roman" w:hAnsi="Times New Roman" w:cs="Times New Roman"/>
          <w:sz w:val="24"/>
          <w:szCs w:val="24"/>
        </w:rPr>
        <w:t xml:space="preserve">an implicit focus on </w:t>
      </w:r>
      <w:r w:rsidR="00617057">
        <w:rPr>
          <w:rFonts w:ascii="Times New Roman" w:hAnsi="Times New Roman" w:cs="Times New Roman"/>
          <w:sz w:val="24"/>
          <w:szCs w:val="24"/>
        </w:rPr>
        <w:t>person-</w:t>
      </w:r>
      <w:r w:rsidR="00372D2B" w:rsidRPr="001804D7">
        <w:rPr>
          <w:rFonts w:ascii="Times New Roman" w:hAnsi="Times New Roman" w:cs="Times New Roman"/>
          <w:sz w:val="24"/>
          <w:szCs w:val="24"/>
        </w:rPr>
        <w:t xml:space="preserve">brands as </w:t>
      </w:r>
      <w:r w:rsidR="00372D2B" w:rsidRPr="006400B3">
        <w:rPr>
          <w:rFonts w:ascii="Times New Roman" w:hAnsi="Times New Roman" w:cs="Times New Roman"/>
          <w:i/>
          <w:sz w:val="24"/>
          <w:szCs w:val="24"/>
        </w:rPr>
        <w:t>brands</w:t>
      </w:r>
      <w:r w:rsidR="00372D2B" w:rsidRPr="001804D7">
        <w:rPr>
          <w:rFonts w:ascii="Times New Roman" w:hAnsi="Times New Roman" w:cs="Times New Roman"/>
          <w:sz w:val="24"/>
          <w:szCs w:val="24"/>
        </w:rPr>
        <w:t xml:space="preserve"> </w:t>
      </w:r>
      <w:r w:rsidR="000D1E26" w:rsidRPr="001804D7">
        <w:rPr>
          <w:rFonts w:ascii="Times New Roman" w:hAnsi="Times New Roman" w:cs="Times New Roman"/>
          <w:sz w:val="24"/>
          <w:szCs w:val="24"/>
        </w:rPr>
        <w:t xml:space="preserve">at the expense of </w:t>
      </w:r>
      <w:r w:rsidR="00372D2B" w:rsidRPr="001804D7">
        <w:rPr>
          <w:rFonts w:ascii="Times New Roman" w:hAnsi="Times New Roman" w:cs="Times New Roman"/>
          <w:sz w:val="24"/>
          <w:szCs w:val="24"/>
        </w:rPr>
        <w:t xml:space="preserve">their </w:t>
      </w:r>
      <w:r w:rsidR="00164AE0">
        <w:rPr>
          <w:rFonts w:ascii="Times New Roman" w:hAnsi="Times New Roman" w:cs="Times New Roman"/>
          <w:sz w:val="24"/>
          <w:szCs w:val="24"/>
        </w:rPr>
        <w:t xml:space="preserve">explicit </w:t>
      </w:r>
      <w:r w:rsidR="00372D2B" w:rsidRPr="001804D7">
        <w:rPr>
          <w:rFonts w:ascii="Times New Roman" w:hAnsi="Times New Roman" w:cs="Times New Roman"/>
          <w:sz w:val="24"/>
          <w:szCs w:val="24"/>
        </w:rPr>
        <w:t xml:space="preserve">consideration as </w:t>
      </w:r>
      <w:r w:rsidR="00372D2B" w:rsidRPr="006400B3">
        <w:rPr>
          <w:rFonts w:ascii="Times New Roman" w:hAnsi="Times New Roman" w:cs="Times New Roman"/>
          <w:i/>
          <w:sz w:val="24"/>
          <w:szCs w:val="24"/>
        </w:rPr>
        <w:t>humans</w:t>
      </w:r>
      <w:r w:rsidR="00372D2B" w:rsidRPr="001804D7">
        <w:rPr>
          <w:rFonts w:ascii="Times New Roman" w:hAnsi="Times New Roman" w:cs="Times New Roman"/>
          <w:sz w:val="24"/>
          <w:szCs w:val="24"/>
        </w:rPr>
        <w:t xml:space="preserve">. </w:t>
      </w:r>
      <w:r w:rsidR="000D1E26" w:rsidRPr="001804D7">
        <w:rPr>
          <w:rFonts w:ascii="Times New Roman" w:hAnsi="Times New Roman" w:cs="Times New Roman"/>
          <w:sz w:val="24"/>
          <w:szCs w:val="24"/>
        </w:rPr>
        <w:t xml:space="preserve">With the exception of </w:t>
      </w:r>
      <w:r w:rsidR="00995122">
        <w:rPr>
          <w:rFonts w:ascii="Times New Roman" w:hAnsi="Times New Roman" w:cs="Times New Roman"/>
          <w:sz w:val="24"/>
          <w:szCs w:val="24"/>
        </w:rPr>
        <w:t xml:space="preserve"> </w:t>
      </w:r>
      <w:r>
        <w:rPr>
          <w:rFonts w:ascii="Times New Roman" w:hAnsi="Times New Roman" w:cs="Times New Roman"/>
          <w:sz w:val="24"/>
          <w:szCs w:val="24"/>
        </w:rPr>
        <w:t>a few</w:t>
      </w:r>
      <w:r w:rsidR="00995122">
        <w:rPr>
          <w:rFonts w:ascii="Times New Roman" w:hAnsi="Times New Roman" w:cs="Times New Roman"/>
          <w:sz w:val="24"/>
          <w:szCs w:val="24"/>
        </w:rPr>
        <w:t xml:space="preserve"> </w:t>
      </w:r>
      <w:r w:rsidR="00565F98">
        <w:rPr>
          <w:rFonts w:ascii="Times New Roman" w:hAnsi="Times New Roman" w:cs="Times New Roman"/>
          <w:sz w:val="24"/>
          <w:szCs w:val="24"/>
        </w:rPr>
        <w:t xml:space="preserve">articles </w:t>
      </w:r>
      <w:r w:rsidR="00995122">
        <w:rPr>
          <w:rFonts w:ascii="Times New Roman" w:hAnsi="Times New Roman" w:cs="Times New Roman"/>
          <w:sz w:val="24"/>
          <w:szCs w:val="24"/>
        </w:rPr>
        <w:t>(</w:t>
      </w:r>
      <w:r w:rsidR="008F59D1" w:rsidRPr="001804D7">
        <w:rPr>
          <w:rFonts w:ascii="Times New Roman" w:hAnsi="Times New Roman" w:cs="Times New Roman"/>
          <w:sz w:val="24"/>
          <w:szCs w:val="24"/>
        </w:rPr>
        <w:t>Dion and Arnould 2011</w:t>
      </w:r>
      <w:r w:rsidR="001B2EE9">
        <w:rPr>
          <w:rFonts w:ascii="Times New Roman" w:hAnsi="Times New Roman" w:cs="Times New Roman"/>
          <w:sz w:val="24"/>
          <w:szCs w:val="24"/>
        </w:rPr>
        <w:t>; 2016</w:t>
      </w:r>
      <w:r w:rsidR="008F59D1" w:rsidRPr="001804D7">
        <w:rPr>
          <w:rFonts w:ascii="Times New Roman" w:hAnsi="Times New Roman" w:cs="Times New Roman"/>
          <w:sz w:val="24"/>
          <w:szCs w:val="24"/>
        </w:rPr>
        <w:t>)</w:t>
      </w:r>
      <w:r w:rsidR="000D1E26" w:rsidRPr="001804D7">
        <w:rPr>
          <w:rFonts w:ascii="Times New Roman" w:hAnsi="Times New Roman" w:cs="Times New Roman"/>
          <w:sz w:val="24"/>
          <w:szCs w:val="24"/>
        </w:rPr>
        <w:t xml:space="preserve">, research </w:t>
      </w:r>
      <w:r w:rsidR="00FD1761">
        <w:rPr>
          <w:rFonts w:ascii="Times New Roman" w:hAnsi="Times New Roman" w:cs="Times New Roman"/>
          <w:sz w:val="24"/>
          <w:szCs w:val="24"/>
        </w:rPr>
        <w:t>on person-</w:t>
      </w:r>
      <w:r w:rsidR="001F2A94">
        <w:rPr>
          <w:rFonts w:ascii="Times New Roman" w:hAnsi="Times New Roman" w:cs="Times New Roman"/>
          <w:sz w:val="24"/>
          <w:szCs w:val="24"/>
        </w:rPr>
        <w:t xml:space="preserve">brands </w:t>
      </w:r>
      <w:r w:rsidR="005C2EAF">
        <w:rPr>
          <w:rFonts w:ascii="Times New Roman" w:hAnsi="Times New Roman" w:cs="Times New Roman"/>
          <w:sz w:val="24"/>
          <w:szCs w:val="24"/>
        </w:rPr>
        <w:t xml:space="preserve">and related phenomena </w:t>
      </w:r>
      <w:r w:rsidR="00DC617F" w:rsidRPr="001804D7">
        <w:rPr>
          <w:rFonts w:ascii="Times New Roman" w:hAnsi="Times New Roman" w:cs="Times New Roman"/>
          <w:sz w:val="24"/>
          <w:szCs w:val="24"/>
        </w:rPr>
        <w:t xml:space="preserve">uses </w:t>
      </w:r>
      <w:r w:rsidR="000D1E26" w:rsidRPr="001804D7">
        <w:rPr>
          <w:rFonts w:ascii="Times New Roman" w:hAnsi="Times New Roman" w:cs="Times New Roman"/>
          <w:sz w:val="24"/>
          <w:szCs w:val="24"/>
        </w:rPr>
        <w:t xml:space="preserve">the same </w:t>
      </w:r>
      <w:r w:rsidR="00164AE0">
        <w:rPr>
          <w:rFonts w:ascii="Times New Roman" w:hAnsi="Times New Roman" w:cs="Times New Roman"/>
          <w:sz w:val="24"/>
          <w:szCs w:val="24"/>
        </w:rPr>
        <w:t xml:space="preserve">frameworks </w:t>
      </w:r>
      <w:r w:rsidR="001F2A94">
        <w:rPr>
          <w:rFonts w:ascii="Times New Roman" w:hAnsi="Times New Roman" w:cs="Times New Roman"/>
          <w:sz w:val="24"/>
          <w:szCs w:val="24"/>
        </w:rPr>
        <w:t>as those used for</w:t>
      </w:r>
      <w:r w:rsidR="00DC617F" w:rsidRPr="001804D7">
        <w:rPr>
          <w:rFonts w:ascii="Times New Roman" w:hAnsi="Times New Roman" w:cs="Times New Roman"/>
          <w:sz w:val="24"/>
          <w:szCs w:val="24"/>
        </w:rPr>
        <w:t xml:space="preserve"> Harley-</w:t>
      </w:r>
      <w:r w:rsidR="000D1E26" w:rsidRPr="001804D7">
        <w:rPr>
          <w:rFonts w:ascii="Times New Roman" w:hAnsi="Times New Roman" w:cs="Times New Roman"/>
          <w:sz w:val="24"/>
          <w:szCs w:val="24"/>
        </w:rPr>
        <w:t xml:space="preserve">Davidson or Coca-Cola, </w:t>
      </w:r>
      <w:r w:rsidR="00DC617F" w:rsidRPr="001804D7">
        <w:rPr>
          <w:rFonts w:ascii="Times New Roman" w:hAnsi="Times New Roman" w:cs="Times New Roman"/>
          <w:sz w:val="24"/>
          <w:szCs w:val="24"/>
        </w:rPr>
        <w:t xml:space="preserve">with </w:t>
      </w:r>
      <w:r w:rsidR="000D1E26" w:rsidRPr="001804D7">
        <w:rPr>
          <w:rFonts w:ascii="Times New Roman" w:hAnsi="Times New Roman" w:cs="Times New Roman"/>
          <w:sz w:val="24"/>
          <w:szCs w:val="24"/>
        </w:rPr>
        <w:t xml:space="preserve">recommendations based on principles designed for products </w:t>
      </w:r>
      <w:r w:rsidR="00382EA1">
        <w:rPr>
          <w:rFonts w:ascii="Times New Roman" w:hAnsi="Times New Roman" w:cs="Times New Roman"/>
          <w:sz w:val="24"/>
          <w:szCs w:val="24"/>
        </w:rPr>
        <w:t xml:space="preserve">or </w:t>
      </w:r>
      <w:r w:rsidR="000D1E26" w:rsidRPr="001804D7">
        <w:rPr>
          <w:rFonts w:ascii="Times New Roman" w:hAnsi="Times New Roman" w:cs="Times New Roman"/>
          <w:sz w:val="24"/>
          <w:szCs w:val="24"/>
        </w:rPr>
        <w:t xml:space="preserve">services. </w:t>
      </w:r>
      <w:r w:rsidR="00DC617F" w:rsidRPr="001804D7">
        <w:rPr>
          <w:rFonts w:ascii="Times New Roman" w:hAnsi="Times New Roman" w:cs="Times New Roman"/>
          <w:sz w:val="24"/>
          <w:szCs w:val="24"/>
        </w:rPr>
        <w:t xml:space="preserve">One </w:t>
      </w:r>
      <w:r w:rsidR="00B11F80" w:rsidRPr="001804D7">
        <w:rPr>
          <w:rFonts w:ascii="Times New Roman" w:hAnsi="Times New Roman" w:cs="Times New Roman"/>
          <w:sz w:val="24"/>
          <w:szCs w:val="24"/>
        </w:rPr>
        <w:t xml:space="preserve">of the earliest works on </w:t>
      </w:r>
      <w:r w:rsidR="001F2A94">
        <w:rPr>
          <w:rFonts w:ascii="Times New Roman" w:hAnsi="Times New Roman" w:cs="Times New Roman"/>
          <w:sz w:val="24"/>
          <w:szCs w:val="24"/>
        </w:rPr>
        <w:t>person</w:t>
      </w:r>
      <w:r w:rsidR="00FD1761">
        <w:rPr>
          <w:rFonts w:ascii="Times New Roman" w:hAnsi="Times New Roman" w:cs="Times New Roman"/>
          <w:sz w:val="24"/>
          <w:szCs w:val="24"/>
        </w:rPr>
        <w:t>-</w:t>
      </w:r>
      <w:r w:rsidR="00DC617F" w:rsidRPr="001804D7">
        <w:rPr>
          <w:rFonts w:ascii="Times New Roman" w:hAnsi="Times New Roman" w:cs="Times New Roman"/>
          <w:sz w:val="24"/>
          <w:szCs w:val="24"/>
        </w:rPr>
        <w:t>branding provide</w:t>
      </w:r>
      <w:r w:rsidR="00AE7A00">
        <w:rPr>
          <w:rFonts w:ascii="Times New Roman" w:hAnsi="Times New Roman" w:cs="Times New Roman"/>
          <w:sz w:val="24"/>
          <w:szCs w:val="24"/>
        </w:rPr>
        <w:t>s</w:t>
      </w:r>
      <w:r w:rsidR="00DC617F" w:rsidRPr="001804D7">
        <w:rPr>
          <w:rFonts w:ascii="Times New Roman" w:hAnsi="Times New Roman" w:cs="Times New Roman"/>
          <w:sz w:val="24"/>
          <w:szCs w:val="24"/>
        </w:rPr>
        <w:t xml:space="preserve"> tools</w:t>
      </w:r>
      <w:r w:rsidR="00B11F80" w:rsidRPr="001804D7">
        <w:rPr>
          <w:rFonts w:ascii="Times New Roman" w:hAnsi="Times New Roman" w:cs="Times New Roman"/>
          <w:sz w:val="24"/>
          <w:szCs w:val="24"/>
        </w:rPr>
        <w:t xml:space="preserve"> for building professional brands using </w:t>
      </w:r>
      <w:r w:rsidR="00AE7A00">
        <w:rPr>
          <w:rFonts w:ascii="Times New Roman" w:hAnsi="Times New Roman" w:cs="Times New Roman"/>
          <w:sz w:val="24"/>
          <w:szCs w:val="24"/>
        </w:rPr>
        <w:t xml:space="preserve">the 4P’s and other </w:t>
      </w:r>
      <w:r w:rsidR="00B11F80" w:rsidRPr="001804D7">
        <w:rPr>
          <w:rFonts w:ascii="Times New Roman" w:hAnsi="Times New Roman" w:cs="Times New Roman"/>
          <w:sz w:val="24"/>
          <w:szCs w:val="24"/>
        </w:rPr>
        <w:t>established brand</w:t>
      </w:r>
      <w:r w:rsidR="006771AE">
        <w:rPr>
          <w:rFonts w:ascii="Times New Roman" w:hAnsi="Times New Roman" w:cs="Times New Roman"/>
          <w:sz w:val="24"/>
          <w:szCs w:val="24"/>
        </w:rPr>
        <w:t xml:space="preserve"> marketing </w:t>
      </w:r>
      <w:r w:rsidR="00617057">
        <w:rPr>
          <w:rFonts w:ascii="Times New Roman" w:hAnsi="Times New Roman" w:cs="Times New Roman"/>
          <w:sz w:val="24"/>
          <w:szCs w:val="24"/>
        </w:rPr>
        <w:t xml:space="preserve">frameworks </w:t>
      </w:r>
      <w:r w:rsidR="00987C4A" w:rsidRPr="001804D7">
        <w:rPr>
          <w:rFonts w:ascii="Times New Roman" w:hAnsi="Times New Roman" w:cs="Times New Roman"/>
          <w:sz w:val="24"/>
          <w:szCs w:val="24"/>
        </w:rPr>
        <w:t>(Rein, Kotler, and Stoller 1997)</w:t>
      </w:r>
      <w:r w:rsidR="00B11F80" w:rsidRPr="001804D7">
        <w:rPr>
          <w:rFonts w:ascii="Times New Roman" w:hAnsi="Times New Roman" w:cs="Times New Roman"/>
          <w:sz w:val="24"/>
          <w:szCs w:val="24"/>
        </w:rPr>
        <w:t>. Par</w:t>
      </w:r>
      <w:r w:rsidR="00F20847" w:rsidRPr="001804D7">
        <w:rPr>
          <w:rFonts w:ascii="Times New Roman" w:hAnsi="Times New Roman" w:cs="Times New Roman"/>
          <w:sz w:val="24"/>
          <w:szCs w:val="24"/>
        </w:rPr>
        <w:t>mentier</w:t>
      </w:r>
      <w:r w:rsidR="00F2274F">
        <w:rPr>
          <w:rFonts w:ascii="Times New Roman" w:hAnsi="Times New Roman" w:cs="Times New Roman"/>
          <w:sz w:val="24"/>
          <w:szCs w:val="24"/>
        </w:rPr>
        <w:t xml:space="preserve">, Fischer and Reuber (2013) </w:t>
      </w:r>
      <w:r w:rsidR="00A10DFC" w:rsidRPr="001804D7">
        <w:rPr>
          <w:rFonts w:ascii="Times New Roman" w:hAnsi="Times New Roman" w:cs="Times New Roman"/>
          <w:sz w:val="24"/>
          <w:szCs w:val="24"/>
        </w:rPr>
        <w:t xml:space="preserve">also </w:t>
      </w:r>
      <w:r w:rsidR="00CF4293">
        <w:rPr>
          <w:rFonts w:ascii="Times New Roman" w:hAnsi="Times New Roman" w:cs="Times New Roman"/>
          <w:sz w:val="24"/>
          <w:szCs w:val="24"/>
        </w:rPr>
        <w:t xml:space="preserve">frame person </w:t>
      </w:r>
      <w:r w:rsidR="00B11F80" w:rsidRPr="001804D7">
        <w:rPr>
          <w:rFonts w:ascii="Times New Roman" w:hAnsi="Times New Roman" w:cs="Times New Roman"/>
          <w:sz w:val="24"/>
          <w:szCs w:val="24"/>
        </w:rPr>
        <w:t xml:space="preserve">brand development as a brand management problem </w:t>
      </w:r>
      <w:r w:rsidR="006771AE">
        <w:rPr>
          <w:rFonts w:ascii="Times New Roman" w:hAnsi="Times New Roman" w:cs="Times New Roman"/>
          <w:sz w:val="24"/>
          <w:szCs w:val="24"/>
        </w:rPr>
        <w:t xml:space="preserve">governed </w:t>
      </w:r>
      <w:r w:rsidR="00617057">
        <w:rPr>
          <w:rFonts w:ascii="Times New Roman" w:hAnsi="Times New Roman" w:cs="Times New Roman"/>
          <w:sz w:val="24"/>
          <w:szCs w:val="24"/>
        </w:rPr>
        <w:t xml:space="preserve">simply </w:t>
      </w:r>
      <w:r w:rsidR="006771AE">
        <w:rPr>
          <w:rFonts w:ascii="Times New Roman" w:hAnsi="Times New Roman" w:cs="Times New Roman"/>
          <w:sz w:val="24"/>
          <w:szCs w:val="24"/>
        </w:rPr>
        <w:t xml:space="preserve">by </w:t>
      </w:r>
      <w:r w:rsidR="00B11F80" w:rsidRPr="001804D7">
        <w:rPr>
          <w:rFonts w:ascii="Times New Roman" w:hAnsi="Times New Roman" w:cs="Times New Roman"/>
          <w:sz w:val="24"/>
          <w:szCs w:val="24"/>
        </w:rPr>
        <w:t xml:space="preserve">the logics of </w:t>
      </w:r>
      <w:r w:rsidR="00AE7A00">
        <w:rPr>
          <w:rFonts w:ascii="Times New Roman" w:hAnsi="Times New Roman" w:cs="Times New Roman"/>
          <w:sz w:val="24"/>
          <w:szCs w:val="24"/>
        </w:rPr>
        <w:t xml:space="preserve">traditional </w:t>
      </w:r>
      <w:r w:rsidR="00B11F80" w:rsidRPr="001804D7">
        <w:rPr>
          <w:rFonts w:ascii="Times New Roman" w:hAnsi="Times New Roman" w:cs="Times New Roman"/>
          <w:sz w:val="24"/>
          <w:szCs w:val="24"/>
        </w:rPr>
        <w:t>branding: brand positioning, points of parity</w:t>
      </w:r>
      <w:r w:rsidR="00A10DFC" w:rsidRPr="001804D7">
        <w:rPr>
          <w:rFonts w:ascii="Times New Roman" w:hAnsi="Times New Roman" w:cs="Times New Roman"/>
          <w:sz w:val="24"/>
          <w:szCs w:val="24"/>
        </w:rPr>
        <w:t>,</w:t>
      </w:r>
      <w:r w:rsidR="00B11F80" w:rsidRPr="001804D7">
        <w:rPr>
          <w:rFonts w:ascii="Times New Roman" w:hAnsi="Times New Roman" w:cs="Times New Roman"/>
          <w:sz w:val="24"/>
          <w:szCs w:val="24"/>
        </w:rPr>
        <w:t xml:space="preserve"> points of difference, and brand awareness.</w:t>
      </w:r>
      <w:r w:rsidR="00987C4A" w:rsidRPr="001804D7">
        <w:rPr>
          <w:rFonts w:ascii="Times New Roman" w:hAnsi="Times New Roman" w:cs="Times New Roman"/>
          <w:sz w:val="24"/>
          <w:szCs w:val="24"/>
        </w:rPr>
        <w:t xml:space="preserve"> </w:t>
      </w:r>
      <w:r w:rsidR="00AE7A00" w:rsidRPr="001804D7">
        <w:rPr>
          <w:rFonts w:ascii="Times New Roman" w:hAnsi="Times New Roman" w:cs="Times New Roman"/>
          <w:sz w:val="24"/>
          <w:szCs w:val="24"/>
        </w:rPr>
        <w:t xml:space="preserve">Bendisch, Larsen, and Trueman </w:t>
      </w:r>
      <w:r w:rsidR="00AE7A00">
        <w:rPr>
          <w:rFonts w:ascii="Times New Roman" w:hAnsi="Times New Roman" w:cs="Times New Roman"/>
          <w:sz w:val="24"/>
          <w:szCs w:val="24"/>
        </w:rPr>
        <w:t>(</w:t>
      </w:r>
      <w:r w:rsidR="00AE7A00" w:rsidRPr="001804D7">
        <w:rPr>
          <w:rFonts w:ascii="Times New Roman" w:hAnsi="Times New Roman" w:cs="Times New Roman"/>
          <w:sz w:val="24"/>
          <w:szCs w:val="24"/>
        </w:rPr>
        <w:t>2013</w:t>
      </w:r>
      <w:r w:rsidR="00AE7A00">
        <w:rPr>
          <w:rFonts w:ascii="Times New Roman" w:hAnsi="Times New Roman" w:cs="Times New Roman"/>
          <w:sz w:val="24"/>
          <w:szCs w:val="24"/>
        </w:rPr>
        <w:t>) explore w</w:t>
      </w:r>
      <w:r w:rsidR="00372D2B" w:rsidRPr="001804D7">
        <w:rPr>
          <w:rFonts w:ascii="Times New Roman" w:hAnsi="Times New Roman" w:cs="Times New Roman"/>
          <w:sz w:val="24"/>
          <w:szCs w:val="24"/>
        </w:rPr>
        <w:t xml:space="preserve">hether, why and how CEOs can be legitimately </w:t>
      </w:r>
      <w:r w:rsidR="00CD7D86">
        <w:rPr>
          <w:rFonts w:ascii="Times New Roman" w:hAnsi="Times New Roman" w:cs="Times New Roman"/>
          <w:sz w:val="24"/>
          <w:szCs w:val="24"/>
        </w:rPr>
        <w:t xml:space="preserve">considered </w:t>
      </w:r>
      <w:r w:rsidR="00372D2B" w:rsidRPr="001804D7">
        <w:rPr>
          <w:rFonts w:ascii="Times New Roman" w:hAnsi="Times New Roman" w:cs="Times New Roman"/>
          <w:sz w:val="24"/>
          <w:szCs w:val="24"/>
        </w:rPr>
        <w:t xml:space="preserve">as brands with equity in their own right. </w:t>
      </w:r>
      <w:r w:rsidR="00565F98">
        <w:rPr>
          <w:rFonts w:ascii="Times New Roman" w:hAnsi="Times New Roman" w:cs="Times New Roman"/>
          <w:sz w:val="24"/>
          <w:szCs w:val="24"/>
        </w:rPr>
        <w:t>These frameworks lack a</w:t>
      </w:r>
      <w:r w:rsidR="00AE7A00">
        <w:rPr>
          <w:rFonts w:ascii="Times New Roman" w:hAnsi="Times New Roman" w:cs="Times New Roman"/>
          <w:sz w:val="24"/>
          <w:szCs w:val="24"/>
        </w:rPr>
        <w:t xml:space="preserve"> viewpoint specific to the nature and process of person-brands. J</w:t>
      </w:r>
      <w:r w:rsidR="00D44A94" w:rsidRPr="001804D7">
        <w:rPr>
          <w:rFonts w:ascii="Times New Roman" w:hAnsi="Times New Roman" w:cs="Times New Roman"/>
          <w:sz w:val="24"/>
          <w:szCs w:val="24"/>
        </w:rPr>
        <w:t xml:space="preserve">ust as </w:t>
      </w:r>
      <w:r w:rsidR="00B36BD6" w:rsidRPr="001804D7">
        <w:rPr>
          <w:rFonts w:ascii="Times New Roman" w:hAnsi="Times New Roman" w:cs="Times New Roman"/>
          <w:sz w:val="24"/>
          <w:szCs w:val="24"/>
        </w:rPr>
        <w:t xml:space="preserve">the </w:t>
      </w:r>
      <w:r w:rsidR="006D5BF9" w:rsidRPr="001804D7">
        <w:rPr>
          <w:rFonts w:ascii="Times New Roman" w:hAnsi="Times New Roman" w:cs="Times New Roman"/>
          <w:sz w:val="24"/>
          <w:szCs w:val="24"/>
        </w:rPr>
        <w:t xml:space="preserve">relationship with a country’s monarchy is </w:t>
      </w:r>
      <w:r w:rsidR="00AE7A00">
        <w:rPr>
          <w:rFonts w:ascii="Times New Roman" w:hAnsi="Times New Roman" w:cs="Times New Roman"/>
          <w:sz w:val="24"/>
          <w:szCs w:val="24"/>
        </w:rPr>
        <w:t xml:space="preserve">created </w:t>
      </w:r>
      <w:r w:rsidR="006D5BF9" w:rsidRPr="001804D7">
        <w:rPr>
          <w:rFonts w:ascii="Times New Roman" w:hAnsi="Times New Roman" w:cs="Times New Roman"/>
          <w:sz w:val="24"/>
          <w:szCs w:val="24"/>
        </w:rPr>
        <w:t xml:space="preserve">through the connections of the people with its </w:t>
      </w:r>
      <w:r w:rsidR="00617057">
        <w:rPr>
          <w:rFonts w:ascii="Times New Roman" w:hAnsi="Times New Roman" w:cs="Times New Roman"/>
          <w:sz w:val="24"/>
          <w:szCs w:val="24"/>
        </w:rPr>
        <w:t xml:space="preserve">Queen </w:t>
      </w:r>
      <w:r w:rsidR="00376569" w:rsidRPr="001804D7">
        <w:rPr>
          <w:rFonts w:ascii="Times New Roman" w:hAnsi="Times New Roman" w:cs="Times New Roman"/>
          <w:sz w:val="24"/>
          <w:szCs w:val="24"/>
        </w:rPr>
        <w:t>(</w:t>
      </w:r>
      <w:r w:rsidR="002A67D7">
        <w:rPr>
          <w:rFonts w:ascii="Times New Roman" w:hAnsi="Times New Roman" w:cs="Times New Roman"/>
          <w:sz w:val="24"/>
          <w:szCs w:val="24"/>
        </w:rPr>
        <w:t>Otnes and Maclaran 2015</w:t>
      </w:r>
      <w:r w:rsidR="00376569" w:rsidRPr="001804D7">
        <w:rPr>
          <w:rFonts w:ascii="Times New Roman" w:hAnsi="Times New Roman" w:cs="Times New Roman"/>
          <w:sz w:val="24"/>
          <w:szCs w:val="24"/>
        </w:rPr>
        <w:t>)</w:t>
      </w:r>
      <w:r w:rsidR="006D5BF9" w:rsidRPr="001804D7">
        <w:rPr>
          <w:rFonts w:ascii="Times New Roman" w:hAnsi="Times New Roman" w:cs="Times New Roman"/>
          <w:sz w:val="24"/>
          <w:szCs w:val="24"/>
        </w:rPr>
        <w:t xml:space="preserve">, </w:t>
      </w:r>
      <w:r w:rsidR="00D44A94" w:rsidRPr="001804D7">
        <w:rPr>
          <w:rFonts w:ascii="Times New Roman" w:hAnsi="Times New Roman" w:cs="Times New Roman"/>
          <w:sz w:val="24"/>
          <w:szCs w:val="24"/>
        </w:rPr>
        <w:t xml:space="preserve">so too does </w:t>
      </w:r>
      <w:r w:rsidR="00F26743" w:rsidRPr="001804D7">
        <w:rPr>
          <w:rFonts w:ascii="Times New Roman" w:hAnsi="Times New Roman" w:cs="Times New Roman"/>
          <w:sz w:val="24"/>
          <w:szCs w:val="24"/>
        </w:rPr>
        <w:t xml:space="preserve">the person </w:t>
      </w:r>
      <w:r w:rsidR="00B922BC" w:rsidRPr="001804D7">
        <w:rPr>
          <w:rFonts w:ascii="Times New Roman" w:hAnsi="Times New Roman" w:cs="Times New Roman"/>
          <w:sz w:val="24"/>
          <w:szCs w:val="24"/>
        </w:rPr>
        <w:t xml:space="preserve">offer a unique and </w:t>
      </w:r>
      <w:r w:rsidR="00F26743" w:rsidRPr="001804D7">
        <w:rPr>
          <w:rFonts w:ascii="Times New Roman" w:hAnsi="Times New Roman" w:cs="Times New Roman"/>
          <w:sz w:val="24"/>
          <w:szCs w:val="24"/>
        </w:rPr>
        <w:t xml:space="preserve">essential source of connection between a </w:t>
      </w:r>
      <w:r w:rsidR="00AE7A00">
        <w:rPr>
          <w:rFonts w:ascii="Times New Roman" w:hAnsi="Times New Roman" w:cs="Times New Roman"/>
          <w:sz w:val="24"/>
          <w:szCs w:val="24"/>
        </w:rPr>
        <w:t>person-</w:t>
      </w:r>
      <w:r w:rsidR="00F26743" w:rsidRPr="001804D7">
        <w:rPr>
          <w:rFonts w:ascii="Times New Roman" w:hAnsi="Times New Roman" w:cs="Times New Roman"/>
          <w:sz w:val="24"/>
          <w:szCs w:val="24"/>
        </w:rPr>
        <w:t>brand and its consumers</w:t>
      </w:r>
      <w:r w:rsidR="00376569" w:rsidRPr="001804D7">
        <w:rPr>
          <w:rFonts w:ascii="Times New Roman" w:hAnsi="Times New Roman" w:cs="Times New Roman"/>
          <w:sz w:val="24"/>
          <w:szCs w:val="24"/>
        </w:rPr>
        <w:t xml:space="preserve"> (Thomson 2006)</w:t>
      </w:r>
      <w:r w:rsidR="00D44A94" w:rsidRPr="001804D7">
        <w:rPr>
          <w:rFonts w:ascii="Times New Roman" w:hAnsi="Times New Roman" w:cs="Times New Roman"/>
          <w:sz w:val="24"/>
          <w:szCs w:val="24"/>
        </w:rPr>
        <w:t>. Using this logic, w</w:t>
      </w:r>
      <w:r w:rsidR="00F26743" w:rsidRPr="001804D7">
        <w:rPr>
          <w:rFonts w:ascii="Times New Roman" w:hAnsi="Times New Roman" w:cs="Times New Roman"/>
          <w:sz w:val="24"/>
          <w:szCs w:val="24"/>
        </w:rPr>
        <w:t xml:space="preserve">e argue that shifting focus to what makes a </w:t>
      </w:r>
      <w:r w:rsidR="001F2A94">
        <w:rPr>
          <w:rFonts w:ascii="Times New Roman" w:hAnsi="Times New Roman" w:cs="Times New Roman"/>
          <w:sz w:val="24"/>
          <w:szCs w:val="24"/>
        </w:rPr>
        <w:t>person</w:t>
      </w:r>
      <w:r w:rsidR="00FD1761">
        <w:rPr>
          <w:rFonts w:ascii="Times New Roman" w:hAnsi="Times New Roman" w:cs="Times New Roman"/>
          <w:sz w:val="24"/>
          <w:szCs w:val="24"/>
        </w:rPr>
        <w:t>-</w:t>
      </w:r>
      <w:r w:rsidR="00F26743" w:rsidRPr="001804D7">
        <w:rPr>
          <w:rFonts w:ascii="Times New Roman" w:hAnsi="Times New Roman" w:cs="Times New Roman"/>
          <w:sz w:val="24"/>
          <w:szCs w:val="24"/>
        </w:rPr>
        <w:t xml:space="preserve">brand </w:t>
      </w:r>
      <w:r w:rsidR="00F26743" w:rsidRPr="001E488A">
        <w:rPr>
          <w:rFonts w:ascii="Times New Roman" w:hAnsi="Times New Roman" w:cs="Times New Roman"/>
          <w:sz w:val="24"/>
          <w:szCs w:val="24"/>
        </w:rPr>
        <w:t>human</w:t>
      </w:r>
      <w:r w:rsidR="00F26743" w:rsidRPr="001804D7">
        <w:rPr>
          <w:rFonts w:ascii="Times New Roman" w:hAnsi="Times New Roman" w:cs="Times New Roman"/>
          <w:sz w:val="24"/>
          <w:szCs w:val="24"/>
        </w:rPr>
        <w:t xml:space="preserve">, rather than what </w:t>
      </w:r>
      <w:r w:rsidR="00D4072A">
        <w:rPr>
          <w:rFonts w:ascii="Times New Roman" w:hAnsi="Times New Roman" w:cs="Times New Roman"/>
          <w:sz w:val="24"/>
          <w:szCs w:val="24"/>
        </w:rPr>
        <w:t xml:space="preserve">can </w:t>
      </w:r>
      <w:r w:rsidR="00F26743" w:rsidRPr="001804D7">
        <w:rPr>
          <w:rFonts w:ascii="Times New Roman" w:hAnsi="Times New Roman" w:cs="Times New Roman"/>
          <w:sz w:val="24"/>
          <w:szCs w:val="24"/>
        </w:rPr>
        <w:t xml:space="preserve">make a </w:t>
      </w:r>
      <w:r w:rsidR="001F2A94">
        <w:rPr>
          <w:rFonts w:ascii="Times New Roman" w:hAnsi="Times New Roman" w:cs="Times New Roman"/>
          <w:sz w:val="24"/>
          <w:szCs w:val="24"/>
        </w:rPr>
        <w:t>person</w:t>
      </w:r>
      <w:r w:rsidR="00FD1761">
        <w:rPr>
          <w:rFonts w:ascii="Times New Roman" w:hAnsi="Times New Roman" w:cs="Times New Roman"/>
          <w:sz w:val="24"/>
          <w:szCs w:val="24"/>
        </w:rPr>
        <w:t>-</w:t>
      </w:r>
      <w:r w:rsidR="00F26743" w:rsidRPr="001804D7">
        <w:rPr>
          <w:rFonts w:ascii="Times New Roman" w:hAnsi="Times New Roman" w:cs="Times New Roman"/>
          <w:sz w:val="24"/>
          <w:szCs w:val="24"/>
        </w:rPr>
        <w:t xml:space="preserve">brand a </w:t>
      </w:r>
      <w:r w:rsidR="00F26743" w:rsidRPr="001E488A">
        <w:rPr>
          <w:rFonts w:ascii="Times New Roman" w:hAnsi="Times New Roman" w:cs="Times New Roman"/>
          <w:sz w:val="24"/>
          <w:szCs w:val="24"/>
        </w:rPr>
        <w:t>brand</w:t>
      </w:r>
      <w:r w:rsidR="00F26743" w:rsidRPr="001804D7">
        <w:rPr>
          <w:rFonts w:ascii="Times New Roman" w:hAnsi="Times New Roman" w:cs="Times New Roman"/>
          <w:sz w:val="24"/>
          <w:szCs w:val="24"/>
        </w:rPr>
        <w:t xml:space="preserve">, </w:t>
      </w:r>
      <w:r w:rsidR="008600C0" w:rsidRPr="001804D7">
        <w:rPr>
          <w:rFonts w:ascii="Times New Roman" w:hAnsi="Times New Roman" w:cs="Times New Roman"/>
          <w:sz w:val="24"/>
          <w:szCs w:val="24"/>
        </w:rPr>
        <w:t>provides a needed</w:t>
      </w:r>
      <w:r w:rsidR="00F26743" w:rsidRPr="001804D7">
        <w:rPr>
          <w:rFonts w:ascii="Times New Roman" w:hAnsi="Times New Roman" w:cs="Times New Roman"/>
          <w:sz w:val="24"/>
          <w:szCs w:val="24"/>
        </w:rPr>
        <w:t xml:space="preserve"> path to theoretical and managerial insights.</w:t>
      </w:r>
      <w:r w:rsidR="00B922BC" w:rsidRPr="001804D7">
        <w:rPr>
          <w:rFonts w:ascii="Times New Roman" w:hAnsi="Times New Roman" w:cs="Times New Roman"/>
          <w:sz w:val="24"/>
          <w:szCs w:val="24"/>
        </w:rPr>
        <w:t xml:space="preserve"> </w:t>
      </w:r>
    </w:p>
    <w:p w14:paraId="004CE2F7" w14:textId="0266C3B8" w:rsidR="009329DA" w:rsidRPr="001804D7" w:rsidRDefault="00683AC7" w:rsidP="001717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Third</w:t>
      </w:r>
      <w:r w:rsidR="00CE0123">
        <w:rPr>
          <w:rFonts w:ascii="Times New Roman" w:hAnsi="Times New Roman" w:cs="Times New Roman"/>
          <w:sz w:val="24"/>
          <w:szCs w:val="24"/>
        </w:rPr>
        <w:t xml:space="preserve">, </w:t>
      </w:r>
      <w:r w:rsidR="00565F98">
        <w:rPr>
          <w:rFonts w:ascii="Times New Roman" w:hAnsi="Times New Roman" w:cs="Times New Roman"/>
          <w:sz w:val="24"/>
          <w:szCs w:val="24"/>
        </w:rPr>
        <w:t xml:space="preserve">while </w:t>
      </w:r>
      <w:r w:rsidR="00E05D85">
        <w:rPr>
          <w:rFonts w:ascii="Times New Roman" w:hAnsi="Times New Roman" w:cs="Times New Roman"/>
          <w:sz w:val="24"/>
          <w:szCs w:val="24"/>
        </w:rPr>
        <w:t xml:space="preserve">marketing practitioners and </w:t>
      </w:r>
      <w:r w:rsidR="00B32B4E">
        <w:rPr>
          <w:rFonts w:ascii="Times New Roman" w:hAnsi="Times New Roman" w:cs="Times New Roman"/>
          <w:sz w:val="24"/>
          <w:szCs w:val="24"/>
        </w:rPr>
        <w:t xml:space="preserve">scholars generally focus on brands as top-line revenue generators, the potential for risk </w:t>
      </w:r>
      <w:r w:rsidR="00995122">
        <w:rPr>
          <w:rFonts w:ascii="Times New Roman" w:hAnsi="Times New Roman" w:cs="Times New Roman"/>
          <w:sz w:val="24"/>
          <w:szCs w:val="24"/>
        </w:rPr>
        <w:t xml:space="preserve">may be </w:t>
      </w:r>
      <w:r w:rsidR="00B32B4E">
        <w:rPr>
          <w:rFonts w:ascii="Times New Roman" w:hAnsi="Times New Roman" w:cs="Times New Roman"/>
          <w:sz w:val="24"/>
          <w:szCs w:val="24"/>
        </w:rPr>
        <w:t xml:space="preserve">what </w:t>
      </w:r>
      <w:r w:rsidR="00995122">
        <w:rPr>
          <w:rFonts w:ascii="Times New Roman" w:hAnsi="Times New Roman" w:cs="Times New Roman"/>
          <w:sz w:val="24"/>
          <w:szCs w:val="24"/>
        </w:rPr>
        <w:t xml:space="preserve">most </w:t>
      </w:r>
      <w:r w:rsidR="00B32B4E">
        <w:rPr>
          <w:rFonts w:ascii="Times New Roman" w:hAnsi="Times New Roman" w:cs="Times New Roman"/>
          <w:sz w:val="24"/>
          <w:szCs w:val="24"/>
        </w:rPr>
        <w:t xml:space="preserve">distinguishes </w:t>
      </w:r>
      <w:r w:rsidR="0077484D">
        <w:rPr>
          <w:rFonts w:ascii="Times New Roman" w:hAnsi="Times New Roman" w:cs="Times New Roman"/>
          <w:sz w:val="24"/>
          <w:szCs w:val="24"/>
        </w:rPr>
        <w:t>person-brands</w:t>
      </w:r>
      <w:r w:rsidR="00B32B4E">
        <w:rPr>
          <w:rFonts w:ascii="Times New Roman" w:hAnsi="Times New Roman" w:cs="Times New Roman"/>
          <w:sz w:val="24"/>
          <w:szCs w:val="24"/>
        </w:rPr>
        <w:t>. R</w:t>
      </w:r>
      <w:r w:rsidR="005D74AC" w:rsidRPr="001804D7">
        <w:rPr>
          <w:rFonts w:ascii="Times New Roman" w:hAnsi="Times New Roman" w:cs="Times New Roman"/>
          <w:sz w:val="24"/>
          <w:szCs w:val="24"/>
        </w:rPr>
        <w:t xml:space="preserve">esearch </w:t>
      </w:r>
      <w:r w:rsidR="008913FA" w:rsidRPr="001804D7">
        <w:rPr>
          <w:rFonts w:ascii="Times New Roman" w:hAnsi="Times New Roman" w:cs="Times New Roman"/>
          <w:sz w:val="24"/>
          <w:szCs w:val="24"/>
        </w:rPr>
        <w:t xml:space="preserve">considering </w:t>
      </w:r>
      <w:r w:rsidR="00BC7184">
        <w:rPr>
          <w:rFonts w:ascii="Times New Roman" w:hAnsi="Times New Roman" w:cs="Times New Roman"/>
          <w:sz w:val="24"/>
          <w:szCs w:val="24"/>
        </w:rPr>
        <w:t xml:space="preserve">the </w:t>
      </w:r>
      <w:r w:rsidR="005D74AC" w:rsidRPr="001804D7">
        <w:rPr>
          <w:rFonts w:ascii="Times New Roman" w:hAnsi="Times New Roman" w:cs="Times New Roman"/>
          <w:sz w:val="24"/>
          <w:szCs w:val="24"/>
        </w:rPr>
        <w:t>r</w:t>
      </w:r>
      <w:r w:rsidR="00934E78" w:rsidRPr="001804D7">
        <w:rPr>
          <w:rFonts w:ascii="Times New Roman" w:hAnsi="Times New Roman" w:cs="Times New Roman"/>
          <w:sz w:val="24"/>
          <w:szCs w:val="24"/>
        </w:rPr>
        <w:t xml:space="preserve">isks </w:t>
      </w:r>
      <w:r w:rsidR="00D44A94" w:rsidRPr="001804D7">
        <w:rPr>
          <w:rFonts w:ascii="Times New Roman" w:hAnsi="Times New Roman" w:cs="Times New Roman"/>
          <w:sz w:val="24"/>
          <w:szCs w:val="24"/>
        </w:rPr>
        <w:t xml:space="preserve">of </w:t>
      </w:r>
      <w:r w:rsidR="00263885">
        <w:rPr>
          <w:rFonts w:ascii="Times New Roman" w:hAnsi="Times New Roman" w:cs="Times New Roman"/>
          <w:sz w:val="24"/>
          <w:szCs w:val="24"/>
        </w:rPr>
        <w:t>person</w:t>
      </w:r>
      <w:r w:rsidR="00FD1761">
        <w:rPr>
          <w:rFonts w:ascii="Times New Roman" w:hAnsi="Times New Roman" w:cs="Times New Roman"/>
          <w:sz w:val="24"/>
          <w:szCs w:val="24"/>
        </w:rPr>
        <w:t>-</w:t>
      </w:r>
      <w:r w:rsidR="00934E78" w:rsidRPr="001804D7">
        <w:rPr>
          <w:rFonts w:ascii="Times New Roman" w:hAnsi="Times New Roman" w:cs="Times New Roman"/>
          <w:sz w:val="24"/>
          <w:szCs w:val="24"/>
        </w:rPr>
        <w:t>branding</w:t>
      </w:r>
      <w:r w:rsidR="008913FA" w:rsidRPr="001804D7">
        <w:rPr>
          <w:rFonts w:ascii="Times New Roman" w:hAnsi="Times New Roman" w:cs="Times New Roman"/>
          <w:sz w:val="24"/>
          <w:szCs w:val="24"/>
        </w:rPr>
        <w:t xml:space="preserve"> focuses </w:t>
      </w:r>
      <w:r w:rsidR="00E05D85">
        <w:rPr>
          <w:rFonts w:ascii="Times New Roman" w:hAnsi="Times New Roman" w:cs="Times New Roman"/>
          <w:sz w:val="24"/>
          <w:szCs w:val="24"/>
        </w:rPr>
        <w:t xml:space="preserve">on reputation risks derived from </w:t>
      </w:r>
      <w:r w:rsidR="007D1133" w:rsidRPr="001804D7">
        <w:rPr>
          <w:rFonts w:ascii="Times New Roman" w:hAnsi="Times New Roman" w:cs="Times New Roman"/>
          <w:sz w:val="24"/>
          <w:szCs w:val="24"/>
        </w:rPr>
        <w:t xml:space="preserve">wrongdoings and the crisis management activities that </w:t>
      </w:r>
      <w:r w:rsidR="000B57B5" w:rsidRPr="001804D7">
        <w:rPr>
          <w:rFonts w:ascii="Times New Roman" w:hAnsi="Times New Roman" w:cs="Times New Roman"/>
          <w:sz w:val="24"/>
          <w:szCs w:val="24"/>
        </w:rPr>
        <w:t>ensue</w:t>
      </w:r>
      <w:r w:rsidR="00684912" w:rsidRPr="001804D7">
        <w:rPr>
          <w:rFonts w:ascii="Times New Roman" w:hAnsi="Times New Roman" w:cs="Times New Roman"/>
          <w:sz w:val="24"/>
          <w:szCs w:val="24"/>
        </w:rPr>
        <w:t xml:space="preserve"> </w:t>
      </w:r>
      <w:r w:rsidR="003F19B5" w:rsidRPr="001804D7">
        <w:rPr>
          <w:rFonts w:ascii="Times New Roman" w:hAnsi="Times New Roman" w:cs="Times New Roman"/>
          <w:sz w:val="24"/>
          <w:szCs w:val="24"/>
        </w:rPr>
        <w:t>(Behr and Beeler-Norrholm 2006; Bhattacharjee, Berman, and Reed 2013; Farrell et al. 2000)</w:t>
      </w:r>
      <w:r w:rsidR="007D1133" w:rsidRPr="001804D7">
        <w:rPr>
          <w:rFonts w:ascii="Times New Roman" w:hAnsi="Times New Roman" w:cs="Times New Roman"/>
          <w:sz w:val="24"/>
          <w:szCs w:val="24"/>
        </w:rPr>
        <w:t xml:space="preserve">. </w:t>
      </w:r>
      <w:r w:rsidR="00E03AA6" w:rsidRPr="001804D7">
        <w:rPr>
          <w:rFonts w:ascii="Times New Roman" w:hAnsi="Times New Roman" w:cs="Times New Roman"/>
          <w:sz w:val="24"/>
          <w:szCs w:val="24"/>
        </w:rPr>
        <w:t xml:space="preserve">Work in this space gives rise to contracting solutions and insurance riders </w:t>
      </w:r>
      <w:r w:rsidR="000B57B5" w:rsidRPr="001804D7">
        <w:rPr>
          <w:rFonts w:ascii="Times New Roman" w:hAnsi="Times New Roman" w:cs="Times New Roman"/>
          <w:sz w:val="24"/>
          <w:szCs w:val="24"/>
        </w:rPr>
        <w:t>t</w:t>
      </w:r>
      <w:r w:rsidR="00E03AA6" w:rsidRPr="001804D7">
        <w:rPr>
          <w:rFonts w:ascii="Times New Roman" w:hAnsi="Times New Roman" w:cs="Times New Roman"/>
          <w:sz w:val="24"/>
          <w:szCs w:val="24"/>
        </w:rPr>
        <w:t xml:space="preserve">hat protect </w:t>
      </w:r>
      <w:r w:rsidR="000B57B5" w:rsidRPr="001804D7">
        <w:rPr>
          <w:rFonts w:ascii="Times New Roman" w:hAnsi="Times New Roman" w:cs="Times New Roman"/>
          <w:sz w:val="24"/>
          <w:szCs w:val="24"/>
        </w:rPr>
        <w:t xml:space="preserve">brands </w:t>
      </w:r>
      <w:r w:rsidR="00E03AA6" w:rsidRPr="001804D7">
        <w:rPr>
          <w:rFonts w:ascii="Times New Roman" w:hAnsi="Times New Roman" w:cs="Times New Roman"/>
          <w:sz w:val="24"/>
          <w:szCs w:val="24"/>
        </w:rPr>
        <w:t xml:space="preserve">against </w:t>
      </w:r>
      <w:r w:rsidR="00F82C1C" w:rsidRPr="001804D7">
        <w:rPr>
          <w:rFonts w:ascii="Times New Roman" w:hAnsi="Times New Roman" w:cs="Times New Roman"/>
          <w:sz w:val="24"/>
          <w:szCs w:val="24"/>
        </w:rPr>
        <w:t xml:space="preserve">inevitable </w:t>
      </w:r>
      <w:r w:rsidR="00E03AA6" w:rsidRPr="001804D7">
        <w:rPr>
          <w:rFonts w:ascii="Times New Roman" w:hAnsi="Times New Roman" w:cs="Times New Roman"/>
          <w:sz w:val="24"/>
          <w:szCs w:val="24"/>
        </w:rPr>
        <w:t>human frailties</w:t>
      </w:r>
      <w:r w:rsidR="0089228B" w:rsidRPr="001804D7">
        <w:rPr>
          <w:rFonts w:ascii="Times New Roman" w:hAnsi="Times New Roman" w:cs="Times New Roman"/>
          <w:sz w:val="24"/>
          <w:szCs w:val="24"/>
        </w:rPr>
        <w:t xml:space="preserve"> (Erdogan and Drollinger 2008)</w:t>
      </w:r>
      <w:r w:rsidR="00F82C1C" w:rsidRPr="001804D7">
        <w:rPr>
          <w:rFonts w:ascii="Times New Roman" w:hAnsi="Times New Roman" w:cs="Times New Roman"/>
          <w:sz w:val="24"/>
          <w:szCs w:val="24"/>
        </w:rPr>
        <w:t>.</w:t>
      </w:r>
      <w:r w:rsidR="00D44A94" w:rsidRPr="001804D7">
        <w:rPr>
          <w:rFonts w:ascii="Times New Roman" w:hAnsi="Times New Roman" w:cs="Times New Roman"/>
          <w:sz w:val="24"/>
          <w:szCs w:val="24"/>
        </w:rPr>
        <w:t xml:space="preserve"> </w:t>
      </w:r>
      <w:r w:rsidR="00617057">
        <w:rPr>
          <w:rFonts w:ascii="Times New Roman" w:hAnsi="Times New Roman" w:cs="Times New Roman"/>
          <w:sz w:val="24"/>
          <w:szCs w:val="24"/>
        </w:rPr>
        <w:t>O</w:t>
      </w:r>
      <w:r w:rsidR="005308D4" w:rsidRPr="001804D7">
        <w:rPr>
          <w:rFonts w:ascii="Times New Roman" w:hAnsi="Times New Roman" w:cs="Times New Roman"/>
          <w:sz w:val="24"/>
          <w:szCs w:val="24"/>
        </w:rPr>
        <w:t xml:space="preserve">rganization theorists </w:t>
      </w:r>
      <w:r w:rsidR="005A7C0A" w:rsidRPr="001804D7">
        <w:rPr>
          <w:rFonts w:ascii="Times New Roman" w:hAnsi="Times New Roman" w:cs="Times New Roman"/>
          <w:sz w:val="24"/>
          <w:szCs w:val="24"/>
        </w:rPr>
        <w:t xml:space="preserve">emphasize the role of </w:t>
      </w:r>
      <w:r w:rsidR="00C006E7" w:rsidRPr="001804D7">
        <w:rPr>
          <w:rFonts w:ascii="Times New Roman" w:hAnsi="Times New Roman" w:cs="Times New Roman"/>
          <w:sz w:val="24"/>
          <w:szCs w:val="24"/>
        </w:rPr>
        <w:t xml:space="preserve">executive perceptions about risk such that the potential </w:t>
      </w:r>
      <w:r w:rsidR="005A7C0A" w:rsidRPr="001804D7">
        <w:rPr>
          <w:rFonts w:ascii="Times New Roman" w:hAnsi="Times New Roman" w:cs="Times New Roman"/>
          <w:sz w:val="24"/>
          <w:szCs w:val="24"/>
        </w:rPr>
        <w:t xml:space="preserve">for crisis </w:t>
      </w:r>
      <w:r w:rsidR="00995122">
        <w:rPr>
          <w:rFonts w:ascii="Times New Roman" w:hAnsi="Times New Roman" w:cs="Times New Roman"/>
          <w:sz w:val="24"/>
          <w:szCs w:val="24"/>
        </w:rPr>
        <w:t xml:space="preserve">can be </w:t>
      </w:r>
      <w:r w:rsidR="00C006E7" w:rsidRPr="001804D7">
        <w:rPr>
          <w:rFonts w:ascii="Times New Roman" w:hAnsi="Times New Roman" w:cs="Times New Roman"/>
          <w:sz w:val="24"/>
          <w:szCs w:val="24"/>
        </w:rPr>
        <w:t>appreciated and adequate resources allocated</w:t>
      </w:r>
      <w:r w:rsidR="0089228B" w:rsidRPr="001804D7">
        <w:rPr>
          <w:rFonts w:ascii="Times New Roman" w:hAnsi="Times New Roman" w:cs="Times New Roman"/>
          <w:sz w:val="24"/>
          <w:szCs w:val="24"/>
        </w:rPr>
        <w:t xml:space="preserve"> (Pearson and Clair 1998)</w:t>
      </w:r>
      <w:r w:rsidR="00C006E7" w:rsidRPr="001804D7">
        <w:rPr>
          <w:rFonts w:ascii="Times New Roman" w:hAnsi="Times New Roman" w:cs="Times New Roman"/>
          <w:sz w:val="24"/>
          <w:szCs w:val="24"/>
        </w:rPr>
        <w:t xml:space="preserve">. </w:t>
      </w:r>
      <w:r w:rsidR="00CE0123">
        <w:rPr>
          <w:rFonts w:ascii="Times New Roman" w:hAnsi="Times New Roman" w:cs="Times New Roman"/>
          <w:sz w:val="24"/>
          <w:szCs w:val="24"/>
        </w:rPr>
        <w:t>M</w:t>
      </w:r>
      <w:r w:rsidR="008E7039" w:rsidRPr="001804D7">
        <w:rPr>
          <w:rFonts w:ascii="Times New Roman" w:hAnsi="Times New Roman" w:cs="Times New Roman"/>
          <w:sz w:val="24"/>
          <w:szCs w:val="24"/>
        </w:rPr>
        <w:t>ortality risk</w:t>
      </w:r>
      <w:r w:rsidR="005A7C0A" w:rsidRPr="001804D7">
        <w:rPr>
          <w:rFonts w:ascii="Times New Roman" w:hAnsi="Times New Roman" w:cs="Times New Roman"/>
          <w:sz w:val="24"/>
          <w:szCs w:val="24"/>
        </w:rPr>
        <w:t xml:space="preserve"> is also </w:t>
      </w:r>
      <w:r>
        <w:rPr>
          <w:rFonts w:ascii="Times New Roman" w:hAnsi="Times New Roman" w:cs="Times New Roman"/>
          <w:sz w:val="24"/>
          <w:szCs w:val="24"/>
        </w:rPr>
        <w:t>recognized</w:t>
      </w:r>
      <w:r w:rsidR="00A37C70">
        <w:rPr>
          <w:rFonts w:ascii="Times New Roman" w:hAnsi="Times New Roman" w:cs="Times New Roman"/>
          <w:sz w:val="24"/>
          <w:szCs w:val="24"/>
        </w:rPr>
        <w:t xml:space="preserve"> </w:t>
      </w:r>
      <w:r w:rsidR="005C2EAF">
        <w:rPr>
          <w:rFonts w:ascii="Times New Roman" w:hAnsi="Times New Roman" w:cs="Times New Roman"/>
          <w:sz w:val="24"/>
          <w:szCs w:val="24"/>
        </w:rPr>
        <w:t xml:space="preserve">in prior </w:t>
      </w:r>
      <w:r w:rsidR="00D4072A">
        <w:rPr>
          <w:rFonts w:ascii="Times New Roman" w:hAnsi="Times New Roman" w:cs="Times New Roman"/>
          <w:sz w:val="24"/>
          <w:szCs w:val="24"/>
        </w:rPr>
        <w:t>writings</w:t>
      </w:r>
      <w:r w:rsidR="008E7039" w:rsidRPr="001804D7">
        <w:rPr>
          <w:rFonts w:ascii="Times New Roman" w:hAnsi="Times New Roman" w:cs="Times New Roman"/>
          <w:sz w:val="24"/>
          <w:szCs w:val="24"/>
        </w:rPr>
        <w:t xml:space="preserve">, </w:t>
      </w:r>
      <w:r w:rsidR="00E05D85">
        <w:rPr>
          <w:rFonts w:ascii="Times New Roman" w:hAnsi="Times New Roman" w:cs="Times New Roman"/>
          <w:sz w:val="24"/>
          <w:szCs w:val="24"/>
        </w:rPr>
        <w:t>and m</w:t>
      </w:r>
      <w:r w:rsidR="00BD1A90" w:rsidRPr="001804D7">
        <w:rPr>
          <w:rFonts w:ascii="Times New Roman" w:hAnsi="Times New Roman" w:cs="Times New Roman"/>
          <w:sz w:val="24"/>
          <w:szCs w:val="24"/>
        </w:rPr>
        <w:t xml:space="preserve">arket mechanisms such as death insurance </w:t>
      </w:r>
      <w:r w:rsidR="00E05D85">
        <w:rPr>
          <w:rFonts w:ascii="Times New Roman" w:hAnsi="Times New Roman" w:cs="Times New Roman"/>
          <w:sz w:val="24"/>
          <w:szCs w:val="24"/>
        </w:rPr>
        <w:t xml:space="preserve">attempt </w:t>
      </w:r>
      <w:r w:rsidR="00BD1A90" w:rsidRPr="001804D7">
        <w:rPr>
          <w:rFonts w:ascii="Times New Roman" w:hAnsi="Times New Roman" w:cs="Times New Roman"/>
          <w:sz w:val="24"/>
          <w:szCs w:val="24"/>
        </w:rPr>
        <w:t xml:space="preserve">to control </w:t>
      </w:r>
      <w:r w:rsidR="00BC7269" w:rsidRPr="001804D7">
        <w:rPr>
          <w:rFonts w:ascii="Times New Roman" w:hAnsi="Times New Roman" w:cs="Times New Roman"/>
          <w:sz w:val="24"/>
          <w:szCs w:val="24"/>
        </w:rPr>
        <w:t xml:space="preserve">this </w:t>
      </w:r>
      <w:r w:rsidR="00A01C9D" w:rsidRPr="001804D7">
        <w:rPr>
          <w:rFonts w:ascii="Times New Roman" w:hAnsi="Times New Roman" w:cs="Times New Roman"/>
          <w:sz w:val="24"/>
          <w:szCs w:val="24"/>
        </w:rPr>
        <w:t>(Erdogan and Drollinger 2008)</w:t>
      </w:r>
      <w:r w:rsidR="00BD1A90" w:rsidRPr="001804D7">
        <w:rPr>
          <w:rFonts w:ascii="Times New Roman" w:hAnsi="Times New Roman" w:cs="Times New Roman"/>
          <w:sz w:val="24"/>
          <w:szCs w:val="24"/>
        </w:rPr>
        <w:t xml:space="preserve">. </w:t>
      </w:r>
      <w:r w:rsidR="00263885">
        <w:rPr>
          <w:rFonts w:ascii="Times New Roman" w:hAnsi="Times New Roman" w:cs="Times New Roman"/>
          <w:sz w:val="24"/>
          <w:szCs w:val="24"/>
        </w:rPr>
        <w:t>Person</w:t>
      </w:r>
      <w:r w:rsidR="00FD1761">
        <w:rPr>
          <w:rFonts w:ascii="Times New Roman" w:hAnsi="Times New Roman" w:cs="Times New Roman"/>
          <w:sz w:val="24"/>
          <w:szCs w:val="24"/>
        </w:rPr>
        <w:t>-</w:t>
      </w:r>
      <w:r w:rsidR="009329DA" w:rsidRPr="001804D7">
        <w:rPr>
          <w:rFonts w:ascii="Times New Roman" w:hAnsi="Times New Roman" w:cs="Times New Roman"/>
          <w:sz w:val="24"/>
          <w:szCs w:val="24"/>
        </w:rPr>
        <w:t xml:space="preserve">brand scholars have begun to consider </w:t>
      </w:r>
      <w:r w:rsidR="004C7A77">
        <w:rPr>
          <w:rFonts w:ascii="Times New Roman" w:hAnsi="Times New Roman" w:cs="Times New Roman"/>
          <w:sz w:val="24"/>
          <w:szCs w:val="24"/>
        </w:rPr>
        <w:t xml:space="preserve">additional strategies for managing </w:t>
      </w:r>
      <w:r w:rsidR="009329DA" w:rsidRPr="001804D7">
        <w:rPr>
          <w:rFonts w:ascii="Times New Roman" w:hAnsi="Times New Roman" w:cs="Times New Roman"/>
          <w:sz w:val="24"/>
          <w:szCs w:val="24"/>
        </w:rPr>
        <w:t xml:space="preserve">mortality </w:t>
      </w:r>
      <w:r w:rsidR="004C7A77">
        <w:rPr>
          <w:rFonts w:ascii="Times New Roman" w:hAnsi="Times New Roman" w:cs="Times New Roman"/>
          <w:sz w:val="24"/>
          <w:szCs w:val="24"/>
        </w:rPr>
        <w:t>risk</w:t>
      </w:r>
      <w:r w:rsidR="009329DA" w:rsidRPr="001804D7">
        <w:rPr>
          <w:rFonts w:ascii="Times New Roman" w:hAnsi="Times New Roman" w:cs="Times New Roman"/>
          <w:sz w:val="24"/>
          <w:szCs w:val="24"/>
        </w:rPr>
        <w:t xml:space="preserve"> </w:t>
      </w:r>
      <w:r w:rsidR="00565F98">
        <w:rPr>
          <w:rFonts w:ascii="Times New Roman" w:hAnsi="Times New Roman" w:cs="Times New Roman"/>
          <w:sz w:val="24"/>
          <w:szCs w:val="24"/>
        </w:rPr>
        <w:t>through</w:t>
      </w:r>
      <w:r w:rsidR="009329DA" w:rsidRPr="001804D7">
        <w:rPr>
          <w:rFonts w:ascii="Times New Roman" w:hAnsi="Times New Roman" w:cs="Times New Roman"/>
          <w:sz w:val="24"/>
          <w:szCs w:val="24"/>
        </w:rPr>
        <w:t xml:space="preserve"> transfers of skill to </w:t>
      </w:r>
      <w:r w:rsidR="005C2EAF">
        <w:rPr>
          <w:rFonts w:ascii="Times New Roman" w:hAnsi="Times New Roman" w:cs="Times New Roman"/>
          <w:sz w:val="24"/>
          <w:szCs w:val="24"/>
        </w:rPr>
        <w:t xml:space="preserve">person </w:t>
      </w:r>
      <w:r w:rsidR="009329DA" w:rsidRPr="001804D7">
        <w:rPr>
          <w:rFonts w:ascii="Times New Roman" w:hAnsi="Times New Roman" w:cs="Times New Roman"/>
          <w:sz w:val="24"/>
          <w:szCs w:val="24"/>
        </w:rPr>
        <w:t>successors</w:t>
      </w:r>
      <w:r w:rsidR="001B2EE9">
        <w:rPr>
          <w:rFonts w:ascii="Times New Roman" w:hAnsi="Times New Roman" w:cs="Times New Roman"/>
          <w:sz w:val="24"/>
          <w:szCs w:val="24"/>
        </w:rPr>
        <w:t xml:space="preserve"> or franchisees</w:t>
      </w:r>
      <w:r w:rsidR="00FB2302" w:rsidRPr="001804D7">
        <w:rPr>
          <w:rFonts w:ascii="Times New Roman" w:hAnsi="Times New Roman" w:cs="Times New Roman"/>
          <w:sz w:val="24"/>
          <w:szCs w:val="24"/>
        </w:rPr>
        <w:t xml:space="preserve"> (Dion and Arnould 2011</w:t>
      </w:r>
      <w:r w:rsidR="00B32B4E">
        <w:rPr>
          <w:rFonts w:ascii="Times New Roman" w:hAnsi="Times New Roman" w:cs="Times New Roman"/>
          <w:sz w:val="24"/>
          <w:szCs w:val="24"/>
        </w:rPr>
        <w:t>,</w:t>
      </w:r>
      <w:r w:rsidR="001B2EE9">
        <w:rPr>
          <w:rFonts w:ascii="Times New Roman" w:hAnsi="Times New Roman" w:cs="Times New Roman"/>
          <w:sz w:val="24"/>
          <w:szCs w:val="24"/>
        </w:rPr>
        <w:t xml:space="preserve"> 2016</w:t>
      </w:r>
      <w:r w:rsidR="00FB2302" w:rsidRPr="001804D7">
        <w:rPr>
          <w:rFonts w:ascii="Times New Roman" w:hAnsi="Times New Roman" w:cs="Times New Roman"/>
          <w:sz w:val="24"/>
          <w:szCs w:val="24"/>
        </w:rPr>
        <w:t>)</w:t>
      </w:r>
      <w:r w:rsidR="009329DA" w:rsidRPr="001804D7">
        <w:rPr>
          <w:rFonts w:ascii="Times New Roman" w:hAnsi="Times New Roman" w:cs="Times New Roman"/>
          <w:sz w:val="24"/>
          <w:szCs w:val="24"/>
        </w:rPr>
        <w:t>.</w:t>
      </w:r>
      <w:r w:rsidR="00F82C1C" w:rsidRPr="001804D7">
        <w:rPr>
          <w:rFonts w:ascii="Times New Roman" w:hAnsi="Times New Roman" w:cs="Times New Roman"/>
          <w:sz w:val="24"/>
          <w:szCs w:val="24"/>
        </w:rPr>
        <w:t xml:space="preserve"> </w:t>
      </w:r>
      <w:r w:rsidR="00A37C70">
        <w:rPr>
          <w:rFonts w:ascii="Times New Roman" w:hAnsi="Times New Roman" w:cs="Times New Roman"/>
          <w:sz w:val="24"/>
          <w:szCs w:val="24"/>
        </w:rPr>
        <w:t>To control risk, a</w:t>
      </w:r>
      <w:r w:rsidR="00F82C1C" w:rsidRPr="001804D7">
        <w:rPr>
          <w:rFonts w:ascii="Times New Roman" w:hAnsi="Times New Roman" w:cs="Times New Roman"/>
          <w:sz w:val="24"/>
          <w:szCs w:val="24"/>
        </w:rPr>
        <w:t xml:space="preserve">ccepted wisdom advocates </w:t>
      </w:r>
      <w:r w:rsidR="004C7A77">
        <w:rPr>
          <w:rFonts w:ascii="Times New Roman" w:hAnsi="Times New Roman" w:cs="Times New Roman"/>
          <w:sz w:val="24"/>
          <w:szCs w:val="24"/>
        </w:rPr>
        <w:t xml:space="preserve">reducing </w:t>
      </w:r>
      <w:r w:rsidR="00F82C1C" w:rsidRPr="001804D7">
        <w:rPr>
          <w:rFonts w:ascii="Times New Roman" w:hAnsi="Times New Roman" w:cs="Times New Roman"/>
          <w:sz w:val="24"/>
          <w:szCs w:val="24"/>
        </w:rPr>
        <w:t xml:space="preserve">dependence on the </w:t>
      </w:r>
      <w:r w:rsidR="00263885">
        <w:rPr>
          <w:rFonts w:ascii="Times New Roman" w:hAnsi="Times New Roman" w:cs="Times New Roman"/>
          <w:sz w:val="24"/>
          <w:szCs w:val="24"/>
        </w:rPr>
        <w:t>person</w:t>
      </w:r>
      <w:r w:rsidR="00F82C1C" w:rsidRPr="001804D7">
        <w:rPr>
          <w:rFonts w:ascii="Times New Roman" w:hAnsi="Times New Roman" w:cs="Times New Roman"/>
          <w:sz w:val="24"/>
          <w:szCs w:val="24"/>
        </w:rPr>
        <w:t xml:space="preserve"> to increase </w:t>
      </w:r>
      <w:r w:rsidR="008E7039" w:rsidRPr="001804D7">
        <w:rPr>
          <w:rFonts w:ascii="Times New Roman" w:hAnsi="Times New Roman" w:cs="Times New Roman"/>
          <w:sz w:val="24"/>
          <w:szCs w:val="24"/>
        </w:rPr>
        <w:t>sustainability of the brand</w:t>
      </w:r>
      <w:r w:rsidR="00F82C1C" w:rsidRPr="001804D7">
        <w:rPr>
          <w:rFonts w:ascii="Times New Roman" w:hAnsi="Times New Roman" w:cs="Times New Roman"/>
          <w:sz w:val="24"/>
          <w:szCs w:val="24"/>
        </w:rPr>
        <w:t>.</w:t>
      </w:r>
      <w:r w:rsidR="00CE0123">
        <w:rPr>
          <w:rFonts w:ascii="Times New Roman" w:hAnsi="Times New Roman" w:cs="Times New Roman"/>
          <w:sz w:val="24"/>
          <w:szCs w:val="24"/>
        </w:rPr>
        <w:t xml:space="preserve"> </w:t>
      </w:r>
      <w:r w:rsidR="00565F98">
        <w:rPr>
          <w:rFonts w:ascii="Times New Roman" w:hAnsi="Times New Roman" w:cs="Times New Roman"/>
          <w:sz w:val="24"/>
          <w:szCs w:val="24"/>
        </w:rPr>
        <w:t>This</w:t>
      </w:r>
      <w:r w:rsidR="00FD1761">
        <w:rPr>
          <w:rFonts w:ascii="Times New Roman" w:hAnsi="Times New Roman" w:cs="Times New Roman"/>
          <w:sz w:val="24"/>
          <w:szCs w:val="24"/>
        </w:rPr>
        <w:t xml:space="preserve"> </w:t>
      </w:r>
      <w:r w:rsidR="00823C44">
        <w:rPr>
          <w:rFonts w:ascii="Times New Roman" w:hAnsi="Times New Roman" w:cs="Times New Roman"/>
          <w:sz w:val="24"/>
          <w:szCs w:val="24"/>
        </w:rPr>
        <w:t xml:space="preserve">assumes the person and the brand can </w:t>
      </w:r>
      <w:r w:rsidR="004C7A77">
        <w:rPr>
          <w:rFonts w:ascii="Times New Roman" w:hAnsi="Times New Roman" w:cs="Times New Roman"/>
          <w:sz w:val="24"/>
          <w:szCs w:val="24"/>
        </w:rPr>
        <w:t xml:space="preserve">and should </w:t>
      </w:r>
      <w:r w:rsidR="00823C44">
        <w:rPr>
          <w:rFonts w:ascii="Times New Roman" w:hAnsi="Times New Roman" w:cs="Times New Roman"/>
          <w:sz w:val="24"/>
          <w:szCs w:val="24"/>
        </w:rPr>
        <w:t xml:space="preserve">be separated. </w:t>
      </w:r>
      <w:r w:rsidR="005C2EAF">
        <w:rPr>
          <w:rFonts w:ascii="Times New Roman" w:hAnsi="Times New Roman" w:cs="Times New Roman"/>
          <w:sz w:val="24"/>
          <w:szCs w:val="24"/>
        </w:rPr>
        <w:t>But, i</w:t>
      </w:r>
      <w:r w:rsidR="00CE0123">
        <w:rPr>
          <w:rFonts w:ascii="Times New Roman" w:hAnsi="Times New Roman" w:cs="Times New Roman"/>
          <w:sz w:val="24"/>
          <w:szCs w:val="24"/>
        </w:rPr>
        <w:t xml:space="preserve">f the </w:t>
      </w:r>
      <w:r w:rsidR="00263885">
        <w:rPr>
          <w:rFonts w:ascii="Times New Roman" w:hAnsi="Times New Roman" w:cs="Times New Roman"/>
          <w:sz w:val="24"/>
          <w:szCs w:val="24"/>
        </w:rPr>
        <w:t>person</w:t>
      </w:r>
      <w:r w:rsidR="00CE0123">
        <w:rPr>
          <w:rFonts w:ascii="Times New Roman" w:hAnsi="Times New Roman" w:cs="Times New Roman"/>
          <w:sz w:val="24"/>
          <w:szCs w:val="24"/>
        </w:rPr>
        <w:t xml:space="preserve"> and brand are inseparable, </w:t>
      </w:r>
      <w:r w:rsidR="005C2EAF">
        <w:rPr>
          <w:rFonts w:ascii="Times New Roman" w:hAnsi="Times New Roman" w:cs="Times New Roman"/>
          <w:sz w:val="24"/>
          <w:szCs w:val="24"/>
        </w:rPr>
        <w:t xml:space="preserve">as Kantorowicz </w:t>
      </w:r>
      <w:r w:rsidR="00D4072A">
        <w:rPr>
          <w:rFonts w:ascii="Times New Roman" w:hAnsi="Times New Roman" w:cs="Times New Roman"/>
          <w:sz w:val="24"/>
          <w:szCs w:val="24"/>
        </w:rPr>
        <w:t>theorizes</w:t>
      </w:r>
      <w:r w:rsidR="005C2EAF">
        <w:rPr>
          <w:rFonts w:ascii="Times New Roman" w:hAnsi="Times New Roman" w:cs="Times New Roman"/>
          <w:sz w:val="24"/>
          <w:szCs w:val="24"/>
        </w:rPr>
        <w:t xml:space="preserve">, </w:t>
      </w:r>
      <w:r w:rsidR="00CE0123">
        <w:rPr>
          <w:rFonts w:ascii="Times New Roman" w:hAnsi="Times New Roman" w:cs="Times New Roman"/>
          <w:sz w:val="24"/>
          <w:szCs w:val="24"/>
        </w:rPr>
        <w:t>are these managerial insights applicable?</w:t>
      </w:r>
      <w:r w:rsidR="00823C44">
        <w:rPr>
          <w:rFonts w:ascii="Times New Roman" w:hAnsi="Times New Roman" w:cs="Times New Roman"/>
          <w:sz w:val="24"/>
          <w:szCs w:val="24"/>
        </w:rPr>
        <w:t xml:space="preserve"> </w:t>
      </w:r>
      <w:r w:rsidR="004C7A77">
        <w:rPr>
          <w:rFonts w:ascii="Times New Roman" w:hAnsi="Times New Roman" w:cs="Times New Roman"/>
          <w:sz w:val="24"/>
          <w:szCs w:val="24"/>
        </w:rPr>
        <w:t>Might there be additional risk</w:t>
      </w:r>
      <w:r w:rsidR="00791E6B">
        <w:rPr>
          <w:rFonts w:ascii="Times New Roman" w:hAnsi="Times New Roman" w:cs="Times New Roman"/>
          <w:sz w:val="24"/>
          <w:szCs w:val="24"/>
        </w:rPr>
        <w:t>s</w:t>
      </w:r>
      <w:r w:rsidR="004C7A77">
        <w:rPr>
          <w:rFonts w:ascii="Times New Roman" w:hAnsi="Times New Roman" w:cs="Times New Roman"/>
          <w:sz w:val="24"/>
          <w:szCs w:val="24"/>
        </w:rPr>
        <w:t xml:space="preserve"> beyond reputation and mortality for healthy person-brands?</w:t>
      </w:r>
    </w:p>
    <w:p w14:paraId="04C7078B" w14:textId="26FC420B" w:rsidR="009F5131" w:rsidRDefault="0077484D" w:rsidP="009F513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4072A">
        <w:rPr>
          <w:rFonts w:ascii="Times New Roman" w:hAnsi="Times New Roman" w:cs="Times New Roman"/>
          <w:sz w:val="24"/>
          <w:szCs w:val="24"/>
        </w:rPr>
        <w:t xml:space="preserve">he literature provides </w:t>
      </w:r>
      <w:r w:rsidR="00F95E52">
        <w:rPr>
          <w:rFonts w:ascii="Times New Roman" w:hAnsi="Times New Roman" w:cs="Times New Roman"/>
          <w:sz w:val="24"/>
          <w:szCs w:val="24"/>
        </w:rPr>
        <w:t xml:space="preserve">mixed messages about the </w:t>
      </w:r>
      <w:r w:rsidR="00002CA7">
        <w:rPr>
          <w:rFonts w:ascii="Times New Roman" w:hAnsi="Times New Roman" w:cs="Times New Roman"/>
          <w:sz w:val="24"/>
          <w:szCs w:val="24"/>
        </w:rPr>
        <w:t xml:space="preserve">risk/return profiles </w:t>
      </w:r>
      <w:r w:rsidR="00F95E52">
        <w:rPr>
          <w:rFonts w:ascii="Times New Roman" w:hAnsi="Times New Roman" w:cs="Times New Roman"/>
          <w:sz w:val="24"/>
          <w:szCs w:val="24"/>
        </w:rPr>
        <w:t xml:space="preserve">of person-brands. </w:t>
      </w:r>
      <w:r w:rsidR="00D4072A">
        <w:rPr>
          <w:rFonts w:ascii="Times New Roman" w:hAnsi="Times New Roman" w:cs="Times New Roman"/>
          <w:sz w:val="24"/>
          <w:szCs w:val="24"/>
        </w:rPr>
        <w:t>O</w:t>
      </w:r>
      <w:r w:rsidR="00F95E52">
        <w:rPr>
          <w:rFonts w:ascii="Times New Roman" w:hAnsi="Times New Roman" w:cs="Times New Roman"/>
          <w:sz w:val="24"/>
          <w:szCs w:val="24"/>
        </w:rPr>
        <w:t xml:space="preserve">n the plus side, </w:t>
      </w:r>
      <w:r w:rsidR="00A37C70">
        <w:rPr>
          <w:rFonts w:ascii="Times New Roman" w:hAnsi="Times New Roman" w:cs="Times New Roman"/>
          <w:sz w:val="24"/>
          <w:szCs w:val="24"/>
        </w:rPr>
        <w:t xml:space="preserve">research shows that </w:t>
      </w:r>
      <w:r w:rsidR="00002CA7">
        <w:rPr>
          <w:rFonts w:ascii="Times New Roman" w:hAnsi="Times New Roman" w:cs="Times New Roman"/>
          <w:sz w:val="24"/>
          <w:szCs w:val="24"/>
        </w:rPr>
        <w:t>c</w:t>
      </w:r>
      <w:r w:rsidR="00D1269E">
        <w:rPr>
          <w:rFonts w:ascii="Times New Roman" w:hAnsi="Times New Roman" w:cs="Times New Roman"/>
          <w:sz w:val="24"/>
          <w:szCs w:val="24"/>
        </w:rPr>
        <w:t>onsumers can relate to pe</w:t>
      </w:r>
      <w:r w:rsidR="00D4072A">
        <w:rPr>
          <w:rFonts w:ascii="Times New Roman" w:hAnsi="Times New Roman" w:cs="Times New Roman"/>
          <w:sz w:val="24"/>
          <w:szCs w:val="24"/>
        </w:rPr>
        <w:t>rson-</w:t>
      </w:r>
      <w:r w:rsidR="009F5131" w:rsidRPr="001804D7">
        <w:rPr>
          <w:rFonts w:ascii="Times New Roman" w:hAnsi="Times New Roman" w:cs="Times New Roman"/>
          <w:sz w:val="24"/>
          <w:szCs w:val="24"/>
        </w:rPr>
        <w:t>brands</w:t>
      </w:r>
      <w:r w:rsidR="00D4072A">
        <w:rPr>
          <w:rFonts w:ascii="Times New Roman" w:hAnsi="Times New Roman" w:cs="Times New Roman"/>
          <w:sz w:val="24"/>
          <w:szCs w:val="24"/>
        </w:rPr>
        <w:t xml:space="preserve"> in ways </w:t>
      </w:r>
      <w:r w:rsidR="00C725B5">
        <w:rPr>
          <w:rFonts w:ascii="Times New Roman" w:hAnsi="Times New Roman" w:cs="Times New Roman"/>
          <w:sz w:val="24"/>
          <w:szCs w:val="24"/>
        </w:rPr>
        <w:t xml:space="preserve">that are difficult or impossible for </w:t>
      </w:r>
      <w:r w:rsidR="00D4072A">
        <w:rPr>
          <w:rFonts w:ascii="Times New Roman" w:hAnsi="Times New Roman" w:cs="Times New Roman"/>
          <w:sz w:val="24"/>
          <w:szCs w:val="24"/>
        </w:rPr>
        <w:t>inanimate brands</w:t>
      </w:r>
      <w:r w:rsidR="00D1269E">
        <w:rPr>
          <w:rFonts w:ascii="Times New Roman" w:hAnsi="Times New Roman" w:cs="Times New Roman"/>
          <w:sz w:val="24"/>
          <w:szCs w:val="24"/>
        </w:rPr>
        <w:t xml:space="preserve">, </w:t>
      </w:r>
      <w:r w:rsidR="00D4072A">
        <w:rPr>
          <w:rFonts w:ascii="Times New Roman" w:hAnsi="Times New Roman" w:cs="Times New Roman"/>
          <w:sz w:val="24"/>
          <w:szCs w:val="24"/>
        </w:rPr>
        <w:t xml:space="preserve">and this </w:t>
      </w:r>
      <w:r w:rsidR="00D1269E">
        <w:rPr>
          <w:rFonts w:ascii="Times New Roman" w:hAnsi="Times New Roman" w:cs="Times New Roman"/>
          <w:sz w:val="24"/>
          <w:szCs w:val="24"/>
        </w:rPr>
        <w:t xml:space="preserve">can </w:t>
      </w:r>
      <w:r w:rsidR="009F5131" w:rsidRPr="001804D7">
        <w:rPr>
          <w:rFonts w:ascii="Times New Roman" w:hAnsi="Times New Roman" w:cs="Times New Roman"/>
          <w:sz w:val="24"/>
          <w:szCs w:val="24"/>
        </w:rPr>
        <w:t xml:space="preserve">translate into trusting and committed relationships (Thomson 2006). </w:t>
      </w:r>
      <w:r w:rsidR="00D1269E">
        <w:rPr>
          <w:rFonts w:ascii="Times New Roman" w:hAnsi="Times New Roman" w:cs="Times New Roman"/>
          <w:sz w:val="24"/>
          <w:szCs w:val="24"/>
        </w:rPr>
        <w:t>Person-brands</w:t>
      </w:r>
      <w:r w:rsidR="009F5131" w:rsidRPr="001804D7">
        <w:rPr>
          <w:rFonts w:ascii="Times New Roman" w:hAnsi="Times New Roman" w:cs="Times New Roman"/>
          <w:sz w:val="24"/>
          <w:szCs w:val="24"/>
        </w:rPr>
        <w:t xml:space="preserve"> </w:t>
      </w:r>
      <w:r w:rsidR="00D4072A">
        <w:rPr>
          <w:rFonts w:ascii="Times New Roman" w:hAnsi="Times New Roman" w:cs="Times New Roman"/>
          <w:sz w:val="24"/>
          <w:szCs w:val="24"/>
        </w:rPr>
        <w:t xml:space="preserve">can </w:t>
      </w:r>
      <w:r w:rsidR="009F5131" w:rsidRPr="001804D7">
        <w:rPr>
          <w:rFonts w:ascii="Times New Roman" w:hAnsi="Times New Roman" w:cs="Times New Roman"/>
          <w:sz w:val="24"/>
          <w:szCs w:val="24"/>
        </w:rPr>
        <w:t xml:space="preserve">benefit from authenticity that drives </w:t>
      </w:r>
      <w:r w:rsidR="009F5131">
        <w:rPr>
          <w:rFonts w:ascii="Times New Roman" w:hAnsi="Times New Roman" w:cs="Times New Roman"/>
          <w:sz w:val="24"/>
          <w:szCs w:val="24"/>
        </w:rPr>
        <w:t xml:space="preserve">trial </w:t>
      </w:r>
      <w:r w:rsidR="009F5131" w:rsidRPr="001804D7">
        <w:rPr>
          <w:rFonts w:ascii="Times New Roman" w:hAnsi="Times New Roman" w:cs="Times New Roman"/>
          <w:sz w:val="24"/>
          <w:szCs w:val="24"/>
        </w:rPr>
        <w:t xml:space="preserve">and </w:t>
      </w:r>
      <w:r w:rsidR="009F5131">
        <w:rPr>
          <w:rFonts w:ascii="Times New Roman" w:hAnsi="Times New Roman" w:cs="Times New Roman"/>
          <w:sz w:val="24"/>
          <w:szCs w:val="24"/>
        </w:rPr>
        <w:t xml:space="preserve">revenue </w:t>
      </w:r>
      <w:r w:rsidR="009F5131" w:rsidRPr="001804D7">
        <w:rPr>
          <w:rFonts w:ascii="Times New Roman" w:hAnsi="Times New Roman" w:cs="Times New Roman"/>
          <w:sz w:val="24"/>
          <w:szCs w:val="24"/>
        </w:rPr>
        <w:t xml:space="preserve">growth (Moulard, Garrity, and Rice 2015; Thomson 2006). The quality of celebrity adds vibrant storehouses of cultural meaning </w:t>
      </w:r>
      <w:r w:rsidR="00D4072A">
        <w:rPr>
          <w:rFonts w:ascii="Times New Roman" w:hAnsi="Times New Roman" w:cs="Times New Roman"/>
          <w:sz w:val="24"/>
          <w:szCs w:val="24"/>
        </w:rPr>
        <w:t xml:space="preserve">to person-brands </w:t>
      </w:r>
      <w:r w:rsidR="009F5131" w:rsidRPr="001804D7">
        <w:rPr>
          <w:rFonts w:ascii="Times New Roman" w:hAnsi="Times New Roman" w:cs="Times New Roman"/>
          <w:sz w:val="24"/>
          <w:szCs w:val="24"/>
        </w:rPr>
        <w:t xml:space="preserve">that </w:t>
      </w:r>
      <w:r w:rsidR="009F5131">
        <w:rPr>
          <w:rFonts w:ascii="Times New Roman" w:hAnsi="Times New Roman" w:cs="Times New Roman"/>
          <w:sz w:val="24"/>
          <w:szCs w:val="24"/>
        </w:rPr>
        <w:t xml:space="preserve">enable </w:t>
      </w:r>
      <w:r w:rsidR="009F5131" w:rsidRPr="001804D7">
        <w:rPr>
          <w:rFonts w:ascii="Times New Roman" w:hAnsi="Times New Roman" w:cs="Times New Roman"/>
          <w:sz w:val="24"/>
          <w:szCs w:val="24"/>
        </w:rPr>
        <w:t xml:space="preserve">richer </w:t>
      </w:r>
      <w:r w:rsidR="009F5131">
        <w:rPr>
          <w:rFonts w:ascii="Times New Roman" w:hAnsi="Times New Roman" w:cs="Times New Roman"/>
          <w:sz w:val="24"/>
          <w:szCs w:val="24"/>
        </w:rPr>
        <w:t xml:space="preserve">brand connections </w:t>
      </w:r>
      <w:r w:rsidR="009F5131" w:rsidRPr="001804D7">
        <w:rPr>
          <w:rFonts w:ascii="Times New Roman" w:hAnsi="Times New Roman" w:cs="Times New Roman"/>
          <w:sz w:val="24"/>
          <w:szCs w:val="24"/>
        </w:rPr>
        <w:t xml:space="preserve">(McCracken 1989). Additional benefits </w:t>
      </w:r>
      <w:r w:rsidR="00565F98">
        <w:rPr>
          <w:rFonts w:ascii="Times New Roman" w:hAnsi="Times New Roman" w:cs="Times New Roman"/>
          <w:sz w:val="24"/>
          <w:szCs w:val="24"/>
        </w:rPr>
        <w:t>include</w:t>
      </w:r>
      <w:r w:rsidR="009F5131" w:rsidRPr="001804D7">
        <w:rPr>
          <w:rFonts w:ascii="Times New Roman" w:hAnsi="Times New Roman" w:cs="Times New Roman"/>
          <w:sz w:val="24"/>
          <w:szCs w:val="24"/>
        </w:rPr>
        <w:t xml:space="preserve"> increased tolerance of and insulation from transgressions </w:t>
      </w:r>
      <w:r w:rsidR="00D4072A">
        <w:rPr>
          <w:rFonts w:ascii="Times New Roman" w:hAnsi="Times New Roman" w:cs="Times New Roman"/>
          <w:sz w:val="24"/>
          <w:szCs w:val="24"/>
        </w:rPr>
        <w:t>accrue to person-</w:t>
      </w:r>
      <w:r w:rsidR="009F5131">
        <w:rPr>
          <w:rFonts w:ascii="Times New Roman" w:hAnsi="Times New Roman" w:cs="Times New Roman"/>
          <w:sz w:val="24"/>
          <w:szCs w:val="24"/>
        </w:rPr>
        <w:t xml:space="preserve">brands </w:t>
      </w:r>
      <w:r w:rsidR="009F5131" w:rsidRPr="001804D7">
        <w:rPr>
          <w:rFonts w:ascii="Times New Roman" w:hAnsi="Times New Roman" w:cs="Times New Roman"/>
          <w:sz w:val="24"/>
          <w:szCs w:val="24"/>
        </w:rPr>
        <w:t xml:space="preserve">(Bhattacharjee, Berman, and Reed 2013). </w:t>
      </w:r>
      <w:r w:rsidR="009F5131">
        <w:rPr>
          <w:rFonts w:ascii="Times New Roman" w:hAnsi="Times New Roman" w:cs="Times New Roman"/>
          <w:sz w:val="24"/>
          <w:szCs w:val="24"/>
        </w:rPr>
        <w:t xml:space="preserve">These perceptual advantages </w:t>
      </w:r>
      <w:r w:rsidR="00D4072A">
        <w:rPr>
          <w:rFonts w:ascii="Times New Roman" w:hAnsi="Times New Roman" w:cs="Times New Roman"/>
          <w:sz w:val="24"/>
          <w:szCs w:val="24"/>
        </w:rPr>
        <w:t xml:space="preserve">can </w:t>
      </w:r>
      <w:r w:rsidR="009F5131">
        <w:rPr>
          <w:rFonts w:ascii="Times New Roman" w:hAnsi="Times New Roman" w:cs="Times New Roman"/>
          <w:sz w:val="24"/>
          <w:szCs w:val="24"/>
        </w:rPr>
        <w:t>translate to marketplace performance where p</w:t>
      </w:r>
      <w:r w:rsidR="009F5131" w:rsidRPr="001804D7">
        <w:rPr>
          <w:rFonts w:ascii="Times New Roman" w:hAnsi="Times New Roman" w:cs="Times New Roman"/>
          <w:sz w:val="24"/>
          <w:szCs w:val="24"/>
        </w:rPr>
        <w:t xml:space="preserve">rominently connecting a </w:t>
      </w:r>
      <w:r w:rsidR="009F5131">
        <w:rPr>
          <w:rFonts w:ascii="Times New Roman" w:hAnsi="Times New Roman" w:cs="Times New Roman"/>
          <w:sz w:val="24"/>
          <w:szCs w:val="24"/>
        </w:rPr>
        <w:t xml:space="preserve">person to a </w:t>
      </w:r>
      <w:r w:rsidR="009F5131" w:rsidRPr="001804D7">
        <w:rPr>
          <w:rFonts w:ascii="Times New Roman" w:hAnsi="Times New Roman" w:cs="Times New Roman"/>
          <w:sz w:val="24"/>
          <w:szCs w:val="24"/>
        </w:rPr>
        <w:t>brand, product</w:t>
      </w:r>
      <w:r w:rsidR="009F5131">
        <w:rPr>
          <w:rFonts w:ascii="Times New Roman" w:hAnsi="Times New Roman" w:cs="Times New Roman"/>
          <w:sz w:val="24"/>
          <w:szCs w:val="24"/>
        </w:rPr>
        <w:t xml:space="preserve">, or firm (through corporate naming conventions or celebrity CEOs) </w:t>
      </w:r>
      <w:r w:rsidR="009F5131" w:rsidRPr="001804D7">
        <w:rPr>
          <w:rFonts w:ascii="Times New Roman" w:hAnsi="Times New Roman" w:cs="Times New Roman"/>
          <w:sz w:val="24"/>
          <w:szCs w:val="24"/>
        </w:rPr>
        <w:t>yield</w:t>
      </w:r>
      <w:r w:rsidR="009F5131">
        <w:rPr>
          <w:rFonts w:ascii="Times New Roman" w:hAnsi="Times New Roman" w:cs="Times New Roman"/>
          <w:sz w:val="24"/>
          <w:szCs w:val="24"/>
        </w:rPr>
        <w:t>s</w:t>
      </w:r>
      <w:r w:rsidR="009F5131" w:rsidRPr="001804D7">
        <w:rPr>
          <w:rFonts w:ascii="Times New Roman" w:hAnsi="Times New Roman" w:cs="Times New Roman"/>
          <w:sz w:val="24"/>
          <w:szCs w:val="24"/>
        </w:rPr>
        <w:t xml:space="preserve"> positive stock returns</w:t>
      </w:r>
      <w:r w:rsidR="009F5131">
        <w:rPr>
          <w:rFonts w:ascii="Times New Roman" w:hAnsi="Times New Roman" w:cs="Times New Roman"/>
          <w:sz w:val="24"/>
          <w:szCs w:val="24"/>
        </w:rPr>
        <w:t xml:space="preserve"> (Agrawal and Kamakura 1995; </w:t>
      </w:r>
      <w:r w:rsidR="009F5131" w:rsidRPr="001804D7">
        <w:rPr>
          <w:rFonts w:ascii="Times New Roman" w:hAnsi="Times New Roman" w:cs="Times New Roman"/>
          <w:sz w:val="24"/>
          <w:szCs w:val="24"/>
        </w:rPr>
        <w:t>Ranft et al. 2006).</w:t>
      </w:r>
    </w:p>
    <w:p w14:paraId="15FB9A82" w14:textId="53323F3F" w:rsidR="00052E79" w:rsidRPr="001804D7" w:rsidRDefault="00D4072A" w:rsidP="00052E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565F98">
        <w:rPr>
          <w:rFonts w:ascii="Times New Roman" w:hAnsi="Times New Roman" w:cs="Times New Roman"/>
          <w:sz w:val="24"/>
          <w:szCs w:val="24"/>
        </w:rPr>
        <w:t>alancing this work</w:t>
      </w:r>
      <w:r w:rsidR="00052E79" w:rsidRPr="001804D7">
        <w:rPr>
          <w:rFonts w:ascii="Times New Roman" w:hAnsi="Times New Roman" w:cs="Times New Roman"/>
          <w:sz w:val="24"/>
          <w:szCs w:val="24"/>
        </w:rPr>
        <w:t xml:space="preserve"> is </w:t>
      </w:r>
      <w:r w:rsidR="00A37C70">
        <w:rPr>
          <w:rFonts w:ascii="Times New Roman" w:hAnsi="Times New Roman" w:cs="Times New Roman"/>
          <w:sz w:val="24"/>
          <w:szCs w:val="24"/>
        </w:rPr>
        <w:t xml:space="preserve">research acknowledging </w:t>
      </w:r>
      <w:r w:rsidR="00052E79" w:rsidRPr="001804D7">
        <w:rPr>
          <w:rFonts w:ascii="Times New Roman" w:hAnsi="Times New Roman" w:cs="Times New Roman"/>
          <w:sz w:val="24"/>
          <w:szCs w:val="24"/>
        </w:rPr>
        <w:t xml:space="preserve">the risks associated with </w:t>
      </w:r>
      <w:r w:rsidR="00052E79">
        <w:rPr>
          <w:rFonts w:ascii="Times New Roman" w:hAnsi="Times New Roman" w:cs="Times New Roman"/>
          <w:sz w:val="24"/>
          <w:szCs w:val="24"/>
        </w:rPr>
        <w:t>persons who are at once brands</w:t>
      </w:r>
      <w:r w:rsidR="00052E79" w:rsidRPr="001804D7">
        <w:rPr>
          <w:rFonts w:ascii="Times New Roman" w:hAnsi="Times New Roman" w:cs="Times New Roman"/>
          <w:sz w:val="24"/>
          <w:szCs w:val="24"/>
        </w:rPr>
        <w:t xml:space="preserve">. </w:t>
      </w:r>
      <w:r w:rsidR="0077484D">
        <w:rPr>
          <w:rFonts w:ascii="Times New Roman" w:hAnsi="Times New Roman" w:cs="Times New Roman"/>
          <w:sz w:val="24"/>
          <w:szCs w:val="24"/>
        </w:rPr>
        <w:t>As noted above, p</w:t>
      </w:r>
      <w:r w:rsidR="00E12AA0">
        <w:rPr>
          <w:rFonts w:ascii="Times New Roman" w:hAnsi="Times New Roman" w:cs="Times New Roman"/>
          <w:sz w:val="24"/>
          <w:szCs w:val="24"/>
        </w:rPr>
        <w:t>erson-</w:t>
      </w:r>
      <w:r w:rsidR="00052E79" w:rsidRPr="001804D7">
        <w:rPr>
          <w:rFonts w:ascii="Times New Roman" w:hAnsi="Times New Roman" w:cs="Times New Roman"/>
          <w:sz w:val="24"/>
          <w:szCs w:val="24"/>
        </w:rPr>
        <w:t>brands suffer increased chances for ‘undesirable events’ including injury</w:t>
      </w:r>
      <w:r w:rsidR="00052E79">
        <w:rPr>
          <w:rFonts w:ascii="Times New Roman" w:hAnsi="Times New Roman" w:cs="Times New Roman"/>
          <w:sz w:val="24"/>
          <w:szCs w:val="24"/>
        </w:rPr>
        <w:t xml:space="preserve"> and</w:t>
      </w:r>
      <w:r w:rsidR="00052E79" w:rsidRPr="001804D7">
        <w:rPr>
          <w:rFonts w:ascii="Times New Roman" w:hAnsi="Times New Roman" w:cs="Times New Roman"/>
          <w:sz w:val="24"/>
          <w:szCs w:val="24"/>
        </w:rPr>
        <w:t xml:space="preserve"> </w:t>
      </w:r>
      <w:r w:rsidR="00D1269E">
        <w:rPr>
          <w:rFonts w:ascii="Times New Roman" w:hAnsi="Times New Roman" w:cs="Times New Roman"/>
          <w:sz w:val="24"/>
          <w:szCs w:val="24"/>
        </w:rPr>
        <w:t>death</w:t>
      </w:r>
      <w:r w:rsidR="00052E79" w:rsidRPr="001804D7">
        <w:rPr>
          <w:rFonts w:ascii="Times New Roman" w:hAnsi="Times New Roman" w:cs="Times New Roman"/>
          <w:sz w:val="24"/>
          <w:szCs w:val="24"/>
        </w:rPr>
        <w:t xml:space="preserve">. </w:t>
      </w:r>
      <w:r w:rsidR="0077484D">
        <w:rPr>
          <w:rFonts w:ascii="Times New Roman" w:hAnsi="Times New Roman" w:cs="Times New Roman"/>
          <w:sz w:val="24"/>
          <w:szCs w:val="24"/>
        </w:rPr>
        <w:t>T</w:t>
      </w:r>
      <w:r w:rsidR="00052E79">
        <w:rPr>
          <w:rFonts w:ascii="Times New Roman" w:hAnsi="Times New Roman" w:cs="Times New Roman"/>
          <w:sz w:val="24"/>
          <w:szCs w:val="24"/>
        </w:rPr>
        <w:t xml:space="preserve">hey </w:t>
      </w:r>
      <w:r w:rsidR="00052E79" w:rsidRPr="001804D7">
        <w:rPr>
          <w:rFonts w:ascii="Times New Roman" w:hAnsi="Times New Roman" w:cs="Times New Roman"/>
          <w:sz w:val="24"/>
          <w:szCs w:val="24"/>
        </w:rPr>
        <w:t>manifest reputation risks through their potential for misconduct</w:t>
      </w:r>
      <w:r w:rsidR="00052E79">
        <w:rPr>
          <w:rFonts w:ascii="Times New Roman" w:hAnsi="Times New Roman" w:cs="Times New Roman"/>
          <w:sz w:val="24"/>
          <w:szCs w:val="24"/>
        </w:rPr>
        <w:t xml:space="preserve"> (Behr and Beeler-Norrholm 2006</w:t>
      </w:r>
      <w:r w:rsidR="00052E79" w:rsidRPr="001804D7">
        <w:rPr>
          <w:rFonts w:ascii="Times New Roman" w:hAnsi="Times New Roman" w:cs="Times New Roman"/>
          <w:sz w:val="24"/>
          <w:szCs w:val="24"/>
        </w:rPr>
        <w:t xml:space="preserve">). The burdens of celebrity can </w:t>
      </w:r>
      <w:r w:rsidR="00052E79">
        <w:rPr>
          <w:rFonts w:ascii="Times New Roman" w:hAnsi="Times New Roman" w:cs="Times New Roman"/>
          <w:sz w:val="24"/>
          <w:szCs w:val="24"/>
        </w:rPr>
        <w:t>encourag</w:t>
      </w:r>
      <w:r w:rsidR="00565F98">
        <w:rPr>
          <w:rFonts w:ascii="Times New Roman" w:hAnsi="Times New Roman" w:cs="Times New Roman"/>
          <w:sz w:val="24"/>
          <w:szCs w:val="24"/>
        </w:rPr>
        <w:t>e</w:t>
      </w:r>
      <w:r w:rsidR="00052E79">
        <w:rPr>
          <w:rFonts w:ascii="Times New Roman" w:hAnsi="Times New Roman" w:cs="Times New Roman"/>
          <w:sz w:val="24"/>
          <w:szCs w:val="24"/>
        </w:rPr>
        <w:t xml:space="preserve"> </w:t>
      </w:r>
      <w:r w:rsidR="00052E79" w:rsidRPr="001804D7">
        <w:rPr>
          <w:rFonts w:ascii="Times New Roman" w:hAnsi="Times New Roman" w:cs="Times New Roman"/>
          <w:sz w:val="24"/>
          <w:szCs w:val="24"/>
        </w:rPr>
        <w:t xml:space="preserve">unrealistic shareholder expectations (Wade et al. 2008). Celebrity CEOs </w:t>
      </w:r>
      <w:r w:rsidR="0044646E">
        <w:rPr>
          <w:rFonts w:ascii="Times New Roman" w:hAnsi="Times New Roman" w:cs="Times New Roman"/>
          <w:sz w:val="24"/>
          <w:szCs w:val="24"/>
        </w:rPr>
        <w:t xml:space="preserve">often </w:t>
      </w:r>
      <w:r w:rsidR="00052E79" w:rsidRPr="001804D7">
        <w:rPr>
          <w:rFonts w:ascii="Times New Roman" w:hAnsi="Times New Roman" w:cs="Times New Roman"/>
          <w:sz w:val="24"/>
          <w:szCs w:val="24"/>
        </w:rPr>
        <w:t xml:space="preserve">suffer from overconfidence in past actions and future abilities </w:t>
      </w:r>
      <w:r w:rsidR="00052E79">
        <w:rPr>
          <w:rFonts w:ascii="Times New Roman" w:hAnsi="Times New Roman" w:cs="Times New Roman"/>
          <w:sz w:val="24"/>
          <w:szCs w:val="24"/>
        </w:rPr>
        <w:t xml:space="preserve">and this can </w:t>
      </w:r>
      <w:r w:rsidR="00052E79" w:rsidRPr="001804D7">
        <w:rPr>
          <w:rFonts w:ascii="Times New Roman" w:hAnsi="Times New Roman" w:cs="Times New Roman"/>
          <w:sz w:val="24"/>
          <w:szCs w:val="24"/>
        </w:rPr>
        <w:t>cloud decisions</w:t>
      </w:r>
      <w:r w:rsidR="00052E79">
        <w:rPr>
          <w:rFonts w:ascii="Times New Roman" w:hAnsi="Times New Roman" w:cs="Times New Roman"/>
          <w:sz w:val="24"/>
          <w:szCs w:val="24"/>
        </w:rPr>
        <w:t xml:space="preserve"> (</w:t>
      </w:r>
      <w:r w:rsidR="00052E79" w:rsidRPr="001804D7">
        <w:rPr>
          <w:rFonts w:ascii="Times New Roman" w:hAnsi="Times New Roman" w:cs="Times New Roman"/>
          <w:sz w:val="24"/>
          <w:szCs w:val="24"/>
        </w:rPr>
        <w:t xml:space="preserve">Sinha, Inkson, and Barker 2012). </w:t>
      </w:r>
      <w:r w:rsidR="00052E79">
        <w:rPr>
          <w:rFonts w:ascii="Times New Roman" w:hAnsi="Times New Roman" w:cs="Times New Roman"/>
          <w:sz w:val="24"/>
          <w:szCs w:val="24"/>
        </w:rPr>
        <w:t xml:space="preserve">For these and other reasons, connecting persons to brands </w:t>
      </w:r>
      <w:r w:rsidR="00A37C70">
        <w:rPr>
          <w:rFonts w:ascii="Times New Roman" w:hAnsi="Times New Roman" w:cs="Times New Roman"/>
          <w:sz w:val="24"/>
          <w:szCs w:val="24"/>
        </w:rPr>
        <w:t xml:space="preserve">has been shown to yield </w:t>
      </w:r>
      <w:r w:rsidR="00052E79" w:rsidRPr="001804D7">
        <w:rPr>
          <w:rFonts w:ascii="Times New Roman" w:hAnsi="Times New Roman" w:cs="Times New Roman"/>
          <w:sz w:val="24"/>
          <w:szCs w:val="24"/>
        </w:rPr>
        <w:t>negative stock returns (Farrell et al. 2000)</w:t>
      </w:r>
      <w:r w:rsidR="00052E79">
        <w:rPr>
          <w:rFonts w:ascii="Times New Roman" w:hAnsi="Times New Roman" w:cs="Times New Roman"/>
          <w:sz w:val="24"/>
          <w:szCs w:val="24"/>
        </w:rPr>
        <w:t xml:space="preserve">. This </w:t>
      </w:r>
      <w:r w:rsidR="00052E79" w:rsidRPr="001804D7">
        <w:rPr>
          <w:rFonts w:ascii="Times New Roman" w:hAnsi="Times New Roman" w:cs="Times New Roman"/>
          <w:sz w:val="24"/>
          <w:szCs w:val="24"/>
        </w:rPr>
        <w:t xml:space="preserve">characteristic high risk/high return profile commands an informed theoretical framework </w:t>
      </w:r>
      <w:r w:rsidR="00052E79">
        <w:rPr>
          <w:rFonts w:ascii="Times New Roman" w:hAnsi="Times New Roman" w:cs="Times New Roman"/>
          <w:sz w:val="24"/>
          <w:szCs w:val="24"/>
        </w:rPr>
        <w:t xml:space="preserve">beyond that </w:t>
      </w:r>
      <w:r w:rsidR="0044646E">
        <w:rPr>
          <w:rFonts w:ascii="Times New Roman" w:hAnsi="Times New Roman" w:cs="Times New Roman"/>
          <w:sz w:val="24"/>
          <w:szCs w:val="24"/>
        </w:rPr>
        <w:t>offered by crisis management that is</w:t>
      </w:r>
      <w:r w:rsidR="00052E79">
        <w:rPr>
          <w:rFonts w:ascii="Times New Roman" w:hAnsi="Times New Roman" w:cs="Times New Roman"/>
          <w:sz w:val="24"/>
          <w:szCs w:val="24"/>
        </w:rPr>
        <w:t xml:space="preserve"> </w:t>
      </w:r>
      <w:r w:rsidR="00052E79" w:rsidRPr="001804D7">
        <w:rPr>
          <w:rFonts w:ascii="Times New Roman" w:hAnsi="Times New Roman" w:cs="Times New Roman"/>
          <w:sz w:val="24"/>
          <w:szCs w:val="24"/>
        </w:rPr>
        <w:t xml:space="preserve">capable of guiding </w:t>
      </w:r>
      <w:r w:rsidR="0077484D">
        <w:rPr>
          <w:rFonts w:ascii="Times New Roman" w:hAnsi="Times New Roman" w:cs="Times New Roman"/>
          <w:sz w:val="24"/>
          <w:szCs w:val="24"/>
        </w:rPr>
        <w:t xml:space="preserve">actions </w:t>
      </w:r>
      <w:r w:rsidR="00052E79" w:rsidRPr="001804D7">
        <w:rPr>
          <w:rFonts w:ascii="Times New Roman" w:hAnsi="Times New Roman" w:cs="Times New Roman"/>
          <w:sz w:val="24"/>
          <w:szCs w:val="24"/>
        </w:rPr>
        <w:t xml:space="preserve">to control </w:t>
      </w:r>
      <w:r w:rsidR="00052E79">
        <w:rPr>
          <w:rFonts w:ascii="Times New Roman" w:hAnsi="Times New Roman" w:cs="Times New Roman"/>
          <w:sz w:val="24"/>
          <w:szCs w:val="24"/>
        </w:rPr>
        <w:t xml:space="preserve">ongoing </w:t>
      </w:r>
      <w:r w:rsidR="00052E79" w:rsidRPr="001804D7">
        <w:rPr>
          <w:rFonts w:ascii="Times New Roman" w:hAnsi="Times New Roman" w:cs="Times New Roman"/>
          <w:sz w:val="24"/>
          <w:szCs w:val="24"/>
        </w:rPr>
        <w:t>risks</w:t>
      </w:r>
      <w:r w:rsidR="00052E79">
        <w:rPr>
          <w:rFonts w:ascii="Times New Roman" w:hAnsi="Times New Roman" w:cs="Times New Roman"/>
          <w:sz w:val="24"/>
          <w:szCs w:val="24"/>
        </w:rPr>
        <w:t xml:space="preserve"> to the company and brand</w:t>
      </w:r>
      <w:r w:rsidR="00052E79" w:rsidRPr="001804D7">
        <w:rPr>
          <w:rFonts w:ascii="Times New Roman" w:hAnsi="Times New Roman" w:cs="Times New Roman"/>
          <w:sz w:val="24"/>
          <w:szCs w:val="24"/>
        </w:rPr>
        <w:t>.</w:t>
      </w:r>
    </w:p>
    <w:p w14:paraId="2B4B2CCE" w14:textId="49B12D93" w:rsidR="004C7A77" w:rsidRDefault="00052E79" w:rsidP="00547E3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sum, </w:t>
      </w:r>
      <w:r w:rsidR="00C725B5">
        <w:rPr>
          <w:rFonts w:ascii="Times New Roman" w:hAnsi="Times New Roman" w:cs="Times New Roman"/>
          <w:sz w:val="24"/>
          <w:szCs w:val="24"/>
        </w:rPr>
        <w:t xml:space="preserve">we focus on the inherent interdependencies of person and brand, as this </w:t>
      </w:r>
      <w:r w:rsidR="00D348B2">
        <w:rPr>
          <w:rFonts w:ascii="Times New Roman" w:hAnsi="Times New Roman" w:cs="Times New Roman"/>
          <w:sz w:val="24"/>
          <w:szCs w:val="24"/>
        </w:rPr>
        <w:t xml:space="preserve">neglected perspective </w:t>
      </w:r>
      <w:r w:rsidR="00C725B5">
        <w:rPr>
          <w:rFonts w:ascii="Times New Roman" w:hAnsi="Times New Roman" w:cs="Times New Roman"/>
          <w:sz w:val="24"/>
          <w:szCs w:val="24"/>
        </w:rPr>
        <w:t xml:space="preserve">has the potential to shed new insights. </w:t>
      </w:r>
      <w:r w:rsidR="00D348B2">
        <w:rPr>
          <w:rFonts w:ascii="Times New Roman" w:hAnsi="Times New Roman" w:cs="Times New Roman"/>
          <w:sz w:val="24"/>
          <w:szCs w:val="24"/>
        </w:rPr>
        <w:t>W</w:t>
      </w:r>
      <w:r w:rsidR="00A930CD" w:rsidRPr="00A930CD">
        <w:rPr>
          <w:rFonts w:ascii="Times New Roman" w:hAnsi="Times New Roman" w:cs="Times New Roman"/>
          <w:sz w:val="24"/>
          <w:szCs w:val="24"/>
        </w:rPr>
        <w:t>hile acknowledging that the brand can also affect the person</w:t>
      </w:r>
      <w:r w:rsidR="00E12AA0">
        <w:rPr>
          <w:rFonts w:ascii="Times New Roman" w:hAnsi="Times New Roman" w:cs="Times New Roman"/>
          <w:sz w:val="24"/>
          <w:szCs w:val="24"/>
        </w:rPr>
        <w:t>-brand</w:t>
      </w:r>
      <w:r w:rsidR="00A930CD" w:rsidRPr="00A930CD">
        <w:rPr>
          <w:rFonts w:ascii="Times New Roman" w:hAnsi="Times New Roman" w:cs="Times New Roman"/>
          <w:sz w:val="24"/>
          <w:szCs w:val="24"/>
        </w:rPr>
        <w:t xml:space="preserve">, we put the human squarely into </w:t>
      </w:r>
      <w:r w:rsidR="0044646E">
        <w:rPr>
          <w:rFonts w:ascii="Times New Roman" w:hAnsi="Times New Roman" w:cs="Times New Roman"/>
          <w:sz w:val="24"/>
          <w:szCs w:val="24"/>
        </w:rPr>
        <w:t xml:space="preserve">our </w:t>
      </w:r>
      <w:r w:rsidR="00A930CD" w:rsidRPr="00A930CD">
        <w:rPr>
          <w:rFonts w:ascii="Times New Roman" w:hAnsi="Times New Roman" w:cs="Times New Roman"/>
          <w:sz w:val="24"/>
          <w:szCs w:val="24"/>
        </w:rPr>
        <w:t>theorizing to understand how the person</w:t>
      </w:r>
      <w:r w:rsidR="005C2EAF">
        <w:rPr>
          <w:rFonts w:ascii="Times New Roman" w:hAnsi="Times New Roman" w:cs="Times New Roman"/>
          <w:sz w:val="24"/>
          <w:szCs w:val="24"/>
        </w:rPr>
        <w:t xml:space="preserve">—for the good and for the bad—affects </w:t>
      </w:r>
      <w:r w:rsidR="00A930CD" w:rsidRPr="00A930CD">
        <w:rPr>
          <w:rFonts w:ascii="Times New Roman" w:hAnsi="Times New Roman" w:cs="Times New Roman"/>
          <w:sz w:val="24"/>
          <w:szCs w:val="24"/>
        </w:rPr>
        <w:t>the management of person-brands.</w:t>
      </w:r>
      <w:r>
        <w:rPr>
          <w:rFonts w:ascii="Times New Roman" w:hAnsi="Times New Roman" w:cs="Times New Roman"/>
          <w:sz w:val="24"/>
          <w:szCs w:val="24"/>
        </w:rPr>
        <w:t xml:space="preserve"> Next, we introduce the theory of interdependence that we draw from in our research.</w:t>
      </w:r>
    </w:p>
    <w:p w14:paraId="63DB9745" w14:textId="6896E923" w:rsidR="00FA6531" w:rsidRPr="00622DE0" w:rsidRDefault="00FA6531" w:rsidP="00FA6531">
      <w:pPr>
        <w:spacing w:after="0" w:line="480" w:lineRule="auto"/>
        <w:jc w:val="center"/>
        <w:rPr>
          <w:rFonts w:ascii="Times New Roman" w:hAnsi="Times New Roman" w:cs="Times New Roman"/>
          <w:b/>
          <w:sz w:val="24"/>
          <w:szCs w:val="24"/>
        </w:rPr>
      </w:pPr>
      <w:r w:rsidRPr="00622DE0">
        <w:rPr>
          <w:rFonts w:ascii="Times New Roman" w:hAnsi="Times New Roman" w:cs="Times New Roman"/>
          <w:b/>
          <w:sz w:val="24"/>
          <w:szCs w:val="24"/>
        </w:rPr>
        <w:t xml:space="preserve">The </w:t>
      </w:r>
      <w:r w:rsidR="000A1579" w:rsidRPr="00622DE0">
        <w:rPr>
          <w:rFonts w:ascii="Times New Roman" w:hAnsi="Times New Roman" w:cs="Times New Roman"/>
          <w:b/>
          <w:sz w:val="24"/>
          <w:szCs w:val="24"/>
        </w:rPr>
        <w:t xml:space="preserve">Theory of the </w:t>
      </w:r>
      <w:r w:rsidRPr="00622DE0">
        <w:rPr>
          <w:rFonts w:ascii="Times New Roman" w:hAnsi="Times New Roman" w:cs="Times New Roman"/>
          <w:b/>
          <w:sz w:val="24"/>
          <w:szCs w:val="24"/>
        </w:rPr>
        <w:t>King’s Two Bodies</w:t>
      </w:r>
    </w:p>
    <w:p w14:paraId="6402B41B" w14:textId="7FD7506C" w:rsidR="005F2251" w:rsidRDefault="00FA6531" w:rsidP="008516B2">
      <w:pPr>
        <w:spacing w:after="0" w:line="480" w:lineRule="auto"/>
        <w:ind w:firstLine="720"/>
        <w:rPr>
          <w:rFonts w:ascii="Times New Roman" w:hAnsi="Times New Roman" w:cs="Times New Roman"/>
          <w:sz w:val="24"/>
          <w:szCs w:val="24"/>
        </w:rPr>
      </w:pPr>
      <w:r w:rsidRPr="00622DE0">
        <w:rPr>
          <w:rFonts w:ascii="Times New Roman" w:hAnsi="Times New Roman" w:cs="Times New Roman"/>
          <w:sz w:val="24"/>
          <w:szCs w:val="24"/>
        </w:rPr>
        <w:t xml:space="preserve">To </w:t>
      </w:r>
      <w:r w:rsidR="00340A5D" w:rsidRPr="00622DE0">
        <w:rPr>
          <w:rFonts w:ascii="Times New Roman" w:hAnsi="Times New Roman" w:cs="Times New Roman"/>
          <w:sz w:val="24"/>
          <w:szCs w:val="24"/>
        </w:rPr>
        <w:t>understand</w:t>
      </w:r>
      <w:r w:rsidRPr="00622DE0">
        <w:rPr>
          <w:rFonts w:ascii="Times New Roman" w:hAnsi="Times New Roman" w:cs="Times New Roman"/>
          <w:sz w:val="24"/>
          <w:szCs w:val="24"/>
        </w:rPr>
        <w:t xml:space="preserve"> </w:t>
      </w:r>
      <w:r w:rsidR="007A2EB0">
        <w:rPr>
          <w:rFonts w:ascii="Times New Roman" w:hAnsi="Times New Roman" w:cs="Times New Roman"/>
          <w:sz w:val="24"/>
          <w:szCs w:val="24"/>
        </w:rPr>
        <w:t>person</w:t>
      </w:r>
      <w:r w:rsidR="00FD1761">
        <w:rPr>
          <w:rFonts w:ascii="Times New Roman" w:hAnsi="Times New Roman" w:cs="Times New Roman"/>
          <w:sz w:val="24"/>
          <w:szCs w:val="24"/>
        </w:rPr>
        <w:t>-</w:t>
      </w:r>
      <w:r w:rsidRPr="00622DE0">
        <w:rPr>
          <w:rFonts w:ascii="Times New Roman" w:hAnsi="Times New Roman" w:cs="Times New Roman"/>
          <w:sz w:val="24"/>
          <w:szCs w:val="24"/>
        </w:rPr>
        <w:t>brand</w:t>
      </w:r>
      <w:r w:rsidR="00756D4C" w:rsidRPr="00622DE0">
        <w:rPr>
          <w:rFonts w:ascii="Times New Roman" w:hAnsi="Times New Roman" w:cs="Times New Roman"/>
          <w:sz w:val="24"/>
          <w:szCs w:val="24"/>
        </w:rPr>
        <w:t>s</w:t>
      </w:r>
      <w:r w:rsidRPr="00622DE0">
        <w:rPr>
          <w:rFonts w:ascii="Times New Roman" w:hAnsi="Times New Roman" w:cs="Times New Roman"/>
          <w:sz w:val="24"/>
          <w:szCs w:val="24"/>
        </w:rPr>
        <w:t xml:space="preserve"> </w:t>
      </w:r>
      <w:r w:rsidR="00526ADD">
        <w:rPr>
          <w:rFonts w:ascii="Times New Roman" w:hAnsi="Times New Roman" w:cs="Times New Roman"/>
          <w:sz w:val="24"/>
          <w:szCs w:val="24"/>
        </w:rPr>
        <w:t>in the context of their manifestation as people</w:t>
      </w:r>
      <w:r w:rsidR="001355CE" w:rsidRPr="00622DE0">
        <w:rPr>
          <w:rFonts w:ascii="Times New Roman" w:hAnsi="Times New Roman" w:cs="Times New Roman"/>
          <w:sz w:val="24"/>
          <w:szCs w:val="24"/>
        </w:rPr>
        <w:t xml:space="preserve"> and</w:t>
      </w:r>
      <w:r w:rsidRPr="00622DE0">
        <w:rPr>
          <w:rFonts w:ascii="Times New Roman" w:hAnsi="Times New Roman" w:cs="Times New Roman"/>
          <w:sz w:val="24"/>
          <w:szCs w:val="24"/>
        </w:rPr>
        <w:t xml:space="preserve"> the tensions of being at once </w:t>
      </w:r>
      <w:r w:rsidR="007A2EB0">
        <w:rPr>
          <w:rFonts w:ascii="Times New Roman" w:hAnsi="Times New Roman" w:cs="Times New Roman"/>
          <w:sz w:val="24"/>
          <w:szCs w:val="24"/>
        </w:rPr>
        <w:t>person</w:t>
      </w:r>
      <w:r w:rsidR="006D4D3C">
        <w:rPr>
          <w:rFonts w:ascii="Times New Roman" w:hAnsi="Times New Roman" w:cs="Times New Roman"/>
          <w:sz w:val="24"/>
          <w:szCs w:val="24"/>
        </w:rPr>
        <w:t>s</w:t>
      </w:r>
      <w:r w:rsidRPr="00622DE0">
        <w:rPr>
          <w:rFonts w:ascii="Times New Roman" w:hAnsi="Times New Roman" w:cs="Times New Roman"/>
          <w:sz w:val="24"/>
          <w:szCs w:val="24"/>
        </w:rPr>
        <w:t xml:space="preserve"> and brand</w:t>
      </w:r>
      <w:r w:rsidR="006D4D3C">
        <w:rPr>
          <w:rFonts w:ascii="Times New Roman" w:hAnsi="Times New Roman" w:cs="Times New Roman"/>
          <w:sz w:val="24"/>
          <w:szCs w:val="24"/>
        </w:rPr>
        <w:t>s</w:t>
      </w:r>
      <w:r w:rsidRPr="00622DE0">
        <w:rPr>
          <w:rFonts w:ascii="Times New Roman" w:hAnsi="Times New Roman" w:cs="Times New Roman"/>
          <w:sz w:val="24"/>
          <w:szCs w:val="24"/>
        </w:rPr>
        <w:t xml:space="preserve">, we turn to </w:t>
      </w:r>
      <w:r w:rsidR="00986884">
        <w:rPr>
          <w:rFonts w:ascii="Times New Roman" w:hAnsi="Times New Roman" w:cs="Times New Roman"/>
          <w:sz w:val="24"/>
          <w:szCs w:val="24"/>
        </w:rPr>
        <w:t xml:space="preserve">a medieval legal </w:t>
      </w:r>
      <w:r w:rsidRPr="00622DE0">
        <w:rPr>
          <w:rFonts w:ascii="Times New Roman" w:hAnsi="Times New Roman" w:cs="Times New Roman"/>
          <w:sz w:val="24"/>
          <w:szCs w:val="24"/>
        </w:rPr>
        <w:t>theory of the King’s two bodies</w:t>
      </w:r>
      <w:r w:rsidR="006D4D3C">
        <w:rPr>
          <w:rFonts w:ascii="Times New Roman" w:hAnsi="Times New Roman" w:cs="Times New Roman"/>
          <w:sz w:val="24"/>
          <w:szCs w:val="24"/>
        </w:rPr>
        <w:t xml:space="preserve"> </w:t>
      </w:r>
      <w:r w:rsidR="00986884">
        <w:rPr>
          <w:rFonts w:ascii="Times New Roman" w:hAnsi="Times New Roman" w:cs="Times New Roman"/>
          <w:sz w:val="24"/>
          <w:szCs w:val="24"/>
        </w:rPr>
        <w:t>(</w:t>
      </w:r>
      <w:r w:rsidRPr="001804D7">
        <w:rPr>
          <w:rFonts w:ascii="Times New Roman" w:hAnsi="Times New Roman" w:cs="Times New Roman"/>
          <w:sz w:val="24"/>
          <w:szCs w:val="24"/>
        </w:rPr>
        <w:t>Kantorowicz</w:t>
      </w:r>
      <w:r w:rsidR="006D4D3C">
        <w:rPr>
          <w:rFonts w:ascii="Times New Roman" w:hAnsi="Times New Roman" w:cs="Times New Roman"/>
          <w:sz w:val="24"/>
          <w:szCs w:val="24"/>
        </w:rPr>
        <w:t>’</w:t>
      </w:r>
      <w:r w:rsidR="000A3F0E" w:rsidRPr="001804D7">
        <w:rPr>
          <w:rFonts w:ascii="Times New Roman" w:hAnsi="Times New Roman" w:cs="Times New Roman"/>
          <w:sz w:val="24"/>
          <w:szCs w:val="24"/>
        </w:rPr>
        <w:t xml:space="preserve"> </w:t>
      </w:r>
      <w:r w:rsidR="006D4D3C">
        <w:rPr>
          <w:rFonts w:ascii="Times New Roman" w:hAnsi="Times New Roman" w:cs="Times New Roman"/>
          <w:sz w:val="24"/>
          <w:szCs w:val="24"/>
        </w:rPr>
        <w:t>1957)</w:t>
      </w:r>
      <w:r w:rsidRPr="001804D7">
        <w:rPr>
          <w:rFonts w:ascii="Times New Roman" w:hAnsi="Times New Roman" w:cs="Times New Roman"/>
          <w:sz w:val="24"/>
          <w:szCs w:val="24"/>
        </w:rPr>
        <w:t xml:space="preserve">. </w:t>
      </w:r>
      <w:r w:rsidR="007A2EB0">
        <w:rPr>
          <w:rFonts w:ascii="Times New Roman" w:hAnsi="Times New Roman" w:cs="Times New Roman"/>
          <w:sz w:val="24"/>
          <w:szCs w:val="24"/>
        </w:rPr>
        <w:t>T</w:t>
      </w:r>
      <w:r w:rsidRPr="001804D7">
        <w:rPr>
          <w:rFonts w:ascii="Times New Roman" w:hAnsi="Times New Roman" w:cs="Times New Roman"/>
          <w:sz w:val="24"/>
          <w:szCs w:val="24"/>
        </w:rPr>
        <w:t xml:space="preserve">his theory outlines how a king can be both a mortal human being who will die, as well as a legal concept that sustains. </w:t>
      </w:r>
      <w:r w:rsidR="00D919ED">
        <w:rPr>
          <w:rFonts w:ascii="Times New Roman" w:hAnsi="Times New Roman" w:cs="Times New Roman"/>
          <w:sz w:val="24"/>
          <w:szCs w:val="24"/>
        </w:rPr>
        <w:t xml:space="preserve">A </w:t>
      </w:r>
      <w:r w:rsidRPr="001804D7">
        <w:rPr>
          <w:rFonts w:ascii="Times New Roman" w:hAnsi="Times New Roman" w:cs="Times New Roman"/>
          <w:sz w:val="24"/>
          <w:szCs w:val="24"/>
        </w:rPr>
        <w:t>central premise is that when one king dies, the notion of “the king” lives on in another person’s body. Kantorowicz</w:t>
      </w:r>
      <w:r w:rsidR="00B36BD6" w:rsidRPr="001804D7">
        <w:rPr>
          <w:rFonts w:ascii="Times New Roman" w:hAnsi="Times New Roman" w:cs="Times New Roman"/>
          <w:sz w:val="24"/>
          <w:szCs w:val="24"/>
        </w:rPr>
        <w:t xml:space="preserve"> defines </w:t>
      </w:r>
      <w:r w:rsidR="000A3F0E" w:rsidRPr="001804D7">
        <w:rPr>
          <w:rFonts w:ascii="Times New Roman" w:hAnsi="Times New Roman" w:cs="Times New Roman"/>
          <w:sz w:val="24"/>
          <w:szCs w:val="24"/>
        </w:rPr>
        <w:t xml:space="preserve">the </w:t>
      </w:r>
      <w:r w:rsidR="004E45B0" w:rsidRPr="001804D7">
        <w:rPr>
          <w:rFonts w:ascii="Times New Roman" w:hAnsi="Times New Roman" w:cs="Times New Roman"/>
          <w:sz w:val="24"/>
          <w:szCs w:val="24"/>
        </w:rPr>
        <w:t>two bodies</w:t>
      </w:r>
      <w:r w:rsidRPr="001804D7">
        <w:rPr>
          <w:rFonts w:ascii="Times New Roman" w:hAnsi="Times New Roman" w:cs="Times New Roman"/>
          <w:sz w:val="24"/>
          <w:szCs w:val="24"/>
        </w:rPr>
        <w:t xml:space="preserve"> as (1) </w:t>
      </w:r>
      <w:r w:rsidRPr="00986884">
        <w:rPr>
          <w:rFonts w:ascii="Times New Roman" w:hAnsi="Times New Roman" w:cs="Times New Roman"/>
          <w:i/>
          <w:sz w:val="24"/>
          <w:szCs w:val="24"/>
        </w:rPr>
        <w:t>the b</w:t>
      </w:r>
      <w:r w:rsidRPr="00986884">
        <w:rPr>
          <w:rFonts w:ascii="Times New Roman" w:hAnsi="Times New Roman" w:cs="Times New Roman"/>
          <w:bCs/>
          <w:i/>
          <w:sz w:val="24"/>
          <w:szCs w:val="24"/>
        </w:rPr>
        <w:t>ody natural</w:t>
      </w:r>
      <w:r w:rsidRPr="001804D7">
        <w:rPr>
          <w:rFonts w:ascii="Times New Roman" w:hAnsi="Times New Roman" w:cs="Times New Roman"/>
          <w:bCs/>
          <w:sz w:val="24"/>
          <w:szCs w:val="24"/>
        </w:rPr>
        <w:t>, which is the p</w:t>
      </w:r>
      <w:r w:rsidRPr="001804D7">
        <w:rPr>
          <w:rFonts w:ascii="Times New Roman" w:hAnsi="Times New Roman" w:cs="Times New Roman"/>
          <w:sz w:val="24"/>
          <w:szCs w:val="24"/>
        </w:rPr>
        <w:t>hysical body</w:t>
      </w:r>
      <w:r w:rsidR="001355CE">
        <w:rPr>
          <w:rFonts w:ascii="Times New Roman" w:hAnsi="Times New Roman" w:cs="Times New Roman"/>
          <w:sz w:val="24"/>
          <w:szCs w:val="24"/>
        </w:rPr>
        <w:t>, subject to mortality</w:t>
      </w:r>
      <w:r w:rsidRPr="001804D7">
        <w:rPr>
          <w:rFonts w:ascii="Times New Roman" w:hAnsi="Times New Roman" w:cs="Times New Roman"/>
          <w:sz w:val="24"/>
          <w:szCs w:val="24"/>
        </w:rPr>
        <w:t xml:space="preserve"> and</w:t>
      </w:r>
      <w:r w:rsidR="001355CE">
        <w:rPr>
          <w:rFonts w:ascii="Times New Roman" w:hAnsi="Times New Roman" w:cs="Times New Roman"/>
          <w:sz w:val="24"/>
          <w:szCs w:val="24"/>
        </w:rPr>
        <w:t xml:space="preserve"> the vehicle upon which relationships with the people rest</w:t>
      </w:r>
      <w:r w:rsidR="00E04F77">
        <w:rPr>
          <w:rFonts w:ascii="Times New Roman" w:hAnsi="Times New Roman" w:cs="Times New Roman"/>
          <w:sz w:val="24"/>
          <w:szCs w:val="24"/>
        </w:rPr>
        <w:t>,</w:t>
      </w:r>
      <w:r w:rsidRPr="001804D7">
        <w:rPr>
          <w:rFonts w:ascii="Times New Roman" w:hAnsi="Times New Roman" w:cs="Times New Roman"/>
          <w:sz w:val="24"/>
          <w:szCs w:val="24"/>
        </w:rPr>
        <w:t xml:space="preserve"> </w:t>
      </w:r>
      <w:r w:rsidR="001E488A">
        <w:rPr>
          <w:rFonts w:ascii="Times New Roman" w:hAnsi="Times New Roman" w:cs="Times New Roman"/>
          <w:sz w:val="24"/>
          <w:szCs w:val="24"/>
        </w:rPr>
        <w:t xml:space="preserve">and </w:t>
      </w:r>
      <w:r w:rsidRPr="001804D7">
        <w:rPr>
          <w:rFonts w:ascii="Times New Roman" w:hAnsi="Times New Roman" w:cs="Times New Roman"/>
          <w:sz w:val="24"/>
          <w:szCs w:val="24"/>
        </w:rPr>
        <w:t xml:space="preserve">(2) </w:t>
      </w:r>
      <w:r w:rsidRPr="00986884">
        <w:rPr>
          <w:rFonts w:ascii="Times New Roman" w:hAnsi="Times New Roman" w:cs="Times New Roman"/>
          <w:i/>
          <w:sz w:val="24"/>
          <w:szCs w:val="24"/>
        </w:rPr>
        <w:t>the body politic</w:t>
      </w:r>
      <w:r w:rsidR="00986884">
        <w:rPr>
          <w:rFonts w:ascii="Times New Roman" w:hAnsi="Times New Roman" w:cs="Times New Roman"/>
          <w:sz w:val="24"/>
          <w:szCs w:val="24"/>
        </w:rPr>
        <w:t>,</w:t>
      </w:r>
      <w:r w:rsidRPr="001804D7">
        <w:rPr>
          <w:rFonts w:ascii="Times New Roman" w:hAnsi="Times New Roman" w:cs="Times New Roman"/>
          <w:bCs/>
          <w:sz w:val="24"/>
          <w:szCs w:val="24"/>
        </w:rPr>
        <w:t xml:space="preserve"> the p</w:t>
      </w:r>
      <w:r w:rsidR="001355CE">
        <w:rPr>
          <w:rFonts w:ascii="Times New Roman" w:hAnsi="Times New Roman" w:cs="Times New Roman"/>
          <w:sz w:val="24"/>
          <w:szCs w:val="24"/>
        </w:rPr>
        <w:t>ublic persona</w:t>
      </w:r>
      <w:r w:rsidR="00E12AA0">
        <w:rPr>
          <w:rFonts w:ascii="Times New Roman" w:hAnsi="Times New Roman" w:cs="Times New Roman"/>
          <w:sz w:val="24"/>
          <w:szCs w:val="24"/>
        </w:rPr>
        <w:t xml:space="preserve"> or </w:t>
      </w:r>
      <w:r w:rsidR="000640CD" w:rsidRPr="001804D7">
        <w:rPr>
          <w:rFonts w:ascii="Times New Roman" w:hAnsi="Times New Roman" w:cs="Times New Roman"/>
          <w:sz w:val="24"/>
          <w:szCs w:val="24"/>
        </w:rPr>
        <w:t>‘soul</w:t>
      </w:r>
      <w:r w:rsidR="00E04F77">
        <w:rPr>
          <w:rFonts w:ascii="Times New Roman" w:hAnsi="Times New Roman" w:cs="Times New Roman"/>
          <w:sz w:val="24"/>
          <w:szCs w:val="24"/>
        </w:rPr>
        <w:t>,</w:t>
      </w:r>
      <w:r w:rsidR="000640CD" w:rsidRPr="001804D7">
        <w:rPr>
          <w:rFonts w:ascii="Times New Roman" w:hAnsi="Times New Roman" w:cs="Times New Roman"/>
          <w:sz w:val="24"/>
          <w:szCs w:val="24"/>
        </w:rPr>
        <w:t>’ which is immortal</w:t>
      </w:r>
      <w:r w:rsidR="001355CE">
        <w:rPr>
          <w:rFonts w:ascii="Times New Roman" w:hAnsi="Times New Roman" w:cs="Times New Roman"/>
          <w:sz w:val="24"/>
          <w:szCs w:val="24"/>
        </w:rPr>
        <w:t xml:space="preserve"> and thus superior to the body natural</w:t>
      </w:r>
      <w:r w:rsidR="00986884">
        <w:rPr>
          <w:rFonts w:ascii="Times New Roman" w:hAnsi="Times New Roman" w:cs="Times New Roman"/>
          <w:sz w:val="24"/>
          <w:szCs w:val="24"/>
        </w:rPr>
        <w:t xml:space="preserve"> as it </w:t>
      </w:r>
      <w:r w:rsidR="000640CD" w:rsidRPr="001804D7">
        <w:rPr>
          <w:rFonts w:ascii="Times New Roman" w:hAnsi="Times New Roman" w:cs="Times New Roman"/>
          <w:sz w:val="24"/>
          <w:szCs w:val="24"/>
        </w:rPr>
        <w:t>can be transfer</w:t>
      </w:r>
      <w:r w:rsidR="005F2251">
        <w:rPr>
          <w:rFonts w:ascii="Times New Roman" w:hAnsi="Times New Roman" w:cs="Times New Roman"/>
          <w:sz w:val="24"/>
          <w:szCs w:val="24"/>
        </w:rPr>
        <w:t>red to another body upon death.</w:t>
      </w:r>
      <w:r w:rsidR="00E12AA0">
        <w:rPr>
          <w:rFonts w:ascii="Times New Roman" w:hAnsi="Times New Roman" w:cs="Times New Roman"/>
          <w:sz w:val="24"/>
          <w:szCs w:val="24"/>
        </w:rPr>
        <w:t xml:space="preserve"> These concepts are analogous to the person and the brand.</w:t>
      </w:r>
    </w:p>
    <w:p w14:paraId="48D1EAFB" w14:textId="2D2E4A81" w:rsidR="00986884" w:rsidRDefault="002F5693" w:rsidP="00DF7230">
      <w:pPr>
        <w:spacing w:after="0" w:line="480" w:lineRule="auto"/>
        <w:ind w:firstLine="720"/>
        <w:rPr>
          <w:rFonts w:ascii="Times New Roman" w:hAnsi="Times New Roman" w:cs="Times New Roman"/>
          <w:sz w:val="24"/>
          <w:szCs w:val="24"/>
        </w:rPr>
      </w:pPr>
      <w:r w:rsidRPr="001804D7">
        <w:rPr>
          <w:rFonts w:ascii="Times New Roman" w:hAnsi="Times New Roman" w:cs="Times New Roman"/>
          <w:sz w:val="24"/>
          <w:szCs w:val="24"/>
        </w:rPr>
        <w:t xml:space="preserve">A key </w:t>
      </w:r>
      <w:r w:rsidR="00986884">
        <w:rPr>
          <w:rFonts w:ascii="Times New Roman" w:hAnsi="Times New Roman" w:cs="Times New Roman"/>
          <w:sz w:val="24"/>
          <w:szCs w:val="24"/>
        </w:rPr>
        <w:t xml:space="preserve">tenet </w:t>
      </w:r>
      <w:r w:rsidR="00E12AA0">
        <w:rPr>
          <w:rFonts w:ascii="Times New Roman" w:hAnsi="Times New Roman" w:cs="Times New Roman"/>
          <w:sz w:val="24"/>
          <w:szCs w:val="24"/>
        </w:rPr>
        <w:t xml:space="preserve">in Kantorowicz’ theory </w:t>
      </w:r>
      <w:r w:rsidRPr="001804D7">
        <w:rPr>
          <w:rFonts w:ascii="Times New Roman" w:hAnsi="Times New Roman" w:cs="Times New Roman"/>
          <w:sz w:val="24"/>
          <w:szCs w:val="24"/>
        </w:rPr>
        <w:t>is that the body natural a</w:t>
      </w:r>
      <w:r w:rsidR="009D13E2" w:rsidRPr="001804D7">
        <w:rPr>
          <w:rFonts w:ascii="Times New Roman" w:hAnsi="Times New Roman" w:cs="Times New Roman"/>
          <w:sz w:val="24"/>
          <w:szCs w:val="24"/>
        </w:rPr>
        <w:t>nd body politic are not independent</w:t>
      </w:r>
      <w:r w:rsidRPr="001804D7">
        <w:rPr>
          <w:rFonts w:ascii="Times New Roman" w:hAnsi="Times New Roman" w:cs="Times New Roman"/>
          <w:sz w:val="24"/>
          <w:szCs w:val="24"/>
        </w:rPr>
        <w:t xml:space="preserve"> but united as one </w:t>
      </w:r>
      <w:r w:rsidR="00F81AB7" w:rsidRPr="001804D7">
        <w:rPr>
          <w:rFonts w:ascii="Times New Roman" w:hAnsi="Times New Roman" w:cs="Times New Roman"/>
          <w:sz w:val="24"/>
          <w:szCs w:val="24"/>
        </w:rPr>
        <w:t xml:space="preserve">in </w:t>
      </w:r>
      <w:r w:rsidR="001355CE" w:rsidRPr="00986884">
        <w:rPr>
          <w:rFonts w:ascii="Times New Roman" w:hAnsi="Times New Roman" w:cs="Times New Roman"/>
          <w:i/>
          <w:sz w:val="24"/>
          <w:szCs w:val="24"/>
        </w:rPr>
        <w:t>the body corporate</w:t>
      </w:r>
      <w:r w:rsidR="001355CE">
        <w:rPr>
          <w:rFonts w:ascii="Times New Roman" w:hAnsi="Times New Roman" w:cs="Times New Roman"/>
          <w:sz w:val="24"/>
          <w:szCs w:val="24"/>
        </w:rPr>
        <w:t xml:space="preserve">, which needs both </w:t>
      </w:r>
      <w:r w:rsidR="00986884">
        <w:rPr>
          <w:rFonts w:ascii="Times New Roman" w:hAnsi="Times New Roman" w:cs="Times New Roman"/>
          <w:sz w:val="24"/>
          <w:szCs w:val="24"/>
        </w:rPr>
        <w:t xml:space="preserve">entities </w:t>
      </w:r>
      <w:r w:rsidR="001355CE">
        <w:rPr>
          <w:rFonts w:ascii="Times New Roman" w:hAnsi="Times New Roman" w:cs="Times New Roman"/>
          <w:sz w:val="24"/>
          <w:szCs w:val="24"/>
        </w:rPr>
        <w:t>to be complete</w:t>
      </w:r>
      <w:r w:rsidR="00626557">
        <w:rPr>
          <w:rFonts w:ascii="Times New Roman" w:hAnsi="Times New Roman" w:cs="Times New Roman"/>
          <w:sz w:val="24"/>
          <w:szCs w:val="24"/>
        </w:rPr>
        <w:t xml:space="preserve"> and sustain</w:t>
      </w:r>
      <w:r w:rsidR="0044646E">
        <w:rPr>
          <w:rFonts w:ascii="Times New Roman" w:hAnsi="Times New Roman" w:cs="Times New Roman"/>
          <w:sz w:val="24"/>
          <w:szCs w:val="24"/>
        </w:rPr>
        <w:t xml:space="preserve"> itself</w:t>
      </w:r>
      <w:r w:rsidR="001355CE">
        <w:rPr>
          <w:rFonts w:ascii="Times New Roman" w:hAnsi="Times New Roman" w:cs="Times New Roman"/>
          <w:sz w:val="24"/>
          <w:szCs w:val="24"/>
        </w:rPr>
        <w:t xml:space="preserve">. </w:t>
      </w:r>
      <w:r w:rsidR="00A654E0" w:rsidRPr="001804D7">
        <w:rPr>
          <w:rFonts w:ascii="Times New Roman" w:hAnsi="Times New Roman" w:cs="Times New Roman"/>
          <w:sz w:val="24"/>
          <w:szCs w:val="24"/>
        </w:rPr>
        <w:t>Without the body politic, the body natural has no identity in the public eye; without the body natural, the body politic cannot connect with constituents</w:t>
      </w:r>
      <w:r w:rsidR="0093362E">
        <w:rPr>
          <w:rFonts w:ascii="Times New Roman" w:hAnsi="Times New Roman" w:cs="Times New Roman"/>
          <w:sz w:val="24"/>
          <w:szCs w:val="24"/>
        </w:rPr>
        <w:t xml:space="preserve">: the two are inextricably interdependent. </w:t>
      </w:r>
      <w:r w:rsidR="0093362E" w:rsidRPr="001804D7">
        <w:rPr>
          <w:rFonts w:ascii="Times New Roman" w:hAnsi="Times New Roman" w:cs="Times New Roman"/>
          <w:sz w:val="24"/>
          <w:szCs w:val="24"/>
        </w:rPr>
        <w:t>Kantorowicz</w:t>
      </w:r>
      <w:r w:rsidR="00D919ED">
        <w:rPr>
          <w:rFonts w:ascii="Times New Roman" w:hAnsi="Times New Roman" w:cs="Times New Roman"/>
          <w:sz w:val="24"/>
          <w:szCs w:val="24"/>
        </w:rPr>
        <w:t>’ theory</w:t>
      </w:r>
      <w:r w:rsidR="0093362E" w:rsidRPr="001804D7">
        <w:rPr>
          <w:rFonts w:ascii="Times New Roman" w:hAnsi="Times New Roman" w:cs="Times New Roman"/>
          <w:sz w:val="24"/>
          <w:szCs w:val="24"/>
        </w:rPr>
        <w:t xml:space="preserve"> </w:t>
      </w:r>
      <w:r w:rsidR="0093362E">
        <w:rPr>
          <w:rFonts w:ascii="Times New Roman" w:hAnsi="Times New Roman" w:cs="Times New Roman"/>
          <w:sz w:val="24"/>
          <w:szCs w:val="24"/>
        </w:rPr>
        <w:t>i</w:t>
      </w:r>
      <w:r w:rsidR="0093362E" w:rsidRPr="001804D7">
        <w:rPr>
          <w:rFonts w:ascii="Times New Roman" w:hAnsi="Times New Roman" w:cs="Times New Roman"/>
          <w:sz w:val="24"/>
          <w:szCs w:val="24"/>
        </w:rPr>
        <w:t xml:space="preserve">s concerned with ways to govern the two bodies’ entwinement. </w:t>
      </w:r>
      <w:r w:rsidR="0093362E">
        <w:rPr>
          <w:rFonts w:ascii="Times New Roman" w:hAnsi="Times New Roman" w:cs="Times New Roman"/>
          <w:sz w:val="24"/>
          <w:szCs w:val="24"/>
        </w:rPr>
        <w:t xml:space="preserve">Kantorowicz </w:t>
      </w:r>
      <w:r w:rsidR="00986884">
        <w:rPr>
          <w:rFonts w:ascii="Times New Roman" w:hAnsi="Times New Roman" w:cs="Times New Roman"/>
          <w:sz w:val="24"/>
          <w:szCs w:val="24"/>
        </w:rPr>
        <w:t xml:space="preserve">stresses that the </w:t>
      </w:r>
      <w:r w:rsidR="00E04F77">
        <w:rPr>
          <w:rFonts w:ascii="Times New Roman" w:hAnsi="Times New Roman" w:cs="Times New Roman"/>
          <w:sz w:val="24"/>
          <w:szCs w:val="24"/>
        </w:rPr>
        <w:t>K</w:t>
      </w:r>
      <w:r w:rsidR="00E04F77" w:rsidRPr="001804D7">
        <w:rPr>
          <w:rFonts w:ascii="Times New Roman" w:hAnsi="Times New Roman" w:cs="Times New Roman"/>
          <w:sz w:val="24"/>
          <w:szCs w:val="24"/>
        </w:rPr>
        <w:t xml:space="preserve">ing acts at times in his own self-interest and sometimes in the interest of his position as </w:t>
      </w:r>
      <w:r w:rsidR="00E04F77">
        <w:rPr>
          <w:rFonts w:ascii="Times New Roman" w:hAnsi="Times New Roman" w:cs="Times New Roman"/>
          <w:sz w:val="24"/>
          <w:szCs w:val="24"/>
        </w:rPr>
        <w:t>k</w:t>
      </w:r>
      <w:r w:rsidR="00E04F77" w:rsidRPr="001804D7">
        <w:rPr>
          <w:rFonts w:ascii="Times New Roman" w:hAnsi="Times New Roman" w:cs="Times New Roman"/>
          <w:sz w:val="24"/>
          <w:szCs w:val="24"/>
        </w:rPr>
        <w:t>ing, creating an inherent source of tension between the two bodies</w:t>
      </w:r>
      <w:r w:rsidR="00E04F77">
        <w:rPr>
          <w:rFonts w:ascii="Times New Roman" w:hAnsi="Times New Roman" w:cs="Times New Roman"/>
          <w:sz w:val="24"/>
          <w:szCs w:val="24"/>
        </w:rPr>
        <w:t xml:space="preserve"> and </w:t>
      </w:r>
      <w:r w:rsidR="00E04F77" w:rsidRPr="001804D7">
        <w:rPr>
          <w:rFonts w:ascii="Times New Roman" w:hAnsi="Times New Roman" w:cs="Times New Roman"/>
          <w:sz w:val="24"/>
          <w:szCs w:val="24"/>
        </w:rPr>
        <w:t>suggesting vulnerability</w:t>
      </w:r>
      <w:r w:rsidR="00E04F77">
        <w:rPr>
          <w:rFonts w:ascii="Times New Roman" w:hAnsi="Times New Roman" w:cs="Times New Roman"/>
          <w:sz w:val="24"/>
          <w:szCs w:val="24"/>
        </w:rPr>
        <w:t xml:space="preserve"> and risk</w:t>
      </w:r>
      <w:r w:rsidR="00E04F77" w:rsidRPr="001804D7">
        <w:rPr>
          <w:rFonts w:ascii="Times New Roman" w:hAnsi="Times New Roman" w:cs="Times New Roman"/>
          <w:sz w:val="24"/>
          <w:szCs w:val="24"/>
        </w:rPr>
        <w:t>.</w:t>
      </w:r>
      <w:r w:rsidR="00E04F77">
        <w:rPr>
          <w:rFonts w:ascii="Times New Roman" w:hAnsi="Times New Roman" w:cs="Times New Roman"/>
          <w:sz w:val="24"/>
          <w:szCs w:val="24"/>
        </w:rPr>
        <w:t xml:space="preserve"> </w:t>
      </w:r>
      <w:r w:rsidR="00D919ED">
        <w:rPr>
          <w:rFonts w:ascii="Times New Roman" w:hAnsi="Times New Roman" w:cs="Times New Roman"/>
          <w:sz w:val="24"/>
          <w:szCs w:val="24"/>
        </w:rPr>
        <w:t>Of note</w:t>
      </w:r>
      <w:r w:rsidR="007978D8" w:rsidRPr="001804D7">
        <w:rPr>
          <w:rFonts w:ascii="Times New Roman" w:hAnsi="Times New Roman" w:cs="Times New Roman"/>
          <w:sz w:val="24"/>
          <w:szCs w:val="24"/>
        </w:rPr>
        <w:t>, the body natural strives for dominance</w:t>
      </w:r>
      <w:r w:rsidR="007F63DF" w:rsidRPr="001804D7">
        <w:rPr>
          <w:rFonts w:ascii="Times New Roman" w:hAnsi="Times New Roman" w:cs="Times New Roman"/>
          <w:sz w:val="24"/>
          <w:szCs w:val="24"/>
        </w:rPr>
        <w:t xml:space="preserve"> and operates with </w:t>
      </w:r>
      <w:r w:rsidR="00D2188F" w:rsidRPr="001804D7">
        <w:rPr>
          <w:rFonts w:ascii="Times New Roman" w:hAnsi="Times New Roman" w:cs="Times New Roman"/>
          <w:sz w:val="24"/>
          <w:szCs w:val="24"/>
        </w:rPr>
        <w:t xml:space="preserve">the </w:t>
      </w:r>
      <w:r w:rsidR="00DE2A0B" w:rsidRPr="001804D7">
        <w:rPr>
          <w:rFonts w:ascii="Times New Roman" w:hAnsi="Times New Roman" w:cs="Times New Roman"/>
          <w:sz w:val="24"/>
          <w:szCs w:val="24"/>
        </w:rPr>
        <w:t>self-interes</w:t>
      </w:r>
      <w:r w:rsidR="00986884">
        <w:rPr>
          <w:rFonts w:ascii="Times New Roman" w:hAnsi="Times New Roman" w:cs="Times New Roman"/>
          <w:sz w:val="24"/>
          <w:szCs w:val="24"/>
        </w:rPr>
        <w:t xml:space="preserve">t-seeking </w:t>
      </w:r>
      <w:r w:rsidR="00DE2A0B" w:rsidRPr="001804D7">
        <w:rPr>
          <w:rFonts w:ascii="Times New Roman" w:hAnsi="Times New Roman" w:cs="Times New Roman"/>
          <w:sz w:val="24"/>
          <w:szCs w:val="24"/>
        </w:rPr>
        <w:t xml:space="preserve">characteristic of humans. </w:t>
      </w:r>
      <w:r w:rsidR="008521F9" w:rsidRPr="001804D7">
        <w:rPr>
          <w:rFonts w:ascii="Times New Roman" w:hAnsi="Times New Roman" w:cs="Times New Roman"/>
          <w:sz w:val="24"/>
          <w:szCs w:val="24"/>
        </w:rPr>
        <w:t xml:space="preserve">The body politic can </w:t>
      </w:r>
      <w:r w:rsidR="008521F9">
        <w:rPr>
          <w:rFonts w:ascii="Times New Roman" w:hAnsi="Times New Roman" w:cs="Times New Roman"/>
          <w:sz w:val="24"/>
          <w:szCs w:val="24"/>
        </w:rPr>
        <w:t xml:space="preserve">also </w:t>
      </w:r>
      <w:r w:rsidR="008521F9" w:rsidRPr="001804D7">
        <w:rPr>
          <w:rFonts w:ascii="Times New Roman" w:hAnsi="Times New Roman" w:cs="Times New Roman"/>
          <w:sz w:val="24"/>
          <w:szCs w:val="24"/>
        </w:rPr>
        <w:t xml:space="preserve">work against the body natural as in the situation where, for the kingship to survive, a particular king must be dethroned. </w:t>
      </w:r>
      <w:r w:rsidR="008521F9">
        <w:rPr>
          <w:rFonts w:ascii="Times New Roman" w:hAnsi="Times New Roman" w:cs="Times New Roman"/>
          <w:sz w:val="24"/>
          <w:szCs w:val="24"/>
        </w:rPr>
        <w:t xml:space="preserve"> </w:t>
      </w:r>
      <w:r w:rsidR="00FA6531" w:rsidRPr="001804D7">
        <w:rPr>
          <w:rFonts w:ascii="Times New Roman" w:hAnsi="Times New Roman" w:cs="Times New Roman"/>
          <w:sz w:val="24"/>
          <w:szCs w:val="24"/>
        </w:rPr>
        <w:t xml:space="preserve">While the body politic </w:t>
      </w:r>
      <w:r w:rsidR="006855E6">
        <w:rPr>
          <w:rFonts w:ascii="Times New Roman" w:hAnsi="Times New Roman" w:cs="Times New Roman"/>
          <w:sz w:val="24"/>
          <w:szCs w:val="24"/>
        </w:rPr>
        <w:t xml:space="preserve">is </w:t>
      </w:r>
      <w:r w:rsidR="00FA6531" w:rsidRPr="001804D7">
        <w:rPr>
          <w:rFonts w:ascii="Times New Roman" w:hAnsi="Times New Roman" w:cs="Times New Roman"/>
          <w:sz w:val="24"/>
          <w:szCs w:val="24"/>
        </w:rPr>
        <w:t>given</w:t>
      </w:r>
      <w:r w:rsidR="009D13E2" w:rsidRPr="001804D7">
        <w:rPr>
          <w:rFonts w:ascii="Times New Roman" w:hAnsi="Times New Roman" w:cs="Times New Roman"/>
          <w:sz w:val="24"/>
          <w:szCs w:val="24"/>
        </w:rPr>
        <w:t xml:space="preserve"> legal</w:t>
      </w:r>
      <w:r w:rsidR="00FA6531" w:rsidRPr="001804D7">
        <w:rPr>
          <w:rFonts w:ascii="Times New Roman" w:hAnsi="Times New Roman" w:cs="Times New Roman"/>
          <w:sz w:val="24"/>
          <w:szCs w:val="24"/>
        </w:rPr>
        <w:t xml:space="preserve"> precedence </w:t>
      </w:r>
      <w:r w:rsidRPr="001804D7">
        <w:rPr>
          <w:rFonts w:ascii="Times New Roman" w:hAnsi="Times New Roman" w:cs="Times New Roman"/>
          <w:sz w:val="24"/>
          <w:szCs w:val="24"/>
        </w:rPr>
        <w:t xml:space="preserve">since an individual King can be overthrown to save the kingship, overall </w:t>
      </w:r>
      <w:r w:rsidR="00FA6531" w:rsidRPr="001804D7">
        <w:rPr>
          <w:rFonts w:ascii="Times New Roman" w:hAnsi="Times New Roman" w:cs="Times New Roman"/>
          <w:sz w:val="24"/>
          <w:szCs w:val="24"/>
        </w:rPr>
        <w:t>governance is designed to provide continuity of the body corporate</w:t>
      </w:r>
      <w:r w:rsidR="00410C74" w:rsidRPr="001804D7">
        <w:rPr>
          <w:rFonts w:ascii="Times New Roman" w:hAnsi="Times New Roman" w:cs="Times New Roman"/>
          <w:sz w:val="24"/>
          <w:szCs w:val="24"/>
        </w:rPr>
        <w:t xml:space="preserve"> through </w:t>
      </w:r>
      <w:r w:rsidR="00FA6531" w:rsidRPr="001804D7">
        <w:rPr>
          <w:rFonts w:ascii="Times New Roman" w:hAnsi="Times New Roman" w:cs="Times New Roman"/>
          <w:sz w:val="24"/>
          <w:szCs w:val="24"/>
        </w:rPr>
        <w:t xml:space="preserve">a </w:t>
      </w:r>
      <w:r w:rsidR="00D919ED" w:rsidRPr="00176A52">
        <w:rPr>
          <w:rFonts w:ascii="Times New Roman" w:hAnsi="Times New Roman" w:cs="Times New Roman"/>
          <w:sz w:val="24"/>
          <w:szCs w:val="24"/>
        </w:rPr>
        <w:t xml:space="preserve">relative </w:t>
      </w:r>
      <w:r w:rsidR="00176A52">
        <w:rPr>
          <w:rFonts w:ascii="Times New Roman" w:hAnsi="Times New Roman" w:cs="Times New Roman"/>
          <w:sz w:val="24"/>
          <w:szCs w:val="24"/>
        </w:rPr>
        <w:t>equilibrium</w:t>
      </w:r>
      <w:r w:rsidR="00FA6531" w:rsidRPr="001804D7">
        <w:rPr>
          <w:rFonts w:ascii="Times New Roman" w:hAnsi="Times New Roman" w:cs="Times New Roman"/>
          <w:sz w:val="24"/>
          <w:szCs w:val="24"/>
        </w:rPr>
        <w:t xml:space="preserve"> between the two bodies.</w:t>
      </w:r>
    </w:p>
    <w:p w14:paraId="47434425" w14:textId="52B49389" w:rsidR="00FA6531" w:rsidRDefault="00FA6531" w:rsidP="008516B2">
      <w:pPr>
        <w:spacing w:after="0" w:line="480" w:lineRule="auto"/>
        <w:ind w:firstLine="720"/>
        <w:rPr>
          <w:rFonts w:ascii="Times New Roman" w:hAnsi="Times New Roman" w:cs="Times New Roman"/>
          <w:sz w:val="24"/>
          <w:szCs w:val="24"/>
        </w:rPr>
      </w:pPr>
      <w:r w:rsidRPr="001804D7">
        <w:rPr>
          <w:rFonts w:ascii="Times New Roman" w:hAnsi="Times New Roman" w:cs="Times New Roman"/>
          <w:sz w:val="24"/>
          <w:szCs w:val="24"/>
        </w:rPr>
        <w:t xml:space="preserve">We apply </w:t>
      </w:r>
      <w:r w:rsidR="00986884">
        <w:rPr>
          <w:rFonts w:ascii="Times New Roman" w:hAnsi="Times New Roman" w:cs="Times New Roman"/>
          <w:sz w:val="24"/>
          <w:szCs w:val="24"/>
        </w:rPr>
        <w:t xml:space="preserve">Kantorowicz’ </w:t>
      </w:r>
      <w:r w:rsidRPr="001804D7">
        <w:rPr>
          <w:rFonts w:ascii="Times New Roman" w:hAnsi="Times New Roman" w:cs="Times New Roman"/>
          <w:sz w:val="24"/>
          <w:szCs w:val="24"/>
        </w:rPr>
        <w:t>idea</w:t>
      </w:r>
      <w:r w:rsidR="00986884">
        <w:rPr>
          <w:rFonts w:ascii="Times New Roman" w:hAnsi="Times New Roman" w:cs="Times New Roman"/>
          <w:sz w:val="24"/>
          <w:szCs w:val="24"/>
        </w:rPr>
        <w:t>s</w:t>
      </w:r>
      <w:r w:rsidRPr="001804D7">
        <w:rPr>
          <w:rFonts w:ascii="Times New Roman" w:hAnsi="Times New Roman" w:cs="Times New Roman"/>
          <w:sz w:val="24"/>
          <w:szCs w:val="24"/>
        </w:rPr>
        <w:t xml:space="preserve"> to understand the nature</w:t>
      </w:r>
      <w:r w:rsidR="00A37C70">
        <w:rPr>
          <w:rFonts w:ascii="Times New Roman" w:hAnsi="Times New Roman" w:cs="Times New Roman"/>
          <w:sz w:val="24"/>
          <w:szCs w:val="24"/>
        </w:rPr>
        <w:t>, process,</w:t>
      </w:r>
      <w:r w:rsidRPr="001804D7">
        <w:rPr>
          <w:rFonts w:ascii="Times New Roman" w:hAnsi="Times New Roman" w:cs="Times New Roman"/>
          <w:sz w:val="24"/>
          <w:szCs w:val="24"/>
        </w:rPr>
        <w:t xml:space="preserve"> </w:t>
      </w:r>
      <w:r w:rsidR="00E04F77">
        <w:rPr>
          <w:rFonts w:ascii="Times New Roman" w:hAnsi="Times New Roman" w:cs="Times New Roman"/>
          <w:sz w:val="24"/>
          <w:szCs w:val="24"/>
        </w:rPr>
        <w:t xml:space="preserve">and management </w:t>
      </w:r>
      <w:r w:rsidRPr="001804D7">
        <w:rPr>
          <w:rFonts w:ascii="Times New Roman" w:hAnsi="Times New Roman" w:cs="Times New Roman"/>
          <w:sz w:val="24"/>
          <w:szCs w:val="24"/>
        </w:rPr>
        <w:t xml:space="preserve">of </w:t>
      </w:r>
      <w:r w:rsidR="00986884">
        <w:rPr>
          <w:rFonts w:ascii="Times New Roman" w:hAnsi="Times New Roman" w:cs="Times New Roman"/>
          <w:sz w:val="24"/>
          <w:szCs w:val="24"/>
        </w:rPr>
        <w:t>person-</w:t>
      </w:r>
      <w:r w:rsidRPr="001804D7">
        <w:rPr>
          <w:rFonts w:ascii="Times New Roman" w:hAnsi="Times New Roman" w:cs="Times New Roman"/>
          <w:sz w:val="24"/>
          <w:szCs w:val="24"/>
        </w:rPr>
        <w:t>brands. We conceptualize the body natural as the person him/herself</w:t>
      </w:r>
      <w:r w:rsidR="00986884">
        <w:rPr>
          <w:rFonts w:ascii="Times New Roman" w:hAnsi="Times New Roman" w:cs="Times New Roman"/>
          <w:sz w:val="24"/>
          <w:szCs w:val="24"/>
        </w:rPr>
        <w:t>,</w:t>
      </w:r>
      <w:r w:rsidRPr="001804D7">
        <w:rPr>
          <w:rFonts w:ascii="Times New Roman" w:hAnsi="Times New Roman" w:cs="Times New Roman"/>
          <w:sz w:val="24"/>
          <w:szCs w:val="24"/>
        </w:rPr>
        <w:t xml:space="preserve"> the body politic as the </w:t>
      </w:r>
      <w:r w:rsidR="002F5693" w:rsidRPr="001804D7">
        <w:rPr>
          <w:rFonts w:ascii="Times New Roman" w:hAnsi="Times New Roman" w:cs="Times New Roman"/>
          <w:sz w:val="24"/>
          <w:szCs w:val="24"/>
        </w:rPr>
        <w:t xml:space="preserve">constructed </w:t>
      </w:r>
      <w:r w:rsidRPr="001804D7">
        <w:rPr>
          <w:rFonts w:ascii="Times New Roman" w:hAnsi="Times New Roman" w:cs="Times New Roman"/>
          <w:sz w:val="24"/>
          <w:szCs w:val="24"/>
        </w:rPr>
        <w:t>brand</w:t>
      </w:r>
      <w:r w:rsidR="00986884">
        <w:rPr>
          <w:rFonts w:ascii="Times New Roman" w:hAnsi="Times New Roman" w:cs="Times New Roman"/>
          <w:sz w:val="24"/>
          <w:szCs w:val="24"/>
        </w:rPr>
        <w:t>, and t</w:t>
      </w:r>
      <w:r w:rsidR="009D13E2" w:rsidRPr="001804D7">
        <w:rPr>
          <w:rFonts w:ascii="Times New Roman" w:hAnsi="Times New Roman" w:cs="Times New Roman"/>
          <w:sz w:val="24"/>
          <w:szCs w:val="24"/>
        </w:rPr>
        <w:t xml:space="preserve">he body corporate </w:t>
      </w:r>
      <w:r w:rsidR="00986884">
        <w:rPr>
          <w:rFonts w:ascii="Times New Roman" w:hAnsi="Times New Roman" w:cs="Times New Roman"/>
          <w:sz w:val="24"/>
          <w:szCs w:val="24"/>
        </w:rPr>
        <w:t>a</w:t>
      </w:r>
      <w:r w:rsidR="009D13E2" w:rsidRPr="001804D7">
        <w:rPr>
          <w:rFonts w:ascii="Times New Roman" w:hAnsi="Times New Roman" w:cs="Times New Roman"/>
          <w:sz w:val="24"/>
          <w:szCs w:val="24"/>
        </w:rPr>
        <w:t xml:space="preserve">s the </w:t>
      </w:r>
      <w:r w:rsidR="0077484D">
        <w:rPr>
          <w:rFonts w:ascii="Times New Roman" w:hAnsi="Times New Roman" w:cs="Times New Roman"/>
          <w:sz w:val="24"/>
          <w:szCs w:val="24"/>
        </w:rPr>
        <w:t xml:space="preserve">unified </w:t>
      </w:r>
      <w:r w:rsidR="00F81AB7" w:rsidRPr="001804D7">
        <w:rPr>
          <w:rFonts w:ascii="Times New Roman" w:hAnsi="Times New Roman" w:cs="Times New Roman"/>
          <w:sz w:val="24"/>
          <w:szCs w:val="24"/>
        </w:rPr>
        <w:t xml:space="preserve">entity we </w:t>
      </w:r>
      <w:r w:rsidR="0077484D">
        <w:rPr>
          <w:rFonts w:ascii="Times New Roman" w:hAnsi="Times New Roman" w:cs="Times New Roman"/>
          <w:sz w:val="24"/>
          <w:szCs w:val="24"/>
        </w:rPr>
        <w:t xml:space="preserve">call </w:t>
      </w:r>
      <w:r w:rsidR="00F81AB7" w:rsidRPr="001804D7">
        <w:rPr>
          <w:rFonts w:ascii="Times New Roman" w:hAnsi="Times New Roman" w:cs="Times New Roman"/>
          <w:sz w:val="24"/>
          <w:szCs w:val="24"/>
        </w:rPr>
        <w:t xml:space="preserve">the </w:t>
      </w:r>
      <w:r w:rsidR="00FD1761">
        <w:rPr>
          <w:rFonts w:ascii="Times New Roman" w:hAnsi="Times New Roman" w:cs="Times New Roman"/>
          <w:sz w:val="24"/>
          <w:szCs w:val="24"/>
        </w:rPr>
        <w:t>person-</w:t>
      </w:r>
      <w:r w:rsidR="007A2EB0">
        <w:rPr>
          <w:rFonts w:ascii="Times New Roman" w:hAnsi="Times New Roman" w:cs="Times New Roman"/>
          <w:sz w:val="24"/>
          <w:szCs w:val="24"/>
        </w:rPr>
        <w:t>bran</w:t>
      </w:r>
      <w:r w:rsidR="009D13E2" w:rsidRPr="001804D7">
        <w:rPr>
          <w:rFonts w:ascii="Times New Roman" w:hAnsi="Times New Roman" w:cs="Times New Roman"/>
          <w:sz w:val="24"/>
          <w:szCs w:val="24"/>
        </w:rPr>
        <w:t>d. T</w:t>
      </w:r>
      <w:r w:rsidRPr="001804D7">
        <w:rPr>
          <w:rFonts w:ascii="Times New Roman" w:hAnsi="Times New Roman" w:cs="Times New Roman"/>
          <w:sz w:val="24"/>
          <w:szCs w:val="24"/>
        </w:rPr>
        <w:t>he body natural connects with consumers</w:t>
      </w:r>
      <w:r w:rsidR="00410C74" w:rsidRPr="001804D7">
        <w:rPr>
          <w:rFonts w:ascii="Times New Roman" w:hAnsi="Times New Roman" w:cs="Times New Roman"/>
          <w:sz w:val="24"/>
          <w:szCs w:val="24"/>
        </w:rPr>
        <w:t xml:space="preserve"> and stands as </w:t>
      </w:r>
      <w:r w:rsidRPr="001804D7">
        <w:rPr>
          <w:rFonts w:ascii="Times New Roman" w:hAnsi="Times New Roman" w:cs="Times New Roman"/>
          <w:sz w:val="24"/>
          <w:szCs w:val="24"/>
        </w:rPr>
        <w:t xml:space="preserve">the </w:t>
      </w:r>
      <w:r w:rsidR="00986884">
        <w:rPr>
          <w:rFonts w:ascii="Times New Roman" w:hAnsi="Times New Roman" w:cs="Times New Roman"/>
          <w:sz w:val="24"/>
          <w:szCs w:val="24"/>
        </w:rPr>
        <w:t xml:space="preserve">primary </w:t>
      </w:r>
      <w:r w:rsidRPr="001804D7">
        <w:rPr>
          <w:rFonts w:ascii="Times New Roman" w:hAnsi="Times New Roman" w:cs="Times New Roman"/>
          <w:sz w:val="24"/>
          <w:szCs w:val="24"/>
        </w:rPr>
        <w:t>source of brand strength</w:t>
      </w:r>
      <w:r w:rsidR="009D13E2" w:rsidRPr="001804D7">
        <w:rPr>
          <w:rFonts w:ascii="Times New Roman" w:hAnsi="Times New Roman" w:cs="Times New Roman"/>
          <w:sz w:val="24"/>
          <w:szCs w:val="24"/>
        </w:rPr>
        <w:t>,</w:t>
      </w:r>
      <w:r w:rsidR="00410C74" w:rsidRPr="001804D7">
        <w:rPr>
          <w:rFonts w:ascii="Times New Roman" w:hAnsi="Times New Roman" w:cs="Times New Roman"/>
          <w:sz w:val="24"/>
          <w:szCs w:val="24"/>
        </w:rPr>
        <w:t xml:space="preserve"> yet </w:t>
      </w:r>
      <w:r w:rsidRPr="001804D7">
        <w:rPr>
          <w:rFonts w:ascii="Times New Roman" w:hAnsi="Times New Roman" w:cs="Times New Roman"/>
          <w:sz w:val="24"/>
          <w:szCs w:val="24"/>
        </w:rPr>
        <w:t xml:space="preserve">the </w:t>
      </w:r>
      <w:r w:rsidR="00791E6B">
        <w:rPr>
          <w:rFonts w:ascii="Times New Roman" w:hAnsi="Times New Roman" w:cs="Times New Roman"/>
          <w:sz w:val="24"/>
          <w:szCs w:val="24"/>
        </w:rPr>
        <w:t xml:space="preserve">body politic </w:t>
      </w:r>
      <w:r w:rsidRPr="001804D7">
        <w:rPr>
          <w:rFonts w:ascii="Times New Roman" w:hAnsi="Times New Roman" w:cs="Times New Roman"/>
          <w:sz w:val="24"/>
          <w:szCs w:val="24"/>
        </w:rPr>
        <w:t>is what is typically managed.</w:t>
      </w:r>
      <w:r w:rsidR="00155700">
        <w:rPr>
          <w:rFonts w:ascii="Times New Roman" w:hAnsi="Times New Roman" w:cs="Times New Roman"/>
          <w:sz w:val="24"/>
          <w:szCs w:val="24"/>
        </w:rPr>
        <w:t xml:space="preserve"> </w:t>
      </w:r>
      <w:r w:rsidR="006771AE">
        <w:rPr>
          <w:rFonts w:ascii="Times New Roman" w:hAnsi="Times New Roman" w:cs="Times New Roman"/>
          <w:sz w:val="24"/>
          <w:szCs w:val="24"/>
        </w:rPr>
        <w:t>W</w:t>
      </w:r>
      <w:r w:rsidR="00A171F8">
        <w:rPr>
          <w:rFonts w:ascii="Times New Roman" w:hAnsi="Times New Roman" w:cs="Times New Roman"/>
          <w:sz w:val="24"/>
          <w:szCs w:val="24"/>
        </w:rPr>
        <w:t>e use the two bodies as the theoretical lens to explore the human</w:t>
      </w:r>
      <w:r w:rsidR="00986884">
        <w:rPr>
          <w:rFonts w:ascii="Times New Roman" w:hAnsi="Times New Roman" w:cs="Times New Roman"/>
          <w:sz w:val="24"/>
          <w:szCs w:val="24"/>
        </w:rPr>
        <w:t xml:space="preserve"> qualities</w:t>
      </w:r>
      <w:r w:rsidR="00A171F8">
        <w:rPr>
          <w:rFonts w:ascii="Times New Roman" w:hAnsi="Times New Roman" w:cs="Times New Roman"/>
          <w:sz w:val="24"/>
          <w:szCs w:val="24"/>
        </w:rPr>
        <w:t xml:space="preserve"> of </w:t>
      </w:r>
      <w:r w:rsidR="007A2EB0">
        <w:rPr>
          <w:rFonts w:ascii="Times New Roman" w:hAnsi="Times New Roman" w:cs="Times New Roman"/>
          <w:sz w:val="24"/>
          <w:szCs w:val="24"/>
        </w:rPr>
        <w:t>person</w:t>
      </w:r>
      <w:r w:rsidR="00FD1761">
        <w:rPr>
          <w:rFonts w:ascii="Times New Roman" w:hAnsi="Times New Roman" w:cs="Times New Roman"/>
          <w:sz w:val="24"/>
          <w:szCs w:val="24"/>
        </w:rPr>
        <w:t>-</w:t>
      </w:r>
      <w:r w:rsidR="00A171F8">
        <w:rPr>
          <w:rFonts w:ascii="Times New Roman" w:hAnsi="Times New Roman" w:cs="Times New Roman"/>
          <w:sz w:val="24"/>
          <w:szCs w:val="24"/>
        </w:rPr>
        <w:t xml:space="preserve">brands </w:t>
      </w:r>
      <w:r w:rsidR="006855E6">
        <w:rPr>
          <w:rFonts w:ascii="Times New Roman" w:hAnsi="Times New Roman" w:cs="Times New Roman"/>
          <w:sz w:val="24"/>
          <w:szCs w:val="24"/>
        </w:rPr>
        <w:t xml:space="preserve">and </w:t>
      </w:r>
      <w:r w:rsidR="00A171F8">
        <w:rPr>
          <w:rFonts w:ascii="Times New Roman" w:hAnsi="Times New Roman" w:cs="Times New Roman"/>
          <w:sz w:val="24"/>
          <w:szCs w:val="24"/>
        </w:rPr>
        <w:t xml:space="preserve">the tensions </w:t>
      </w:r>
      <w:r w:rsidR="00C91D68">
        <w:rPr>
          <w:rFonts w:ascii="Times New Roman" w:hAnsi="Times New Roman" w:cs="Times New Roman"/>
          <w:sz w:val="24"/>
          <w:szCs w:val="24"/>
        </w:rPr>
        <w:t xml:space="preserve">arising </w:t>
      </w:r>
      <w:r w:rsidR="00A171F8">
        <w:rPr>
          <w:rFonts w:ascii="Times New Roman" w:hAnsi="Times New Roman" w:cs="Times New Roman"/>
          <w:sz w:val="24"/>
          <w:szCs w:val="24"/>
        </w:rPr>
        <w:t xml:space="preserve">between </w:t>
      </w:r>
      <w:r w:rsidR="00C91D68">
        <w:rPr>
          <w:rFonts w:ascii="Times New Roman" w:hAnsi="Times New Roman" w:cs="Times New Roman"/>
          <w:sz w:val="24"/>
          <w:szCs w:val="24"/>
        </w:rPr>
        <w:t xml:space="preserve">the </w:t>
      </w:r>
      <w:r w:rsidR="00A171F8">
        <w:rPr>
          <w:rFonts w:ascii="Times New Roman" w:hAnsi="Times New Roman" w:cs="Times New Roman"/>
          <w:sz w:val="24"/>
          <w:szCs w:val="24"/>
        </w:rPr>
        <w:t>person and brand</w:t>
      </w:r>
      <w:r w:rsidR="00E04F77">
        <w:rPr>
          <w:rFonts w:ascii="Times New Roman" w:hAnsi="Times New Roman" w:cs="Times New Roman"/>
          <w:sz w:val="24"/>
          <w:szCs w:val="24"/>
        </w:rPr>
        <w:t xml:space="preserve"> comprising that enti</w:t>
      </w:r>
      <w:r w:rsidR="006771AE">
        <w:rPr>
          <w:rFonts w:ascii="Times New Roman" w:hAnsi="Times New Roman" w:cs="Times New Roman"/>
          <w:sz w:val="24"/>
          <w:szCs w:val="24"/>
        </w:rPr>
        <w:t>t</w:t>
      </w:r>
      <w:r w:rsidR="00E04F77">
        <w:rPr>
          <w:rFonts w:ascii="Times New Roman" w:hAnsi="Times New Roman" w:cs="Times New Roman"/>
          <w:sz w:val="24"/>
          <w:szCs w:val="24"/>
        </w:rPr>
        <w:t>y</w:t>
      </w:r>
      <w:r w:rsidR="00A171F8">
        <w:rPr>
          <w:rFonts w:ascii="Times New Roman" w:hAnsi="Times New Roman" w:cs="Times New Roman"/>
          <w:sz w:val="24"/>
          <w:szCs w:val="24"/>
        </w:rPr>
        <w:t>.</w:t>
      </w:r>
      <w:r w:rsidR="00155700">
        <w:rPr>
          <w:rFonts w:ascii="Times New Roman" w:hAnsi="Times New Roman" w:cs="Times New Roman"/>
          <w:sz w:val="24"/>
          <w:szCs w:val="24"/>
        </w:rPr>
        <w:t xml:space="preserve"> This logic – that the person and brand are </w:t>
      </w:r>
      <w:r w:rsidR="00155700" w:rsidRPr="00176A52">
        <w:rPr>
          <w:rFonts w:ascii="Times New Roman" w:hAnsi="Times New Roman" w:cs="Times New Roman"/>
          <w:sz w:val="24"/>
          <w:szCs w:val="24"/>
        </w:rPr>
        <w:t xml:space="preserve">inseparable </w:t>
      </w:r>
      <w:r w:rsidR="00DF7230" w:rsidRPr="00176A52">
        <w:rPr>
          <w:rFonts w:ascii="Times New Roman" w:hAnsi="Times New Roman" w:cs="Times New Roman"/>
          <w:sz w:val="24"/>
          <w:szCs w:val="24"/>
        </w:rPr>
        <w:t>and in need of governance recogniz</w:t>
      </w:r>
      <w:r w:rsidR="0077484D">
        <w:rPr>
          <w:rFonts w:ascii="Times New Roman" w:hAnsi="Times New Roman" w:cs="Times New Roman"/>
          <w:sz w:val="24"/>
          <w:szCs w:val="24"/>
        </w:rPr>
        <w:t>ing</w:t>
      </w:r>
      <w:r w:rsidR="00DF7230" w:rsidRPr="00176A52">
        <w:rPr>
          <w:rFonts w:ascii="Times New Roman" w:hAnsi="Times New Roman" w:cs="Times New Roman"/>
          <w:sz w:val="24"/>
          <w:szCs w:val="24"/>
        </w:rPr>
        <w:t xml:space="preserve"> </w:t>
      </w:r>
      <w:r w:rsidR="00D919ED" w:rsidRPr="00176A52">
        <w:rPr>
          <w:rFonts w:ascii="Times New Roman" w:hAnsi="Times New Roman" w:cs="Times New Roman"/>
          <w:sz w:val="24"/>
          <w:szCs w:val="24"/>
        </w:rPr>
        <w:t xml:space="preserve">their </w:t>
      </w:r>
      <w:r w:rsidR="00DF7230" w:rsidRPr="00176A52">
        <w:rPr>
          <w:rFonts w:ascii="Times New Roman" w:hAnsi="Times New Roman" w:cs="Times New Roman"/>
          <w:sz w:val="24"/>
          <w:szCs w:val="24"/>
        </w:rPr>
        <w:t xml:space="preserve">interdependency </w:t>
      </w:r>
      <w:r w:rsidR="00155700" w:rsidRPr="00176A52">
        <w:rPr>
          <w:rFonts w:ascii="Times New Roman" w:hAnsi="Times New Roman" w:cs="Times New Roman"/>
          <w:sz w:val="24"/>
          <w:szCs w:val="24"/>
        </w:rPr>
        <w:t>– is novel</w:t>
      </w:r>
      <w:r w:rsidR="00155700">
        <w:rPr>
          <w:rFonts w:ascii="Times New Roman" w:hAnsi="Times New Roman" w:cs="Times New Roman"/>
          <w:sz w:val="24"/>
          <w:szCs w:val="24"/>
        </w:rPr>
        <w:t xml:space="preserve"> in the literature</w:t>
      </w:r>
      <w:r w:rsidR="00791E6B">
        <w:rPr>
          <w:rFonts w:ascii="Times New Roman" w:hAnsi="Times New Roman" w:cs="Times New Roman"/>
          <w:sz w:val="24"/>
          <w:szCs w:val="24"/>
        </w:rPr>
        <w:t xml:space="preserve"> </w:t>
      </w:r>
      <w:r w:rsidR="0077484D">
        <w:rPr>
          <w:rFonts w:ascii="Times New Roman" w:hAnsi="Times New Roman" w:cs="Times New Roman"/>
          <w:sz w:val="24"/>
          <w:szCs w:val="24"/>
        </w:rPr>
        <w:t xml:space="preserve">on </w:t>
      </w:r>
      <w:r w:rsidR="00791E6B">
        <w:rPr>
          <w:rFonts w:ascii="Times New Roman" w:hAnsi="Times New Roman" w:cs="Times New Roman"/>
          <w:sz w:val="24"/>
          <w:szCs w:val="24"/>
        </w:rPr>
        <w:t>person-</w:t>
      </w:r>
      <w:r w:rsidR="00C91D68">
        <w:rPr>
          <w:rFonts w:ascii="Times New Roman" w:hAnsi="Times New Roman" w:cs="Times New Roman"/>
          <w:sz w:val="24"/>
          <w:szCs w:val="24"/>
        </w:rPr>
        <w:t>brands</w:t>
      </w:r>
      <w:r w:rsidR="00155700">
        <w:rPr>
          <w:rFonts w:ascii="Times New Roman" w:hAnsi="Times New Roman" w:cs="Times New Roman"/>
          <w:sz w:val="24"/>
          <w:szCs w:val="24"/>
        </w:rPr>
        <w:t xml:space="preserve">. </w:t>
      </w:r>
    </w:p>
    <w:p w14:paraId="4E2359EE" w14:textId="3F1129BB" w:rsidR="00534334" w:rsidRPr="001804D7" w:rsidRDefault="00534334" w:rsidP="00534334">
      <w:pPr>
        <w:spacing w:after="0" w:line="480" w:lineRule="auto"/>
        <w:jc w:val="center"/>
        <w:rPr>
          <w:rFonts w:ascii="Times New Roman" w:hAnsi="Times New Roman" w:cs="Times New Roman"/>
          <w:b/>
          <w:sz w:val="24"/>
          <w:szCs w:val="24"/>
        </w:rPr>
      </w:pPr>
      <w:r w:rsidRPr="001804D7">
        <w:rPr>
          <w:rFonts w:ascii="Times New Roman" w:hAnsi="Times New Roman" w:cs="Times New Roman"/>
          <w:b/>
          <w:sz w:val="24"/>
          <w:szCs w:val="24"/>
        </w:rPr>
        <w:t xml:space="preserve">Research Context: The Martha Stewart </w:t>
      </w:r>
      <w:r w:rsidR="00986884">
        <w:rPr>
          <w:rFonts w:ascii="Times New Roman" w:hAnsi="Times New Roman" w:cs="Times New Roman"/>
          <w:b/>
          <w:sz w:val="24"/>
          <w:szCs w:val="24"/>
        </w:rPr>
        <w:t>Person-</w:t>
      </w:r>
      <w:r w:rsidRPr="001804D7">
        <w:rPr>
          <w:rFonts w:ascii="Times New Roman" w:hAnsi="Times New Roman" w:cs="Times New Roman"/>
          <w:b/>
          <w:sz w:val="24"/>
          <w:szCs w:val="24"/>
        </w:rPr>
        <w:t>Brand</w:t>
      </w:r>
    </w:p>
    <w:p w14:paraId="2EEE34A6" w14:textId="1E373FDE" w:rsidR="00C91D68" w:rsidRDefault="00A171F8" w:rsidP="00C91D6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w:t>
      </w:r>
      <w:r w:rsidR="00534334" w:rsidRPr="001804D7">
        <w:rPr>
          <w:rFonts w:ascii="Times New Roman" w:hAnsi="Times New Roman" w:cs="Times New Roman"/>
          <w:sz w:val="24"/>
          <w:szCs w:val="24"/>
        </w:rPr>
        <w:t xml:space="preserve">context </w:t>
      </w:r>
      <w:r>
        <w:rPr>
          <w:rFonts w:ascii="Times New Roman" w:hAnsi="Times New Roman" w:cs="Times New Roman"/>
          <w:sz w:val="24"/>
          <w:szCs w:val="24"/>
        </w:rPr>
        <w:t xml:space="preserve">in which we </w:t>
      </w:r>
      <w:r w:rsidR="0060565A">
        <w:rPr>
          <w:rFonts w:ascii="Times New Roman" w:hAnsi="Times New Roman" w:cs="Times New Roman"/>
          <w:sz w:val="24"/>
          <w:szCs w:val="24"/>
        </w:rPr>
        <w:t>e</w:t>
      </w:r>
      <w:r w:rsidR="00E04F77">
        <w:rPr>
          <w:rFonts w:ascii="Times New Roman" w:hAnsi="Times New Roman" w:cs="Times New Roman"/>
          <w:sz w:val="24"/>
          <w:szCs w:val="24"/>
        </w:rPr>
        <w:t xml:space="preserve">xplore the </w:t>
      </w:r>
      <w:r w:rsidR="007A2EB0">
        <w:rPr>
          <w:rFonts w:ascii="Times New Roman" w:hAnsi="Times New Roman" w:cs="Times New Roman"/>
          <w:sz w:val="24"/>
          <w:szCs w:val="24"/>
        </w:rPr>
        <w:t>person</w:t>
      </w:r>
      <w:r w:rsidR="00FD1761">
        <w:rPr>
          <w:rFonts w:ascii="Times New Roman" w:hAnsi="Times New Roman" w:cs="Times New Roman"/>
          <w:sz w:val="24"/>
          <w:szCs w:val="24"/>
        </w:rPr>
        <w:t>-b</w:t>
      </w:r>
      <w:r w:rsidR="00E04F77">
        <w:rPr>
          <w:rFonts w:ascii="Times New Roman" w:hAnsi="Times New Roman" w:cs="Times New Roman"/>
          <w:sz w:val="24"/>
          <w:szCs w:val="24"/>
        </w:rPr>
        <w:t xml:space="preserve">rand phenomenon </w:t>
      </w:r>
      <w:r w:rsidR="00534334" w:rsidRPr="001804D7">
        <w:rPr>
          <w:rFonts w:ascii="Times New Roman" w:hAnsi="Times New Roman" w:cs="Times New Roman"/>
          <w:sz w:val="24"/>
          <w:szCs w:val="24"/>
        </w:rPr>
        <w:t xml:space="preserve">is Martha Stewart, ‘one of the new breed of branded humans’ (Klein 1999, p. 2). </w:t>
      </w:r>
      <w:r w:rsidR="00C91D68">
        <w:rPr>
          <w:rFonts w:ascii="Times New Roman" w:hAnsi="Times New Roman"/>
          <w:sz w:val="24"/>
          <w:szCs w:val="24"/>
        </w:rPr>
        <w:t>We focus on Martha S</w:t>
      </w:r>
      <w:r w:rsidR="00C91D68" w:rsidRPr="001804D7">
        <w:rPr>
          <w:rFonts w:ascii="Times New Roman" w:hAnsi="Times New Roman"/>
          <w:sz w:val="24"/>
          <w:szCs w:val="24"/>
        </w:rPr>
        <w:t xml:space="preserve">tewart </w:t>
      </w:r>
      <w:r w:rsidR="00C91D68">
        <w:rPr>
          <w:rFonts w:ascii="Times New Roman" w:hAnsi="Times New Roman"/>
          <w:sz w:val="24"/>
          <w:szCs w:val="24"/>
        </w:rPr>
        <w:t xml:space="preserve">as </w:t>
      </w:r>
      <w:r w:rsidR="00C91D68" w:rsidRPr="001804D7">
        <w:rPr>
          <w:rFonts w:ascii="Times New Roman" w:hAnsi="Times New Roman"/>
          <w:sz w:val="24"/>
          <w:szCs w:val="24"/>
        </w:rPr>
        <w:t xml:space="preserve">an ideal exemplar of the </w:t>
      </w:r>
      <w:r w:rsidR="00C91D68">
        <w:rPr>
          <w:rFonts w:ascii="Times New Roman" w:hAnsi="Times New Roman"/>
          <w:sz w:val="24"/>
          <w:szCs w:val="24"/>
        </w:rPr>
        <w:t>person-</w:t>
      </w:r>
      <w:r w:rsidR="00C91D68" w:rsidRPr="001804D7">
        <w:rPr>
          <w:rFonts w:ascii="Times New Roman" w:hAnsi="Times New Roman"/>
          <w:sz w:val="24"/>
          <w:szCs w:val="24"/>
        </w:rPr>
        <w:t>brand concept</w:t>
      </w:r>
      <w:r w:rsidR="00791E6B">
        <w:rPr>
          <w:rFonts w:ascii="Times New Roman" w:hAnsi="Times New Roman"/>
          <w:sz w:val="24"/>
          <w:szCs w:val="24"/>
        </w:rPr>
        <w:t>: “</w:t>
      </w:r>
      <w:r w:rsidR="00C91D68" w:rsidRPr="001804D7">
        <w:rPr>
          <w:rFonts w:ascii="Times New Roman" w:hAnsi="Times New Roman"/>
          <w:sz w:val="24"/>
          <w:szCs w:val="24"/>
        </w:rPr>
        <w:t>a textbook example of the fragility of a brand invested in a human being’</w:t>
      </w:r>
      <w:r w:rsidR="00791E6B">
        <w:rPr>
          <w:rFonts w:ascii="Times New Roman" w:hAnsi="Times New Roman"/>
          <w:sz w:val="24"/>
          <w:szCs w:val="24"/>
        </w:rPr>
        <w:t xml:space="preserve"> (</w:t>
      </w:r>
      <w:r w:rsidR="00791E6B" w:rsidRPr="001804D7">
        <w:rPr>
          <w:rFonts w:ascii="Times New Roman" w:hAnsi="Times New Roman"/>
          <w:sz w:val="24"/>
          <w:szCs w:val="24"/>
        </w:rPr>
        <w:t>Li 2003)</w:t>
      </w:r>
      <w:r w:rsidR="00791E6B">
        <w:rPr>
          <w:rFonts w:ascii="Times New Roman" w:hAnsi="Times New Roman"/>
          <w:sz w:val="24"/>
          <w:szCs w:val="24"/>
        </w:rPr>
        <w:t>.</w:t>
      </w:r>
      <w:r w:rsidR="00C91D68" w:rsidRPr="001804D7">
        <w:rPr>
          <w:rFonts w:ascii="Times New Roman" w:hAnsi="Times New Roman"/>
          <w:sz w:val="24"/>
          <w:szCs w:val="24"/>
        </w:rPr>
        <w:t xml:space="preserve"> Stewart plays a central and visible role as the face of the brand and </w:t>
      </w:r>
      <w:r w:rsidR="00C91D68">
        <w:rPr>
          <w:rFonts w:ascii="Times New Roman" w:hAnsi="Times New Roman"/>
          <w:sz w:val="24"/>
          <w:szCs w:val="24"/>
        </w:rPr>
        <w:t xml:space="preserve">serves as the </w:t>
      </w:r>
      <w:r w:rsidR="00C91D68" w:rsidRPr="001804D7">
        <w:rPr>
          <w:rFonts w:ascii="Times New Roman" w:hAnsi="Times New Roman"/>
          <w:sz w:val="24"/>
          <w:szCs w:val="24"/>
        </w:rPr>
        <w:t xml:space="preserve">primary public interface for </w:t>
      </w:r>
      <w:r w:rsidR="00791E6B">
        <w:rPr>
          <w:rFonts w:ascii="Times New Roman" w:hAnsi="Times New Roman"/>
          <w:sz w:val="24"/>
          <w:szCs w:val="24"/>
        </w:rPr>
        <w:t xml:space="preserve">all </w:t>
      </w:r>
      <w:r w:rsidR="00C91D68" w:rsidRPr="001804D7">
        <w:rPr>
          <w:rFonts w:ascii="Times New Roman" w:hAnsi="Times New Roman"/>
          <w:sz w:val="24"/>
          <w:szCs w:val="24"/>
        </w:rPr>
        <w:t>brand articulations</w:t>
      </w:r>
      <w:r w:rsidR="00C91D68">
        <w:rPr>
          <w:rFonts w:ascii="Times New Roman" w:hAnsi="Times New Roman"/>
          <w:sz w:val="24"/>
          <w:szCs w:val="24"/>
        </w:rPr>
        <w:t xml:space="preserve">; </w:t>
      </w:r>
      <w:r w:rsidR="00C91D68" w:rsidRPr="001804D7">
        <w:rPr>
          <w:rFonts w:ascii="Times New Roman" w:hAnsi="Times New Roman"/>
          <w:sz w:val="24"/>
          <w:szCs w:val="24"/>
        </w:rPr>
        <w:t>Stewart’s corporation and product lines all bear her name.</w:t>
      </w:r>
      <w:r w:rsidR="00C91D68">
        <w:rPr>
          <w:rFonts w:ascii="Times New Roman" w:hAnsi="Times New Roman"/>
          <w:sz w:val="24"/>
          <w:szCs w:val="24"/>
        </w:rPr>
        <w:t xml:space="preserve"> This section situate</w:t>
      </w:r>
      <w:r w:rsidR="0044646E">
        <w:rPr>
          <w:rFonts w:ascii="Times New Roman" w:hAnsi="Times New Roman"/>
          <w:sz w:val="24"/>
          <w:szCs w:val="24"/>
        </w:rPr>
        <w:t>s</w:t>
      </w:r>
      <w:r w:rsidR="00C91D68">
        <w:rPr>
          <w:rFonts w:ascii="Times New Roman" w:hAnsi="Times New Roman"/>
          <w:sz w:val="24"/>
          <w:szCs w:val="24"/>
        </w:rPr>
        <w:t xml:space="preserve"> </w:t>
      </w:r>
      <w:r w:rsidR="001E0A52">
        <w:rPr>
          <w:rFonts w:ascii="Times New Roman" w:hAnsi="Times New Roman"/>
          <w:sz w:val="24"/>
          <w:szCs w:val="24"/>
        </w:rPr>
        <w:t xml:space="preserve">Stewart </w:t>
      </w:r>
      <w:r w:rsidR="00C91D68">
        <w:rPr>
          <w:rFonts w:ascii="Times New Roman" w:hAnsi="Times New Roman"/>
          <w:sz w:val="24"/>
          <w:szCs w:val="24"/>
        </w:rPr>
        <w:t>in the cultural context and familiarize</w:t>
      </w:r>
      <w:r w:rsidR="0044646E">
        <w:rPr>
          <w:rFonts w:ascii="Times New Roman" w:hAnsi="Times New Roman"/>
          <w:sz w:val="24"/>
          <w:szCs w:val="24"/>
        </w:rPr>
        <w:t>s</w:t>
      </w:r>
      <w:r w:rsidR="006623A2">
        <w:rPr>
          <w:rFonts w:ascii="Times New Roman" w:hAnsi="Times New Roman"/>
          <w:sz w:val="24"/>
          <w:szCs w:val="24"/>
        </w:rPr>
        <w:t xml:space="preserve"> the reader with key moments in the development of </w:t>
      </w:r>
      <w:r w:rsidR="001E0A52">
        <w:rPr>
          <w:rFonts w:ascii="Times New Roman" w:hAnsi="Times New Roman"/>
          <w:sz w:val="24"/>
          <w:szCs w:val="24"/>
        </w:rPr>
        <w:t xml:space="preserve">this </w:t>
      </w:r>
      <w:r w:rsidR="006623A2">
        <w:rPr>
          <w:rFonts w:ascii="Times New Roman" w:hAnsi="Times New Roman"/>
          <w:sz w:val="24"/>
          <w:szCs w:val="24"/>
        </w:rPr>
        <w:t>person-brand</w:t>
      </w:r>
      <w:r w:rsidR="00C91D68">
        <w:rPr>
          <w:rFonts w:ascii="Times New Roman" w:hAnsi="Times New Roman"/>
          <w:sz w:val="24"/>
          <w:szCs w:val="24"/>
        </w:rPr>
        <w:t>.</w:t>
      </w:r>
    </w:p>
    <w:p w14:paraId="4C0A9BC8" w14:textId="58E981A5" w:rsidR="00534334" w:rsidRPr="001804D7" w:rsidRDefault="00534334" w:rsidP="00534334">
      <w:pPr>
        <w:pStyle w:val="ListParagraph"/>
        <w:spacing w:line="480" w:lineRule="auto"/>
        <w:ind w:left="0" w:firstLine="720"/>
        <w:rPr>
          <w:rFonts w:ascii="Times New Roman" w:hAnsi="Times New Roman" w:cs="Times New Roman"/>
          <w:sz w:val="24"/>
          <w:szCs w:val="24"/>
        </w:rPr>
      </w:pPr>
      <w:r w:rsidRPr="001804D7">
        <w:rPr>
          <w:rFonts w:ascii="Times New Roman" w:hAnsi="Times New Roman" w:cs="Times New Roman"/>
          <w:sz w:val="24"/>
          <w:szCs w:val="24"/>
        </w:rPr>
        <w:t>Stewart first registered o</w:t>
      </w:r>
      <w:r w:rsidR="00930C85">
        <w:rPr>
          <w:rFonts w:ascii="Times New Roman" w:hAnsi="Times New Roman" w:cs="Times New Roman"/>
          <w:sz w:val="24"/>
          <w:szCs w:val="24"/>
        </w:rPr>
        <w:t xml:space="preserve">n the cultural landscape in the late </w:t>
      </w:r>
      <w:r w:rsidRPr="001804D7">
        <w:rPr>
          <w:rFonts w:ascii="Times New Roman" w:hAnsi="Times New Roman" w:cs="Times New Roman"/>
          <w:sz w:val="24"/>
          <w:szCs w:val="24"/>
        </w:rPr>
        <w:t>1970s as a caterer and retailer</w:t>
      </w:r>
      <w:r w:rsidR="00930C85">
        <w:rPr>
          <w:rFonts w:ascii="Times New Roman" w:hAnsi="Times New Roman" w:cs="Times New Roman"/>
          <w:sz w:val="24"/>
          <w:szCs w:val="24"/>
        </w:rPr>
        <w:t xml:space="preserve">, </w:t>
      </w:r>
      <w:r>
        <w:rPr>
          <w:rFonts w:ascii="Times New Roman" w:hAnsi="Times New Roman" w:cs="Times New Roman"/>
          <w:sz w:val="24"/>
          <w:szCs w:val="24"/>
        </w:rPr>
        <w:t>and b</w:t>
      </w:r>
      <w:r w:rsidRPr="001804D7">
        <w:rPr>
          <w:rFonts w:ascii="Times New Roman" w:hAnsi="Times New Roman" w:cs="Times New Roman"/>
          <w:sz w:val="24"/>
          <w:szCs w:val="24"/>
        </w:rPr>
        <w:t>efore long appear</w:t>
      </w:r>
      <w:r w:rsidR="006855E6">
        <w:rPr>
          <w:rFonts w:ascii="Times New Roman" w:hAnsi="Times New Roman" w:cs="Times New Roman"/>
          <w:sz w:val="24"/>
          <w:szCs w:val="24"/>
        </w:rPr>
        <w:t>ed</w:t>
      </w:r>
      <w:r w:rsidRPr="001804D7">
        <w:rPr>
          <w:rFonts w:ascii="Times New Roman" w:hAnsi="Times New Roman" w:cs="Times New Roman"/>
          <w:sz w:val="24"/>
          <w:szCs w:val="24"/>
        </w:rPr>
        <w:t xml:space="preserve"> in the pages of </w:t>
      </w:r>
      <w:r w:rsidRPr="001804D7">
        <w:rPr>
          <w:rFonts w:ascii="Times New Roman" w:hAnsi="Times New Roman" w:cs="Times New Roman"/>
          <w:i/>
          <w:sz w:val="24"/>
          <w:szCs w:val="24"/>
        </w:rPr>
        <w:t>Family Circle</w:t>
      </w:r>
      <w:r w:rsidRPr="001804D7">
        <w:rPr>
          <w:rFonts w:ascii="Times New Roman" w:hAnsi="Times New Roman" w:cs="Times New Roman"/>
          <w:sz w:val="24"/>
          <w:szCs w:val="24"/>
        </w:rPr>
        <w:t xml:space="preserve"> and </w:t>
      </w:r>
      <w:r w:rsidRPr="001804D7">
        <w:rPr>
          <w:rFonts w:ascii="Times New Roman" w:hAnsi="Times New Roman" w:cs="Times New Roman"/>
          <w:i/>
          <w:sz w:val="24"/>
          <w:szCs w:val="24"/>
        </w:rPr>
        <w:t>New York Times</w:t>
      </w:r>
      <w:r>
        <w:rPr>
          <w:rFonts w:ascii="Times New Roman" w:hAnsi="Times New Roman" w:cs="Times New Roman"/>
          <w:i/>
          <w:sz w:val="24"/>
          <w:szCs w:val="24"/>
        </w:rPr>
        <w:t xml:space="preserve">. </w:t>
      </w:r>
      <w:r w:rsidRPr="001804D7">
        <w:rPr>
          <w:rFonts w:ascii="Times New Roman" w:hAnsi="Times New Roman" w:cs="Times New Roman"/>
          <w:sz w:val="24"/>
          <w:szCs w:val="24"/>
        </w:rPr>
        <w:t xml:space="preserve">As </w:t>
      </w:r>
      <w:r w:rsidRPr="001804D7">
        <w:rPr>
          <w:rFonts w:ascii="Times New Roman" w:hAnsi="Times New Roman" w:cs="Times New Roman"/>
          <w:i/>
          <w:sz w:val="24"/>
          <w:szCs w:val="24"/>
        </w:rPr>
        <w:t>60 Minutes</w:t>
      </w:r>
      <w:r w:rsidRPr="001804D7">
        <w:rPr>
          <w:rFonts w:ascii="Times New Roman" w:hAnsi="Times New Roman" w:cs="Times New Roman"/>
          <w:sz w:val="24"/>
          <w:szCs w:val="24"/>
        </w:rPr>
        <w:t xml:space="preserve"> describe</w:t>
      </w:r>
      <w:r w:rsidR="006855E6">
        <w:rPr>
          <w:rFonts w:ascii="Times New Roman" w:hAnsi="Times New Roman" w:cs="Times New Roman"/>
          <w:sz w:val="24"/>
          <w:szCs w:val="24"/>
        </w:rPr>
        <w:t>d</w:t>
      </w:r>
      <w:r w:rsidRPr="001804D7">
        <w:rPr>
          <w:rFonts w:ascii="Times New Roman" w:hAnsi="Times New Roman" w:cs="Times New Roman"/>
          <w:sz w:val="24"/>
          <w:szCs w:val="24"/>
        </w:rPr>
        <w:t xml:space="preserve"> it, Stewart was selli</w:t>
      </w:r>
      <w:r>
        <w:rPr>
          <w:rFonts w:ascii="Times New Roman" w:hAnsi="Times New Roman" w:cs="Times New Roman"/>
          <w:sz w:val="24"/>
          <w:szCs w:val="24"/>
        </w:rPr>
        <w:t>ng taste</w:t>
      </w:r>
      <w:r w:rsidR="007D0D05">
        <w:rPr>
          <w:rFonts w:ascii="Times New Roman" w:hAnsi="Times New Roman" w:cs="Times New Roman"/>
          <w:sz w:val="24"/>
          <w:szCs w:val="24"/>
        </w:rPr>
        <w:t>;</w:t>
      </w:r>
      <w:r w:rsidRPr="001804D7">
        <w:rPr>
          <w:rFonts w:ascii="Times New Roman" w:hAnsi="Times New Roman" w:cs="Times New Roman"/>
          <w:sz w:val="24"/>
          <w:szCs w:val="24"/>
        </w:rPr>
        <w:t xml:space="preserve"> </w:t>
      </w:r>
      <w:r w:rsidR="007D0D05">
        <w:rPr>
          <w:rFonts w:ascii="Times New Roman" w:hAnsi="Times New Roman" w:cs="Times New Roman"/>
          <w:sz w:val="24"/>
          <w:szCs w:val="24"/>
        </w:rPr>
        <w:t xml:space="preserve">she </w:t>
      </w:r>
      <w:r w:rsidRPr="001804D7">
        <w:rPr>
          <w:rFonts w:ascii="Times New Roman" w:hAnsi="Times New Roman" w:cs="Times New Roman"/>
          <w:sz w:val="24"/>
          <w:szCs w:val="24"/>
        </w:rPr>
        <w:t>helped consumers enact a certain vision of the successful upper-middle-class life</w:t>
      </w:r>
      <w:r w:rsidR="00C91D68">
        <w:rPr>
          <w:rFonts w:ascii="Times New Roman" w:hAnsi="Times New Roman" w:cs="Times New Roman"/>
          <w:sz w:val="24"/>
          <w:szCs w:val="24"/>
        </w:rPr>
        <w:t xml:space="preserve"> and the role of homemaking within it</w:t>
      </w:r>
      <w:r w:rsidRPr="001804D7">
        <w:rPr>
          <w:rFonts w:ascii="Times New Roman" w:hAnsi="Times New Roman" w:cs="Times New Roman"/>
          <w:sz w:val="24"/>
          <w:szCs w:val="24"/>
        </w:rPr>
        <w:t>. At the core of Stewart’s brand promise was the notion of perfection. Stewart</w:t>
      </w:r>
      <w:r w:rsidR="006855E6">
        <w:rPr>
          <w:rFonts w:ascii="Times New Roman" w:hAnsi="Times New Roman" w:cs="Times New Roman"/>
          <w:sz w:val="24"/>
          <w:szCs w:val="24"/>
        </w:rPr>
        <w:t xml:space="preserve"> was</w:t>
      </w:r>
      <w:r w:rsidRPr="001804D7">
        <w:rPr>
          <w:rFonts w:ascii="Times New Roman" w:hAnsi="Times New Roman" w:cs="Times New Roman"/>
          <w:sz w:val="24"/>
          <w:szCs w:val="24"/>
        </w:rPr>
        <w:t>, by her own account</w:t>
      </w:r>
      <w:r w:rsidR="006855E6">
        <w:rPr>
          <w:rFonts w:ascii="Times New Roman" w:hAnsi="Times New Roman" w:cs="Times New Roman"/>
          <w:sz w:val="24"/>
          <w:szCs w:val="24"/>
        </w:rPr>
        <w:t>,</w:t>
      </w:r>
      <w:r w:rsidRPr="001804D7">
        <w:rPr>
          <w:rFonts w:ascii="Times New Roman" w:hAnsi="Times New Roman" w:cs="Times New Roman"/>
          <w:sz w:val="24"/>
          <w:szCs w:val="24"/>
        </w:rPr>
        <w:t xml:space="preserve"> a “maniacal perfectionist” </w:t>
      </w:r>
      <w:r w:rsidR="007D0D05">
        <w:rPr>
          <w:rFonts w:ascii="Times New Roman" w:hAnsi="Times New Roman" w:cs="Times New Roman"/>
          <w:sz w:val="24"/>
          <w:szCs w:val="24"/>
        </w:rPr>
        <w:t xml:space="preserve">who </w:t>
      </w:r>
      <w:r w:rsidRPr="001804D7">
        <w:rPr>
          <w:rFonts w:ascii="Times New Roman" w:hAnsi="Times New Roman" w:cs="Times New Roman"/>
          <w:sz w:val="24"/>
          <w:szCs w:val="24"/>
        </w:rPr>
        <w:t>had “proven that being a perfectionist can</w:t>
      </w:r>
      <w:r w:rsidR="00400425">
        <w:rPr>
          <w:rFonts w:ascii="Times New Roman" w:hAnsi="Times New Roman" w:cs="Times New Roman"/>
          <w:sz w:val="24"/>
          <w:szCs w:val="24"/>
        </w:rPr>
        <w:t xml:space="preserve"> be profitable” (Stewart 2000b). Among </w:t>
      </w:r>
      <w:r w:rsidR="006855E6">
        <w:rPr>
          <w:rFonts w:ascii="Times New Roman" w:hAnsi="Times New Roman" w:cs="Times New Roman"/>
          <w:sz w:val="24"/>
          <w:szCs w:val="24"/>
        </w:rPr>
        <w:t>consumers</w:t>
      </w:r>
      <w:r w:rsidR="00400425">
        <w:rPr>
          <w:rFonts w:ascii="Times New Roman" w:hAnsi="Times New Roman" w:cs="Times New Roman"/>
          <w:sz w:val="24"/>
          <w:szCs w:val="24"/>
        </w:rPr>
        <w:t>,</w:t>
      </w:r>
      <w:r w:rsidR="006855E6">
        <w:rPr>
          <w:rFonts w:ascii="Times New Roman" w:hAnsi="Times New Roman" w:cs="Times New Roman"/>
          <w:sz w:val="24"/>
          <w:szCs w:val="24"/>
        </w:rPr>
        <w:t xml:space="preserve"> </w:t>
      </w:r>
      <w:r w:rsidR="00400425">
        <w:rPr>
          <w:rFonts w:ascii="Times New Roman" w:hAnsi="Times New Roman" w:cs="Times New Roman"/>
          <w:sz w:val="24"/>
          <w:szCs w:val="24"/>
        </w:rPr>
        <w:t xml:space="preserve">perfection </w:t>
      </w:r>
      <w:r w:rsidR="006855E6">
        <w:rPr>
          <w:rFonts w:ascii="Times New Roman" w:hAnsi="Times New Roman" w:cs="Times New Roman"/>
          <w:sz w:val="24"/>
          <w:szCs w:val="24"/>
        </w:rPr>
        <w:t xml:space="preserve">was </w:t>
      </w:r>
      <w:r w:rsidRPr="001804D7">
        <w:rPr>
          <w:rFonts w:ascii="Times New Roman" w:hAnsi="Times New Roman" w:cs="Times New Roman"/>
          <w:sz w:val="24"/>
          <w:szCs w:val="24"/>
        </w:rPr>
        <w:t>a double-edged sword</w:t>
      </w:r>
      <w:r w:rsidR="00400425">
        <w:rPr>
          <w:rFonts w:ascii="Times New Roman" w:hAnsi="Times New Roman" w:cs="Times New Roman"/>
          <w:sz w:val="24"/>
          <w:szCs w:val="24"/>
        </w:rPr>
        <w:t>:</w:t>
      </w:r>
      <w:r w:rsidRPr="001804D7">
        <w:rPr>
          <w:rFonts w:ascii="Times New Roman" w:hAnsi="Times New Roman" w:cs="Times New Roman"/>
          <w:sz w:val="24"/>
          <w:szCs w:val="24"/>
        </w:rPr>
        <w:t xml:space="preserve"> “Women could not possibly achieve Martha Stewartness</w:t>
      </w:r>
      <w:r w:rsidR="00400425">
        <w:rPr>
          <w:rFonts w:ascii="Times New Roman" w:hAnsi="Times New Roman" w:cs="Times New Roman"/>
          <w:sz w:val="24"/>
          <w:szCs w:val="24"/>
        </w:rPr>
        <w:t>; it’s a set up for a fall</w:t>
      </w:r>
      <w:r w:rsidRPr="001804D7">
        <w:rPr>
          <w:rFonts w:ascii="Times New Roman" w:hAnsi="Times New Roman" w:cs="Times New Roman"/>
          <w:sz w:val="24"/>
          <w:szCs w:val="24"/>
        </w:rPr>
        <w:t>” (</w:t>
      </w:r>
      <w:r w:rsidRPr="006855E6">
        <w:rPr>
          <w:rFonts w:ascii="Times New Roman" w:hAnsi="Times New Roman" w:cs="Times New Roman"/>
          <w:i/>
          <w:sz w:val="24"/>
          <w:szCs w:val="24"/>
        </w:rPr>
        <w:t>Martha Stewart: The Connection</w:t>
      </w:r>
      <w:r w:rsidRPr="001804D7">
        <w:rPr>
          <w:rFonts w:ascii="Times New Roman" w:hAnsi="Times New Roman" w:cs="Times New Roman"/>
          <w:sz w:val="24"/>
          <w:szCs w:val="24"/>
        </w:rPr>
        <w:t xml:space="preserve">, 1997). </w:t>
      </w:r>
    </w:p>
    <w:p w14:paraId="37553A19" w14:textId="2F8CC72F" w:rsidR="007D0D05" w:rsidRDefault="001E0A52" w:rsidP="00534334">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person-</w:t>
      </w:r>
      <w:r w:rsidR="00930C85">
        <w:rPr>
          <w:rFonts w:ascii="Times New Roman" w:hAnsi="Times New Roman" w:cs="Times New Roman"/>
          <w:sz w:val="24"/>
          <w:szCs w:val="24"/>
        </w:rPr>
        <w:t>brand grew</w:t>
      </w:r>
      <w:r w:rsidR="00C91D68">
        <w:rPr>
          <w:rFonts w:ascii="Times New Roman" w:hAnsi="Times New Roman" w:cs="Times New Roman"/>
          <w:sz w:val="24"/>
          <w:szCs w:val="24"/>
        </w:rPr>
        <w:t xml:space="preserve"> steadily</w:t>
      </w:r>
      <w:r w:rsidR="00517750">
        <w:rPr>
          <w:rFonts w:ascii="Times New Roman" w:hAnsi="Times New Roman" w:cs="Times New Roman"/>
          <w:sz w:val="24"/>
          <w:szCs w:val="24"/>
        </w:rPr>
        <w:t xml:space="preserve">, with </w:t>
      </w:r>
      <w:r w:rsidR="00930C85">
        <w:rPr>
          <w:rFonts w:ascii="Times New Roman" w:hAnsi="Times New Roman" w:cs="Times New Roman"/>
          <w:sz w:val="24"/>
          <w:szCs w:val="24"/>
        </w:rPr>
        <w:t xml:space="preserve">a major step forward </w:t>
      </w:r>
      <w:r w:rsidR="00517750">
        <w:rPr>
          <w:rFonts w:ascii="Times New Roman" w:hAnsi="Times New Roman" w:cs="Times New Roman"/>
          <w:sz w:val="24"/>
          <w:szCs w:val="24"/>
        </w:rPr>
        <w:t xml:space="preserve">from </w:t>
      </w:r>
      <w:r>
        <w:rPr>
          <w:rFonts w:ascii="Times New Roman" w:hAnsi="Times New Roman" w:cs="Times New Roman"/>
          <w:sz w:val="24"/>
          <w:szCs w:val="24"/>
        </w:rPr>
        <w:t xml:space="preserve">a Martha Stewart branded </w:t>
      </w:r>
      <w:r w:rsidR="00534334" w:rsidRPr="001804D7">
        <w:rPr>
          <w:rFonts w:ascii="Times New Roman" w:hAnsi="Times New Roman" w:cs="Times New Roman"/>
          <w:sz w:val="24"/>
          <w:szCs w:val="24"/>
        </w:rPr>
        <w:t xml:space="preserve">1987 </w:t>
      </w:r>
      <w:r w:rsidR="006400B3">
        <w:rPr>
          <w:rFonts w:ascii="Times New Roman" w:hAnsi="Times New Roman" w:cs="Times New Roman"/>
          <w:sz w:val="24"/>
          <w:szCs w:val="24"/>
        </w:rPr>
        <w:t xml:space="preserve">housewares </w:t>
      </w:r>
      <w:r w:rsidR="00534334" w:rsidRPr="001804D7">
        <w:rPr>
          <w:rFonts w:ascii="Times New Roman" w:hAnsi="Times New Roman" w:cs="Times New Roman"/>
          <w:sz w:val="24"/>
          <w:szCs w:val="24"/>
        </w:rPr>
        <w:t xml:space="preserve">line </w:t>
      </w:r>
      <w:r w:rsidR="00930C85">
        <w:rPr>
          <w:rFonts w:ascii="Times New Roman" w:hAnsi="Times New Roman" w:cs="Times New Roman"/>
          <w:sz w:val="24"/>
          <w:szCs w:val="24"/>
        </w:rPr>
        <w:t>sold</w:t>
      </w:r>
      <w:r w:rsidR="00534334" w:rsidRPr="001804D7">
        <w:rPr>
          <w:rFonts w:ascii="Times New Roman" w:hAnsi="Times New Roman" w:cs="Times New Roman"/>
          <w:sz w:val="24"/>
          <w:szCs w:val="24"/>
        </w:rPr>
        <w:t xml:space="preserve"> through K-mart. This deal exposed the</w:t>
      </w:r>
      <w:r w:rsidR="008E5FF5">
        <w:rPr>
          <w:rFonts w:ascii="Times New Roman" w:hAnsi="Times New Roman" w:cs="Times New Roman"/>
          <w:sz w:val="24"/>
          <w:szCs w:val="24"/>
        </w:rPr>
        <w:t xml:space="preserve"> </w:t>
      </w:r>
      <w:r>
        <w:rPr>
          <w:rFonts w:ascii="Times New Roman" w:hAnsi="Times New Roman" w:cs="Times New Roman"/>
          <w:sz w:val="24"/>
          <w:szCs w:val="24"/>
        </w:rPr>
        <w:t>person-</w:t>
      </w:r>
      <w:r w:rsidR="008E5FF5">
        <w:rPr>
          <w:rFonts w:ascii="Times New Roman" w:hAnsi="Times New Roman" w:cs="Times New Roman"/>
          <w:sz w:val="24"/>
          <w:szCs w:val="24"/>
        </w:rPr>
        <w:t>brand to a mass-</w:t>
      </w:r>
      <w:r w:rsidR="00534334" w:rsidRPr="001804D7">
        <w:rPr>
          <w:rFonts w:ascii="Times New Roman" w:hAnsi="Times New Roman" w:cs="Times New Roman"/>
          <w:sz w:val="24"/>
          <w:szCs w:val="24"/>
        </w:rPr>
        <w:t>market audience</w:t>
      </w:r>
      <w:r w:rsidR="00534334">
        <w:rPr>
          <w:rFonts w:ascii="Times New Roman" w:hAnsi="Times New Roman" w:cs="Times New Roman"/>
          <w:sz w:val="24"/>
          <w:szCs w:val="24"/>
        </w:rPr>
        <w:t>, and in</w:t>
      </w:r>
      <w:r w:rsidR="00534334" w:rsidRPr="001804D7">
        <w:rPr>
          <w:rFonts w:ascii="Times New Roman" w:hAnsi="Times New Roman" w:cs="Times New Roman"/>
          <w:sz w:val="24"/>
          <w:szCs w:val="24"/>
        </w:rPr>
        <w:t xml:space="preserve"> 1990, Time-Warner </w:t>
      </w:r>
      <w:r w:rsidR="007D0D05">
        <w:rPr>
          <w:rFonts w:ascii="Times New Roman" w:hAnsi="Times New Roman" w:cs="Times New Roman"/>
          <w:sz w:val="24"/>
          <w:szCs w:val="24"/>
        </w:rPr>
        <w:t xml:space="preserve">took notice and </w:t>
      </w:r>
      <w:r w:rsidR="00534334" w:rsidRPr="001804D7">
        <w:rPr>
          <w:rFonts w:ascii="Times New Roman" w:hAnsi="Times New Roman" w:cs="Times New Roman"/>
          <w:sz w:val="24"/>
          <w:szCs w:val="24"/>
        </w:rPr>
        <w:t xml:space="preserve">launched the monthly </w:t>
      </w:r>
      <w:r w:rsidR="00534334" w:rsidRPr="001804D7">
        <w:rPr>
          <w:rFonts w:ascii="Times New Roman" w:hAnsi="Times New Roman" w:cs="Times New Roman"/>
          <w:i/>
          <w:sz w:val="24"/>
          <w:szCs w:val="24"/>
        </w:rPr>
        <w:t>Martha Stewart Living</w:t>
      </w:r>
      <w:r w:rsidR="00534334" w:rsidRPr="001804D7">
        <w:rPr>
          <w:rFonts w:ascii="Times New Roman" w:hAnsi="Times New Roman" w:cs="Times New Roman"/>
          <w:sz w:val="24"/>
          <w:szCs w:val="24"/>
        </w:rPr>
        <w:t xml:space="preserve"> magazine. In 1993, Stewart </w:t>
      </w:r>
      <w:r w:rsidR="007D0D05">
        <w:rPr>
          <w:rFonts w:ascii="Times New Roman" w:hAnsi="Times New Roman" w:cs="Times New Roman"/>
          <w:sz w:val="24"/>
          <w:szCs w:val="24"/>
        </w:rPr>
        <w:t xml:space="preserve">expanded her media empire with </w:t>
      </w:r>
      <w:r w:rsidR="00534334" w:rsidRPr="001804D7">
        <w:rPr>
          <w:rFonts w:ascii="Times New Roman" w:hAnsi="Times New Roman" w:cs="Times New Roman"/>
          <w:sz w:val="24"/>
          <w:szCs w:val="24"/>
        </w:rPr>
        <w:t xml:space="preserve">weekly how-to television and radio programs </w:t>
      </w:r>
      <w:r w:rsidR="00930C85">
        <w:rPr>
          <w:rFonts w:ascii="Times New Roman" w:hAnsi="Times New Roman" w:cs="Times New Roman"/>
          <w:sz w:val="24"/>
          <w:szCs w:val="24"/>
        </w:rPr>
        <w:t xml:space="preserve">as well as </w:t>
      </w:r>
      <w:r w:rsidR="006855E6">
        <w:rPr>
          <w:rFonts w:ascii="Times New Roman" w:hAnsi="Times New Roman" w:cs="Times New Roman"/>
          <w:sz w:val="24"/>
          <w:szCs w:val="24"/>
        </w:rPr>
        <w:t xml:space="preserve">a </w:t>
      </w:r>
      <w:r w:rsidR="00534334" w:rsidRPr="001804D7">
        <w:rPr>
          <w:rFonts w:ascii="Times New Roman" w:hAnsi="Times New Roman" w:cs="Times New Roman"/>
          <w:sz w:val="24"/>
          <w:szCs w:val="24"/>
        </w:rPr>
        <w:t>syndicat</w:t>
      </w:r>
      <w:r w:rsidR="00930C85">
        <w:rPr>
          <w:rFonts w:ascii="Times New Roman" w:hAnsi="Times New Roman" w:cs="Times New Roman"/>
          <w:sz w:val="24"/>
          <w:szCs w:val="24"/>
        </w:rPr>
        <w:t>ed</w:t>
      </w:r>
      <w:r w:rsidR="00534334" w:rsidRPr="001804D7">
        <w:rPr>
          <w:rFonts w:ascii="Times New Roman" w:hAnsi="Times New Roman" w:cs="Times New Roman"/>
          <w:sz w:val="24"/>
          <w:szCs w:val="24"/>
        </w:rPr>
        <w:t xml:space="preserve"> </w:t>
      </w:r>
      <w:r w:rsidR="007D0D05">
        <w:rPr>
          <w:rFonts w:ascii="Times New Roman" w:hAnsi="Times New Roman" w:cs="Times New Roman"/>
          <w:sz w:val="24"/>
          <w:szCs w:val="24"/>
        </w:rPr>
        <w:t xml:space="preserve">TV </w:t>
      </w:r>
      <w:r w:rsidR="00534334" w:rsidRPr="001804D7">
        <w:rPr>
          <w:rFonts w:ascii="Times New Roman" w:hAnsi="Times New Roman" w:cs="Times New Roman"/>
          <w:sz w:val="24"/>
          <w:szCs w:val="24"/>
        </w:rPr>
        <w:t xml:space="preserve">series </w:t>
      </w:r>
      <w:r w:rsidR="00534334" w:rsidRPr="001804D7">
        <w:rPr>
          <w:rFonts w:ascii="Times New Roman" w:hAnsi="Times New Roman" w:cs="Times New Roman"/>
          <w:i/>
          <w:sz w:val="24"/>
          <w:szCs w:val="24"/>
        </w:rPr>
        <w:t>Martha Stewart Living.</w:t>
      </w:r>
      <w:r w:rsidR="00534334" w:rsidRPr="001804D7">
        <w:rPr>
          <w:rFonts w:ascii="Times New Roman" w:hAnsi="Times New Roman"/>
          <w:sz w:val="24"/>
          <w:szCs w:val="24"/>
        </w:rPr>
        <w:t xml:space="preserve"> </w:t>
      </w:r>
      <w:r w:rsidR="00534334" w:rsidRPr="001804D7">
        <w:rPr>
          <w:rFonts w:ascii="Times New Roman" w:hAnsi="Times New Roman" w:cs="Times New Roman"/>
          <w:sz w:val="24"/>
          <w:szCs w:val="24"/>
        </w:rPr>
        <w:t>In October 1999</w:t>
      </w:r>
      <w:r w:rsidR="007D0D05">
        <w:rPr>
          <w:rFonts w:ascii="Times New Roman" w:hAnsi="Times New Roman" w:cs="Times New Roman"/>
          <w:sz w:val="24"/>
          <w:szCs w:val="24"/>
        </w:rPr>
        <w:t xml:space="preserve">, </w:t>
      </w:r>
      <w:r w:rsidR="00534334" w:rsidRPr="001804D7">
        <w:rPr>
          <w:rFonts w:ascii="Times New Roman" w:hAnsi="Times New Roman" w:cs="Times New Roman"/>
          <w:sz w:val="24"/>
          <w:szCs w:val="24"/>
        </w:rPr>
        <w:t>Martha Stewart Living Omnimedia, Inc. (MSLO)</w:t>
      </w:r>
      <w:r w:rsidR="007D0D05">
        <w:rPr>
          <w:rFonts w:ascii="Times New Roman" w:hAnsi="Times New Roman" w:cs="Times New Roman"/>
          <w:sz w:val="24"/>
          <w:szCs w:val="24"/>
        </w:rPr>
        <w:t xml:space="preserve"> went public in a highly</w:t>
      </w:r>
      <w:r w:rsidR="008E5FF5">
        <w:rPr>
          <w:rFonts w:ascii="Times New Roman" w:hAnsi="Times New Roman" w:cs="Times New Roman"/>
          <w:sz w:val="24"/>
          <w:szCs w:val="24"/>
        </w:rPr>
        <w:t xml:space="preserve"> </w:t>
      </w:r>
      <w:r w:rsidR="007D0D05">
        <w:rPr>
          <w:rFonts w:ascii="Times New Roman" w:hAnsi="Times New Roman" w:cs="Times New Roman"/>
          <w:sz w:val="24"/>
          <w:szCs w:val="24"/>
        </w:rPr>
        <w:t xml:space="preserve">successful </w:t>
      </w:r>
      <w:r w:rsidR="00534334" w:rsidRPr="001804D7">
        <w:rPr>
          <w:rFonts w:ascii="Times New Roman" w:hAnsi="Times New Roman" w:cs="Times New Roman"/>
          <w:sz w:val="24"/>
          <w:szCs w:val="24"/>
        </w:rPr>
        <w:t>offering</w:t>
      </w:r>
      <w:r w:rsidR="00930C85">
        <w:rPr>
          <w:rFonts w:ascii="Times New Roman" w:hAnsi="Times New Roman" w:cs="Times New Roman"/>
          <w:sz w:val="24"/>
          <w:szCs w:val="24"/>
        </w:rPr>
        <w:t xml:space="preserve"> </w:t>
      </w:r>
      <w:r w:rsidR="007D0D05">
        <w:rPr>
          <w:rFonts w:ascii="Times New Roman" w:hAnsi="Times New Roman" w:cs="Times New Roman"/>
          <w:sz w:val="24"/>
          <w:szCs w:val="24"/>
        </w:rPr>
        <w:t xml:space="preserve">with </w:t>
      </w:r>
      <w:r w:rsidR="00534334" w:rsidRPr="001804D7">
        <w:rPr>
          <w:rFonts w:ascii="Times New Roman" w:hAnsi="Times New Roman" w:cs="Times New Roman"/>
          <w:sz w:val="24"/>
          <w:szCs w:val="24"/>
        </w:rPr>
        <w:t xml:space="preserve">Stewart as Chairperson, Chief Creative Officer, and CEO </w:t>
      </w:r>
      <w:r w:rsidR="007D0D05">
        <w:rPr>
          <w:rFonts w:ascii="Times New Roman" w:hAnsi="Times New Roman" w:cs="Times New Roman"/>
          <w:sz w:val="24"/>
          <w:szCs w:val="24"/>
        </w:rPr>
        <w:t xml:space="preserve">and </w:t>
      </w:r>
      <w:r w:rsidR="00534334" w:rsidRPr="001804D7">
        <w:rPr>
          <w:rFonts w:ascii="Times New Roman" w:hAnsi="Times New Roman" w:cs="Times New Roman"/>
          <w:sz w:val="24"/>
          <w:szCs w:val="24"/>
        </w:rPr>
        <w:t xml:space="preserve">a controlling 61% stake in the firm (Byron 2002). Patrick, MSLO president and COO, described the business </w:t>
      </w:r>
      <w:r w:rsidR="00517750">
        <w:rPr>
          <w:rFonts w:ascii="Times New Roman" w:hAnsi="Times New Roman" w:cs="Times New Roman"/>
          <w:sz w:val="24"/>
          <w:szCs w:val="24"/>
        </w:rPr>
        <w:t>model</w:t>
      </w:r>
      <w:r w:rsidR="00534334" w:rsidRPr="001804D7">
        <w:rPr>
          <w:rFonts w:ascii="Times New Roman" w:hAnsi="Times New Roman" w:cs="Times New Roman"/>
          <w:sz w:val="24"/>
          <w:szCs w:val="24"/>
        </w:rPr>
        <w:t>: “We’ve made a business out of Martha’s life” (Stewart and Patrick 1999). Stewart expanded: “I am not Martha Stewart the person anymore, I‘m Martha Stewart the lifestyle. I am Martha Stewart the brand” (Byron 2002, p. 123). In</w:t>
      </w:r>
      <w:r w:rsidR="007D0D05">
        <w:rPr>
          <w:rFonts w:ascii="Times New Roman" w:hAnsi="Times New Roman" w:cs="Times New Roman"/>
          <w:sz w:val="24"/>
          <w:szCs w:val="24"/>
        </w:rPr>
        <w:t>side</w:t>
      </w:r>
      <w:r w:rsidR="00534334" w:rsidRPr="001804D7">
        <w:rPr>
          <w:rFonts w:ascii="Times New Roman" w:hAnsi="Times New Roman" w:cs="Times New Roman"/>
          <w:sz w:val="24"/>
          <w:szCs w:val="24"/>
        </w:rPr>
        <w:t xml:space="preserve"> </w:t>
      </w:r>
      <w:r w:rsidR="007D0D05">
        <w:rPr>
          <w:rFonts w:ascii="Times New Roman" w:hAnsi="Times New Roman" w:cs="Times New Roman"/>
          <w:sz w:val="24"/>
          <w:szCs w:val="24"/>
        </w:rPr>
        <w:t xml:space="preserve">MSLO, </w:t>
      </w:r>
      <w:r w:rsidR="00534334" w:rsidRPr="001804D7">
        <w:rPr>
          <w:rFonts w:ascii="Times New Roman" w:hAnsi="Times New Roman" w:cs="Times New Roman"/>
          <w:sz w:val="24"/>
          <w:szCs w:val="24"/>
        </w:rPr>
        <w:t>Stewart stood as unquestioned authority: “The company bases everything we do on the way I feel about things” ("The</w:t>
      </w:r>
      <w:r w:rsidR="001F1067">
        <w:rPr>
          <w:rFonts w:ascii="Times New Roman" w:hAnsi="Times New Roman" w:cs="Times New Roman"/>
          <w:sz w:val="24"/>
          <w:szCs w:val="24"/>
        </w:rPr>
        <w:t xml:space="preserve"> Empress of Domesticity," 2001)</w:t>
      </w:r>
      <w:r w:rsidR="00534334" w:rsidRPr="001804D7">
        <w:rPr>
          <w:rFonts w:ascii="Times New Roman" w:hAnsi="Times New Roman" w:cs="Times New Roman"/>
          <w:sz w:val="24"/>
          <w:szCs w:val="24"/>
        </w:rPr>
        <w:t xml:space="preserve">. </w:t>
      </w:r>
    </w:p>
    <w:p w14:paraId="0A6CF272" w14:textId="4899F87F" w:rsidR="007D0D05" w:rsidRDefault="00534334" w:rsidP="00534334">
      <w:pPr>
        <w:pStyle w:val="ListParagraph"/>
        <w:spacing w:line="480" w:lineRule="auto"/>
        <w:ind w:left="0" w:firstLine="720"/>
        <w:rPr>
          <w:rFonts w:ascii="Times New Roman" w:hAnsi="Times New Roman" w:cs="Times New Roman"/>
          <w:sz w:val="24"/>
          <w:szCs w:val="24"/>
        </w:rPr>
      </w:pPr>
      <w:r w:rsidRPr="001804D7">
        <w:rPr>
          <w:rFonts w:ascii="Times New Roman" w:hAnsi="Times New Roman" w:cs="Times New Roman"/>
          <w:sz w:val="24"/>
          <w:szCs w:val="24"/>
        </w:rPr>
        <w:t xml:space="preserve">Stewart quickly gained celebrity status as </w:t>
      </w:r>
      <w:r w:rsidR="007D0D05">
        <w:rPr>
          <w:rFonts w:ascii="Times New Roman" w:hAnsi="Times New Roman" w:cs="Times New Roman"/>
          <w:sz w:val="24"/>
          <w:szCs w:val="24"/>
        </w:rPr>
        <w:t xml:space="preserve">a </w:t>
      </w:r>
      <w:r w:rsidRPr="001804D7">
        <w:rPr>
          <w:rFonts w:ascii="Times New Roman" w:hAnsi="Times New Roman" w:cs="Times New Roman"/>
          <w:sz w:val="24"/>
          <w:szCs w:val="24"/>
        </w:rPr>
        <w:t>cultural icon. Stewart’s life became the subject of made-for television movie</w:t>
      </w:r>
      <w:r w:rsidR="00930C85">
        <w:rPr>
          <w:rFonts w:ascii="Times New Roman" w:hAnsi="Times New Roman" w:cs="Times New Roman"/>
          <w:sz w:val="24"/>
          <w:szCs w:val="24"/>
        </w:rPr>
        <w:t xml:space="preserve">s and </w:t>
      </w:r>
      <w:r w:rsidR="0024500F">
        <w:rPr>
          <w:rFonts w:ascii="Times New Roman" w:hAnsi="Times New Roman" w:cs="Times New Roman"/>
          <w:sz w:val="24"/>
          <w:szCs w:val="24"/>
        </w:rPr>
        <w:t xml:space="preserve">popular </w:t>
      </w:r>
      <w:r w:rsidRPr="001804D7">
        <w:rPr>
          <w:rFonts w:ascii="Times New Roman" w:hAnsi="Times New Roman" w:cs="Times New Roman"/>
          <w:sz w:val="24"/>
          <w:szCs w:val="24"/>
        </w:rPr>
        <w:t>biographies (</w:t>
      </w:r>
      <w:r w:rsidRPr="001804D7">
        <w:rPr>
          <w:rFonts w:ascii="Times New Roman" w:hAnsi="Times New Roman" w:cs="Times New Roman"/>
          <w:i/>
          <w:sz w:val="24"/>
          <w:szCs w:val="24"/>
        </w:rPr>
        <w:t>Martha, Inc</w:t>
      </w:r>
      <w:r w:rsidRPr="001804D7">
        <w:rPr>
          <w:rFonts w:ascii="Times New Roman" w:hAnsi="Times New Roman" w:cs="Times New Roman"/>
          <w:sz w:val="24"/>
          <w:szCs w:val="24"/>
        </w:rPr>
        <w:t xml:space="preserve">., </w:t>
      </w:r>
      <w:r w:rsidRPr="001804D7">
        <w:rPr>
          <w:rFonts w:ascii="Times New Roman" w:hAnsi="Times New Roman" w:cs="Times New Roman"/>
          <w:i/>
          <w:sz w:val="24"/>
          <w:szCs w:val="24"/>
        </w:rPr>
        <w:t>Just Desserts</w:t>
      </w:r>
      <w:r w:rsidRPr="001804D7">
        <w:rPr>
          <w:rFonts w:ascii="Times New Roman" w:hAnsi="Times New Roman" w:cs="Times New Roman"/>
          <w:sz w:val="24"/>
          <w:szCs w:val="24"/>
        </w:rPr>
        <w:t>)</w:t>
      </w:r>
      <w:r w:rsidRPr="001804D7">
        <w:rPr>
          <w:rFonts w:ascii="Times New Roman" w:hAnsi="Times New Roman"/>
          <w:sz w:val="24"/>
          <w:szCs w:val="24"/>
        </w:rPr>
        <w:t xml:space="preserve">. </w:t>
      </w:r>
      <w:r w:rsidR="0024500F">
        <w:rPr>
          <w:rFonts w:ascii="Times New Roman" w:hAnsi="Times New Roman"/>
          <w:sz w:val="24"/>
          <w:szCs w:val="24"/>
        </w:rPr>
        <w:t xml:space="preserve">Stewart served as judge of the Miss America Pageant, contestant on </w:t>
      </w:r>
      <w:r w:rsidR="0024500F" w:rsidRPr="0024500F">
        <w:rPr>
          <w:rFonts w:ascii="Times New Roman" w:hAnsi="Times New Roman"/>
          <w:i/>
          <w:sz w:val="24"/>
          <w:szCs w:val="24"/>
        </w:rPr>
        <w:t>Jeopardy</w:t>
      </w:r>
      <w:r w:rsidR="0024500F">
        <w:rPr>
          <w:rFonts w:ascii="Times New Roman" w:hAnsi="Times New Roman"/>
          <w:sz w:val="24"/>
          <w:szCs w:val="24"/>
        </w:rPr>
        <w:t xml:space="preserve">, talk show host on NPR’s </w:t>
      </w:r>
      <w:r w:rsidR="0024500F" w:rsidRPr="0024500F">
        <w:rPr>
          <w:rFonts w:ascii="Times New Roman" w:hAnsi="Times New Roman"/>
          <w:i/>
          <w:sz w:val="24"/>
          <w:szCs w:val="24"/>
        </w:rPr>
        <w:t>Click and Clack</w:t>
      </w:r>
      <w:r w:rsidR="0024500F">
        <w:rPr>
          <w:rFonts w:ascii="Times New Roman" w:hAnsi="Times New Roman"/>
          <w:sz w:val="24"/>
          <w:szCs w:val="24"/>
        </w:rPr>
        <w:t xml:space="preserve">. </w:t>
      </w:r>
      <w:r w:rsidRPr="001804D7">
        <w:rPr>
          <w:rFonts w:ascii="Times New Roman" w:hAnsi="Times New Roman"/>
          <w:sz w:val="24"/>
          <w:szCs w:val="24"/>
        </w:rPr>
        <w:t xml:space="preserve">Parodies abounded in outlets like </w:t>
      </w:r>
      <w:r w:rsidRPr="001804D7">
        <w:rPr>
          <w:rFonts w:ascii="Times New Roman" w:hAnsi="Times New Roman"/>
          <w:i/>
          <w:sz w:val="24"/>
          <w:szCs w:val="24"/>
        </w:rPr>
        <w:t>Saturday Night Live</w:t>
      </w:r>
      <w:r w:rsidR="00DC2EE9">
        <w:rPr>
          <w:rFonts w:ascii="Times New Roman" w:hAnsi="Times New Roman"/>
          <w:i/>
          <w:sz w:val="24"/>
          <w:szCs w:val="24"/>
        </w:rPr>
        <w:t xml:space="preserve"> </w:t>
      </w:r>
      <w:r w:rsidR="00DC2EE9">
        <w:rPr>
          <w:rFonts w:ascii="Times New Roman" w:hAnsi="Times New Roman"/>
          <w:sz w:val="24"/>
          <w:szCs w:val="24"/>
        </w:rPr>
        <w:t xml:space="preserve">and </w:t>
      </w:r>
      <w:r w:rsidR="001E0A52">
        <w:rPr>
          <w:rFonts w:ascii="Times New Roman" w:hAnsi="Times New Roman"/>
          <w:sz w:val="24"/>
          <w:szCs w:val="24"/>
        </w:rPr>
        <w:t>site</w:t>
      </w:r>
      <w:r w:rsidR="0044646E">
        <w:rPr>
          <w:rFonts w:ascii="Times New Roman" w:hAnsi="Times New Roman"/>
          <w:sz w:val="24"/>
          <w:szCs w:val="24"/>
        </w:rPr>
        <w:t>s</w:t>
      </w:r>
      <w:r w:rsidR="001E0A52">
        <w:rPr>
          <w:rFonts w:ascii="Times New Roman" w:hAnsi="Times New Roman"/>
          <w:sz w:val="24"/>
          <w:szCs w:val="24"/>
        </w:rPr>
        <w:t xml:space="preserve"> including </w:t>
      </w:r>
      <w:r w:rsidR="00566DBA">
        <w:rPr>
          <w:rFonts w:ascii="Times New Roman" w:hAnsi="Times New Roman"/>
          <w:i/>
          <w:sz w:val="24"/>
          <w:szCs w:val="24"/>
        </w:rPr>
        <w:t>AmIAnnoying.com</w:t>
      </w:r>
      <w:r w:rsidRPr="001804D7">
        <w:rPr>
          <w:rFonts w:ascii="Times New Roman" w:hAnsi="Times New Roman"/>
          <w:sz w:val="24"/>
          <w:szCs w:val="24"/>
        </w:rPr>
        <w:t>.</w:t>
      </w:r>
      <w:r>
        <w:rPr>
          <w:rFonts w:ascii="Times New Roman" w:hAnsi="Times New Roman"/>
          <w:sz w:val="24"/>
          <w:szCs w:val="24"/>
        </w:rPr>
        <w:t xml:space="preserve"> </w:t>
      </w:r>
      <w:r w:rsidRPr="001804D7">
        <w:rPr>
          <w:rFonts w:ascii="Times New Roman" w:hAnsi="Times New Roman" w:cs="Times New Roman"/>
          <w:sz w:val="24"/>
          <w:szCs w:val="24"/>
        </w:rPr>
        <w:t>By 2001, after thirty years in the making, the Martha Stewart brand stood as one of the worlds</w:t>
      </w:r>
      <w:r>
        <w:rPr>
          <w:rFonts w:ascii="Times New Roman" w:hAnsi="Times New Roman" w:cs="Times New Roman"/>
          <w:sz w:val="24"/>
          <w:szCs w:val="24"/>
        </w:rPr>
        <w:t>’</w:t>
      </w:r>
      <w:r w:rsidRPr="001804D7">
        <w:rPr>
          <w:rFonts w:ascii="Times New Roman" w:hAnsi="Times New Roman" w:cs="Times New Roman"/>
          <w:sz w:val="24"/>
          <w:szCs w:val="24"/>
        </w:rPr>
        <w:t xml:space="preserve"> strongest, </w:t>
      </w:r>
      <w:r>
        <w:rPr>
          <w:rFonts w:ascii="Times New Roman" w:hAnsi="Times New Roman" w:cs="Times New Roman"/>
          <w:sz w:val="24"/>
          <w:szCs w:val="24"/>
        </w:rPr>
        <w:t xml:space="preserve">with high levels of </w:t>
      </w:r>
      <w:r w:rsidR="0024500F">
        <w:rPr>
          <w:rFonts w:ascii="Times New Roman" w:hAnsi="Times New Roman" w:cs="Times New Roman"/>
          <w:sz w:val="24"/>
          <w:szCs w:val="24"/>
        </w:rPr>
        <w:t xml:space="preserve">brand </w:t>
      </w:r>
      <w:r w:rsidRPr="001804D7">
        <w:rPr>
          <w:rFonts w:ascii="Times New Roman" w:hAnsi="Times New Roman" w:cs="Times New Roman"/>
          <w:sz w:val="24"/>
          <w:szCs w:val="24"/>
        </w:rPr>
        <w:t xml:space="preserve">loyalty </w:t>
      </w:r>
      <w:r w:rsidR="007D0D05">
        <w:rPr>
          <w:rFonts w:ascii="Times New Roman" w:hAnsi="Times New Roman" w:cs="Times New Roman"/>
          <w:sz w:val="24"/>
          <w:szCs w:val="24"/>
        </w:rPr>
        <w:t xml:space="preserve">and </w:t>
      </w:r>
      <w:r w:rsidRPr="001804D7">
        <w:rPr>
          <w:rFonts w:ascii="Times New Roman" w:hAnsi="Times New Roman" w:cs="Times New Roman"/>
          <w:sz w:val="24"/>
          <w:szCs w:val="24"/>
        </w:rPr>
        <w:t xml:space="preserve">resonance in </w:t>
      </w:r>
      <w:r w:rsidR="0024500F">
        <w:rPr>
          <w:rFonts w:ascii="Times New Roman" w:hAnsi="Times New Roman" w:cs="Times New Roman"/>
          <w:sz w:val="24"/>
          <w:szCs w:val="24"/>
        </w:rPr>
        <w:t xml:space="preserve">popular </w:t>
      </w:r>
      <w:r w:rsidRPr="001804D7">
        <w:rPr>
          <w:rFonts w:ascii="Times New Roman" w:hAnsi="Times New Roman" w:cs="Times New Roman"/>
          <w:sz w:val="24"/>
          <w:szCs w:val="24"/>
        </w:rPr>
        <w:t xml:space="preserve">culture. </w:t>
      </w:r>
    </w:p>
    <w:p w14:paraId="4AA487A7" w14:textId="1A79059A" w:rsidR="00534334" w:rsidRPr="001804D7" w:rsidRDefault="00534334" w:rsidP="00534334">
      <w:pPr>
        <w:pStyle w:val="ListParagraph"/>
        <w:spacing w:line="480" w:lineRule="auto"/>
        <w:ind w:left="0" w:firstLine="720"/>
        <w:rPr>
          <w:rFonts w:ascii="Times New Roman" w:hAnsi="Times New Roman" w:cs="Times New Roman"/>
          <w:sz w:val="24"/>
          <w:szCs w:val="24"/>
        </w:rPr>
      </w:pPr>
      <w:r w:rsidRPr="001804D7">
        <w:rPr>
          <w:rFonts w:ascii="Times New Roman" w:hAnsi="Times New Roman" w:cs="Times New Roman"/>
          <w:sz w:val="24"/>
          <w:szCs w:val="24"/>
        </w:rPr>
        <w:t>This situation changed radically in 2002 when Stewart was investigated and later jailed for insider trading and obstruction of justice</w:t>
      </w:r>
      <w:r>
        <w:rPr>
          <w:rFonts w:ascii="Times New Roman" w:hAnsi="Times New Roman" w:cs="Times New Roman"/>
          <w:sz w:val="24"/>
          <w:szCs w:val="24"/>
        </w:rPr>
        <w:t xml:space="preserve"> in what was dubbed the </w:t>
      </w:r>
      <w:r w:rsidR="00517750">
        <w:rPr>
          <w:rFonts w:ascii="Times New Roman" w:hAnsi="Times New Roman" w:cs="Times New Roman"/>
          <w:sz w:val="24"/>
          <w:szCs w:val="24"/>
        </w:rPr>
        <w:t xml:space="preserve">ImClone </w:t>
      </w:r>
      <w:r>
        <w:rPr>
          <w:rFonts w:ascii="Times New Roman" w:hAnsi="Times New Roman" w:cs="Times New Roman"/>
          <w:sz w:val="24"/>
          <w:szCs w:val="24"/>
        </w:rPr>
        <w:t>scandal</w:t>
      </w:r>
      <w:r w:rsidRPr="001804D7">
        <w:rPr>
          <w:rFonts w:ascii="Times New Roman" w:hAnsi="Times New Roman" w:cs="Times New Roman"/>
          <w:sz w:val="24"/>
          <w:szCs w:val="24"/>
        </w:rPr>
        <w:t xml:space="preserve">. </w:t>
      </w:r>
      <w:r w:rsidRPr="001804D7">
        <w:rPr>
          <w:rFonts w:ascii="Times New Roman" w:hAnsi="Times New Roman"/>
          <w:sz w:val="24"/>
          <w:szCs w:val="24"/>
        </w:rPr>
        <w:t>MSLO stock dropped 23% on the news</w:t>
      </w:r>
      <w:r w:rsidR="001E0A52">
        <w:rPr>
          <w:rFonts w:ascii="Times New Roman" w:hAnsi="Times New Roman"/>
          <w:sz w:val="24"/>
          <w:szCs w:val="24"/>
        </w:rPr>
        <w:t xml:space="preserve"> of the investigation</w:t>
      </w:r>
      <w:r w:rsidRPr="001804D7">
        <w:rPr>
          <w:rFonts w:ascii="Times New Roman" w:hAnsi="Times New Roman"/>
          <w:sz w:val="24"/>
          <w:szCs w:val="24"/>
        </w:rPr>
        <w:t xml:space="preserve">, bringing the company to one-quarter of its IPO value. </w:t>
      </w:r>
      <w:r w:rsidR="0024500F">
        <w:rPr>
          <w:rFonts w:ascii="Times New Roman" w:hAnsi="Times New Roman" w:cs="Times New Roman"/>
          <w:sz w:val="24"/>
          <w:szCs w:val="24"/>
        </w:rPr>
        <w:t xml:space="preserve">This </w:t>
      </w:r>
      <w:r w:rsidRPr="001804D7">
        <w:rPr>
          <w:rFonts w:ascii="Times New Roman" w:hAnsi="Times New Roman" w:cs="Times New Roman"/>
          <w:sz w:val="24"/>
          <w:szCs w:val="24"/>
        </w:rPr>
        <w:t>much-publicized crisis destroy</w:t>
      </w:r>
      <w:r w:rsidR="0024500F">
        <w:rPr>
          <w:rFonts w:ascii="Times New Roman" w:hAnsi="Times New Roman" w:cs="Times New Roman"/>
          <w:sz w:val="24"/>
          <w:szCs w:val="24"/>
        </w:rPr>
        <w:t>ed</w:t>
      </w:r>
      <w:r w:rsidRPr="001804D7">
        <w:rPr>
          <w:rFonts w:ascii="Times New Roman" w:hAnsi="Times New Roman" w:cs="Times New Roman"/>
          <w:sz w:val="24"/>
          <w:szCs w:val="24"/>
        </w:rPr>
        <w:t xml:space="preserve"> over 70% of MSLO’s market value</w:t>
      </w:r>
      <w:r w:rsidR="0024500F">
        <w:rPr>
          <w:rFonts w:ascii="Times New Roman" w:hAnsi="Times New Roman" w:cs="Times New Roman"/>
          <w:sz w:val="24"/>
          <w:szCs w:val="24"/>
        </w:rPr>
        <w:t xml:space="preserve"> in the short-term</w:t>
      </w:r>
      <w:r w:rsidR="00495A2C">
        <w:rPr>
          <w:rFonts w:ascii="Times New Roman" w:hAnsi="Times New Roman" w:cs="Times New Roman"/>
          <w:sz w:val="24"/>
          <w:szCs w:val="24"/>
        </w:rPr>
        <w:t xml:space="preserve"> and precipitated </w:t>
      </w:r>
      <w:r w:rsidR="00495A2C" w:rsidRPr="001804D7">
        <w:rPr>
          <w:rFonts w:ascii="Times New Roman" w:hAnsi="Times New Roman" w:cs="Times New Roman"/>
          <w:sz w:val="24"/>
          <w:szCs w:val="24"/>
        </w:rPr>
        <w:t xml:space="preserve">ten straight years of </w:t>
      </w:r>
      <w:r w:rsidR="00495A2C">
        <w:rPr>
          <w:rFonts w:ascii="Times New Roman" w:hAnsi="Times New Roman" w:cs="Times New Roman"/>
          <w:sz w:val="24"/>
          <w:szCs w:val="24"/>
        </w:rPr>
        <w:t>losses.</w:t>
      </w:r>
      <w:r w:rsidRPr="001804D7">
        <w:rPr>
          <w:rFonts w:ascii="Times New Roman" w:hAnsi="Times New Roman" w:cs="Times New Roman"/>
          <w:sz w:val="24"/>
          <w:szCs w:val="24"/>
        </w:rPr>
        <w:t xml:space="preserve"> </w:t>
      </w:r>
      <w:r w:rsidRPr="001804D7">
        <w:rPr>
          <w:rFonts w:ascii="Times New Roman" w:hAnsi="Times New Roman"/>
          <w:sz w:val="24"/>
          <w:szCs w:val="24"/>
        </w:rPr>
        <w:t>Stewart staged a comeback in 2006</w:t>
      </w:r>
      <w:r w:rsidR="00517750">
        <w:rPr>
          <w:rFonts w:ascii="Times New Roman" w:hAnsi="Times New Roman"/>
          <w:sz w:val="24"/>
          <w:szCs w:val="24"/>
        </w:rPr>
        <w:t xml:space="preserve"> when </w:t>
      </w:r>
      <w:r w:rsidRPr="001804D7">
        <w:rPr>
          <w:rFonts w:ascii="Times New Roman" w:hAnsi="Times New Roman"/>
          <w:sz w:val="24"/>
          <w:szCs w:val="24"/>
        </w:rPr>
        <w:t>released from jail, yet the brand never fully recovered</w:t>
      </w:r>
      <w:r w:rsidR="004F5515">
        <w:rPr>
          <w:rFonts w:ascii="Times New Roman" w:hAnsi="Times New Roman"/>
          <w:sz w:val="24"/>
          <w:szCs w:val="24"/>
        </w:rPr>
        <w:t>.</w:t>
      </w:r>
      <w:r w:rsidRPr="001804D7">
        <w:rPr>
          <w:rFonts w:ascii="Times New Roman" w:hAnsi="Times New Roman"/>
          <w:sz w:val="24"/>
          <w:szCs w:val="24"/>
        </w:rPr>
        <w:t xml:space="preserve"> </w:t>
      </w:r>
      <w:r w:rsidR="001E0A52" w:rsidRPr="00393F14">
        <w:rPr>
          <w:rFonts w:ascii="Times New Roman" w:hAnsi="Times New Roman" w:cs="Times New Roman"/>
          <w:sz w:val="24"/>
          <w:szCs w:val="24"/>
        </w:rPr>
        <w:t>Per Y</w:t>
      </w:r>
      <w:r w:rsidR="00393F14" w:rsidRPr="00393F14">
        <w:rPr>
          <w:rFonts w:ascii="Times New Roman" w:hAnsi="Times New Roman" w:cs="Times New Roman"/>
          <w:sz w:val="24"/>
          <w:szCs w:val="24"/>
        </w:rPr>
        <w:t xml:space="preserve">oung and </w:t>
      </w:r>
      <w:r w:rsidR="001E0A52" w:rsidRPr="00393F14">
        <w:rPr>
          <w:rFonts w:ascii="Times New Roman" w:hAnsi="Times New Roman" w:cs="Times New Roman"/>
          <w:sz w:val="24"/>
          <w:szCs w:val="24"/>
        </w:rPr>
        <w:t>R</w:t>
      </w:r>
      <w:r w:rsidR="00393F14" w:rsidRPr="00393F14">
        <w:rPr>
          <w:rFonts w:ascii="Times New Roman" w:hAnsi="Times New Roman" w:cs="Times New Roman"/>
          <w:sz w:val="24"/>
          <w:szCs w:val="24"/>
        </w:rPr>
        <w:t>ubica</w:t>
      </w:r>
      <w:r w:rsidR="005C2EAF">
        <w:rPr>
          <w:rFonts w:ascii="Times New Roman" w:hAnsi="Times New Roman" w:cs="Times New Roman"/>
          <w:sz w:val="24"/>
          <w:szCs w:val="24"/>
        </w:rPr>
        <w:t>m</w:t>
      </w:r>
      <w:r w:rsidR="001E0A52" w:rsidRPr="00393F14">
        <w:rPr>
          <w:rFonts w:ascii="Times New Roman" w:hAnsi="Times New Roman" w:cs="Times New Roman"/>
          <w:sz w:val="24"/>
          <w:szCs w:val="24"/>
        </w:rPr>
        <w:t xml:space="preserve">’s Brand Asset Valuator data, the brand dropped significantly in relevance and esteem in the wake of </w:t>
      </w:r>
      <w:r w:rsidR="00495A2C" w:rsidRPr="00393F14">
        <w:rPr>
          <w:rFonts w:ascii="Times New Roman" w:hAnsi="Times New Roman" w:cs="Times New Roman"/>
          <w:sz w:val="24"/>
          <w:szCs w:val="24"/>
        </w:rPr>
        <w:t xml:space="preserve">ImClone </w:t>
      </w:r>
      <w:r w:rsidR="001E0A52" w:rsidRPr="00393F14">
        <w:rPr>
          <w:rFonts w:ascii="Times New Roman" w:hAnsi="Times New Roman" w:cs="Times New Roman"/>
          <w:sz w:val="24"/>
          <w:szCs w:val="24"/>
        </w:rPr>
        <w:t xml:space="preserve">and </w:t>
      </w:r>
      <w:r w:rsidR="005C2EAF">
        <w:rPr>
          <w:rFonts w:ascii="Times New Roman" w:hAnsi="Times New Roman" w:cs="Times New Roman"/>
          <w:sz w:val="24"/>
          <w:szCs w:val="24"/>
        </w:rPr>
        <w:t xml:space="preserve">never </w:t>
      </w:r>
      <w:r w:rsidR="001E0A52" w:rsidRPr="00393F14">
        <w:rPr>
          <w:rFonts w:ascii="Times New Roman" w:hAnsi="Times New Roman" w:cs="Times New Roman"/>
          <w:sz w:val="24"/>
          <w:szCs w:val="24"/>
        </w:rPr>
        <w:t>regain</w:t>
      </w:r>
      <w:r w:rsidR="005C2EAF">
        <w:rPr>
          <w:rFonts w:ascii="Times New Roman" w:hAnsi="Times New Roman" w:cs="Times New Roman"/>
          <w:sz w:val="24"/>
          <w:szCs w:val="24"/>
        </w:rPr>
        <w:t>ed</w:t>
      </w:r>
      <w:r w:rsidR="001E0A52" w:rsidRPr="00393F14">
        <w:rPr>
          <w:rFonts w:ascii="Times New Roman" w:hAnsi="Times New Roman" w:cs="Times New Roman"/>
          <w:sz w:val="24"/>
          <w:szCs w:val="24"/>
        </w:rPr>
        <w:t xml:space="preserve"> pre-crisis levels (BAVGroup, 2018).</w:t>
      </w:r>
      <w:r w:rsidR="001E0A52">
        <w:rPr>
          <w:rFonts w:ascii="Times New Roman" w:hAnsi="Times New Roman" w:cs="Times New Roman"/>
          <w:sz w:val="24"/>
          <w:szCs w:val="24"/>
        </w:rPr>
        <w:t xml:space="preserve"> </w:t>
      </w:r>
      <w:r w:rsidR="0031230B">
        <w:rPr>
          <w:rFonts w:ascii="Times New Roman" w:hAnsi="Times New Roman" w:cs="Times New Roman"/>
          <w:sz w:val="24"/>
          <w:szCs w:val="24"/>
        </w:rPr>
        <w:t xml:space="preserve">In June 2015, </w:t>
      </w:r>
      <w:r w:rsidRPr="001804D7">
        <w:rPr>
          <w:rFonts w:ascii="Times New Roman" w:hAnsi="Times New Roman" w:cs="Times New Roman"/>
          <w:sz w:val="24"/>
          <w:szCs w:val="24"/>
        </w:rPr>
        <w:t xml:space="preserve">MSLO was purchased by licensor Sequential Brands Group for $353 million dollars, less than ¼ of the company’s value (Bogage 2015). Analysts </w:t>
      </w:r>
      <w:r w:rsidRPr="001804D7">
        <w:rPr>
          <w:rFonts w:ascii="Times New Roman" w:hAnsi="Times New Roman"/>
          <w:sz w:val="24"/>
          <w:szCs w:val="24"/>
        </w:rPr>
        <w:t>point</w:t>
      </w:r>
      <w:r w:rsidR="004F5515">
        <w:rPr>
          <w:rFonts w:ascii="Times New Roman" w:hAnsi="Times New Roman"/>
          <w:sz w:val="24"/>
          <w:szCs w:val="24"/>
        </w:rPr>
        <w:t>ed</w:t>
      </w:r>
      <w:r w:rsidRPr="001804D7">
        <w:rPr>
          <w:rFonts w:ascii="Times New Roman" w:hAnsi="Times New Roman"/>
          <w:sz w:val="24"/>
          <w:szCs w:val="24"/>
        </w:rPr>
        <w:t xml:space="preserve"> toward </w:t>
      </w:r>
      <w:r w:rsidR="00AD664F">
        <w:rPr>
          <w:rFonts w:ascii="Times New Roman" w:hAnsi="Times New Roman"/>
          <w:sz w:val="24"/>
          <w:szCs w:val="24"/>
        </w:rPr>
        <w:t>the challenges of using a living person as the core of a brand</w:t>
      </w:r>
      <w:r w:rsidR="004F5515">
        <w:rPr>
          <w:rFonts w:ascii="Times New Roman" w:hAnsi="Times New Roman"/>
          <w:sz w:val="24"/>
          <w:szCs w:val="24"/>
        </w:rPr>
        <w:t xml:space="preserve"> </w:t>
      </w:r>
      <w:r w:rsidR="00AD664F">
        <w:rPr>
          <w:rFonts w:ascii="Times New Roman" w:hAnsi="Times New Roman"/>
          <w:sz w:val="24"/>
          <w:szCs w:val="24"/>
        </w:rPr>
        <w:t xml:space="preserve">and </w:t>
      </w:r>
      <w:r w:rsidR="004F5515">
        <w:rPr>
          <w:rFonts w:ascii="Times New Roman" w:hAnsi="Times New Roman"/>
          <w:sz w:val="24"/>
          <w:szCs w:val="24"/>
        </w:rPr>
        <w:t xml:space="preserve">cited Stewart’s </w:t>
      </w:r>
      <w:r w:rsidRPr="001804D7">
        <w:rPr>
          <w:rFonts w:ascii="Times New Roman" w:hAnsi="Times New Roman"/>
          <w:sz w:val="24"/>
          <w:szCs w:val="24"/>
        </w:rPr>
        <w:t xml:space="preserve">inability to give up </w:t>
      </w:r>
      <w:r w:rsidR="00EC4553">
        <w:rPr>
          <w:rFonts w:ascii="Times New Roman" w:hAnsi="Times New Roman"/>
          <w:sz w:val="24"/>
          <w:szCs w:val="24"/>
        </w:rPr>
        <w:t xml:space="preserve">brand </w:t>
      </w:r>
      <w:r w:rsidRPr="001804D7">
        <w:rPr>
          <w:rFonts w:ascii="Times New Roman" w:hAnsi="Times New Roman"/>
          <w:sz w:val="24"/>
          <w:szCs w:val="24"/>
        </w:rPr>
        <w:t>control as reason</w:t>
      </w:r>
      <w:r w:rsidR="00AD664F">
        <w:rPr>
          <w:rFonts w:ascii="Times New Roman" w:hAnsi="Times New Roman"/>
          <w:sz w:val="24"/>
          <w:szCs w:val="24"/>
        </w:rPr>
        <w:t>s</w:t>
      </w:r>
      <w:r w:rsidRPr="001804D7">
        <w:rPr>
          <w:rFonts w:ascii="Times New Roman" w:hAnsi="Times New Roman"/>
          <w:sz w:val="24"/>
          <w:szCs w:val="24"/>
        </w:rPr>
        <w:t xml:space="preserve"> for </w:t>
      </w:r>
      <w:r w:rsidR="00B83724">
        <w:rPr>
          <w:rFonts w:ascii="Times New Roman" w:hAnsi="Times New Roman"/>
          <w:sz w:val="24"/>
          <w:szCs w:val="24"/>
        </w:rPr>
        <w:t xml:space="preserve">MSLO’s </w:t>
      </w:r>
      <w:r w:rsidRPr="001804D7">
        <w:rPr>
          <w:rFonts w:ascii="Times New Roman" w:hAnsi="Times New Roman"/>
          <w:sz w:val="24"/>
          <w:szCs w:val="24"/>
        </w:rPr>
        <w:t xml:space="preserve">demise </w:t>
      </w:r>
      <w:r w:rsidRPr="001804D7">
        <w:rPr>
          <w:rFonts w:ascii="Times New Roman" w:hAnsi="Times New Roman" w:cs="Times New Roman"/>
          <w:sz w:val="24"/>
          <w:szCs w:val="24"/>
        </w:rPr>
        <w:t>(</w:t>
      </w:r>
      <w:r w:rsidR="00E2047F">
        <w:rPr>
          <w:rFonts w:ascii="Times New Roman" w:hAnsi="Times New Roman" w:cs="Times New Roman"/>
          <w:sz w:val="24"/>
          <w:szCs w:val="24"/>
        </w:rPr>
        <w:t xml:space="preserve">Carr and Deutsch 2004; </w:t>
      </w:r>
      <w:r w:rsidRPr="001804D7">
        <w:rPr>
          <w:rFonts w:ascii="Times New Roman" w:hAnsi="Times New Roman" w:cs="Times New Roman"/>
          <w:sz w:val="24"/>
          <w:szCs w:val="24"/>
        </w:rPr>
        <w:t>Shein 2014).</w:t>
      </w:r>
      <w:r>
        <w:rPr>
          <w:rFonts w:ascii="Times New Roman" w:hAnsi="Times New Roman" w:cs="Times New Roman"/>
          <w:sz w:val="24"/>
          <w:szCs w:val="24"/>
        </w:rPr>
        <w:t xml:space="preserve"> </w:t>
      </w:r>
      <w:r w:rsidR="00B83724">
        <w:rPr>
          <w:rFonts w:ascii="Times New Roman" w:hAnsi="Times New Roman" w:cs="Times New Roman"/>
          <w:sz w:val="24"/>
          <w:szCs w:val="24"/>
        </w:rPr>
        <w:t xml:space="preserve">We </w:t>
      </w:r>
      <w:r w:rsidR="00BF1515">
        <w:rPr>
          <w:rFonts w:ascii="Times New Roman" w:hAnsi="Times New Roman" w:cs="Times New Roman"/>
          <w:sz w:val="24"/>
          <w:szCs w:val="24"/>
        </w:rPr>
        <w:t xml:space="preserve">explore </w:t>
      </w:r>
      <w:r w:rsidR="004F5515">
        <w:rPr>
          <w:rFonts w:ascii="Times New Roman" w:hAnsi="Times New Roman" w:cs="Times New Roman"/>
          <w:sz w:val="24"/>
          <w:szCs w:val="24"/>
        </w:rPr>
        <w:t xml:space="preserve">Martha Stewart </w:t>
      </w:r>
      <w:r w:rsidR="006623A2">
        <w:rPr>
          <w:rFonts w:ascii="Times New Roman" w:hAnsi="Times New Roman" w:cs="Times New Roman"/>
          <w:sz w:val="24"/>
          <w:szCs w:val="24"/>
        </w:rPr>
        <w:t xml:space="preserve">the person-brand </w:t>
      </w:r>
      <w:r w:rsidR="00B83724">
        <w:rPr>
          <w:rFonts w:ascii="Times New Roman" w:hAnsi="Times New Roman" w:cs="Times New Roman"/>
          <w:sz w:val="24"/>
          <w:szCs w:val="24"/>
        </w:rPr>
        <w:t xml:space="preserve">by </w:t>
      </w:r>
      <w:r w:rsidR="00BF1515">
        <w:rPr>
          <w:rFonts w:ascii="Times New Roman" w:hAnsi="Times New Roman" w:cs="Times New Roman"/>
          <w:sz w:val="24"/>
          <w:szCs w:val="24"/>
        </w:rPr>
        <w:t>examin</w:t>
      </w:r>
      <w:r w:rsidR="00B83724">
        <w:rPr>
          <w:rFonts w:ascii="Times New Roman" w:hAnsi="Times New Roman" w:cs="Times New Roman"/>
          <w:sz w:val="24"/>
          <w:szCs w:val="24"/>
        </w:rPr>
        <w:t>ing</w:t>
      </w:r>
      <w:r w:rsidR="00BF1515" w:rsidRPr="00622DE0">
        <w:rPr>
          <w:rFonts w:ascii="Times New Roman" w:hAnsi="Times New Roman" w:cs="Times New Roman"/>
          <w:color w:val="000000"/>
          <w:sz w:val="24"/>
          <w:szCs w:val="24"/>
        </w:rPr>
        <w:t xml:space="preserve"> the interconnected nature of </w:t>
      </w:r>
      <w:r w:rsidR="004F5515">
        <w:rPr>
          <w:rFonts w:ascii="Times New Roman" w:hAnsi="Times New Roman" w:cs="Times New Roman"/>
          <w:color w:val="000000"/>
          <w:sz w:val="24"/>
          <w:szCs w:val="24"/>
        </w:rPr>
        <w:t xml:space="preserve">the </w:t>
      </w:r>
      <w:r w:rsidR="00BF1515" w:rsidRPr="00622DE0">
        <w:rPr>
          <w:rFonts w:ascii="Times New Roman" w:hAnsi="Times New Roman" w:cs="Times New Roman"/>
          <w:color w:val="000000"/>
          <w:sz w:val="24"/>
          <w:szCs w:val="24"/>
        </w:rPr>
        <w:t>person and brand</w:t>
      </w:r>
      <w:r w:rsidR="004F5515">
        <w:rPr>
          <w:rFonts w:ascii="Times New Roman" w:hAnsi="Times New Roman" w:cs="Times New Roman"/>
          <w:color w:val="000000"/>
          <w:sz w:val="24"/>
          <w:szCs w:val="24"/>
        </w:rPr>
        <w:t xml:space="preserve"> and the risks that </w:t>
      </w:r>
      <w:r w:rsidR="006623A2">
        <w:rPr>
          <w:rFonts w:ascii="Times New Roman" w:hAnsi="Times New Roman" w:cs="Times New Roman"/>
          <w:color w:val="000000"/>
          <w:sz w:val="24"/>
          <w:szCs w:val="24"/>
        </w:rPr>
        <w:t>ensue</w:t>
      </w:r>
      <w:r w:rsidR="001E0A52">
        <w:rPr>
          <w:rFonts w:ascii="Times New Roman" w:hAnsi="Times New Roman" w:cs="Times New Roman"/>
          <w:color w:val="000000"/>
          <w:sz w:val="24"/>
          <w:szCs w:val="24"/>
        </w:rPr>
        <w:t xml:space="preserve"> from this interdependency</w:t>
      </w:r>
      <w:r>
        <w:rPr>
          <w:rFonts w:ascii="Times New Roman" w:hAnsi="Times New Roman" w:cs="Times New Roman"/>
          <w:sz w:val="24"/>
          <w:szCs w:val="24"/>
        </w:rPr>
        <w:t>.</w:t>
      </w:r>
    </w:p>
    <w:p w14:paraId="7E89F418" w14:textId="77777777" w:rsidR="00E35FAD" w:rsidRPr="001804D7" w:rsidRDefault="00E35FAD" w:rsidP="00E35FAD">
      <w:pPr>
        <w:spacing w:after="0" w:line="480" w:lineRule="auto"/>
        <w:jc w:val="center"/>
        <w:rPr>
          <w:rFonts w:ascii="Times New Roman" w:hAnsi="Times New Roman" w:cs="Times New Roman"/>
          <w:b/>
          <w:sz w:val="24"/>
          <w:szCs w:val="24"/>
        </w:rPr>
      </w:pPr>
      <w:r w:rsidRPr="001804D7">
        <w:rPr>
          <w:rFonts w:ascii="Times New Roman" w:hAnsi="Times New Roman" w:cs="Times New Roman"/>
          <w:b/>
          <w:sz w:val="24"/>
          <w:szCs w:val="24"/>
        </w:rPr>
        <w:t>Research Methodology</w:t>
      </w:r>
    </w:p>
    <w:p w14:paraId="27B1AAAC" w14:textId="6F1E9FEA" w:rsidR="00E35FAD" w:rsidRPr="001804D7" w:rsidRDefault="00E35FAD" w:rsidP="00D6422A">
      <w:pPr>
        <w:spacing w:after="0" w:line="480" w:lineRule="auto"/>
        <w:ind w:firstLine="720"/>
        <w:rPr>
          <w:rFonts w:ascii="Times New Roman" w:hAnsi="Times New Roman" w:cs="Times New Roman"/>
          <w:sz w:val="24"/>
          <w:szCs w:val="24"/>
        </w:rPr>
      </w:pPr>
      <w:r w:rsidRPr="001804D7">
        <w:rPr>
          <w:rFonts w:ascii="Times New Roman" w:hAnsi="Times New Roman" w:cs="Times New Roman"/>
          <w:sz w:val="24"/>
          <w:szCs w:val="24"/>
        </w:rPr>
        <w:t>To inv</w:t>
      </w:r>
      <w:r w:rsidR="00DE2A0B" w:rsidRPr="001804D7">
        <w:rPr>
          <w:rFonts w:ascii="Times New Roman" w:hAnsi="Times New Roman" w:cs="Times New Roman"/>
          <w:sz w:val="24"/>
          <w:szCs w:val="24"/>
        </w:rPr>
        <w:t xml:space="preserve">estigate the nature of </w:t>
      </w:r>
      <w:r w:rsidR="007A2EB0">
        <w:rPr>
          <w:rFonts w:ascii="Times New Roman" w:hAnsi="Times New Roman" w:cs="Times New Roman"/>
          <w:sz w:val="24"/>
          <w:szCs w:val="24"/>
        </w:rPr>
        <w:t>person</w:t>
      </w:r>
      <w:r w:rsidR="00FD1761">
        <w:rPr>
          <w:rFonts w:ascii="Times New Roman" w:hAnsi="Times New Roman" w:cs="Times New Roman"/>
          <w:sz w:val="24"/>
          <w:szCs w:val="24"/>
        </w:rPr>
        <w:t>-</w:t>
      </w:r>
      <w:r w:rsidRPr="001804D7">
        <w:rPr>
          <w:rFonts w:ascii="Times New Roman" w:hAnsi="Times New Roman" w:cs="Times New Roman"/>
          <w:sz w:val="24"/>
          <w:szCs w:val="24"/>
        </w:rPr>
        <w:t xml:space="preserve">brands, and how the </w:t>
      </w:r>
      <w:r w:rsidR="007A2EB0">
        <w:rPr>
          <w:rFonts w:ascii="Times New Roman" w:hAnsi="Times New Roman" w:cs="Times New Roman"/>
          <w:sz w:val="24"/>
          <w:szCs w:val="24"/>
        </w:rPr>
        <w:t>person</w:t>
      </w:r>
      <w:r w:rsidRPr="001804D7">
        <w:rPr>
          <w:rFonts w:ascii="Times New Roman" w:hAnsi="Times New Roman" w:cs="Times New Roman"/>
          <w:sz w:val="24"/>
          <w:szCs w:val="24"/>
        </w:rPr>
        <w:t xml:space="preserve"> and </w:t>
      </w:r>
      <w:r w:rsidR="007A2EB0">
        <w:rPr>
          <w:rFonts w:ascii="Times New Roman" w:hAnsi="Times New Roman" w:cs="Times New Roman"/>
          <w:sz w:val="24"/>
          <w:szCs w:val="24"/>
        </w:rPr>
        <w:t>brand</w:t>
      </w:r>
      <w:r w:rsidRPr="001804D7">
        <w:rPr>
          <w:rFonts w:ascii="Times New Roman" w:hAnsi="Times New Roman" w:cs="Times New Roman"/>
          <w:sz w:val="24"/>
          <w:szCs w:val="24"/>
        </w:rPr>
        <w:t xml:space="preserve"> interact with each other, we conducted a</w:t>
      </w:r>
      <w:r w:rsidR="004F5515">
        <w:rPr>
          <w:rFonts w:ascii="Times New Roman" w:hAnsi="Times New Roman" w:cs="Times New Roman"/>
          <w:sz w:val="24"/>
          <w:szCs w:val="24"/>
        </w:rPr>
        <w:t>n</w:t>
      </w:r>
      <w:r w:rsidRPr="001804D7">
        <w:rPr>
          <w:rFonts w:ascii="Times New Roman" w:hAnsi="Times New Roman" w:cs="Times New Roman"/>
          <w:sz w:val="24"/>
          <w:szCs w:val="24"/>
        </w:rPr>
        <w:t xml:space="preserve"> analysis of </w:t>
      </w:r>
      <w:r w:rsidR="006F12DF">
        <w:rPr>
          <w:rFonts w:ascii="Times New Roman" w:hAnsi="Times New Roman" w:cs="Times New Roman"/>
          <w:sz w:val="24"/>
          <w:szCs w:val="24"/>
        </w:rPr>
        <w:t xml:space="preserve">the </w:t>
      </w:r>
      <w:r w:rsidRPr="001804D7">
        <w:rPr>
          <w:rFonts w:ascii="Times New Roman" w:hAnsi="Times New Roman" w:cs="Times New Roman"/>
          <w:sz w:val="24"/>
          <w:szCs w:val="24"/>
        </w:rPr>
        <w:t xml:space="preserve">Martha </w:t>
      </w:r>
      <w:r w:rsidRPr="00103BF3">
        <w:rPr>
          <w:rFonts w:ascii="Times New Roman" w:hAnsi="Times New Roman" w:cs="Times New Roman"/>
          <w:sz w:val="24"/>
          <w:szCs w:val="24"/>
        </w:rPr>
        <w:t xml:space="preserve">Stewart </w:t>
      </w:r>
      <w:r w:rsidR="004F5515" w:rsidRPr="00103BF3">
        <w:rPr>
          <w:rFonts w:ascii="Times New Roman" w:hAnsi="Times New Roman" w:cs="Times New Roman"/>
          <w:sz w:val="24"/>
          <w:szCs w:val="24"/>
        </w:rPr>
        <w:t>person-</w:t>
      </w:r>
      <w:r w:rsidRPr="00103BF3">
        <w:rPr>
          <w:rFonts w:ascii="Times New Roman" w:hAnsi="Times New Roman" w:cs="Times New Roman"/>
          <w:sz w:val="24"/>
          <w:szCs w:val="24"/>
        </w:rPr>
        <w:t xml:space="preserve">brand using </w:t>
      </w:r>
      <w:r w:rsidR="002C3FF3" w:rsidRPr="00103BF3">
        <w:rPr>
          <w:rFonts w:ascii="Times New Roman" w:hAnsi="Times New Roman" w:cs="Times New Roman"/>
          <w:sz w:val="24"/>
          <w:szCs w:val="24"/>
        </w:rPr>
        <w:t xml:space="preserve">ECM, </w:t>
      </w:r>
      <w:r w:rsidRPr="00103BF3">
        <w:rPr>
          <w:rFonts w:ascii="Times New Roman" w:hAnsi="Times New Roman" w:cs="Times New Roman"/>
          <w:sz w:val="24"/>
          <w:szCs w:val="24"/>
        </w:rPr>
        <w:t>the extended case method</w:t>
      </w:r>
      <w:r w:rsidR="00E855AD" w:rsidRPr="00103BF3">
        <w:rPr>
          <w:rFonts w:ascii="Times New Roman" w:hAnsi="Times New Roman" w:cs="Times New Roman"/>
          <w:sz w:val="24"/>
          <w:szCs w:val="24"/>
        </w:rPr>
        <w:t xml:space="preserve"> </w:t>
      </w:r>
      <w:r w:rsidR="0071498A" w:rsidRPr="00103BF3">
        <w:rPr>
          <w:rFonts w:ascii="Times New Roman" w:hAnsi="Times New Roman" w:cs="Times New Roman"/>
          <w:sz w:val="24"/>
          <w:szCs w:val="24"/>
        </w:rPr>
        <w:t>(Burawoy 1998)</w:t>
      </w:r>
      <w:r w:rsidRPr="00103BF3">
        <w:rPr>
          <w:rFonts w:ascii="Times New Roman" w:hAnsi="Times New Roman" w:cs="Times New Roman"/>
          <w:sz w:val="24"/>
          <w:szCs w:val="24"/>
        </w:rPr>
        <w:t xml:space="preserve">. ECM </w:t>
      </w:r>
      <w:r w:rsidR="006F12DF" w:rsidRPr="00103BF3">
        <w:rPr>
          <w:rFonts w:ascii="Times New Roman" w:hAnsi="Times New Roman" w:cs="Times New Roman"/>
          <w:sz w:val="24"/>
          <w:szCs w:val="24"/>
        </w:rPr>
        <w:t xml:space="preserve">is </w:t>
      </w:r>
      <w:r w:rsidRPr="00103BF3">
        <w:rPr>
          <w:rFonts w:ascii="Times New Roman" w:hAnsi="Times New Roman" w:cs="Times New Roman"/>
          <w:sz w:val="24"/>
          <w:szCs w:val="24"/>
        </w:rPr>
        <w:t>a favored methodology for interpretive research because it overcomes limitations of grounded theory by engaging</w:t>
      </w:r>
      <w:r w:rsidRPr="001804D7">
        <w:rPr>
          <w:rFonts w:ascii="Times New Roman" w:hAnsi="Times New Roman" w:cs="Times New Roman"/>
          <w:sz w:val="24"/>
          <w:szCs w:val="24"/>
        </w:rPr>
        <w:t xml:space="preserve"> with the larger social contexts in which phenomena occur</w:t>
      </w:r>
      <w:r w:rsidR="0071498A" w:rsidRPr="001804D7">
        <w:rPr>
          <w:rFonts w:ascii="Times New Roman" w:hAnsi="Times New Roman" w:cs="Times New Roman"/>
          <w:sz w:val="24"/>
          <w:szCs w:val="24"/>
        </w:rPr>
        <w:t xml:space="preserve"> (Allen 2002; Arnould and Mohr 2005)</w:t>
      </w:r>
      <w:r w:rsidRPr="001804D7">
        <w:rPr>
          <w:rFonts w:ascii="Times New Roman" w:hAnsi="Times New Roman" w:cs="Times New Roman"/>
          <w:sz w:val="24"/>
          <w:szCs w:val="24"/>
        </w:rPr>
        <w:t xml:space="preserve">. ECM starts with a theoretical frame </w:t>
      </w:r>
      <w:r w:rsidR="004F5515">
        <w:rPr>
          <w:rFonts w:ascii="Times New Roman" w:hAnsi="Times New Roman" w:cs="Times New Roman"/>
          <w:sz w:val="24"/>
          <w:szCs w:val="24"/>
        </w:rPr>
        <w:t xml:space="preserve">(in this case, Kantorowicz’ two-bodied </w:t>
      </w:r>
      <w:r w:rsidR="004F5515" w:rsidRPr="00103BF3">
        <w:rPr>
          <w:rFonts w:ascii="Times New Roman" w:hAnsi="Times New Roman" w:cs="Times New Roman"/>
          <w:sz w:val="24"/>
          <w:szCs w:val="24"/>
        </w:rPr>
        <w:t xml:space="preserve">theory) </w:t>
      </w:r>
      <w:r w:rsidR="002C3FF3" w:rsidRPr="00103BF3">
        <w:rPr>
          <w:rFonts w:ascii="Times New Roman" w:hAnsi="Times New Roman" w:cs="Times New Roman"/>
          <w:sz w:val="24"/>
          <w:szCs w:val="24"/>
        </w:rPr>
        <w:t xml:space="preserve">rather than inducting one, </w:t>
      </w:r>
      <w:r w:rsidRPr="00103BF3">
        <w:rPr>
          <w:rFonts w:ascii="Times New Roman" w:hAnsi="Times New Roman" w:cs="Times New Roman"/>
          <w:sz w:val="24"/>
          <w:szCs w:val="24"/>
        </w:rPr>
        <w:t>and</w:t>
      </w:r>
      <w:r w:rsidRPr="001804D7">
        <w:rPr>
          <w:rFonts w:ascii="Times New Roman" w:hAnsi="Times New Roman" w:cs="Times New Roman"/>
          <w:sz w:val="24"/>
          <w:szCs w:val="24"/>
        </w:rPr>
        <w:t xml:space="preserve"> advocates </w:t>
      </w:r>
      <w:r w:rsidR="0033678D" w:rsidRPr="001804D7">
        <w:rPr>
          <w:rFonts w:ascii="Times New Roman" w:hAnsi="Times New Roman" w:cs="Times New Roman"/>
          <w:sz w:val="24"/>
          <w:szCs w:val="24"/>
        </w:rPr>
        <w:t xml:space="preserve">tacking </w:t>
      </w:r>
      <w:r w:rsidRPr="001804D7">
        <w:rPr>
          <w:rFonts w:ascii="Times New Roman" w:hAnsi="Times New Roman" w:cs="Times New Roman"/>
          <w:sz w:val="24"/>
          <w:szCs w:val="24"/>
        </w:rPr>
        <w:t>between the data and theory to re</w:t>
      </w:r>
      <w:r w:rsidR="0033678D" w:rsidRPr="001804D7">
        <w:rPr>
          <w:rFonts w:ascii="Times New Roman" w:hAnsi="Times New Roman" w:cs="Times New Roman"/>
          <w:sz w:val="24"/>
          <w:szCs w:val="24"/>
        </w:rPr>
        <w:t>-</w:t>
      </w:r>
      <w:r w:rsidRPr="001804D7">
        <w:rPr>
          <w:rFonts w:ascii="Times New Roman" w:hAnsi="Times New Roman" w:cs="Times New Roman"/>
          <w:sz w:val="24"/>
          <w:szCs w:val="24"/>
        </w:rPr>
        <w:t xml:space="preserve">conceptualize existing theory. While ECM is our overarching </w:t>
      </w:r>
      <w:r w:rsidR="00BD1244">
        <w:rPr>
          <w:rFonts w:ascii="Times New Roman" w:hAnsi="Times New Roman" w:cs="Times New Roman"/>
          <w:sz w:val="24"/>
          <w:szCs w:val="24"/>
        </w:rPr>
        <w:t>methodology</w:t>
      </w:r>
      <w:r w:rsidRPr="001804D7">
        <w:rPr>
          <w:rFonts w:ascii="Times New Roman" w:hAnsi="Times New Roman" w:cs="Times New Roman"/>
          <w:sz w:val="24"/>
          <w:szCs w:val="24"/>
        </w:rPr>
        <w:t>,</w:t>
      </w:r>
      <w:r w:rsidR="003F58A0">
        <w:rPr>
          <w:rFonts w:ascii="Times New Roman" w:hAnsi="Times New Roman" w:cs="Times New Roman"/>
          <w:sz w:val="24"/>
          <w:szCs w:val="24"/>
        </w:rPr>
        <w:t xml:space="preserve"> we a</w:t>
      </w:r>
      <w:r w:rsidR="00C91D68">
        <w:rPr>
          <w:rFonts w:ascii="Times New Roman" w:hAnsi="Times New Roman" w:cs="Times New Roman"/>
          <w:sz w:val="24"/>
          <w:szCs w:val="24"/>
        </w:rPr>
        <w:t>nalyze data that spans a twenty-</w:t>
      </w:r>
      <w:r w:rsidRPr="001804D7">
        <w:rPr>
          <w:rFonts w:ascii="Times New Roman" w:hAnsi="Times New Roman" w:cs="Times New Roman"/>
          <w:sz w:val="24"/>
          <w:szCs w:val="24"/>
        </w:rPr>
        <w:t xml:space="preserve">year horizon and </w:t>
      </w:r>
      <w:r w:rsidR="002C3FF3">
        <w:rPr>
          <w:rFonts w:ascii="Times New Roman" w:hAnsi="Times New Roman" w:cs="Times New Roman"/>
          <w:sz w:val="24"/>
          <w:szCs w:val="24"/>
        </w:rPr>
        <w:t xml:space="preserve">also </w:t>
      </w:r>
      <w:r w:rsidRPr="001804D7">
        <w:rPr>
          <w:rFonts w:ascii="Times New Roman" w:hAnsi="Times New Roman" w:cs="Times New Roman"/>
          <w:sz w:val="24"/>
          <w:szCs w:val="24"/>
        </w:rPr>
        <w:t xml:space="preserve">incorporate tenets of a </w:t>
      </w:r>
      <w:r w:rsidR="00400425">
        <w:rPr>
          <w:rFonts w:ascii="Times New Roman" w:hAnsi="Times New Roman" w:cs="Times New Roman"/>
          <w:sz w:val="24"/>
          <w:szCs w:val="24"/>
        </w:rPr>
        <w:t xml:space="preserve">longitudinal, </w:t>
      </w:r>
      <w:r w:rsidRPr="001804D7">
        <w:rPr>
          <w:rFonts w:ascii="Times New Roman" w:hAnsi="Times New Roman" w:cs="Times New Roman"/>
          <w:sz w:val="24"/>
          <w:szCs w:val="24"/>
        </w:rPr>
        <w:t>historical interpretive approach</w:t>
      </w:r>
      <w:r w:rsidR="0071498A" w:rsidRPr="001804D7">
        <w:rPr>
          <w:rFonts w:ascii="Times New Roman" w:hAnsi="Times New Roman" w:cs="Times New Roman"/>
          <w:sz w:val="24"/>
          <w:szCs w:val="24"/>
        </w:rPr>
        <w:t xml:space="preserve"> (Golder 2000; Karababa and Ger 2011)</w:t>
      </w:r>
      <w:r w:rsidRPr="001804D7">
        <w:rPr>
          <w:rFonts w:ascii="Times New Roman" w:hAnsi="Times New Roman" w:cs="Times New Roman"/>
          <w:sz w:val="24"/>
          <w:szCs w:val="24"/>
        </w:rPr>
        <w:t>.</w:t>
      </w:r>
    </w:p>
    <w:p w14:paraId="6FC59224" w14:textId="1A42CBAA" w:rsidR="00D6422A" w:rsidRPr="001804D7" w:rsidRDefault="0004580B" w:rsidP="00D6422A">
      <w:pPr>
        <w:pStyle w:val="BodyTextIndent"/>
        <w:spacing w:line="480" w:lineRule="auto"/>
        <w:ind w:left="0" w:firstLine="720"/>
        <w:rPr>
          <w:rFonts w:ascii="Times New Roman" w:hAnsi="Times New Roman"/>
          <w:sz w:val="24"/>
          <w:szCs w:val="24"/>
        </w:rPr>
      </w:pPr>
      <w:r w:rsidRPr="001804D7">
        <w:rPr>
          <w:rFonts w:ascii="Times New Roman" w:hAnsi="Times New Roman"/>
          <w:sz w:val="24"/>
          <w:szCs w:val="24"/>
        </w:rPr>
        <w:t>Using the logic of ECM and following the guidance of interpretive marketing researchers</w:t>
      </w:r>
      <w:r w:rsidR="00EC5981" w:rsidRPr="001804D7">
        <w:rPr>
          <w:rFonts w:ascii="Times New Roman" w:hAnsi="Times New Roman"/>
          <w:sz w:val="24"/>
          <w:szCs w:val="24"/>
        </w:rPr>
        <w:t xml:space="preserve"> (Arnould, Price, and Moisio 2006)</w:t>
      </w:r>
      <w:r w:rsidRPr="001804D7">
        <w:rPr>
          <w:rFonts w:ascii="Times New Roman" w:hAnsi="Times New Roman"/>
          <w:sz w:val="24"/>
          <w:szCs w:val="24"/>
        </w:rPr>
        <w:t xml:space="preserve">, </w:t>
      </w:r>
      <w:r w:rsidR="002C3FF3">
        <w:rPr>
          <w:rFonts w:ascii="Times New Roman" w:hAnsi="Times New Roman"/>
          <w:sz w:val="24"/>
          <w:szCs w:val="24"/>
        </w:rPr>
        <w:t xml:space="preserve">we </w:t>
      </w:r>
      <w:r w:rsidRPr="001804D7">
        <w:rPr>
          <w:rFonts w:ascii="Times New Roman" w:hAnsi="Times New Roman"/>
          <w:sz w:val="24"/>
          <w:szCs w:val="24"/>
        </w:rPr>
        <w:t>focus on one exemplar</w:t>
      </w:r>
      <w:r w:rsidR="00626557">
        <w:rPr>
          <w:rFonts w:ascii="Times New Roman" w:hAnsi="Times New Roman"/>
          <w:sz w:val="24"/>
          <w:szCs w:val="24"/>
        </w:rPr>
        <w:t>, Martha Stewart,</w:t>
      </w:r>
      <w:r w:rsidRPr="001804D7">
        <w:rPr>
          <w:rFonts w:ascii="Times New Roman" w:hAnsi="Times New Roman"/>
          <w:sz w:val="24"/>
          <w:szCs w:val="24"/>
        </w:rPr>
        <w:t xml:space="preserve"> to investigate the phenomenon of interest</w:t>
      </w:r>
      <w:r w:rsidR="00BD1244">
        <w:rPr>
          <w:rFonts w:ascii="Times New Roman" w:hAnsi="Times New Roman"/>
          <w:sz w:val="24"/>
          <w:szCs w:val="24"/>
        </w:rPr>
        <w:t xml:space="preserve">. This </w:t>
      </w:r>
      <w:r w:rsidR="003B78AF">
        <w:rPr>
          <w:rFonts w:ascii="Times New Roman" w:hAnsi="Times New Roman"/>
          <w:sz w:val="24"/>
          <w:szCs w:val="24"/>
        </w:rPr>
        <w:t xml:space="preserve">strategy </w:t>
      </w:r>
      <w:r w:rsidRPr="001804D7">
        <w:rPr>
          <w:rFonts w:ascii="Times New Roman" w:hAnsi="Times New Roman"/>
          <w:sz w:val="24"/>
          <w:szCs w:val="24"/>
        </w:rPr>
        <w:t xml:space="preserve">allows deep immersion into the context and a resulting thick description </w:t>
      </w:r>
      <w:r w:rsidR="00103BF3">
        <w:rPr>
          <w:rFonts w:ascii="Times New Roman" w:hAnsi="Times New Roman"/>
          <w:sz w:val="24"/>
          <w:szCs w:val="24"/>
        </w:rPr>
        <w:t xml:space="preserve">(Geertz 1975) </w:t>
      </w:r>
      <w:r w:rsidRPr="001804D7">
        <w:rPr>
          <w:rFonts w:ascii="Times New Roman" w:hAnsi="Times New Roman"/>
          <w:sz w:val="24"/>
          <w:szCs w:val="24"/>
        </w:rPr>
        <w:t xml:space="preserve">that could not be achieved by working in a multi-brand context. The approach is in line with </w:t>
      </w:r>
      <w:r w:rsidR="00B373B5">
        <w:rPr>
          <w:rFonts w:ascii="Times New Roman" w:hAnsi="Times New Roman"/>
          <w:sz w:val="24"/>
          <w:szCs w:val="24"/>
        </w:rPr>
        <w:t xml:space="preserve">well-cited </w:t>
      </w:r>
      <w:r w:rsidRPr="001804D7">
        <w:rPr>
          <w:rFonts w:ascii="Times New Roman" w:hAnsi="Times New Roman"/>
          <w:sz w:val="24"/>
          <w:szCs w:val="24"/>
        </w:rPr>
        <w:t xml:space="preserve">marketing </w:t>
      </w:r>
      <w:r w:rsidR="00B373B5">
        <w:rPr>
          <w:rFonts w:ascii="Times New Roman" w:hAnsi="Times New Roman"/>
          <w:sz w:val="24"/>
          <w:szCs w:val="24"/>
        </w:rPr>
        <w:t xml:space="preserve">scholarship that </w:t>
      </w:r>
      <w:r w:rsidRPr="001804D7">
        <w:rPr>
          <w:rFonts w:ascii="Times New Roman" w:hAnsi="Times New Roman"/>
          <w:sz w:val="24"/>
          <w:szCs w:val="24"/>
        </w:rPr>
        <w:t>develops theoretical insight from the study of single cases</w:t>
      </w:r>
      <w:r w:rsidR="00550442" w:rsidRPr="001804D7">
        <w:rPr>
          <w:rFonts w:ascii="Times New Roman" w:hAnsi="Times New Roman"/>
          <w:sz w:val="24"/>
          <w:szCs w:val="24"/>
        </w:rPr>
        <w:t xml:space="preserve"> </w:t>
      </w:r>
      <w:r w:rsidR="00FD07E1" w:rsidRPr="001804D7">
        <w:rPr>
          <w:rFonts w:ascii="Times New Roman" w:hAnsi="Times New Roman"/>
          <w:sz w:val="24"/>
          <w:szCs w:val="24"/>
        </w:rPr>
        <w:t>(Giesler 2012; Martin and Schouten 2014)</w:t>
      </w:r>
      <w:r w:rsidRPr="001804D7">
        <w:rPr>
          <w:rFonts w:ascii="Times New Roman" w:hAnsi="Times New Roman"/>
          <w:sz w:val="24"/>
          <w:szCs w:val="24"/>
        </w:rPr>
        <w:t>.</w:t>
      </w:r>
      <w:r w:rsidR="005440A6" w:rsidRPr="001804D7">
        <w:rPr>
          <w:rFonts w:ascii="Times New Roman" w:hAnsi="Times New Roman"/>
          <w:sz w:val="24"/>
          <w:szCs w:val="24"/>
        </w:rPr>
        <w:t xml:space="preserve"> </w:t>
      </w:r>
    </w:p>
    <w:p w14:paraId="34CEFE33" w14:textId="0B6397C8" w:rsidR="00522AED" w:rsidRDefault="005440A6" w:rsidP="007A2EB0">
      <w:pPr>
        <w:pStyle w:val="BodyTextIndent"/>
        <w:spacing w:line="480" w:lineRule="auto"/>
        <w:ind w:left="0" w:firstLine="720"/>
        <w:rPr>
          <w:rFonts w:ascii="Times New Roman" w:hAnsi="Times New Roman"/>
          <w:sz w:val="24"/>
          <w:szCs w:val="24"/>
        </w:rPr>
      </w:pPr>
      <w:r w:rsidRPr="001B177E">
        <w:rPr>
          <w:rFonts w:ascii="Times New Roman" w:hAnsi="Times New Roman"/>
          <w:sz w:val="24"/>
          <w:szCs w:val="24"/>
        </w:rPr>
        <w:t>Comparable to that of other marketing and management scholars who build theory by analyzing data from events in the published historical record</w:t>
      </w:r>
      <w:r w:rsidR="00FD07E1" w:rsidRPr="001B177E">
        <w:rPr>
          <w:rFonts w:ascii="Times New Roman" w:hAnsi="Times New Roman"/>
          <w:sz w:val="24"/>
          <w:szCs w:val="24"/>
        </w:rPr>
        <w:t xml:space="preserve"> (Golder 2000; Humphreys and Thompson 2014)</w:t>
      </w:r>
      <w:r w:rsidRPr="001B177E">
        <w:rPr>
          <w:rFonts w:ascii="Times New Roman" w:hAnsi="Times New Roman"/>
          <w:sz w:val="24"/>
          <w:szCs w:val="24"/>
        </w:rPr>
        <w:t xml:space="preserve">, we focus on secondary sources and archival data and trace how </w:t>
      </w:r>
      <w:r w:rsidR="00C36C73">
        <w:rPr>
          <w:rFonts w:ascii="Times New Roman" w:hAnsi="Times New Roman"/>
          <w:sz w:val="24"/>
          <w:szCs w:val="24"/>
        </w:rPr>
        <w:t xml:space="preserve">the </w:t>
      </w:r>
      <w:r w:rsidRPr="001B177E">
        <w:rPr>
          <w:rFonts w:ascii="Times New Roman" w:hAnsi="Times New Roman"/>
          <w:sz w:val="24"/>
          <w:szCs w:val="24"/>
        </w:rPr>
        <w:t>Martha Stewart</w:t>
      </w:r>
      <w:r w:rsidR="001B177E" w:rsidRPr="001B177E">
        <w:rPr>
          <w:rFonts w:ascii="Times New Roman" w:hAnsi="Times New Roman"/>
          <w:sz w:val="24"/>
          <w:szCs w:val="24"/>
        </w:rPr>
        <w:t xml:space="preserve"> person</w:t>
      </w:r>
      <w:r w:rsidR="00C36C73">
        <w:rPr>
          <w:rFonts w:ascii="Times New Roman" w:hAnsi="Times New Roman"/>
          <w:sz w:val="24"/>
          <w:szCs w:val="24"/>
        </w:rPr>
        <w:t>-</w:t>
      </w:r>
      <w:r w:rsidR="001B177E" w:rsidRPr="001B177E">
        <w:rPr>
          <w:rFonts w:ascii="Times New Roman" w:hAnsi="Times New Roman"/>
          <w:sz w:val="24"/>
          <w:szCs w:val="24"/>
        </w:rPr>
        <w:t xml:space="preserve">brand </w:t>
      </w:r>
      <w:r w:rsidR="00C36C73">
        <w:rPr>
          <w:rFonts w:ascii="Times New Roman" w:hAnsi="Times New Roman"/>
          <w:sz w:val="24"/>
          <w:szCs w:val="24"/>
        </w:rPr>
        <w:t xml:space="preserve">is </w:t>
      </w:r>
      <w:r w:rsidR="00190E92">
        <w:rPr>
          <w:rFonts w:ascii="Times New Roman" w:hAnsi="Times New Roman"/>
          <w:sz w:val="24"/>
          <w:szCs w:val="24"/>
        </w:rPr>
        <w:t xml:space="preserve">enacted </w:t>
      </w:r>
      <w:r w:rsidR="00C36C73">
        <w:rPr>
          <w:rFonts w:ascii="Times New Roman" w:hAnsi="Times New Roman"/>
          <w:sz w:val="24"/>
          <w:szCs w:val="24"/>
        </w:rPr>
        <w:t>in</w:t>
      </w:r>
      <w:r w:rsidRPr="001B177E">
        <w:rPr>
          <w:rFonts w:ascii="Times New Roman" w:hAnsi="Times New Roman"/>
          <w:sz w:val="24"/>
          <w:szCs w:val="24"/>
        </w:rPr>
        <w:t xml:space="preserve"> various forms of media over time. </w:t>
      </w:r>
      <w:r w:rsidR="00E35FAD" w:rsidRPr="00190E92">
        <w:rPr>
          <w:rFonts w:ascii="Times New Roman" w:hAnsi="Times New Roman"/>
          <w:sz w:val="24"/>
          <w:szCs w:val="24"/>
        </w:rPr>
        <w:t>Our data set consists of publically</w:t>
      </w:r>
      <w:r w:rsidR="00400425" w:rsidRPr="00190E92">
        <w:rPr>
          <w:rFonts w:ascii="Times New Roman" w:hAnsi="Times New Roman"/>
          <w:sz w:val="24"/>
          <w:szCs w:val="24"/>
        </w:rPr>
        <w:t xml:space="preserve"> </w:t>
      </w:r>
      <w:r w:rsidR="00E35FAD" w:rsidRPr="00190E92">
        <w:rPr>
          <w:rFonts w:ascii="Times New Roman" w:hAnsi="Times New Roman"/>
          <w:sz w:val="24"/>
          <w:szCs w:val="24"/>
        </w:rPr>
        <w:t>available depictions of Martha Stewart</w:t>
      </w:r>
      <w:r w:rsidR="00BC1284" w:rsidRPr="00190E92">
        <w:rPr>
          <w:rFonts w:ascii="Times New Roman" w:hAnsi="Times New Roman"/>
          <w:sz w:val="24"/>
          <w:szCs w:val="24"/>
        </w:rPr>
        <w:t>, both the person and the brand,</w:t>
      </w:r>
      <w:r w:rsidR="00E35FAD" w:rsidRPr="00190E92">
        <w:rPr>
          <w:rFonts w:ascii="Times New Roman" w:hAnsi="Times New Roman"/>
          <w:sz w:val="24"/>
          <w:szCs w:val="24"/>
        </w:rPr>
        <w:t xml:space="preserve"> from 1997</w:t>
      </w:r>
      <w:r w:rsidR="00400425" w:rsidRPr="00190E92">
        <w:rPr>
          <w:rFonts w:ascii="Times New Roman" w:hAnsi="Times New Roman"/>
          <w:sz w:val="24"/>
          <w:szCs w:val="24"/>
        </w:rPr>
        <w:t>, two years before MSLO incorporated</w:t>
      </w:r>
      <w:r w:rsidR="00522AED">
        <w:rPr>
          <w:rFonts w:ascii="Times New Roman" w:hAnsi="Times New Roman"/>
          <w:sz w:val="24"/>
          <w:szCs w:val="24"/>
        </w:rPr>
        <w:t>,</w:t>
      </w:r>
      <w:r w:rsidR="00400425" w:rsidRPr="00190E92">
        <w:rPr>
          <w:rFonts w:ascii="Times New Roman" w:hAnsi="Times New Roman"/>
          <w:sz w:val="24"/>
          <w:szCs w:val="24"/>
        </w:rPr>
        <w:t xml:space="preserve"> </w:t>
      </w:r>
      <w:r w:rsidR="003F58A0" w:rsidRPr="00190E92">
        <w:rPr>
          <w:rFonts w:ascii="Times New Roman" w:hAnsi="Times New Roman"/>
          <w:sz w:val="24"/>
          <w:szCs w:val="24"/>
        </w:rPr>
        <w:t>to 201</w:t>
      </w:r>
      <w:r w:rsidR="00177261" w:rsidRPr="00190E92">
        <w:rPr>
          <w:rFonts w:ascii="Times New Roman" w:hAnsi="Times New Roman"/>
          <w:sz w:val="24"/>
          <w:szCs w:val="24"/>
        </w:rPr>
        <w:t>6</w:t>
      </w:r>
      <w:r w:rsidR="00400425" w:rsidRPr="00190E92">
        <w:rPr>
          <w:rFonts w:ascii="Times New Roman" w:hAnsi="Times New Roman"/>
          <w:sz w:val="24"/>
          <w:szCs w:val="24"/>
        </w:rPr>
        <w:t xml:space="preserve">, a year after </w:t>
      </w:r>
      <w:r w:rsidR="00033A58">
        <w:rPr>
          <w:rFonts w:ascii="Times New Roman" w:hAnsi="Times New Roman"/>
          <w:sz w:val="24"/>
          <w:szCs w:val="24"/>
        </w:rPr>
        <w:t>its</w:t>
      </w:r>
      <w:r w:rsidR="00400425" w:rsidRPr="00190E92">
        <w:rPr>
          <w:rFonts w:ascii="Times New Roman" w:hAnsi="Times New Roman"/>
          <w:sz w:val="24"/>
          <w:szCs w:val="24"/>
        </w:rPr>
        <w:t xml:space="preserve"> sale to Sequential Brands</w:t>
      </w:r>
      <w:r w:rsidR="002C3FF3">
        <w:rPr>
          <w:rFonts w:ascii="Times New Roman" w:hAnsi="Times New Roman"/>
          <w:sz w:val="24"/>
          <w:szCs w:val="24"/>
        </w:rPr>
        <w:t xml:space="preserve"> (See Web Appendix)</w:t>
      </w:r>
      <w:r w:rsidR="00E35FAD" w:rsidRPr="00190E92">
        <w:rPr>
          <w:rFonts w:ascii="Times New Roman" w:hAnsi="Times New Roman"/>
          <w:sz w:val="24"/>
          <w:szCs w:val="24"/>
        </w:rPr>
        <w:t xml:space="preserve">. </w:t>
      </w:r>
      <w:r w:rsidR="00400425" w:rsidRPr="00190E92">
        <w:rPr>
          <w:rFonts w:ascii="Times New Roman" w:hAnsi="Times New Roman"/>
          <w:sz w:val="24"/>
          <w:szCs w:val="24"/>
        </w:rPr>
        <w:t xml:space="preserve">In total, we examine </w:t>
      </w:r>
      <w:r w:rsidR="00303D18" w:rsidRPr="007C691C">
        <w:rPr>
          <w:rFonts w:ascii="Times New Roman" w:hAnsi="Times New Roman"/>
          <w:sz w:val="24"/>
          <w:szCs w:val="24"/>
        </w:rPr>
        <w:t>2</w:t>
      </w:r>
      <w:r w:rsidR="00190E92" w:rsidRPr="007C691C">
        <w:rPr>
          <w:rFonts w:ascii="Times New Roman" w:hAnsi="Times New Roman"/>
          <w:sz w:val="24"/>
          <w:szCs w:val="24"/>
        </w:rPr>
        <w:t>,</w:t>
      </w:r>
      <w:r w:rsidR="003503BA">
        <w:rPr>
          <w:rFonts w:ascii="Times New Roman" w:hAnsi="Times New Roman"/>
          <w:sz w:val="24"/>
          <w:szCs w:val="24"/>
        </w:rPr>
        <w:t>216</w:t>
      </w:r>
      <w:r w:rsidR="00190E92" w:rsidRPr="00190E92">
        <w:rPr>
          <w:rFonts w:ascii="Times New Roman" w:hAnsi="Times New Roman"/>
          <w:sz w:val="24"/>
          <w:szCs w:val="24"/>
        </w:rPr>
        <w:t xml:space="preserve"> records</w:t>
      </w:r>
      <w:r w:rsidR="00303D18">
        <w:rPr>
          <w:rFonts w:ascii="Times New Roman" w:hAnsi="Times New Roman"/>
          <w:sz w:val="24"/>
          <w:szCs w:val="24"/>
        </w:rPr>
        <w:t xml:space="preserve">, with data in </w:t>
      </w:r>
      <w:r w:rsidR="003A1DA9">
        <w:rPr>
          <w:rFonts w:ascii="Times New Roman" w:hAnsi="Times New Roman"/>
          <w:sz w:val="24"/>
          <w:szCs w:val="24"/>
        </w:rPr>
        <w:t xml:space="preserve">four </w:t>
      </w:r>
      <w:r w:rsidR="00303D18">
        <w:rPr>
          <w:rFonts w:ascii="Times New Roman" w:hAnsi="Times New Roman"/>
          <w:sz w:val="24"/>
          <w:szCs w:val="24"/>
        </w:rPr>
        <w:t xml:space="preserve">broad </w:t>
      </w:r>
      <w:r w:rsidR="00FC1D24">
        <w:rPr>
          <w:rFonts w:ascii="Times New Roman" w:hAnsi="Times New Roman"/>
          <w:sz w:val="24"/>
          <w:szCs w:val="24"/>
        </w:rPr>
        <w:t xml:space="preserve">content </w:t>
      </w:r>
      <w:r w:rsidR="00303D18">
        <w:rPr>
          <w:rFonts w:ascii="Times New Roman" w:hAnsi="Times New Roman"/>
          <w:sz w:val="24"/>
          <w:szCs w:val="24"/>
        </w:rPr>
        <w:t>classes: MSLO branded</w:t>
      </w:r>
      <w:r w:rsidR="003A1DA9">
        <w:rPr>
          <w:rFonts w:ascii="Times New Roman" w:hAnsi="Times New Roman"/>
          <w:sz w:val="24"/>
          <w:szCs w:val="24"/>
        </w:rPr>
        <w:t xml:space="preserve"> (1,</w:t>
      </w:r>
      <w:r w:rsidR="00C948A3">
        <w:rPr>
          <w:rFonts w:ascii="Times New Roman" w:hAnsi="Times New Roman"/>
          <w:sz w:val="24"/>
          <w:szCs w:val="24"/>
        </w:rPr>
        <w:t>3</w:t>
      </w:r>
      <w:r w:rsidR="003503BA">
        <w:rPr>
          <w:rFonts w:ascii="Times New Roman" w:hAnsi="Times New Roman"/>
          <w:sz w:val="24"/>
          <w:szCs w:val="24"/>
        </w:rPr>
        <w:t>92</w:t>
      </w:r>
      <w:r w:rsidR="003A1DA9">
        <w:rPr>
          <w:rFonts w:ascii="Times New Roman" w:hAnsi="Times New Roman"/>
          <w:sz w:val="24"/>
          <w:szCs w:val="24"/>
        </w:rPr>
        <w:t xml:space="preserve"> records)</w:t>
      </w:r>
      <w:r w:rsidR="007C691C">
        <w:rPr>
          <w:rFonts w:ascii="Times New Roman" w:hAnsi="Times New Roman"/>
          <w:sz w:val="24"/>
          <w:szCs w:val="24"/>
        </w:rPr>
        <w:t>;</w:t>
      </w:r>
      <w:r w:rsidR="00303D18">
        <w:rPr>
          <w:rFonts w:ascii="Times New Roman" w:hAnsi="Times New Roman"/>
          <w:sz w:val="24"/>
          <w:szCs w:val="24"/>
        </w:rPr>
        <w:t xml:space="preserve"> </w:t>
      </w:r>
      <w:r w:rsidR="006169DC">
        <w:rPr>
          <w:rFonts w:ascii="Times New Roman" w:hAnsi="Times New Roman"/>
          <w:sz w:val="24"/>
          <w:szCs w:val="24"/>
        </w:rPr>
        <w:t xml:space="preserve">content from </w:t>
      </w:r>
      <w:r w:rsidR="00303D18">
        <w:rPr>
          <w:rFonts w:ascii="Times New Roman" w:hAnsi="Times New Roman"/>
          <w:sz w:val="24"/>
          <w:szCs w:val="24"/>
        </w:rPr>
        <w:t xml:space="preserve">Martha Stewart </w:t>
      </w:r>
      <w:r w:rsidR="003A1DA9">
        <w:rPr>
          <w:rFonts w:ascii="Times New Roman" w:hAnsi="Times New Roman"/>
          <w:sz w:val="24"/>
          <w:szCs w:val="24"/>
        </w:rPr>
        <w:t>the person</w:t>
      </w:r>
      <w:r w:rsidR="007C691C">
        <w:rPr>
          <w:rFonts w:ascii="Times New Roman" w:hAnsi="Times New Roman"/>
          <w:sz w:val="24"/>
          <w:szCs w:val="24"/>
        </w:rPr>
        <w:t xml:space="preserve">, outside formal MSLO structures </w:t>
      </w:r>
      <w:r w:rsidR="003A1DA9">
        <w:rPr>
          <w:rFonts w:ascii="Times New Roman" w:hAnsi="Times New Roman"/>
          <w:sz w:val="24"/>
          <w:szCs w:val="24"/>
        </w:rPr>
        <w:t>(</w:t>
      </w:r>
      <w:r w:rsidR="003503BA">
        <w:rPr>
          <w:rFonts w:ascii="Times New Roman" w:hAnsi="Times New Roman"/>
          <w:sz w:val="24"/>
          <w:szCs w:val="24"/>
        </w:rPr>
        <w:t>40</w:t>
      </w:r>
      <w:r w:rsidR="003A1DA9">
        <w:rPr>
          <w:rFonts w:ascii="Times New Roman" w:hAnsi="Times New Roman"/>
          <w:sz w:val="24"/>
          <w:szCs w:val="24"/>
        </w:rPr>
        <w:t xml:space="preserve"> records)</w:t>
      </w:r>
      <w:r w:rsidR="007C691C">
        <w:rPr>
          <w:rFonts w:ascii="Times New Roman" w:hAnsi="Times New Roman"/>
          <w:sz w:val="24"/>
          <w:szCs w:val="24"/>
        </w:rPr>
        <w:t>;</w:t>
      </w:r>
      <w:r w:rsidR="00303D18">
        <w:rPr>
          <w:rFonts w:ascii="Times New Roman" w:hAnsi="Times New Roman"/>
          <w:sz w:val="24"/>
          <w:szCs w:val="24"/>
        </w:rPr>
        <w:t xml:space="preserve"> cultural meaning making outside the purview of the person or the brand</w:t>
      </w:r>
      <w:r w:rsidR="003A1DA9">
        <w:rPr>
          <w:rFonts w:ascii="Times New Roman" w:hAnsi="Times New Roman"/>
          <w:sz w:val="24"/>
          <w:szCs w:val="24"/>
        </w:rPr>
        <w:t xml:space="preserve"> (</w:t>
      </w:r>
      <w:r w:rsidR="00C948A3">
        <w:rPr>
          <w:rFonts w:ascii="Times New Roman" w:hAnsi="Times New Roman"/>
          <w:sz w:val="24"/>
          <w:szCs w:val="24"/>
        </w:rPr>
        <w:t>766</w:t>
      </w:r>
      <w:r w:rsidR="003A1DA9">
        <w:rPr>
          <w:rFonts w:ascii="Times New Roman" w:hAnsi="Times New Roman"/>
          <w:sz w:val="24"/>
          <w:szCs w:val="24"/>
        </w:rPr>
        <w:t xml:space="preserve"> records)</w:t>
      </w:r>
      <w:r w:rsidR="00FC1D24">
        <w:rPr>
          <w:rFonts w:ascii="Times New Roman" w:hAnsi="Times New Roman"/>
          <w:sz w:val="24"/>
          <w:szCs w:val="24"/>
        </w:rPr>
        <w:t xml:space="preserve">, and </w:t>
      </w:r>
      <w:r w:rsidR="007C691C">
        <w:rPr>
          <w:rFonts w:ascii="Times New Roman" w:hAnsi="Times New Roman"/>
          <w:sz w:val="24"/>
          <w:szCs w:val="24"/>
        </w:rPr>
        <w:t xml:space="preserve">secondary data on </w:t>
      </w:r>
      <w:r w:rsidR="00FC1D24">
        <w:rPr>
          <w:rFonts w:ascii="Times New Roman" w:hAnsi="Times New Roman"/>
          <w:sz w:val="24"/>
          <w:szCs w:val="24"/>
        </w:rPr>
        <w:t>brand performance and competition (18 records)</w:t>
      </w:r>
      <w:r w:rsidR="00522AED">
        <w:rPr>
          <w:rFonts w:ascii="Times New Roman" w:hAnsi="Times New Roman"/>
          <w:sz w:val="24"/>
          <w:szCs w:val="24"/>
        </w:rPr>
        <w:t>.</w:t>
      </w:r>
    </w:p>
    <w:p w14:paraId="4B91DFBB" w14:textId="24320426" w:rsidR="007A2EB0" w:rsidRDefault="007C691C" w:rsidP="007A2EB0">
      <w:pPr>
        <w:pStyle w:val="BodyTextIndent"/>
        <w:spacing w:line="480" w:lineRule="auto"/>
        <w:ind w:left="0" w:firstLine="720"/>
        <w:rPr>
          <w:rFonts w:ascii="Times New Roman" w:hAnsi="Times New Roman"/>
          <w:sz w:val="24"/>
          <w:szCs w:val="24"/>
        </w:rPr>
      </w:pPr>
      <w:r>
        <w:rPr>
          <w:rFonts w:ascii="Times New Roman" w:hAnsi="Times New Roman"/>
          <w:sz w:val="24"/>
          <w:szCs w:val="24"/>
        </w:rPr>
        <w:t>MSLO branded content breaks down as follows: 34</w:t>
      </w:r>
      <w:r w:rsidR="00C948A3">
        <w:rPr>
          <w:rFonts w:ascii="Times New Roman" w:hAnsi="Times New Roman"/>
          <w:sz w:val="24"/>
          <w:szCs w:val="24"/>
        </w:rPr>
        <w:t>2</w:t>
      </w:r>
      <w:r>
        <w:rPr>
          <w:rFonts w:ascii="Times New Roman" w:hAnsi="Times New Roman"/>
          <w:sz w:val="24"/>
          <w:szCs w:val="24"/>
        </w:rPr>
        <w:t xml:space="preserve"> records featuring MSLO branded content </w:t>
      </w:r>
      <w:r w:rsidR="00F011F2">
        <w:rPr>
          <w:rFonts w:ascii="Times New Roman" w:hAnsi="Times New Roman"/>
          <w:sz w:val="24"/>
          <w:szCs w:val="24"/>
        </w:rPr>
        <w:t xml:space="preserve">appearing in the form of </w:t>
      </w:r>
      <w:r>
        <w:rPr>
          <w:rFonts w:ascii="Times New Roman" w:hAnsi="Times New Roman"/>
          <w:sz w:val="24"/>
          <w:szCs w:val="24"/>
        </w:rPr>
        <w:t>company-</w:t>
      </w:r>
      <w:r w:rsidR="006169DC">
        <w:rPr>
          <w:rFonts w:ascii="Times New Roman" w:hAnsi="Times New Roman"/>
          <w:sz w:val="24"/>
          <w:szCs w:val="24"/>
        </w:rPr>
        <w:t xml:space="preserve">edited </w:t>
      </w:r>
      <w:r w:rsidR="00F011F2">
        <w:rPr>
          <w:rFonts w:ascii="Times New Roman" w:hAnsi="Times New Roman"/>
          <w:sz w:val="24"/>
          <w:szCs w:val="24"/>
        </w:rPr>
        <w:t xml:space="preserve">books, </w:t>
      </w:r>
      <w:r w:rsidR="00DD2B5D">
        <w:rPr>
          <w:rFonts w:ascii="Times New Roman" w:hAnsi="Times New Roman"/>
          <w:sz w:val="24"/>
          <w:szCs w:val="24"/>
        </w:rPr>
        <w:t>web postings (</w:t>
      </w:r>
      <w:r w:rsidR="003503BA">
        <w:rPr>
          <w:rFonts w:ascii="Times New Roman" w:hAnsi="Times New Roman"/>
          <w:sz w:val="24"/>
          <w:szCs w:val="24"/>
        </w:rPr>
        <w:t xml:space="preserve">on </w:t>
      </w:r>
      <w:r w:rsidR="00DD2B5D" w:rsidRPr="00DD2B5D">
        <w:rPr>
          <w:rFonts w:ascii="Times New Roman" w:hAnsi="Times New Roman"/>
          <w:i/>
          <w:sz w:val="24"/>
          <w:szCs w:val="24"/>
        </w:rPr>
        <w:t>MarthaStewart.com, MSLO.com</w:t>
      </w:r>
      <w:r w:rsidR="00DD2B5D">
        <w:rPr>
          <w:rFonts w:ascii="Times New Roman" w:hAnsi="Times New Roman"/>
          <w:sz w:val="24"/>
          <w:szCs w:val="24"/>
        </w:rPr>
        <w:t xml:space="preserve"> and </w:t>
      </w:r>
      <w:r w:rsidR="00DD2B5D" w:rsidRPr="00DD2B5D">
        <w:rPr>
          <w:rFonts w:ascii="Times New Roman" w:hAnsi="Times New Roman"/>
          <w:i/>
          <w:sz w:val="24"/>
          <w:szCs w:val="24"/>
        </w:rPr>
        <w:t>MarthabyMail.com</w:t>
      </w:r>
      <w:r w:rsidR="00DD2B5D">
        <w:rPr>
          <w:rFonts w:ascii="Times New Roman" w:hAnsi="Times New Roman"/>
          <w:sz w:val="24"/>
          <w:szCs w:val="24"/>
        </w:rPr>
        <w:t xml:space="preserve">), </w:t>
      </w:r>
      <w:r w:rsidR="002153B7">
        <w:rPr>
          <w:rFonts w:ascii="Times New Roman" w:hAnsi="Times New Roman"/>
          <w:sz w:val="24"/>
          <w:szCs w:val="24"/>
        </w:rPr>
        <w:t xml:space="preserve">regular and special edition </w:t>
      </w:r>
      <w:r>
        <w:rPr>
          <w:rFonts w:ascii="Times New Roman" w:hAnsi="Times New Roman"/>
          <w:sz w:val="24"/>
          <w:szCs w:val="24"/>
        </w:rPr>
        <w:t>magazine</w:t>
      </w:r>
      <w:r w:rsidR="002153B7">
        <w:rPr>
          <w:rFonts w:ascii="Times New Roman" w:hAnsi="Times New Roman"/>
          <w:sz w:val="24"/>
          <w:szCs w:val="24"/>
        </w:rPr>
        <w:t>s</w:t>
      </w:r>
      <w:r w:rsidR="00E946CB">
        <w:rPr>
          <w:rFonts w:ascii="Times New Roman" w:hAnsi="Times New Roman"/>
          <w:sz w:val="24"/>
          <w:szCs w:val="24"/>
        </w:rPr>
        <w:t xml:space="preserve"> </w:t>
      </w:r>
      <w:r w:rsidR="00DD2B5D">
        <w:rPr>
          <w:rFonts w:ascii="Times New Roman" w:hAnsi="Times New Roman"/>
          <w:sz w:val="24"/>
          <w:szCs w:val="24"/>
        </w:rPr>
        <w:t xml:space="preserve">and covers </w:t>
      </w:r>
      <w:r w:rsidR="00A65590">
        <w:rPr>
          <w:rFonts w:ascii="Times New Roman" w:hAnsi="Times New Roman"/>
          <w:sz w:val="24"/>
          <w:szCs w:val="24"/>
        </w:rPr>
        <w:t>(</w:t>
      </w:r>
      <w:r w:rsidR="00F011F2" w:rsidRPr="00F011F2">
        <w:rPr>
          <w:rFonts w:ascii="Times New Roman" w:hAnsi="Times New Roman"/>
          <w:i/>
          <w:sz w:val="24"/>
          <w:szCs w:val="24"/>
        </w:rPr>
        <w:t>Martha Stewart Living</w:t>
      </w:r>
      <w:r w:rsidRPr="00F011F2">
        <w:rPr>
          <w:rFonts w:ascii="Times New Roman" w:hAnsi="Times New Roman"/>
          <w:sz w:val="24"/>
          <w:szCs w:val="24"/>
        </w:rPr>
        <w:t>,</w:t>
      </w:r>
      <w:r w:rsidR="00F011F2" w:rsidRPr="00F011F2">
        <w:rPr>
          <w:rFonts w:ascii="Times New Roman" w:hAnsi="Times New Roman"/>
          <w:sz w:val="24"/>
          <w:szCs w:val="24"/>
        </w:rPr>
        <w:t xml:space="preserve"> </w:t>
      </w:r>
      <w:r w:rsidR="00F011F2" w:rsidRPr="00F011F2">
        <w:rPr>
          <w:rFonts w:ascii="Times New Roman" w:hAnsi="Times New Roman"/>
          <w:i/>
          <w:sz w:val="24"/>
          <w:szCs w:val="24"/>
        </w:rPr>
        <w:t>Body &amp; Soul</w:t>
      </w:r>
      <w:r w:rsidR="00F011F2" w:rsidRPr="00F011F2">
        <w:rPr>
          <w:rFonts w:ascii="Times New Roman" w:hAnsi="Times New Roman"/>
          <w:sz w:val="24"/>
          <w:szCs w:val="24"/>
        </w:rPr>
        <w:t xml:space="preserve">, </w:t>
      </w:r>
      <w:r w:rsidR="00F011F2" w:rsidRPr="00F011F2">
        <w:rPr>
          <w:rFonts w:ascii="Times New Roman" w:hAnsi="Times New Roman"/>
          <w:i/>
          <w:sz w:val="24"/>
          <w:szCs w:val="24"/>
        </w:rPr>
        <w:t>Everyday Food</w:t>
      </w:r>
      <w:r w:rsidR="00F011F2" w:rsidRPr="00F011F2">
        <w:rPr>
          <w:rFonts w:ascii="Times New Roman" w:hAnsi="Times New Roman"/>
          <w:sz w:val="24"/>
          <w:szCs w:val="24"/>
        </w:rPr>
        <w:t xml:space="preserve">, </w:t>
      </w:r>
      <w:r w:rsidR="00F011F2" w:rsidRPr="00F011F2">
        <w:rPr>
          <w:rFonts w:ascii="Times New Roman" w:hAnsi="Times New Roman"/>
          <w:i/>
          <w:sz w:val="24"/>
          <w:szCs w:val="24"/>
        </w:rPr>
        <w:t>Pet Keeping</w:t>
      </w:r>
      <w:r w:rsidR="00A65590">
        <w:rPr>
          <w:rFonts w:ascii="Times New Roman" w:hAnsi="Times New Roman"/>
          <w:sz w:val="24"/>
          <w:szCs w:val="24"/>
        </w:rPr>
        <w:t>)</w:t>
      </w:r>
      <w:r w:rsidR="00F011F2">
        <w:rPr>
          <w:rFonts w:ascii="Times New Roman" w:hAnsi="Times New Roman"/>
          <w:sz w:val="24"/>
          <w:szCs w:val="24"/>
        </w:rPr>
        <w:t>,</w:t>
      </w:r>
      <w:r>
        <w:rPr>
          <w:rFonts w:ascii="Times New Roman" w:hAnsi="Times New Roman"/>
          <w:sz w:val="24"/>
          <w:szCs w:val="24"/>
        </w:rPr>
        <w:t xml:space="preserve"> TV</w:t>
      </w:r>
      <w:r w:rsidR="002153B7">
        <w:rPr>
          <w:rFonts w:ascii="Times New Roman" w:hAnsi="Times New Roman"/>
          <w:sz w:val="24"/>
          <w:szCs w:val="24"/>
        </w:rPr>
        <w:t>/</w:t>
      </w:r>
      <w:r w:rsidR="003503BA">
        <w:rPr>
          <w:rFonts w:ascii="Times New Roman" w:hAnsi="Times New Roman"/>
          <w:sz w:val="24"/>
          <w:szCs w:val="24"/>
        </w:rPr>
        <w:t>r</w:t>
      </w:r>
      <w:r w:rsidR="002153B7">
        <w:rPr>
          <w:rFonts w:ascii="Times New Roman" w:hAnsi="Times New Roman"/>
          <w:sz w:val="24"/>
          <w:szCs w:val="24"/>
        </w:rPr>
        <w:t xml:space="preserve">adio </w:t>
      </w:r>
      <w:r w:rsidR="00E946CB">
        <w:rPr>
          <w:rFonts w:ascii="Times New Roman" w:hAnsi="Times New Roman"/>
          <w:sz w:val="24"/>
          <w:szCs w:val="24"/>
        </w:rPr>
        <w:t>episodes</w:t>
      </w:r>
      <w:r w:rsidR="00A65590">
        <w:rPr>
          <w:rFonts w:ascii="Times New Roman" w:hAnsi="Times New Roman"/>
          <w:sz w:val="24"/>
          <w:szCs w:val="24"/>
        </w:rPr>
        <w:t xml:space="preserve"> and</w:t>
      </w:r>
      <w:r w:rsidR="00DD2B5D">
        <w:rPr>
          <w:rFonts w:ascii="Times New Roman" w:hAnsi="Times New Roman"/>
          <w:sz w:val="24"/>
          <w:szCs w:val="24"/>
        </w:rPr>
        <w:t xml:space="preserve"> series</w:t>
      </w:r>
      <w:r w:rsidR="00E946CB">
        <w:rPr>
          <w:rFonts w:ascii="Times New Roman" w:hAnsi="Times New Roman"/>
          <w:sz w:val="24"/>
          <w:szCs w:val="24"/>
        </w:rPr>
        <w:t xml:space="preserve"> </w:t>
      </w:r>
      <w:r w:rsidR="00A65590">
        <w:rPr>
          <w:rFonts w:ascii="Times New Roman" w:hAnsi="Times New Roman"/>
          <w:sz w:val="24"/>
          <w:szCs w:val="24"/>
        </w:rPr>
        <w:t>(</w:t>
      </w:r>
      <w:r w:rsidR="003503BA">
        <w:rPr>
          <w:rFonts w:ascii="Times New Roman" w:hAnsi="Times New Roman"/>
          <w:sz w:val="24"/>
          <w:szCs w:val="24"/>
        </w:rPr>
        <w:t xml:space="preserve">e.g., </w:t>
      </w:r>
      <w:r w:rsidR="00F011F2" w:rsidRPr="00F011F2">
        <w:rPr>
          <w:rFonts w:ascii="Times New Roman" w:hAnsi="Times New Roman"/>
          <w:i/>
          <w:sz w:val="24"/>
          <w:szCs w:val="24"/>
        </w:rPr>
        <w:t>Martha,</w:t>
      </w:r>
      <w:r w:rsidR="00F011F2" w:rsidRPr="00F011F2">
        <w:rPr>
          <w:rFonts w:ascii="Times New Roman" w:hAnsi="Times New Roman"/>
          <w:sz w:val="24"/>
          <w:szCs w:val="24"/>
        </w:rPr>
        <w:t xml:space="preserve"> </w:t>
      </w:r>
      <w:r w:rsidR="00F011F2" w:rsidRPr="00F011F2">
        <w:rPr>
          <w:rFonts w:ascii="Times New Roman" w:hAnsi="Times New Roman"/>
          <w:i/>
          <w:sz w:val="24"/>
          <w:szCs w:val="24"/>
        </w:rPr>
        <w:t>Martha Stewart Living</w:t>
      </w:r>
      <w:r w:rsidR="00F011F2" w:rsidRPr="00F011F2">
        <w:rPr>
          <w:rFonts w:ascii="Times New Roman" w:hAnsi="Times New Roman"/>
          <w:sz w:val="24"/>
          <w:szCs w:val="24"/>
        </w:rPr>
        <w:t xml:space="preserve">, the </w:t>
      </w:r>
      <w:r w:rsidR="00F011F2" w:rsidRPr="00F011F2">
        <w:rPr>
          <w:rFonts w:ascii="Times New Roman" w:hAnsi="Times New Roman"/>
          <w:i/>
          <w:sz w:val="24"/>
          <w:szCs w:val="24"/>
        </w:rPr>
        <w:t>Martha Stewart Show</w:t>
      </w:r>
      <w:r w:rsidR="00F011F2" w:rsidRPr="00F011F2">
        <w:rPr>
          <w:rFonts w:ascii="Times New Roman" w:hAnsi="Times New Roman"/>
          <w:sz w:val="24"/>
          <w:szCs w:val="24"/>
        </w:rPr>
        <w:t xml:space="preserve">, ABC’s </w:t>
      </w:r>
      <w:r w:rsidR="00F011F2" w:rsidRPr="00F011F2">
        <w:rPr>
          <w:rFonts w:ascii="Times New Roman" w:hAnsi="Times New Roman"/>
          <w:i/>
          <w:sz w:val="24"/>
          <w:szCs w:val="24"/>
        </w:rPr>
        <w:t>The Early Show</w:t>
      </w:r>
      <w:r w:rsidR="00A65590" w:rsidRPr="00A65590">
        <w:rPr>
          <w:rFonts w:ascii="Times New Roman" w:hAnsi="Times New Roman"/>
          <w:sz w:val="24"/>
          <w:szCs w:val="24"/>
        </w:rPr>
        <w:t>)</w:t>
      </w:r>
      <w:r w:rsidR="00E946CB">
        <w:rPr>
          <w:rFonts w:ascii="Times New Roman" w:hAnsi="Times New Roman"/>
          <w:i/>
          <w:sz w:val="24"/>
          <w:szCs w:val="24"/>
        </w:rPr>
        <w:t>,</w:t>
      </w:r>
      <w:r w:rsidR="00E946CB">
        <w:rPr>
          <w:rFonts w:ascii="Times New Roman" w:hAnsi="Times New Roman"/>
          <w:sz w:val="24"/>
          <w:szCs w:val="24"/>
        </w:rPr>
        <w:t xml:space="preserve"> </w:t>
      </w:r>
      <w:r w:rsidR="00DD2B5D">
        <w:rPr>
          <w:rFonts w:ascii="Times New Roman" w:hAnsi="Times New Roman"/>
          <w:sz w:val="24"/>
          <w:szCs w:val="24"/>
        </w:rPr>
        <w:t xml:space="preserve">and </w:t>
      </w:r>
      <w:r w:rsidR="00A65590">
        <w:rPr>
          <w:rFonts w:ascii="Times New Roman" w:hAnsi="Times New Roman"/>
          <w:sz w:val="24"/>
          <w:szCs w:val="24"/>
        </w:rPr>
        <w:t xml:space="preserve">TV specials such as the </w:t>
      </w:r>
      <w:r w:rsidR="00E946CB">
        <w:rPr>
          <w:rFonts w:ascii="Times New Roman" w:hAnsi="Times New Roman"/>
          <w:sz w:val="24"/>
          <w:szCs w:val="24"/>
        </w:rPr>
        <w:t xml:space="preserve">two-hour </w:t>
      </w:r>
      <w:r w:rsidR="00E946CB" w:rsidRPr="00E946CB">
        <w:rPr>
          <w:rFonts w:ascii="Times New Roman" w:hAnsi="Times New Roman"/>
          <w:i/>
          <w:sz w:val="24"/>
          <w:szCs w:val="24"/>
        </w:rPr>
        <w:t>Martha Stewart Christmas Dream</w:t>
      </w:r>
      <w:r w:rsidR="00E946CB">
        <w:rPr>
          <w:rFonts w:ascii="Times New Roman" w:hAnsi="Times New Roman"/>
          <w:sz w:val="24"/>
          <w:szCs w:val="24"/>
        </w:rPr>
        <w:t xml:space="preserve">; </w:t>
      </w:r>
      <w:r w:rsidR="00C948A3">
        <w:rPr>
          <w:rFonts w:ascii="Times New Roman" w:hAnsi="Times New Roman"/>
          <w:sz w:val="24"/>
          <w:szCs w:val="24"/>
        </w:rPr>
        <w:t>5</w:t>
      </w:r>
      <w:r w:rsidR="003503BA">
        <w:rPr>
          <w:rFonts w:ascii="Times New Roman" w:hAnsi="Times New Roman"/>
          <w:sz w:val="24"/>
          <w:szCs w:val="24"/>
        </w:rPr>
        <w:t>82</w:t>
      </w:r>
      <w:r w:rsidR="00C948A3">
        <w:rPr>
          <w:rFonts w:ascii="Times New Roman" w:hAnsi="Times New Roman"/>
          <w:sz w:val="24"/>
          <w:szCs w:val="24"/>
        </w:rPr>
        <w:t xml:space="preserve"> Stewart-authored </w:t>
      </w:r>
      <w:r w:rsidR="00E946CB">
        <w:rPr>
          <w:rFonts w:ascii="Times New Roman" w:hAnsi="Times New Roman"/>
          <w:sz w:val="24"/>
          <w:szCs w:val="24"/>
        </w:rPr>
        <w:t>feature</w:t>
      </w:r>
      <w:r w:rsidR="00C948A3">
        <w:rPr>
          <w:rFonts w:ascii="Times New Roman" w:hAnsi="Times New Roman"/>
          <w:sz w:val="24"/>
          <w:szCs w:val="24"/>
        </w:rPr>
        <w:t xml:space="preserve"> articles appearing in </w:t>
      </w:r>
      <w:r w:rsidR="00C948A3" w:rsidRPr="00C948A3">
        <w:rPr>
          <w:rFonts w:ascii="Times New Roman" w:hAnsi="Times New Roman"/>
          <w:i/>
          <w:sz w:val="24"/>
          <w:szCs w:val="24"/>
        </w:rPr>
        <w:t>Martha Stewart Living</w:t>
      </w:r>
      <w:r w:rsidR="003503BA">
        <w:rPr>
          <w:rFonts w:ascii="Times New Roman" w:hAnsi="Times New Roman"/>
          <w:i/>
          <w:sz w:val="24"/>
          <w:szCs w:val="24"/>
        </w:rPr>
        <w:t xml:space="preserve"> </w:t>
      </w:r>
      <w:r w:rsidR="003503BA" w:rsidRPr="003503BA">
        <w:rPr>
          <w:rFonts w:ascii="Times New Roman" w:hAnsi="Times New Roman"/>
          <w:sz w:val="24"/>
          <w:szCs w:val="24"/>
        </w:rPr>
        <w:t>and</w:t>
      </w:r>
      <w:r w:rsidR="002153B7">
        <w:rPr>
          <w:rFonts w:ascii="Times New Roman" w:hAnsi="Times New Roman"/>
          <w:i/>
          <w:sz w:val="24"/>
          <w:szCs w:val="24"/>
        </w:rPr>
        <w:t xml:space="preserve"> TheMarthaBlog.com</w:t>
      </w:r>
      <w:r w:rsidR="00A65590">
        <w:rPr>
          <w:rFonts w:ascii="Times New Roman" w:hAnsi="Times New Roman"/>
          <w:i/>
          <w:sz w:val="24"/>
          <w:szCs w:val="24"/>
        </w:rPr>
        <w:t>,</w:t>
      </w:r>
      <w:r w:rsidR="00A65590">
        <w:rPr>
          <w:rFonts w:ascii="Times New Roman" w:hAnsi="Times New Roman"/>
          <w:sz w:val="24"/>
          <w:szCs w:val="24"/>
        </w:rPr>
        <w:t xml:space="preserve"> </w:t>
      </w:r>
      <w:r w:rsidR="00C948A3">
        <w:rPr>
          <w:rFonts w:ascii="Times New Roman" w:hAnsi="Times New Roman"/>
          <w:sz w:val="24"/>
          <w:szCs w:val="24"/>
        </w:rPr>
        <w:t xml:space="preserve">or </w:t>
      </w:r>
      <w:r w:rsidR="003503BA">
        <w:rPr>
          <w:rFonts w:ascii="Times New Roman" w:hAnsi="Times New Roman"/>
          <w:sz w:val="24"/>
          <w:szCs w:val="24"/>
        </w:rPr>
        <w:t xml:space="preserve">books with </w:t>
      </w:r>
      <w:r w:rsidR="00C948A3">
        <w:rPr>
          <w:rFonts w:ascii="Times New Roman" w:hAnsi="Times New Roman"/>
          <w:sz w:val="24"/>
          <w:szCs w:val="24"/>
        </w:rPr>
        <w:t>recycl</w:t>
      </w:r>
      <w:r w:rsidR="002153B7">
        <w:rPr>
          <w:rFonts w:ascii="Times New Roman" w:hAnsi="Times New Roman"/>
          <w:sz w:val="24"/>
          <w:szCs w:val="24"/>
        </w:rPr>
        <w:t>ed</w:t>
      </w:r>
      <w:r w:rsidR="00C948A3">
        <w:rPr>
          <w:rFonts w:ascii="Times New Roman" w:hAnsi="Times New Roman"/>
          <w:sz w:val="24"/>
          <w:szCs w:val="24"/>
        </w:rPr>
        <w:t xml:space="preserve"> MSLO content </w:t>
      </w:r>
      <w:r w:rsidR="003503BA">
        <w:rPr>
          <w:rFonts w:ascii="Times New Roman" w:hAnsi="Times New Roman"/>
          <w:sz w:val="24"/>
          <w:szCs w:val="24"/>
        </w:rPr>
        <w:t xml:space="preserve">published </w:t>
      </w:r>
      <w:r w:rsidR="00C948A3">
        <w:rPr>
          <w:rFonts w:ascii="Times New Roman" w:hAnsi="Times New Roman"/>
          <w:sz w:val="24"/>
          <w:szCs w:val="24"/>
        </w:rPr>
        <w:t>under Stewart’s name</w:t>
      </w:r>
      <w:r>
        <w:rPr>
          <w:rFonts w:ascii="Times New Roman" w:hAnsi="Times New Roman"/>
          <w:sz w:val="24"/>
          <w:szCs w:val="24"/>
        </w:rPr>
        <w:t>; and 468 MSLO company communications, including press releases</w:t>
      </w:r>
      <w:r w:rsidR="007C54D0">
        <w:rPr>
          <w:rFonts w:ascii="Times New Roman" w:hAnsi="Times New Roman"/>
          <w:sz w:val="24"/>
          <w:szCs w:val="24"/>
        </w:rPr>
        <w:t xml:space="preserve"> (389)</w:t>
      </w:r>
      <w:r>
        <w:rPr>
          <w:rFonts w:ascii="Times New Roman" w:hAnsi="Times New Roman"/>
          <w:sz w:val="24"/>
          <w:szCs w:val="24"/>
        </w:rPr>
        <w:t>, SEC filings</w:t>
      </w:r>
      <w:r w:rsidR="007C54D0">
        <w:rPr>
          <w:rFonts w:ascii="Times New Roman" w:hAnsi="Times New Roman"/>
          <w:sz w:val="24"/>
          <w:szCs w:val="24"/>
        </w:rPr>
        <w:t xml:space="preserve"> (53)</w:t>
      </w:r>
      <w:r>
        <w:rPr>
          <w:rFonts w:ascii="Times New Roman" w:hAnsi="Times New Roman"/>
          <w:sz w:val="24"/>
          <w:szCs w:val="24"/>
        </w:rPr>
        <w:t>, and annual reports</w:t>
      </w:r>
      <w:r w:rsidR="007C54D0">
        <w:rPr>
          <w:rFonts w:ascii="Times New Roman" w:hAnsi="Times New Roman"/>
          <w:sz w:val="24"/>
          <w:szCs w:val="24"/>
        </w:rPr>
        <w:t xml:space="preserve"> (16)</w:t>
      </w:r>
      <w:r>
        <w:rPr>
          <w:rFonts w:ascii="Times New Roman" w:hAnsi="Times New Roman"/>
          <w:sz w:val="24"/>
          <w:szCs w:val="24"/>
        </w:rPr>
        <w:t xml:space="preserve">. Data generated by Martha Stewart the person outside the formal structures of MSLO include </w:t>
      </w:r>
      <w:r w:rsidR="00E946CB">
        <w:rPr>
          <w:rFonts w:ascii="Times New Roman" w:hAnsi="Times New Roman"/>
          <w:sz w:val="24"/>
          <w:szCs w:val="24"/>
        </w:rPr>
        <w:t xml:space="preserve">thirteen </w:t>
      </w:r>
      <w:r w:rsidRPr="007C691C">
        <w:rPr>
          <w:rFonts w:ascii="Times New Roman" w:hAnsi="Times New Roman"/>
          <w:sz w:val="24"/>
          <w:szCs w:val="24"/>
        </w:rPr>
        <w:t xml:space="preserve">TV and radio interviews with Stewart on </w:t>
      </w:r>
      <w:r w:rsidRPr="007C691C">
        <w:rPr>
          <w:rFonts w:ascii="Times New Roman" w:hAnsi="Times New Roman"/>
          <w:i/>
          <w:sz w:val="24"/>
          <w:szCs w:val="24"/>
        </w:rPr>
        <w:t>Larry King Live</w:t>
      </w:r>
      <w:r w:rsidRPr="007C691C">
        <w:rPr>
          <w:rFonts w:ascii="Times New Roman" w:hAnsi="Times New Roman"/>
          <w:sz w:val="24"/>
          <w:szCs w:val="24"/>
        </w:rPr>
        <w:t xml:space="preserve">, </w:t>
      </w:r>
      <w:r w:rsidRPr="007C691C">
        <w:rPr>
          <w:rFonts w:ascii="Times New Roman" w:hAnsi="Times New Roman"/>
          <w:i/>
          <w:sz w:val="24"/>
          <w:szCs w:val="24"/>
        </w:rPr>
        <w:t>20/20</w:t>
      </w:r>
      <w:r w:rsidRPr="007C691C">
        <w:rPr>
          <w:rFonts w:ascii="Times New Roman" w:hAnsi="Times New Roman"/>
          <w:sz w:val="24"/>
          <w:szCs w:val="24"/>
        </w:rPr>
        <w:t xml:space="preserve">, </w:t>
      </w:r>
      <w:r w:rsidRPr="007C691C">
        <w:rPr>
          <w:rFonts w:ascii="Times New Roman" w:hAnsi="Times New Roman"/>
          <w:i/>
          <w:sz w:val="24"/>
          <w:szCs w:val="24"/>
        </w:rPr>
        <w:t>ABC News</w:t>
      </w:r>
      <w:r w:rsidRPr="007C691C">
        <w:rPr>
          <w:rFonts w:ascii="Times New Roman" w:hAnsi="Times New Roman"/>
          <w:sz w:val="24"/>
          <w:szCs w:val="24"/>
        </w:rPr>
        <w:t xml:space="preserve">, NPR’s </w:t>
      </w:r>
      <w:r w:rsidRPr="007C691C">
        <w:rPr>
          <w:rFonts w:ascii="Times New Roman" w:hAnsi="Times New Roman"/>
          <w:i/>
          <w:sz w:val="24"/>
          <w:szCs w:val="24"/>
        </w:rPr>
        <w:t>Fresh Air</w:t>
      </w:r>
      <w:r w:rsidRPr="007C691C">
        <w:rPr>
          <w:rFonts w:ascii="Times New Roman" w:hAnsi="Times New Roman"/>
          <w:sz w:val="24"/>
          <w:szCs w:val="24"/>
        </w:rPr>
        <w:t xml:space="preserve">, </w:t>
      </w:r>
      <w:r w:rsidR="007C54D0" w:rsidRPr="007C54D0">
        <w:rPr>
          <w:rFonts w:ascii="Times New Roman" w:hAnsi="Times New Roman"/>
          <w:i/>
          <w:sz w:val="24"/>
          <w:szCs w:val="24"/>
        </w:rPr>
        <w:t>Oprah</w:t>
      </w:r>
      <w:r w:rsidR="007C54D0">
        <w:rPr>
          <w:rFonts w:ascii="Times New Roman" w:hAnsi="Times New Roman"/>
          <w:sz w:val="24"/>
          <w:szCs w:val="24"/>
        </w:rPr>
        <w:t xml:space="preserve">, </w:t>
      </w:r>
      <w:r w:rsidRPr="007C691C">
        <w:rPr>
          <w:rFonts w:ascii="Times New Roman" w:hAnsi="Times New Roman"/>
          <w:sz w:val="24"/>
          <w:szCs w:val="24"/>
        </w:rPr>
        <w:t xml:space="preserve">and </w:t>
      </w:r>
      <w:r w:rsidRPr="007C691C">
        <w:rPr>
          <w:rFonts w:ascii="Times New Roman" w:hAnsi="Times New Roman"/>
          <w:i/>
          <w:sz w:val="24"/>
          <w:szCs w:val="24"/>
        </w:rPr>
        <w:t>60 Minutes</w:t>
      </w:r>
      <w:r>
        <w:rPr>
          <w:rFonts w:ascii="Times New Roman" w:hAnsi="Times New Roman"/>
          <w:i/>
          <w:sz w:val="24"/>
          <w:szCs w:val="24"/>
        </w:rPr>
        <w:t>;</w:t>
      </w:r>
      <w:r>
        <w:rPr>
          <w:rFonts w:ascii="Times New Roman" w:hAnsi="Times New Roman"/>
          <w:sz w:val="24"/>
          <w:szCs w:val="24"/>
        </w:rPr>
        <w:t xml:space="preserve"> </w:t>
      </w:r>
      <w:r w:rsidR="003503BA">
        <w:rPr>
          <w:rFonts w:ascii="Times New Roman" w:hAnsi="Times New Roman"/>
          <w:sz w:val="24"/>
          <w:szCs w:val="24"/>
        </w:rPr>
        <w:t xml:space="preserve">five </w:t>
      </w:r>
      <w:r w:rsidR="007C54D0">
        <w:rPr>
          <w:rFonts w:ascii="Times New Roman" w:hAnsi="Times New Roman"/>
          <w:sz w:val="24"/>
          <w:szCs w:val="24"/>
        </w:rPr>
        <w:t xml:space="preserve">appearances in cultural contexts including NPR’s </w:t>
      </w:r>
      <w:r w:rsidR="007C54D0" w:rsidRPr="007C54D0">
        <w:rPr>
          <w:rFonts w:ascii="Times New Roman" w:hAnsi="Times New Roman"/>
          <w:i/>
          <w:sz w:val="24"/>
          <w:szCs w:val="24"/>
        </w:rPr>
        <w:t>CarTalk</w:t>
      </w:r>
      <w:r w:rsidR="007C54D0">
        <w:rPr>
          <w:rFonts w:ascii="Times New Roman" w:hAnsi="Times New Roman"/>
          <w:i/>
          <w:sz w:val="24"/>
          <w:szCs w:val="24"/>
        </w:rPr>
        <w:t xml:space="preserve">, Jeopardy, </w:t>
      </w:r>
      <w:r w:rsidR="007C54D0">
        <w:rPr>
          <w:rFonts w:ascii="Times New Roman" w:hAnsi="Times New Roman"/>
          <w:sz w:val="24"/>
          <w:szCs w:val="24"/>
        </w:rPr>
        <w:t xml:space="preserve">the </w:t>
      </w:r>
      <w:r w:rsidR="007C54D0">
        <w:rPr>
          <w:rFonts w:ascii="Times New Roman" w:hAnsi="Times New Roman"/>
          <w:i/>
          <w:sz w:val="24"/>
          <w:szCs w:val="24"/>
        </w:rPr>
        <w:t xml:space="preserve">Miss America Beauty Pageant, </w:t>
      </w:r>
      <w:r w:rsidR="007C54D0">
        <w:rPr>
          <w:rFonts w:ascii="Times New Roman" w:hAnsi="Times New Roman"/>
          <w:sz w:val="24"/>
          <w:szCs w:val="24"/>
        </w:rPr>
        <w:t>and</w:t>
      </w:r>
      <w:r w:rsidR="003503BA">
        <w:rPr>
          <w:rFonts w:ascii="Times New Roman" w:hAnsi="Times New Roman"/>
          <w:sz w:val="24"/>
          <w:szCs w:val="24"/>
        </w:rPr>
        <w:t xml:space="preserve"> business conferences</w:t>
      </w:r>
      <w:r w:rsidR="007C54D0">
        <w:rPr>
          <w:rFonts w:ascii="Times New Roman" w:hAnsi="Times New Roman"/>
          <w:i/>
          <w:sz w:val="24"/>
          <w:szCs w:val="24"/>
        </w:rPr>
        <w:t>;</w:t>
      </w:r>
      <w:r w:rsidR="007C54D0">
        <w:rPr>
          <w:rFonts w:ascii="Times New Roman" w:hAnsi="Times New Roman"/>
          <w:sz w:val="24"/>
          <w:szCs w:val="24"/>
        </w:rPr>
        <w:t xml:space="preserve"> </w:t>
      </w:r>
      <w:r w:rsidR="00C948A3">
        <w:rPr>
          <w:rFonts w:ascii="Times New Roman" w:hAnsi="Times New Roman"/>
          <w:sz w:val="24"/>
          <w:szCs w:val="24"/>
        </w:rPr>
        <w:t>14</w:t>
      </w:r>
      <w:r w:rsidR="007C54D0">
        <w:rPr>
          <w:rFonts w:ascii="Times New Roman" w:hAnsi="Times New Roman"/>
          <w:sz w:val="24"/>
          <w:szCs w:val="24"/>
        </w:rPr>
        <w:t xml:space="preserve"> </w:t>
      </w:r>
      <w:r w:rsidR="00A65590">
        <w:rPr>
          <w:rFonts w:ascii="Times New Roman" w:hAnsi="Times New Roman"/>
          <w:sz w:val="24"/>
          <w:szCs w:val="24"/>
        </w:rPr>
        <w:t xml:space="preserve">solo-authored </w:t>
      </w:r>
      <w:r w:rsidR="007C54D0">
        <w:rPr>
          <w:rFonts w:ascii="Times New Roman" w:hAnsi="Times New Roman"/>
          <w:sz w:val="24"/>
          <w:szCs w:val="24"/>
        </w:rPr>
        <w:t xml:space="preserve">books; </w:t>
      </w:r>
      <w:r w:rsidR="00120469">
        <w:rPr>
          <w:rFonts w:ascii="Times New Roman" w:hAnsi="Times New Roman"/>
          <w:sz w:val="24"/>
          <w:szCs w:val="24"/>
        </w:rPr>
        <w:t xml:space="preserve">and content from </w:t>
      </w:r>
      <w:r w:rsidR="002153B7">
        <w:rPr>
          <w:rFonts w:ascii="Times New Roman" w:hAnsi="Times New Roman"/>
          <w:sz w:val="24"/>
          <w:szCs w:val="24"/>
        </w:rPr>
        <w:t xml:space="preserve">the </w:t>
      </w:r>
      <w:r w:rsidR="007C54D0" w:rsidRPr="00120469">
        <w:rPr>
          <w:rFonts w:ascii="Times New Roman" w:hAnsi="Times New Roman"/>
          <w:i/>
          <w:sz w:val="24"/>
          <w:szCs w:val="24"/>
        </w:rPr>
        <w:t>Martha</w:t>
      </w:r>
      <w:r w:rsidR="002153B7" w:rsidRPr="00120469">
        <w:rPr>
          <w:rFonts w:ascii="Times New Roman" w:hAnsi="Times New Roman"/>
          <w:i/>
          <w:sz w:val="24"/>
          <w:szCs w:val="24"/>
        </w:rPr>
        <w:t>Talks.com</w:t>
      </w:r>
      <w:r w:rsidR="002153B7">
        <w:rPr>
          <w:rFonts w:ascii="Times New Roman" w:hAnsi="Times New Roman"/>
          <w:sz w:val="24"/>
          <w:szCs w:val="24"/>
        </w:rPr>
        <w:t xml:space="preserve"> </w:t>
      </w:r>
      <w:r w:rsidR="007C54D0">
        <w:rPr>
          <w:rFonts w:ascii="Times New Roman" w:hAnsi="Times New Roman"/>
          <w:sz w:val="24"/>
          <w:szCs w:val="24"/>
        </w:rPr>
        <w:t xml:space="preserve">personal </w:t>
      </w:r>
      <w:r>
        <w:rPr>
          <w:rFonts w:ascii="Times New Roman" w:hAnsi="Times New Roman"/>
          <w:sz w:val="24"/>
          <w:szCs w:val="24"/>
        </w:rPr>
        <w:t>website</w:t>
      </w:r>
      <w:r w:rsidR="00F011F2">
        <w:rPr>
          <w:rFonts w:ascii="Times New Roman" w:hAnsi="Times New Roman"/>
          <w:sz w:val="24"/>
          <w:szCs w:val="24"/>
        </w:rPr>
        <w:t xml:space="preserve"> and </w:t>
      </w:r>
      <w:r w:rsidR="003503BA">
        <w:rPr>
          <w:rFonts w:ascii="Times New Roman" w:hAnsi="Times New Roman"/>
          <w:sz w:val="24"/>
          <w:szCs w:val="24"/>
        </w:rPr>
        <w:t xml:space="preserve">TV shows including </w:t>
      </w:r>
      <w:r w:rsidR="00F011F2" w:rsidRPr="00F011F2">
        <w:rPr>
          <w:rFonts w:ascii="Times New Roman" w:hAnsi="Times New Roman"/>
          <w:i/>
          <w:sz w:val="24"/>
          <w:szCs w:val="24"/>
        </w:rPr>
        <w:t>The Apprentice</w:t>
      </w:r>
      <w:r w:rsidR="00E946CB">
        <w:rPr>
          <w:rFonts w:ascii="Times New Roman" w:hAnsi="Times New Roman"/>
          <w:i/>
          <w:sz w:val="24"/>
          <w:szCs w:val="24"/>
        </w:rPr>
        <w:t>:</w:t>
      </w:r>
      <w:r w:rsidR="00E946CB" w:rsidRPr="00E946CB">
        <w:rPr>
          <w:rFonts w:ascii="Times New Roman" w:hAnsi="Times New Roman"/>
          <w:i/>
          <w:sz w:val="24"/>
          <w:szCs w:val="24"/>
        </w:rPr>
        <w:t xml:space="preserve"> </w:t>
      </w:r>
      <w:r w:rsidR="00E946CB" w:rsidRPr="00F011F2">
        <w:rPr>
          <w:rFonts w:ascii="Times New Roman" w:hAnsi="Times New Roman"/>
          <w:i/>
          <w:sz w:val="24"/>
          <w:szCs w:val="24"/>
        </w:rPr>
        <w:t>Martha Stewart</w:t>
      </w:r>
      <w:r>
        <w:rPr>
          <w:rFonts w:ascii="Times New Roman" w:hAnsi="Times New Roman"/>
          <w:sz w:val="24"/>
          <w:szCs w:val="24"/>
        </w:rPr>
        <w:t xml:space="preserve">. </w:t>
      </w:r>
      <w:r w:rsidR="00237BA8">
        <w:rPr>
          <w:rFonts w:ascii="Times New Roman" w:hAnsi="Times New Roman"/>
          <w:sz w:val="24"/>
          <w:szCs w:val="24"/>
        </w:rPr>
        <w:t xml:space="preserve">Data </w:t>
      </w:r>
      <w:r>
        <w:rPr>
          <w:rFonts w:ascii="Times New Roman" w:hAnsi="Times New Roman"/>
          <w:sz w:val="24"/>
          <w:szCs w:val="24"/>
        </w:rPr>
        <w:t xml:space="preserve">produced by </w:t>
      </w:r>
      <w:r w:rsidR="00237BA8">
        <w:rPr>
          <w:rFonts w:ascii="Times New Roman" w:hAnsi="Times New Roman"/>
          <w:sz w:val="24"/>
          <w:szCs w:val="24"/>
        </w:rPr>
        <w:t xml:space="preserve">cultural meaning makers outside the purview of MSLO or Martha </w:t>
      </w:r>
      <w:r w:rsidR="00237BA8" w:rsidRPr="007C691C">
        <w:rPr>
          <w:rFonts w:ascii="Times New Roman" w:hAnsi="Times New Roman"/>
          <w:sz w:val="24"/>
          <w:szCs w:val="24"/>
        </w:rPr>
        <w:t xml:space="preserve">Stewart </w:t>
      </w:r>
      <w:r w:rsidR="001B177E" w:rsidRPr="007C691C">
        <w:rPr>
          <w:rFonts w:ascii="Times New Roman" w:hAnsi="Times New Roman"/>
          <w:sz w:val="24"/>
          <w:szCs w:val="24"/>
        </w:rPr>
        <w:t>include</w:t>
      </w:r>
      <w:r w:rsidRPr="007C691C">
        <w:rPr>
          <w:rFonts w:ascii="Times New Roman" w:hAnsi="Times New Roman"/>
          <w:sz w:val="24"/>
          <w:szCs w:val="24"/>
        </w:rPr>
        <w:t>:</w:t>
      </w:r>
      <w:r w:rsidR="001B177E" w:rsidRPr="007C691C">
        <w:rPr>
          <w:rFonts w:ascii="Times New Roman" w:hAnsi="Times New Roman"/>
          <w:sz w:val="24"/>
          <w:szCs w:val="24"/>
        </w:rPr>
        <w:t xml:space="preserve"> </w:t>
      </w:r>
      <w:r w:rsidR="00A53EF9">
        <w:rPr>
          <w:rFonts w:ascii="Times New Roman" w:hAnsi="Times New Roman"/>
          <w:sz w:val="24"/>
          <w:szCs w:val="24"/>
        </w:rPr>
        <w:t>646</w:t>
      </w:r>
      <w:r w:rsidR="00303D18" w:rsidRPr="007C691C">
        <w:rPr>
          <w:rFonts w:ascii="Times New Roman" w:hAnsi="Times New Roman"/>
          <w:sz w:val="24"/>
          <w:szCs w:val="24"/>
        </w:rPr>
        <w:t xml:space="preserve"> </w:t>
      </w:r>
      <w:r w:rsidR="00400425" w:rsidRPr="007C691C">
        <w:rPr>
          <w:rFonts w:ascii="Times New Roman" w:hAnsi="Times New Roman"/>
          <w:sz w:val="24"/>
          <w:szCs w:val="24"/>
        </w:rPr>
        <w:t>news articles</w:t>
      </w:r>
      <w:r w:rsidR="00303D18" w:rsidRPr="007C691C">
        <w:rPr>
          <w:rFonts w:ascii="Times New Roman" w:hAnsi="Times New Roman"/>
          <w:sz w:val="24"/>
          <w:szCs w:val="24"/>
        </w:rPr>
        <w:t xml:space="preserve">, primarily </w:t>
      </w:r>
      <w:r w:rsidR="001B177E" w:rsidRPr="007C691C">
        <w:rPr>
          <w:rFonts w:ascii="Times New Roman" w:hAnsi="Times New Roman"/>
          <w:sz w:val="24"/>
          <w:szCs w:val="24"/>
        </w:rPr>
        <w:t xml:space="preserve">from </w:t>
      </w:r>
      <w:r w:rsidR="001B177E" w:rsidRPr="007C691C">
        <w:rPr>
          <w:rFonts w:ascii="Times New Roman" w:hAnsi="Times New Roman"/>
          <w:i/>
          <w:sz w:val="24"/>
          <w:szCs w:val="24"/>
        </w:rPr>
        <w:t>The New York Times</w:t>
      </w:r>
      <w:r w:rsidR="00400425" w:rsidRPr="007C691C">
        <w:rPr>
          <w:rFonts w:ascii="Times New Roman" w:hAnsi="Times New Roman"/>
          <w:sz w:val="24"/>
          <w:szCs w:val="24"/>
        </w:rPr>
        <w:t>,</w:t>
      </w:r>
      <w:r w:rsidR="00643157" w:rsidRPr="007C691C">
        <w:rPr>
          <w:rFonts w:ascii="Times New Roman" w:hAnsi="Times New Roman"/>
          <w:sz w:val="24"/>
          <w:szCs w:val="24"/>
        </w:rPr>
        <w:t xml:space="preserve"> </w:t>
      </w:r>
      <w:r w:rsidR="00303D18" w:rsidRPr="007C691C">
        <w:rPr>
          <w:rFonts w:ascii="Times New Roman" w:hAnsi="Times New Roman"/>
          <w:i/>
          <w:sz w:val="24"/>
          <w:szCs w:val="24"/>
        </w:rPr>
        <w:t>Wall Street Journal,</w:t>
      </w:r>
      <w:r w:rsidR="00303D18" w:rsidRPr="007C691C">
        <w:rPr>
          <w:rFonts w:ascii="Times New Roman" w:hAnsi="Times New Roman"/>
          <w:sz w:val="24"/>
          <w:szCs w:val="24"/>
        </w:rPr>
        <w:t xml:space="preserve"> </w:t>
      </w:r>
      <w:r w:rsidR="001B177E" w:rsidRPr="007C691C">
        <w:rPr>
          <w:rFonts w:ascii="Times New Roman" w:hAnsi="Times New Roman"/>
          <w:sz w:val="24"/>
          <w:szCs w:val="24"/>
        </w:rPr>
        <w:t xml:space="preserve">and </w:t>
      </w:r>
      <w:r w:rsidR="003503BA">
        <w:rPr>
          <w:rFonts w:ascii="Times New Roman" w:hAnsi="Times New Roman"/>
          <w:sz w:val="24"/>
          <w:szCs w:val="24"/>
        </w:rPr>
        <w:t xml:space="preserve">including </w:t>
      </w:r>
      <w:r w:rsidR="001B177E" w:rsidRPr="007C691C">
        <w:rPr>
          <w:rFonts w:ascii="Times New Roman" w:hAnsi="Times New Roman"/>
          <w:sz w:val="24"/>
          <w:szCs w:val="24"/>
        </w:rPr>
        <w:t>other high profile business</w:t>
      </w:r>
      <w:r w:rsidR="003503BA">
        <w:rPr>
          <w:rFonts w:ascii="Times New Roman" w:hAnsi="Times New Roman"/>
          <w:sz w:val="24"/>
          <w:szCs w:val="24"/>
        </w:rPr>
        <w:t xml:space="preserve"> and </w:t>
      </w:r>
      <w:r w:rsidR="00303D18" w:rsidRPr="007C691C">
        <w:rPr>
          <w:rFonts w:ascii="Times New Roman" w:hAnsi="Times New Roman"/>
          <w:sz w:val="24"/>
          <w:szCs w:val="24"/>
        </w:rPr>
        <w:t>lifestyle magazine</w:t>
      </w:r>
      <w:r w:rsidR="003503BA">
        <w:rPr>
          <w:rFonts w:ascii="Times New Roman" w:hAnsi="Times New Roman"/>
          <w:sz w:val="24"/>
          <w:szCs w:val="24"/>
        </w:rPr>
        <w:t>s</w:t>
      </w:r>
      <w:r w:rsidR="001B177E" w:rsidRPr="007C691C">
        <w:rPr>
          <w:rFonts w:ascii="Times New Roman" w:hAnsi="Times New Roman"/>
          <w:sz w:val="24"/>
          <w:szCs w:val="24"/>
        </w:rPr>
        <w:t xml:space="preserve">; </w:t>
      </w:r>
      <w:r w:rsidRPr="007C691C">
        <w:rPr>
          <w:rFonts w:ascii="Times New Roman" w:hAnsi="Times New Roman"/>
          <w:sz w:val="24"/>
          <w:szCs w:val="24"/>
        </w:rPr>
        <w:t>8</w:t>
      </w:r>
      <w:r w:rsidR="00A53EF9">
        <w:rPr>
          <w:rFonts w:ascii="Times New Roman" w:hAnsi="Times New Roman"/>
          <w:sz w:val="24"/>
          <w:szCs w:val="24"/>
        </w:rPr>
        <w:t>2</w:t>
      </w:r>
      <w:r w:rsidRPr="007C691C">
        <w:rPr>
          <w:rFonts w:ascii="Times New Roman" w:hAnsi="Times New Roman"/>
          <w:sz w:val="24"/>
          <w:szCs w:val="24"/>
        </w:rPr>
        <w:t xml:space="preserve"> web and TV parodies</w:t>
      </w:r>
      <w:r w:rsidR="007C54D0">
        <w:rPr>
          <w:rFonts w:ascii="Times New Roman" w:hAnsi="Times New Roman"/>
          <w:sz w:val="24"/>
          <w:szCs w:val="24"/>
        </w:rPr>
        <w:t xml:space="preserve"> </w:t>
      </w:r>
      <w:r w:rsidR="007C54D0" w:rsidRPr="007C54D0">
        <w:rPr>
          <w:rFonts w:ascii="Times New Roman" w:hAnsi="Times New Roman"/>
          <w:sz w:val="24"/>
          <w:szCs w:val="24"/>
        </w:rPr>
        <w:t xml:space="preserve">on </w:t>
      </w:r>
      <w:r w:rsidR="007C54D0" w:rsidRPr="007C54D0">
        <w:rPr>
          <w:rFonts w:ascii="Times New Roman" w:hAnsi="Times New Roman"/>
          <w:i/>
          <w:sz w:val="24"/>
          <w:szCs w:val="24"/>
        </w:rPr>
        <w:t xml:space="preserve">Saturday Night Live, </w:t>
      </w:r>
      <w:r w:rsidR="007C54D0" w:rsidRPr="007C54D0">
        <w:rPr>
          <w:rFonts w:ascii="Times New Roman" w:hAnsi="Times New Roman"/>
          <w:sz w:val="24"/>
          <w:szCs w:val="24"/>
        </w:rPr>
        <w:t xml:space="preserve">CBS </w:t>
      </w:r>
      <w:r w:rsidR="007C54D0" w:rsidRPr="007C54D0">
        <w:rPr>
          <w:rFonts w:ascii="Times New Roman" w:hAnsi="Times New Roman"/>
          <w:i/>
          <w:sz w:val="24"/>
          <w:szCs w:val="24"/>
        </w:rPr>
        <w:t>Sunday Morning</w:t>
      </w:r>
      <w:r w:rsidR="007C54D0" w:rsidRPr="007C54D0">
        <w:rPr>
          <w:rFonts w:ascii="Times New Roman" w:hAnsi="Times New Roman"/>
          <w:sz w:val="24"/>
          <w:szCs w:val="24"/>
        </w:rPr>
        <w:t xml:space="preserve">, and websites </w:t>
      </w:r>
      <w:r w:rsidR="00120469">
        <w:rPr>
          <w:rFonts w:ascii="Times New Roman" w:hAnsi="Times New Roman"/>
          <w:sz w:val="24"/>
          <w:szCs w:val="24"/>
        </w:rPr>
        <w:t xml:space="preserve">such as </w:t>
      </w:r>
      <w:r w:rsidR="007C54D0" w:rsidRPr="007C54D0">
        <w:rPr>
          <w:rFonts w:ascii="Times New Roman" w:hAnsi="Times New Roman"/>
          <w:sz w:val="24"/>
          <w:szCs w:val="24"/>
        </w:rPr>
        <w:t>AmIAnnoying.com</w:t>
      </w:r>
      <w:r w:rsidRPr="007C54D0">
        <w:rPr>
          <w:rFonts w:ascii="Times New Roman" w:hAnsi="Times New Roman"/>
          <w:sz w:val="24"/>
          <w:szCs w:val="24"/>
        </w:rPr>
        <w:t>;</w:t>
      </w:r>
      <w:r w:rsidRPr="007C691C">
        <w:rPr>
          <w:rFonts w:ascii="Times New Roman" w:hAnsi="Times New Roman"/>
          <w:sz w:val="24"/>
          <w:szCs w:val="24"/>
        </w:rPr>
        <w:t xml:space="preserve"> </w:t>
      </w:r>
      <w:r w:rsidR="00F02371">
        <w:rPr>
          <w:rFonts w:ascii="Times New Roman" w:hAnsi="Times New Roman"/>
          <w:sz w:val="24"/>
          <w:szCs w:val="24"/>
        </w:rPr>
        <w:t>27 books, TV segments, movies</w:t>
      </w:r>
      <w:r w:rsidR="00120469">
        <w:rPr>
          <w:rFonts w:ascii="Times New Roman" w:hAnsi="Times New Roman"/>
          <w:sz w:val="24"/>
          <w:szCs w:val="24"/>
        </w:rPr>
        <w:t>,</w:t>
      </w:r>
      <w:r w:rsidR="00F02371">
        <w:rPr>
          <w:rFonts w:ascii="Times New Roman" w:hAnsi="Times New Roman"/>
          <w:sz w:val="24"/>
          <w:szCs w:val="24"/>
        </w:rPr>
        <w:t xml:space="preserve"> and articles about Stewart produced by cultural meaning makers </w:t>
      </w:r>
      <w:r w:rsidR="003503BA">
        <w:rPr>
          <w:rFonts w:ascii="Times New Roman" w:hAnsi="Times New Roman"/>
          <w:sz w:val="24"/>
          <w:szCs w:val="24"/>
        </w:rPr>
        <w:t xml:space="preserve">including </w:t>
      </w:r>
      <w:r w:rsidR="007C54D0" w:rsidRPr="007C54D0">
        <w:rPr>
          <w:rFonts w:ascii="Times New Roman" w:hAnsi="Times New Roman"/>
          <w:i/>
          <w:sz w:val="24"/>
          <w:szCs w:val="24"/>
        </w:rPr>
        <w:t>A&amp;E Biography</w:t>
      </w:r>
      <w:r w:rsidR="007C54D0">
        <w:rPr>
          <w:rFonts w:ascii="Times New Roman" w:hAnsi="Times New Roman"/>
          <w:sz w:val="24"/>
          <w:szCs w:val="24"/>
        </w:rPr>
        <w:t xml:space="preserve">, </w:t>
      </w:r>
      <w:r w:rsidR="007C54D0" w:rsidRPr="007C54D0">
        <w:rPr>
          <w:rFonts w:ascii="Times New Roman" w:hAnsi="Times New Roman"/>
          <w:i/>
          <w:sz w:val="24"/>
          <w:szCs w:val="24"/>
        </w:rPr>
        <w:t>Entertainment Tonight!</w:t>
      </w:r>
      <w:r w:rsidR="007C54D0">
        <w:rPr>
          <w:rFonts w:ascii="Times New Roman" w:hAnsi="Times New Roman"/>
          <w:sz w:val="24"/>
          <w:szCs w:val="24"/>
        </w:rPr>
        <w:t xml:space="preserve">, </w:t>
      </w:r>
      <w:r w:rsidR="00120469">
        <w:rPr>
          <w:rFonts w:ascii="Times New Roman" w:hAnsi="Times New Roman"/>
          <w:sz w:val="24"/>
          <w:szCs w:val="24"/>
        </w:rPr>
        <w:t xml:space="preserve">and </w:t>
      </w:r>
      <w:r w:rsidR="007C54D0" w:rsidRPr="007C54D0">
        <w:rPr>
          <w:rFonts w:ascii="Times New Roman" w:hAnsi="Times New Roman"/>
          <w:i/>
          <w:sz w:val="24"/>
          <w:szCs w:val="24"/>
        </w:rPr>
        <w:t>True Hollywood Story</w:t>
      </w:r>
      <w:r w:rsidRPr="007C691C">
        <w:rPr>
          <w:rFonts w:ascii="Times New Roman" w:hAnsi="Times New Roman"/>
          <w:sz w:val="24"/>
          <w:szCs w:val="24"/>
        </w:rPr>
        <w:t xml:space="preserve">; and </w:t>
      </w:r>
      <w:r w:rsidR="00E946CB">
        <w:rPr>
          <w:rFonts w:ascii="Times New Roman" w:hAnsi="Times New Roman"/>
          <w:sz w:val="24"/>
          <w:szCs w:val="24"/>
        </w:rPr>
        <w:t xml:space="preserve">eleven </w:t>
      </w:r>
      <w:r w:rsidRPr="007C691C">
        <w:rPr>
          <w:rFonts w:ascii="Times New Roman" w:hAnsi="Times New Roman"/>
          <w:sz w:val="24"/>
          <w:szCs w:val="24"/>
        </w:rPr>
        <w:t xml:space="preserve">financial analyst </w:t>
      </w:r>
      <w:r w:rsidRPr="00E946CB">
        <w:rPr>
          <w:rFonts w:ascii="Times New Roman" w:hAnsi="Times New Roman"/>
          <w:sz w:val="24"/>
          <w:szCs w:val="24"/>
        </w:rPr>
        <w:t>reports.</w:t>
      </w:r>
      <w:r w:rsidR="00643157" w:rsidRPr="00E946CB">
        <w:rPr>
          <w:rFonts w:ascii="Times New Roman" w:hAnsi="Times New Roman"/>
          <w:sz w:val="24"/>
          <w:szCs w:val="24"/>
        </w:rPr>
        <w:t xml:space="preserve"> </w:t>
      </w:r>
      <w:r w:rsidR="002B69CA" w:rsidRPr="00E946CB">
        <w:rPr>
          <w:rFonts w:ascii="Times New Roman" w:hAnsi="Times New Roman"/>
          <w:sz w:val="24"/>
          <w:szCs w:val="24"/>
        </w:rPr>
        <w:t>W</w:t>
      </w:r>
      <w:r w:rsidR="00643157" w:rsidRPr="00E946CB">
        <w:rPr>
          <w:rFonts w:ascii="Times New Roman" w:hAnsi="Times New Roman"/>
          <w:sz w:val="24"/>
          <w:szCs w:val="24"/>
        </w:rPr>
        <w:t xml:space="preserve">e </w:t>
      </w:r>
      <w:r w:rsidR="002B69CA" w:rsidRPr="00E946CB">
        <w:rPr>
          <w:rFonts w:ascii="Times New Roman" w:hAnsi="Times New Roman"/>
          <w:sz w:val="24"/>
          <w:szCs w:val="24"/>
        </w:rPr>
        <w:t xml:space="preserve">also </w:t>
      </w:r>
      <w:r w:rsidR="00643157" w:rsidRPr="00E946CB">
        <w:rPr>
          <w:rFonts w:ascii="Times New Roman" w:hAnsi="Times New Roman"/>
          <w:sz w:val="24"/>
          <w:szCs w:val="24"/>
        </w:rPr>
        <w:t>access</w:t>
      </w:r>
      <w:r w:rsidR="00E946CB" w:rsidRPr="00E946CB">
        <w:rPr>
          <w:rFonts w:ascii="Times New Roman" w:hAnsi="Times New Roman"/>
          <w:sz w:val="24"/>
          <w:szCs w:val="24"/>
        </w:rPr>
        <w:t>ed</w:t>
      </w:r>
      <w:r w:rsidR="00643157" w:rsidRPr="00E946CB">
        <w:rPr>
          <w:rFonts w:ascii="Times New Roman" w:hAnsi="Times New Roman"/>
          <w:sz w:val="24"/>
          <w:szCs w:val="24"/>
        </w:rPr>
        <w:t xml:space="preserve"> </w:t>
      </w:r>
      <w:r w:rsidR="00E946CB" w:rsidRPr="00E946CB">
        <w:rPr>
          <w:rFonts w:ascii="Times New Roman" w:hAnsi="Times New Roman"/>
          <w:sz w:val="24"/>
          <w:szCs w:val="24"/>
        </w:rPr>
        <w:t xml:space="preserve">competitive benchmarking information and </w:t>
      </w:r>
      <w:r w:rsidR="00E35FAD" w:rsidRPr="00E946CB">
        <w:rPr>
          <w:rFonts w:ascii="Times New Roman" w:hAnsi="Times New Roman"/>
          <w:sz w:val="24"/>
          <w:szCs w:val="24"/>
        </w:rPr>
        <w:t>indicat</w:t>
      </w:r>
      <w:r w:rsidR="00E946CB" w:rsidRPr="00E946CB">
        <w:rPr>
          <w:rFonts w:ascii="Times New Roman" w:hAnsi="Times New Roman"/>
          <w:sz w:val="24"/>
          <w:szCs w:val="24"/>
        </w:rPr>
        <w:t>ions</w:t>
      </w:r>
      <w:r w:rsidR="00E35FAD" w:rsidRPr="00E946CB">
        <w:rPr>
          <w:rFonts w:ascii="Times New Roman" w:hAnsi="Times New Roman"/>
          <w:sz w:val="24"/>
          <w:szCs w:val="24"/>
        </w:rPr>
        <w:t xml:space="preserve"> of </w:t>
      </w:r>
      <w:r w:rsidR="006169DC">
        <w:rPr>
          <w:rFonts w:ascii="Times New Roman" w:hAnsi="Times New Roman"/>
          <w:sz w:val="24"/>
          <w:szCs w:val="24"/>
        </w:rPr>
        <w:t xml:space="preserve">Martha Stewart </w:t>
      </w:r>
      <w:r w:rsidR="00E35FAD" w:rsidRPr="00E946CB">
        <w:rPr>
          <w:rFonts w:ascii="Times New Roman" w:hAnsi="Times New Roman"/>
          <w:sz w:val="24"/>
          <w:szCs w:val="24"/>
        </w:rPr>
        <w:t xml:space="preserve">brand </w:t>
      </w:r>
      <w:r w:rsidR="002B69CA" w:rsidRPr="00E946CB">
        <w:rPr>
          <w:rFonts w:ascii="Times New Roman" w:hAnsi="Times New Roman"/>
          <w:sz w:val="24"/>
          <w:szCs w:val="24"/>
        </w:rPr>
        <w:t xml:space="preserve">performance </w:t>
      </w:r>
      <w:r w:rsidR="00E35FAD" w:rsidRPr="00E946CB">
        <w:rPr>
          <w:rFonts w:ascii="Times New Roman" w:hAnsi="Times New Roman"/>
          <w:sz w:val="24"/>
          <w:szCs w:val="24"/>
        </w:rPr>
        <w:t xml:space="preserve">including stock prices </w:t>
      </w:r>
      <w:r w:rsidR="00643157" w:rsidRPr="00E946CB">
        <w:rPr>
          <w:rFonts w:ascii="Times New Roman" w:hAnsi="Times New Roman"/>
          <w:sz w:val="24"/>
          <w:szCs w:val="24"/>
        </w:rPr>
        <w:t>on Finance.Yahoo.</w:t>
      </w:r>
      <w:r w:rsidR="00566DBA" w:rsidRPr="00E946CB">
        <w:rPr>
          <w:rFonts w:ascii="Times New Roman" w:hAnsi="Times New Roman"/>
          <w:sz w:val="24"/>
          <w:szCs w:val="24"/>
        </w:rPr>
        <w:t>com and Young &amp; Rubica</w:t>
      </w:r>
      <w:r w:rsidR="00643157" w:rsidRPr="00E946CB">
        <w:rPr>
          <w:rFonts w:ascii="Times New Roman" w:hAnsi="Times New Roman"/>
          <w:sz w:val="24"/>
          <w:szCs w:val="24"/>
        </w:rPr>
        <w:t xml:space="preserve">m’s </w:t>
      </w:r>
      <w:r w:rsidR="00E35FAD" w:rsidRPr="00E946CB">
        <w:rPr>
          <w:rFonts w:ascii="Times New Roman" w:hAnsi="Times New Roman"/>
          <w:sz w:val="24"/>
          <w:szCs w:val="24"/>
        </w:rPr>
        <w:t>BrandAsset Valuator</w:t>
      </w:r>
      <w:r w:rsidR="002B69CA" w:rsidRPr="00E946CB">
        <w:rPr>
          <w:rFonts w:ascii="Times New Roman" w:hAnsi="Times New Roman"/>
          <w:sz w:val="24"/>
          <w:szCs w:val="24"/>
        </w:rPr>
        <w:t xml:space="preserve"> </w:t>
      </w:r>
      <w:r w:rsidR="00120469">
        <w:rPr>
          <w:rFonts w:ascii="Times New Roman" w:hAnsi="Times New Roman"/>
          <w:sz w:val="24"/>
          <w:szCs w:val="24"/>
        </w:rPr>
        <w:t xml:space="preserve">data </w:t>
      </w:r>
      <w:r w:rsidR="002B69CA" w:rsidRPr="00E946CB">
        <w:rPr>
          <w:rFonts w:ascii="Times New Roman" w:hAnsi="Times New Roman"/>
          <w:sz w:val="24"/>
          <w:szCs w:val="24"/>
        </w:rPr>
        <w:t>(BAVGroup 2018)</w:t>
      </w:r>
      <w:r w:rsidR="00E35FAD" w:rsidRPr="00E946CB">
        <w:rPr>
          <w:rFonts w:ascii="Times New Roman" w:hAnsi="Times New Roman"/>
          <w:sz w:val="24"/>
          <w:szCs w:val="24"/>
        </w:rPr>
        <w:t>.</w:t>
      </w:r>
    </w:p>
    <w:p w14:paraId="78B67CB1" w14:textId="73C5E7EF" w:rsidR="00E35FAD" w:rsidRPr="00097F40" w:rsidRDefault="00E35FAD" w:rsidP="007A2EB0">
      <w:pPr>
        <w:pStyle w:val="BodyTextIndent"/>
        <w:spacing w:line="480" w:lineRule="auto"/>
        <w:ind w:left="0" w:firstLine="720"/>
        <w:rPr>
          <w:rFonts w:ascii="Times New Roman" w:hAnsi="Times New Roman"/>
          <w:sz w:val="24"/>
          <w:szCs w:val="24"/>
        </w:rPr>
      </w:pPr>
      <w:r w:rsidRPr="00B824AC">
        <w:rPr>
          <w:rFonts w:ascii="Times New Roman" w:hAnsi="Times New Roman"/>
          <w:sz w:val="24"/>
          <w:szCs w:val="24"/>
        </w:rPr>
        <w:t>ECM</w:t>
      </w:r>
      <w:r w:rsidR="001E67DD" w:rsidRPr="00B824AC">
        <w:rPr>
          <w:rFonts w:ascii="Times New Roman" w:hAnsi="Times New Roman"/>
          <w:sz w:val="24"/>
          <w:szCs w:val="24"/>
        </w:rPr>
        <w:t xml:space="preserve"> </w:t>
      </w:r>
      <w:r w:rsidRPr="00B824AC">
        <w:rPr>
          <w:rFonts w:ascii="Times New Roman" w:hAnsi="Times New Roman"/>
          <w:sz w:val="24"/>
          <w:szCs w:val="24"/>
        </w:rPr>
        <w:t xml:space="preserve">advocates a </w:t>
      </w:r>
      <w:r w:rsidR="003B78AF" w:rsidRPr="00B824AC">
        <w:rPr>
          <w:rFonts w:ascii="Times New Roman" w:hAnsi="Times New Roman"/>
          <w:sz w:val="24"/>
          <w:szCs w:val="24"/>
        </w:rPr>
        <w:t>two</w:t>
      </w:r>
      <w:r w:rsidRPr="00B824AC">
        <w:rPr>
          <w:rFonts w:ascii="Times New Roman" w:hAnsi="Times New Roman"/>
          <w:sz w:val="24"/>
          <w:szCs w:val="24"/>
        </w:rPr>
        <w:t xml:space="preserve">-step analysis process, which we followed: </w:t>
      </w:r>
      <w:r w:rsidR="006E784F" w:rsidRPr="00B824AC">
        <w:rPr>
          <w:rFonts w:ascii="Times New Roman" w:hAnsi="Times New Roman"/>
          <w:sz w:val="24"/>
          <w:szCs w:val="24"/>
        </w:rPr>
        <w:t xml:space="preserve">first </w:t>
      </w:r>
      <w:r w:rsidRPr="00B824AC">
        <w:rPr>
          <w:rFonts w:ascii="Times New Roman" w:hAnsi="Times New Roman"/>
          <w:sz w:val="24"/>
          <w:szCs w:val="24"/>
        </w:rPr>
        <w:t xml:space="preserve">reducing the data to </w:t>
      </w:r>
      <w:r w:rsidR="006B6595">
        <w:rPr>
          <w:rFonts w:ascii="Times New Roman" w:hAnsi="Times New Roman"/>
          <w:sz w:val="24"/>
          <w:szCs w:val="24"/>
        </w:rPr>
        <w:t>descriptive themes</w:t>
      </w:r>
      <w:r w:rsidR="00103BF3" w:rsidRPr="00B824AC">
        <w:rPr>
          <w:rFonts w:ascii="Times New Roman" w:hAnsi="Times New Roman"/>
          <w:sz w:val="24"/>
          <w:szCs w:val="24"/>
        </w:rPr>
        <w:t>,</w:t>
      </w:r>
      <w:r w:rsidR="003B78AF" w:rsidRPr="00B824AC">
        <w:rPr>
          <w:rFonts w:ascii="Times New Roman" w:hAnsi="Times New Roman"/>
          <w:sz w:val="24"/>
          <w:szCs w:val="24"/>
        </w:rPr>
        <w:t xml:space="preserve"> and </w:t>
      </w:r>
      <w:r w:rsidR="00103BF3" w:rsidRPr="00B824AC">
        <w:rPr>
          <w:rFonts w:ascii="Times New Roman" w:hAnsi="Times New Roman"/>
          <w:sz w:val="24"/>
          <w:szCs w:val="24"/>
        </w:rPr>
        <w:t xml:space="preserve">then </w:t>
      </w:r>
      <w:r w:rsidR="00A222AF" w:rsidRPr="00B824AC">
        <w:rPr>
          <w:rFonts w:ascii="Times New Roman" w:hAnsi="Times New Roman"/>
          <w:sz w:val="24"/>
          <w:szCs w:val="24"/>
        </w:rPr>
        <w:t xml:space="preserve">elevating </w:t>
      </w:r>
      <w:r w:rsidR="00063365" w:rsidRPr="00B824AC">
        <w:rPr>
          <w:rFonts w:ascii="Times New Roman" w:hAnsi="Times New Roman"/>
          <w:sz w:val="24"/>
          <w:szCs w:val="24"/>
        </w:rPr>
        <w:t>these</w:t>
      </w:r>
      <w:r w:rsidR="006E784F" w:rsidRPr="00B824AC">
        <w:rPr>
          <w:rFonts w:ascii="Times New Roman" w:hAnsi="Times New Roman"/>
          <w:sz w:val="24"/>
          <w:szCs w:val="24"/>
        </w:rPr>
        <w:t xml:space="preserve"> to interpretive </w:t>
      </w:r>
      <w:r w:rsidR="006B6595">
        <w:rPr>
          <w:rFonts w:ascii="Times New Roman" w:hAnsi="Times New Roman"/>
          <w:sz w:val="24"/>
          <w:szCs w:val="24"/>
        </w:rPr>
        <w:t>themes</w:t>
      </w:r>
      <w:r w:rsidR="009034A7" w:rsidRPr="00B824AC">
        <w:rPr>
          <w:rFonts w:ascii="Times New Roman" w:hAnsi="Times New Roman"/>
          <w:sz w:val="24"/>
          <w:szCs w:val="24"/>
        </w:rPr>
        <w:t xml:space="preserve"> using the lens of</w:t>
      </w:r>
      <w:r w:rsidR="003B78AF" w:rsidRPr="00B824AC">
        <w:rPr>
          <w:rFonts w:ascii="Times New Roman" w:hAnsi="Times New Roman"/>
          <w:sz w:val="24"/>
          <w:szCs w:val="24"/>
        </w:rPr>
        <w:t xml:space="preserve"> Kantorowicz’s two bodie</w:t>
      </w:r>
      <w:r w:rsidR="00103BF3" w:rsidRPr="00B824AC">
        <w:rPr>
          <w:rFonts w:ascii="Times New Roman" w:hAnsi="Times New Roman"/>
          <w:sz w:val="24"/>
          <w:szCs w:val="24"/>
        </w:rPr>
        <w:t>d</w:t>
      </w:r>
      <w:r w:rsidR="003B78AF" w:rsidRPr="00B824AC">
        <w:rPr>
          <w:rFonts w:ascii="Times New Roman" w:hAnsi="Times New Roman"/>
          <w:sz w:val="24"/>
          <w:szCs w:val="24"/>
        </w:rPr>
        <w:t xml:space="preserve"> theory</w:t>
      </w:r>
      <w:r w:rsidR="00103BF3" w:rsidRPr="00B824AC">
        <w:rPr>
          <w:rFonts w:ascii="Times New Roman" w:hAnsi="Times New Roman"/>
          <w:sz w:val="24"/>
          <w:szCs w:val="24"/>
        </w:rPr>
        <w:t xml:space="preserve"> and relating them to</w:t>
      </w:r>
      <w:r w:rsidRPr="00B824AC">
        <w:rPr>
          <w:rFonts w:ascii="Times New Roman" w:hAnsi="Times New Roman"/>
          <w:sz w:val="24"/>
          <w:szCs w:val="24"/>
        </w:rPr>
        <w:t xml:space="preserve"> the larger macro context</w:t>
      </w:r>
      <w:r w:rsidR="007E6139" w:rsidRPr="00B824AC">
        <w:rPr>
          <w:rFonts w:ascii="Times New Roman" w:hAnsi="Times New Roman"/>
          <w:sz w:val="24"/>
          <w:szCs w:val="24"/>
        </w:rPr>
        <w:t>, a key element of ECM</w:t>
      </w:r>
      <w:r w:rsidR="00CE347F" w:rsidRPr="00B824AC">
        <w:rPr>
          <w:rFonts w:ascii="Times New Roman" w:hAnsi="Times New Roman"/>
          <w:sz w:val="24"/>
          <w:szCs w:val="24"/>
        </w:rPr>
        <w:t xml:space="preserve"> (Cayla and Eckhardt 2008)</w:t>
      </w:r>
      <w:r w:rsidRPr="00B824AC">
        <w:rPr>
          <w:rFonts w:ascii="Times New Roman" w:hAnsi="Times New Roman"/>
          <w:sz w:val="24"/>
          <w:szCs w:val="24"/>
        </w:rPr>
        <w:t xml:space="preserve">. </w:t>
      </w:r>
      <w:r w:rsidR="00EA788A" w:rsidRPr="00B824AC">
        <w:rPr>
          <w:rFonts w:ascii="Times New Roman" w:hAnsi="Times New Roman"/>
          <w:sz w:val="24"/>
          <w:szCs w:val="24"/>
        </w:rPr>
        <w:t xml:space="preserve">Operating from the perspective of Kantorowicz’ two-bodied framework, </w:t>
      </w:r>
      <w:r w:rsidR="006B6595">
        <w:rPr>
          <w:rFonts w:ascii="Times New Roman" w:hAnsi="Times New Roman"/>
          <w:sz w:val="24"/>
          <w:szCs w:val="24"/>
        </w:rPr>
        <w:t>the authors</w:t>
      </w:r>
      <w:r w:rsidR="009034A7" w:rsidRPr="00B824AC">
        <w:rPr>
          <w:rFonts w:ascii="Times New Roman" w:hAnsi="Times New Roman"/>
          <w:sz w:val="24"/>
          <w:szCs w:val="24"/>
        </w:rPr>
        <w:t xml:space="preserve"> </w:t>
      </w:r>
      <w:r w:rsidR="006B6595">
        <w:rPr>
          <w:rFonts w:ascii="Times New Roman" w:hAnsi="Times New Roman"/>
          <w:sz w:val="24"/>
          <w:szCs w:val="24"/>
        </w:rPr>
        <w:t>i</w:t>
      </w:r>
      <w:r w:rsidR="009034A7" w:rsidRPr="00B824AC">
        <w:rPr>
          <w:rFonts w:ascii="Times New Roman" w:hAnsi="Times New Roman"/>
          <w:sz w:val="24"/>
          <w:szCs w:val="24"/>
        </w:rPr>
        <w:t>dentif</w:t>
      </w:r>
      <w:r w:rsidR="006B6595">
        <w:rPr>
          <w:rFonts w:ascii="Times New Roman" w:hAnsi="Times New Roman"/>
          <w:sz w:val="24"/>
          <w:szCs w:val="24"/>
        </w:rPr>
        <w:t>ied</w:t>
      </w:r>
      <w:r w:rsidR="00D2092F" w:rsidRPr="00B824AC">
        <w:rPr>
          <w:rFonts w:ascii="Times New Roman" w:hAnsi="Times New Roman"/>
          <w:sz w:val="24"/>
          <w:szCs w:val="24"/>
        </w:rPr>
        <w:t xml:space="preserve"> </w:t>
      </w:r>
      <w:r w:rsidR="003B78AF" w:rsidRPr="00B824AC">
        <w:rPr>
          <w:rFonts w:ascii="Times New Roman" w:hAnsi="Times New Roman"/>
          <w:sz w:val="24"/>
          <w:szCs w:val="24"/>
        </w:rPr>
        <w:t xml:space="preserve">themes </w:t>
      </w:r>
      <w:r w:rsidR="00A222AF" w:rsidRPr="00B824AC">
        <w:rPr>
          <w:rFonts w:ascii="Times New Roman" w:hAnsi="Times New Roman"/>
          <w:sz w:val="24"/>
          <w:szCs w:val="24"/>
        </w:rPr>
        <w:t xml:space="preserve">evident across the corpus of our data that </w:t>
      </w:r>
      <w:r w:rsidR="00263885" w:rsidRPr="00B824AC">
        <w:rPr>
          <w:rFonts w:ascii="Times New Roman" w:hAnsi="Times New Roman"/>
          <w:sz w:val="24"/>
          <w:szCs w:val="24"/>
        </w:rPr>
        <w:t xml:space="preserve">emerged as most important to understanding the </w:t>
      </w:r>
      <w:r w:rsidR="00F34314" w:rsidRPr="00B824AC">
        <w:rPr>
          <w:rFonts w:ascii="Times New Roman" w:hAnsi="Times New Roman"/>
          <w:sz w:val="24"/>
          <w:szCs w:val="24"/>
        </w:rPr>
        <w:t xml:space="preserve">nature, drivers, and consequences of </w:t>
      </w:r>
      <w:r w:rsidR="00A37C70" w:rsidRPr="00B824AC">
        <w:rPr>
          <w:rFonts w:ascii="Times New Roman" w:hAnsi="Times New Roman"/>
          <w:sz w:val="24"/>
          <w:szCs w:val="24"/>
        </w:rPr>
        <w:t xml:space="preserve">the </w:t>
      </w:r>
      <w:r w:rsidR="007E6139" w:rsidRPr="00B824AC">
        <w:rPr>
          <w:rFonts w:ascii="Times New Roman" w:hAnsi="Times New Roman"/>
          <w:sz w:val="24"/>
          <w:szCs w:val="24"/>
        </w:rPr>
        <w:t>interdependenc</w:t>
      </w:r>
      <w:r w:rsidR="00A37C70" w:rsidRPr="00B824AC">
        <w:rPr>
          <w:rFonts w:ascii="Times New Roman" w:hAnsi="Times New Roman"/>
          <w:sz w:val="24"/>
          <w:szCs w:val="24"/>
        </w:rPr>
        <w:t xml:space="preserve">ies </w:t>
      </w:r>
      <w:r w:rsidR="00F34314" w:rsidRPr="00B824AC">
        <w:rPr>
          <w:rFonts w:ascii="Times New Roman" w:hAnsi="Times New Roman"/>
          <w:sz w:val="24"/>
          <w:szCs w:val="24"/>
        </w:rPr>
        <w:t xml:space="preserve">between </w:t>
      </w:r>
      <w:r w:rsidR="00FD1761" w:rsidRPr="00B824AC">
        <w:rPr>
          <w:rFonts w:ascii="Times New Roman" w:hAnsi="Times New Roman"/>
          <w:sz w:val="24"/>
          <w:szCs w:val="24"/>
        </w:rPr>
        <w:t>person</w:t>
      </w:r>
      <w:r w:rsidR="00F34314" w:rsidRPr="00B824AC">
        <w:rPr>
          <w:rFonts w:ascii="Times New Roman" w:hAnsi="Times New Roman"/>
          <w:sz w:val="24"/>
          <w:szCs w:val="24"/>
        </w:rPr>
        <w:t xml:space="preserve"> and brand</w:t>
      </w:r>
      <w:r w:rsidR="00263885" w:rsidRPr="00B824AC">
        <w:rPr>
          <w:rFonts w:ascii="Times New Roman" w:hAnsi="Times New Roman"/>
          <w:sz w:val="24"/>
          <w:szCs w:val="24"/>
        </w:rPr>
        <w:t xml:space="preserve">. </w:t>
      </w:r>
      <w:r w:rsidR="006E784F" w:rsidRPr="00B824AC">
        <w:rPr>
          <w:rFonts w:ascii="Times New Roman" w:hAnsi="Times New Roman"/>
          <w:sz w:val="24"/>
          <w:szCs w:val="24"/>
        </w:rPr>
        <w:t>We followed b</w:t>
      </w:r>
      <w:r w:rsidR="00FD68A6" w:rsidRPr="00B824AC">
        <w:rPr>
          <w:rFonts w:ascii="Times New Roman" w:hAnsi="Times New Roman"/>
          <w:sz w:val="24"/>
          <w:szCs w:val="24"/>
        </w:rPr>
        <w:t xml:space="preserve">est practices in qualitative analysis including triangulation </w:t>
      </w:r>
      <w:r w:rsidR="00124AC1" w:rsidRPr="00B824AC">
        <w:rPr>
          <w:rFonts w:ascii="Times New Roman" w:hAnsi="Times New Roman"/>
          <w:sz w:val="24"/>
          <w:szCs w:val="24"/>
        </w:rPr>
        <w:t xml:space="preserve">across data sources </w:t>
      </w:r>
      <w:r w:rsidR="001E67DD" w:rsidRPr="00B824AC">
        <w:rPr>
          <w:rFonts w:ascii="Times New Roman" w:hAnsi="Times New Roman"/>
          <w:sz w:val="24"/>
          <w:szCs w:val="24"/>
        </w:rPr>
        <w:t xml:space="preserve">and </w:t>
      </w:r>
      <w:r w:rsidR="00124AC1" w:rsidRPr="00B824AC">
        <w:rPr>
          <w:rFonts w:ascii="Times New Roman" w:hAnsi="Times New Roman"/>
          <w:sz w:val="24"/>
          <w:szCs w:val="24"/>
        </w:rPr>
        <w:t>researchers</w:t>
      </w:r>
      <w:r w:rsidR="001E67DD" w:rsidRPr="00B824AC">
        <w:rPr>
          <w:rFonts w:ascii="Times New Roman" w:hAnsi="Times New Roman"/>
          <w:sz w:val="24"/>
          <w:szCs w:val="24"/>
        </w:rPr>
        <w:t xml:space="preserve"> (Spiggle 1994)</w:t>
      </w:r>
      <w:r w:rsidR="0041592A" w:rsidRPr="00B824AC">
        <w:rPr>
          <w:rFonts w:ascii="Times New Roman" w:hAnsi="Times New Roman"/>
          <w:sz w:val="24"/>
          <w:szCs w:val="24"/>
        </w:rPr>
        <w:t xml:space="preserve"> to ensure </w:t>
      </w:r>
      <w:r w:rsidR="00097F40" w:rsidRPr="00B824AC">
        <w:rPr>
          <w:rFonts w:ascii="Times New Roman" w:hAnsi="Times New Roman"/>
          <w:color w:val="231F20"/>
          <w:sz w:val="24"/>
          <w:szCs w:val="24"/>
          <w:lang w:val="en-GB"/>
        </w:rPr>
        <w:t>trustworthiness (Wallendorf and Belk 1989</w:t>
      </w:r>
      <w:r w:rsidR="007A2EB0" w:rsidRPr="00B824AC">
        <w:rPr>
          <w:rFonts w:ascii="Times New Roman" w:hAnsi="Times New Roman"/>
          <w:color w:val="231F20"/>
          <w:sz w:val="24"/>
          <w:szCs w:val="24"/>
          <w:lang w:val="en-GB"/>
        </w:rPr>
        <w:t xml:space="preserve">) </w:t>
      </w:r>
      <w:r w:rsidR="00EB1FD1" w:rsidRPr="00B824AC">
        <w:rPr>
          <w:rFonts w:ascii="Times New Roman" w:hAnsi="Times New Roman"/>
          <w:color w:val="231F20"/>
          <w:sz w:val="24"/>
          <w:szCs w:val="24"/>
          <w:lang w:val="en-GB"/>
        </w:rPr>
        <w:t xml:space="preserve">in our </w:t>
      </w:r>
      <w:r w:rsidR="00D2092F" w:rsidRPr="00B824AC">
        <w:rPr>
          <w:rFonts w:ascii="Times New Roman" w:hAnsi="Times New Roman"/>
          <w:color w:val="231F20"/>
          <w:sz w:val="24"/>
          <w:szCs w:val="24"/>
          <w:lang w:val="en-GB"/>
        </w:rPr>
        <w:t xml:space="preserve">claim </w:t>
      </w:r>
      <w:r w:rsidR="00EB1FD1" w:rsidRPr="00B824AC">
        <w:rPr>
          <w:rFonts w:ascii="Times New Roman" w:hAnsi="Times New Roman"/>
          <w:color w:val="231F20"/>
          <w:sz w:val="24"/>
          <w:szCs w:val="24"/>
          <w:lang w:val="en-GB"/>
        </w:rPr>
        <w:t xml:space="preserve">that the </w:t>
      </w:r>
      <w:r w:rsidR="00FD68A6" w:rsidRPr="00B824AC">
        <w:rPr>
          <w:rFonts w:ascii="Times New Roman" w:hAnsi="Times New Roman"/>
          <w:sz w:val="24"/>
          <w:szCs w:val="24"/>
        </w:rPr>
        <w:t xml:space="preserve">aspects of </w:t>
      </w:r>
      <w:r w:rsidR="00376083" w:rsidRPr="00B824AC">
        <w:rPr>
          <w:rFonts w:ascii="Times New Roman" w:hAnsi="Times New Roman"/>
          <w:sz w:val="24"/>
          <w:szCs w:val="24"/>
        </w:rPr>
        <w:t xml:space="preserve">the person </w:t>
      </w:r>
      <w:r w:rsidR="007A2EB0" w:rsidRPr="00B824AC">
        <w:rPr>
          <w:rFonts w:ascii="Times New Roman" w:hAnsi="Times New Roman"/>
          <w:sz w:val="24"/>
          <w:szCs w:val="24"/>
        </w:rPr>
        <w:t>we uncovered</w:t>
      </w:r>
      <w:r w:rsidR="00E46891" w:rsidRPr="00B824AC">
        <w:rPr>
          <w:rFonts w:ascii="Times New Roman" w:hAnsi="Times New Roman"/>
          <w:sz w:val="24"/>
          <w:szCs w:val="24"/>
        </w:rPr>
        <w:t xml:space="preserve">, and the process mechanisms </w:t>
      </w:r>
      <w:r w:rsidR="00F34314" w:rsidRPr="00B824AC">
        <w:rPr>
          <w:rFonts w:ascii="Times New Roman" w:hAnsi="Times New Roman"/>
          <w:sz w:val="24"/>
          <w:szCs w:val="24"/>
        </w:rPr>
        <w:t>they implicated</w:t>
      </w:r>
      <w:r w:rsidR="00E46891" w:rsidRPr="00B824AC">
        <w:rPr>
          <w:rFonts w:ascii="Times New Roman" w:hAnsi="Times New Roman"/>
          <w:sz w:val="24"/>
          <w:szCs w:val="24"/>
        </w:rPr>
        <w:t>,</w:t>
      </w:r>
      <w:r w:rsidR="007A2EB0" w:rsidRPr="00B824AC">
        <w:rPr>
          <w:rFonts w:ascii="Times New Roman" w:hAnsi="Times New Roman"/>
          <w:sz w:val="24"/>
          <w:szCs w:val="24"/>
        </w:rPr>
        <w:t xml:space="preserve"> were the ones </w:t>
      </w:r>
      <w:r w:rsidR="001E67DD" w:rsidRPr="00B824AC">
        <w:rPr>
          <w:rFonts w:ascii="Times New Roman" w:hAnsi="Times New Roman"/>
          <w:sz w:val="24"/>
          <w:szCs w:val="24"/>
        </w:rPr>
        <w:t>best represent</w:t>
      </w:r>
      <w:r w:rsidR="00D2092F" w:rsidRPr="00B824AC">
        <w:rPr>
          <w:rFonts w:ascii="Times New Roman" w:hAnsi="Times New Roman"/>
          <w:sz w:val="24"/>
          <w:szCs w:val="24"/>
        </w:rPr>
        <w:t>ing</w:t>
      </w:r>
      <w:r w:rsidR="001E67DD" w:rsidRPr="00B824AC">
        <w:rPr>
          <w:rFonts w:ascii="Times New Roman" w:hAnsi="Times New Roman"/>
          <w:sz w:val="24"/>
          <w:szCs w:val="24"/>
        </w:rPr>
        <w:t xml:space="preserve"> our data</w:t>
      </w:r>
      <w:r w:rsidR="007A2EB0" w:rsidRPr="00B824AC">
        <w:rPr>
          <w:rFonts w:ascii="Times New Roman" w:hAnsi="Times New Roman"/>
          <w:sz w:val="24"/>
          <w:szCs w:val="24"/>
        </w:rPr>
        <w:t>.</w:t>
      </w:r>
    </w:p>
    <w:p w14:paraId="03F6F3C2" w14:textId="77777777" w:rsidR="001E3455" w:rsidRPr="00074274" w:rsidRDefault="001E3455" w:rsidP="00097F40">
      <w:pPr>
        <w:spacing w:before="120" w:line="480" w:lineRule="auto"/>
        <w:jc w:val="center"/>
        <w:rPr>
          <w:rFonts w:ascii="Times New Roman" w:hAnsi="Times New Roman" w:cs="Times New Roman"/>
          <w:b/>
          <w:sz w:val="24"/>
          <w:szCs w:val="24"/>
        </w:rPr>
      </w:pPr>
      <w:r w:rsidRPr="00074274">
        <w:rPr>
          <w:rFonts w:ascii="Times New Roman" w:hAnsi="Times New Roman" w:cs="Times New Roman"/>
          <w:b/>
          <w:sz w:val="24"/>
          <w:szCs w:val="24"/>
        </w:rPr>
        <w:t>Findings</w:t>
      </w:r>
    </w:p>
    <w:p w14:paraId="2D75E216" w14:textId="5BC62086" w:rsidR="00D62F65" w:rsidRPr="00074274" w:rsidRDefault="003B78AF" w:rsidP="00A3778C">
      <w:pPr>
        <w:spacing w:after="0" w:line="480" w:lineRule="auto"/>
        <w:ind w:firstLine="720"/>
        <w:rPr>
          <w:rFonts w:ascii="Times New Roman" w:hAnsi="Times New Roman" w:cs="Times New Roman"/>
          <w:sz w:val="24"/>
          <w:szCs w:val="24"/>
        </w:rPr>
      </w:pPr>
      <w:r w:rsidRPr="00074274">
        <w:rPr>
          <w:rFonts w:ascii="Times New Roman" w:hAnsi="Times New Roman" w:cs="Times New Roman"/>
          <w:sz w:val="24"/>
          <w:szCs w:val="24"/>
        </w:rPr>
        <w:t xml:space="preserve">A </w:t>
      </w:r>
      <w:r w:rsidR="00F34314" w:rsidRPr="00074274">
        <w:rPr>
          <w:rFonts w:ascii="Times New Roman" w:hAnsi="Times New Roman" w:cs="Times New Roman"/>
          <w:sz w:val="24"/>
          <w:szCs w:val="24"/>
        </w:rPr>
        <w:t xml:space="preserve">primary goal and first step in our </w:t>
      </w:r>
      <w:r w:rsidR="0041592A" w:rsidRPr="00074274">
        <w:rPr>
          <w:rFonts w:ascii="Times New Roman" w:hAnsi="Times New Roman" w:cs="Times New Roman"/>
          <w:sz w:val="24"/>
          <w:szCs w:val="24"/>
        </w:rPr>
        <w:t xml:space="preserve">ECM </w:t>
      </w:r>
      <w:r w:rsidR="00F34314" w:rsidRPr="00074274">
        <w:rPr>
          <w:rFonts w:ascii="Times New Roman" w:hAnsi="Times New Roman" w:cs="Times New Roman"/>
          <w:sz w:val="24"/>
          <w:szCs w:val="24"/>
        </w:rPr>
        <w:t xml:space="preserve">analysis was to </w:t>
      </w:r>
      <w:r w:rsidR="00ED0D67" w:rsidRPr="00074274">
        <w:rPr>
          <w:rFonts w:ascii="Times New Roman" w:hAnsi="Times New Roman" w:cs="Times New Roman"/>
          <w:sz w:val="24"/>
          <w:szCs w:val="24"/>
        </w:rPr>
        <w:t xml:space="preserve">clarify </w:t>
      </w:r>
      <w:r w:rsidR="00F34314" w:rsidRPr="00074274">
        <w:rPr>
          <w:rFonts w:ascii="Times New Roman" w:hAnsi="Times New Roman" w:cs="Times New Roman"/>
          <w:sz w:val="24"/>
          <w:szCs w:val="24"/>
        </w:rPr>
        <w:t>t</w:t>
      </w:r>
      <w:r w:rsidR="00074274" w:rsidRPr="00074274">
        <w:rPr>
          <w:rFonts w:ascii="Times New Roman" w:hAnsi="Times New Roman" w:cs="Times New Roman"/>
          <w:sz w:val="24"/>
          <w:szCs w:val="24"/>
        </w:rPr>
        <w:t>he nature of the interdependent</w:t>
      </w:r>
      <w:r w:rsidR="00F34314" w:rsidRPr="00074274">
        <w:rPr>
          <w:rFonts w:ascii="Times New Roman" w:hAnsi="Times New Roman" w:cs="Times New Roman"/>
          <w:sz w:val="24"/>
          <w:szCs w:val="24"/>
        </w:rPr>
        <w:t xml:space="preserve"> </w:t>
      </w:r>
      <w:r w:rsidR="00A3778C" w:rsidRPr="00074274">
        <w:rPr>
          <w:rFonts w:ascii="Times New Roman" w:hAnsi="Times New Roman" w:cs="Times New Roman"/>
          <w:sz w:val="24"/>
          <w:szCs w:val="24"/>
        </w:rPr>
        <w:t>relationship</w:t>
      </w:r>
      <w:r w:rsidR="00D2092F" w:rsidRPr="00074274">
        <w:rPr>
          <w:rFonts w:ascii="Times New Roman" w:hAnsi="Times New Roman" w:cs="Times New Roman"/>
          <w:sz w:val="24"/>
          <w:szCs w:val="24"/>
        </w:rPr>
        <w:t xml:space="preserve"> </w:t>
      </w:r>
      <w:r w:rsidR="00EA788A" w:rsidRPr="00074274">
        <w:rPr>
          <w:rFonts w:ascii="Times New Roman" w:hAnsi="Times New Roman" w:cs="Times New Roman"/>
          <w:sz w:val="24"/>
          <w:szCs w:val="24"/>
        </w:rPr>
        <w:t xml:space="preserve">existing </w:t>
      </w:r>
      <w:r w:rsidR="00D2092F" w:rsidRPr="00074274">
        <w:rPr>
          <w:rFonts w:ascii="Times New Roman" w:hAnsi="Times New Roman" w:cs="Times New Roman"/>
          <w:sz w:val="24"/>
          <w:szCs w:val="24"/>
        </w:rPr>
        <w:t xml:space="preserve">between </w:t>
      </w:r>
      <w:r w:rsidR="00E46891" w:rsidRPr="00074274">
        <w:rPr>
          <w:rFonts w:ascii="Times New Roman" w:hAnsi="Times New Roman" w:cs="Times New Roman"/>
          <w:sz w:val="24"/>
          <w:szCs w:val="24"/>
        </w:rPr>
        <w:t xml:space="preserve">the </w:t>
      </w:r>
      <w:r w:rsidR="001115FA" w:rsidRPr="00074274">
        <w:rPr>
          <w:rFonts w:ascii="Times New Roman" w:hAnsi="Times New Roman" w:cs="Times New Roman"/>
          <w:sz w:val="24"/>
          <w:szCs w:val="24"/>
        </w:rPr>
        <w:t>person and brand</w:t>
      </w:r>
      <w:r w:rsidR="00F34314" w:rsidRPr="00074274">
        <w:rPr>
          <w:rFonts w:ascii="Times New Roman" w:hAnsi="Times New Roman" w:cs="Times New Roman"/>
          <w:sz w:val="24"/>
          <w:szCs w:val="24"/>
        </w:rPr>
        <w:t xml:space="preserve"> components of the unified person-brand. Inseparability</w:t>
      </w:r>
      <w:r w:rsidR="008E5FF5" w:rsidRPr="00074274">
        <w:rPr>
          <w:rFonts w:ascii="Times New Roman" w:hAnsi="Times New Roman" w:cs="Times New Roman"/>
          <w:sz w:val="24"/>
          <w:szCs w:val="24"/>
        </w:rPr>
        <w:t xml:space="preserve"> </w:t>
      </w:r>
      <w:r w:rsidR="00ED0D67" w:rsidRPr="00074274">
        <w:rPr>
          <w:rFonts w:ascii="Times New Roman" w:hAnsi="Times New Roman" w:cs="Times New Roman"/>
          <w:sz w:val="24"/>
          <w:szCs w:val="24"/>
        </w:rPr>
        <w:t xml:space="preserve">is the </w:t>
      </w:r>
      <w:r w:rsidR="003232A8" w:rsidRPr="00074274">
        <w:rPr>
          <w:rFonts w:ascii="Times New Roman" w:hAnsi="Times New Roman" w:cs="Times New Roman"/>
          <w:sz w:val="24"/>
          <w:szCs w:val="24"/>
        </w:rPr>
        <w:t xml:space="preserve">central theoretical </w:t>
      </w:r>
      <w:r w:rsidR="001115FA" w:rsidRPr="00074274">
        <w:rPr>
          <w:rFonts w:ascii="Times New Roman" w:hAnsi="Times New Roman" w:cs="Times New Roman"/>
          <w:sz w:val="24"/>
          <w:szCs w:val="24"/>
        </w:rPr>
        <w:t>tenet</w:t>
      </w:r>
      <w:r w:rsidR="003232A8" w:rsidRPr="00074274">
        <w:rPr>
          <w:rFonts w:ascii="Times New Roman" w:hAnsi="Times New Roman" w:cs="Times New Roman"/>
          <w:sz w:val="24"/>
          <w:szCs w:val="24"/>
        </w:rPr>
        <w:t xml:space="preserve"> in </w:t>
      </w:r>
      <w:r w:rsidR="001115FA" w:rsidRPr="00074274">
        <w:rPr>
          <w:rFonts w:ascii="Times New Roman" w:hAnsi="Times New Roman" w:cs="Times New Roman"/>
          <w:sz w:val="24"/>
          <w:szCs w:val="24"/>
        </w:rPr>
        <w:t>Kantorowicz’s</w:t>
      </w:r>
      <w:r w:rsidR="003232A8" w:rsidRPr="00074274">
        <w:rPr>
          <w:rFonts w:ascii="Times New Roman" w:hAnsi="Times New Roman" w:cs="Times New Roman"/>
          <w:sz w:val="24"/>
          <w:szCs w:val="24"/>
        </w:rPr>
        <w:t xml:space="preserve"> </w:t>
      </w:r>
      <w:r w:rsidR="0053743E" w:rsidRPr="00074274">
        <w:rPr>
          <w:rFonts w:ascii="Times New Roman" w:hAnsi="Times New Roman" w:cs="Times New Roman"/>
          <w:sz w:val="24"/>
          <w:szCs w:val="24"/>
        </w:rPr>
        <w:t xml:space="preserve">(1957) </w:t>
      </w:r>
      <w:r w:rsidR="003232A8" w:rsidRPr="00074274">
        <w:rPr>
          <w:rFonts w:ascii="Times New Roman" w:hAnsi="Times New Roman" w:cs="Times New Roman"/>
          <w:sz w:val="24"/>
          <w:szCs w:val="24"/>
        </w:rPr>
        <w:t>two-bodied framework</w:t>
      </w:r>
      <w:r w:rsidR="00F34314" w:rsidRPr="00074274">
        <w:rPr>
          <w:rFonts w:ascii="Times New Roman" w:hAnsi="Times New Roman" w:cs="Times New Roman"/>
          <w:sz w:val="24"/>
          <w:szCs w:val="24"/>
        </w:rPr>
        <w:t xml:space="preserve">, but the </w:t>
      </w:r>
      <w:r w:rsidR="00A3778C" w:rsidRPr="00074274">
        <w:rPr>
          <w:rFonts w:ascii="Times New Roman" w:hAnsi="Times New Roman" w:cs="Times New Roman"/>
          <w:sz w:val="24"/>
          <w:szCs w:val="24"/>
        </w:rPr>
        <w:t xml:space="preserve">exact </w:t>
      </w:r>
      <w:r w:rsidR="00F34314" w:rsidRPr="00074274">
        <w:rPr>
          <w:rFonts w:ascii="Times New Roman" w:hAnsi="Times New Roman" w:cs="Times New Roman"/>
          <w:sz w:val="24"/>
          <w:szCs w:val="24"/>
        </w:rPr>
        <w:t>essence of this interrelationship remains unspecified in the original theory</w:t>
      </w:r>
      <w:r w:rsidR="003232A8" w:rsidRPr="00074274">
        <w:rPr>
          <w:rFonts w:ascii="Times New Roman" w:hAnsi="Times New Roman" w:cs="Times New Roman"/>
          <w:sz w:val="24"/>
          <w:szCs w:val="24"/>
        </w:rPr>
        <w:t xml:space="preserve">. </w:t>
      </w:r>
      <w:r w:rsidR="00A3778C" w:rsidRPr="00074274">
        <w:rPr>
          <w:rFonts w:ascii="Times New Roman" w:hAnsi="Times New Roman"/>
          <w:sz w:val="24"/>
          <w:szCs w:val="24"/>
        </w:rPr>
        <w:t>Tacking back and forth between individual pieces of data, the overall corpus of data, and each other</w:t>
      </w:r>
      <w:r w:rsidRPr="00074274">
        <w:rPr>
          <w:rFonts w:ascii="Times New Roman" w:hAnsi="Times New Roman"/>
          <w:sz w:val="24"/>
          <w:szCs w:val="24"/>
        </w:rPr>
        <w:t xml:space="preserve"> as co-authors</w:t>
      </w:r>
      <w:r w:rsidR="00A3778C" w:rsidRPr="00074274">
        <w:rPr>
          <w:rFonts w:ascii="Times New Roman" w:hAnsi="Times New Roman"/>
          <w:sz w:val="24"/>
          <w:szCs w:val="24"/>
        </w:rPr>
        <w:t>, and then relating identified themes to the larger macro context of the Martha Stewart case study</w:t>
      </w:r>
      <w:r w:rsidR="00A3778C" w:rsidRPr="00074274">
        <w:rPr>
          <w:rFonts w:ascii="Times New Roman" w:hAnsi="Times New Roman" w:cs="Times New Roman"/>
          <w:sz w:val="24"/>
          <w:szCs w:val="24"/>
        </w:rPr>
        <w:t>, two relational constructs that</w:t>
      </w:r>
      <w:r w:rsidR="00F2515B" w:rsidRPr="00074274">
        <w:rPr>
          <w:rFonts w:ascii="Times New Roman" w:hAnsi="Times New Roman" w:cs="Times New Roman"/>
          <w:sz w:val="24"/>
          <w:szCs w:val="24"/>
        </w:rPr>
        <w:t xml:space="preserve"> best captured</w:t>
      </w:r>
      <w:r w:rsidR="00A3778C" w:rsidRPr="00074274">
        <w:rPr>
          <w:rFonts w:ascii="Times New Roman" w:hAnsi="Times New Roman" w:cs="Times New Roman"/>
          <w:sz w:val="24"/>
          <w:szCs w:val="24"/>
        </w:rPr>
        <w:t xml:space="preserve"> the nature of the interdependence between person and brand</w:t>
      </w:r>
      <w:r w:rsidR="00074274" w:rsidRPr="00074274">
        <w:rPr>
          <w:rFonts w:ascii="Times New Roman" w:hAnsi="Times New Roman" w:cs="Times New Roman"/>
          <w:sz w:val="24"/>
          <w:szCs w:val="24"/>
        </w:rPr>
        <w:t xml:space="preserve"> emerged</w:t>
      </w:r>
      <w:r w:rsidR="00A3778C" w:rsidRPr="00074274">
        <w:rPr>
          <w:rFonts w:ascii="Times New Roman" w:hAnsi="Times New Roman" w:cs="Times New Roman"/>
          <w:sz w:val="24"/>
          <w:szCs w:val="24"/>
        </w:rPr>
        <w:t xml:space="preserve">: (im)balance </w:t>
      </w:r>
      <w:r w:rsidR="00E26471" w:rsidRPr="00074274">
        <w:rPr>
          <w:rFonts w:ascii="Times New Roman" w:hAnsi="Times New Roman" w:cs="Times New Roman"/>
          <w:sz w:val="24"/>
          <w:szCs w:val="24"/>
        </w:rPr>
        <w:t xml:space="preserve">between person and brand in terms of the relative dominance of one of these two person-brand components over the other, and (in)consistency between the meanings of the person versus </w:t>
      </w:r>
      <w:r w:rsidR="00EA788A" w:rsidRPr="00074274">
        <w:rPr>
          <w:rFonts w:ascii="Times New Roman" w:hAnsi="Times New Roman" w:cs="Times New Roman"/>
          <w:sz w:val="24"/>
          <w:szCs w:val="24"/>
        </w:rPr>
        <w:t xml:space="preserve">the </w:t>
      </w:r>
      <w:r w:rsidR="00E26471" w:rsidRPr="00074274">
        <w:rPr>
          <w:rFonts w:ascii="Times New Roman" w:hAnsi="Times New Roman" w:cs="Times New Roman"/>
          <w:sz w:val="24"/>
          <w:szCs w:val="24"/>
        </w:rPr>
        <w:t>meanings of the brand</w:t>
      </w:r>
      <w:r w:rsidR="00A3778C" w:rsidRPr="00074274">
        <w:rPr>
          <w:rFonts w:ascii="Times New Roman" w:hAnsi="Times New Roman" w:cs="Times New Roman"/>
          <w:sz w:val="24"/>
          <w:szCs w:val="24"/>
        </w:rPr>
        <w:t xml:space="preserve">. </w:t>
      </w:r>
    </w:p>
    <w:p w14:paraId="1FDC2D9E" w14:textId="10EEA29C" w:rsidR="00EA6977" w:rsidRPr="00074274" w:rsidRDefault="00A3778C" w:rsidP="00074274">
      <w:pPr>
        <w:spacing w:after="0" w:line="480" w:lineRule="auto"/>
        <w:ind w:firstLine="720"/>
        <w:rPr>
          <w:rFonts w:ascii="Times New Roman" w:hAnsi="Times New Roman" w:cs="Times New Roman"/>
          <w:sz w:val="24"/>
          <w:szCs w:val="24"/>
        </w:rPr>
      </w:pPr>
      <w:r w:rsidRPr="00074274">
        <w:rPr>
          <w:rFonts w:ascii="Times New Roman" w:hAnsi="Times New Roman" w:cs="Times New Roman"/>
          <w:sz w:val="24"/>
          <w:szCs w:val="24"/>
        </w:rPr>
        <w:t>These process</w:t>
      </w:r>
      <w:r w:rsidR="00F2515B" w:rsidRPr="00074274">
        <w:rPr>
          <w:rFonts w:ascii="Times New Roman" w:hAnsi="Times New Roman" w:cs="Times New Roman"/>
          <w:sz w:val="24"/>
          <w:szCs w:val="24"/>
        </w:rPr>
        <w:t xml:space="preserve"> mechanisms </w:t>
      </w:r>
      <w:r w:rsidRPr="00074274">
        <w:rPr>
          <w:rFonts w:ascii="Times New Roman" w:hAnsi="Times New Roman" w:cs="Times New Roman"/>
          <w:sz w:val="24"/>
          <w:szCs w:val="24"/>
        </w:rPr>
        <w:t xml:space="preserve">served as an anchor in our analysis, directing </w:t>
      </w:r>
      <w:r w:rsidR="00F2515B" w:rsidRPr="00074274">
        <w:rPr>
          <w:rFonts w:ascii="Times New Roman" w:hAnsi="Times New Roman" w:cs="Times New Roman"/>
          <w:sz w:val="24"/>
          <w:szCs w:val="24"/>
        </w:rPr>
        <w:t xml:space="preserve">subsequent </w:t>
      </w:r>
      <w:r w:rsidRPr="00074274">
        <w:rPr>
          <w:rFonts w:ascii="Times New Roman" w:hAnsi="Times New Roman" w:cs="Times New Roman"/>
          <w:sz w:val="24"/>
          <w:szCs w:val="24"/>
        </w:rPr>
        <w:t xml:space="preserve">attention to understudied aspects of the person that could drive </w:t>
      </w:r>
      <w:r w:rsidR="00E26471" w:rsidRPr="00074274">
        <w:rPr>
          <w:rFonts w:ascii="Times New Roman" w:hAnsi="Times New Roman" w:cs="Times New Roman"/>
          <w:sz w:val="24"/>
          <w:szCs w:val="24"/>
        </w:rPr>
        <w:t xml:space="preserve">consequential </w:t>
      </w:r>
      <w:r w:rsidRPr="00074274">
        <w:rPr>
          <w:rFonts w:ascii="Times New Roman" w:hAnsi="Times New Roman" w:cs="Times New Roman"/>
          <w:sz w:val="24"/>
          <w:szCs w:val="24"/>
        </w:rPr>
        <w:t>(im)balance or (in)consistency</w:t>
      </w:r>
      <w:r w:rsidR="00E26471" w:rsidRPr="00074274">
        <w:rPr>
          <w:rFonts w:ascii="Times New Roman" w:hAnsi="Times New Roman" w:cs="Times New Roman"/>
          <w:sz w:val="24"/>
          <w:szCs w:val="24"/>
        </w:rPr>
        <w:t xml:space="preserve"> in the person-brand</w:t>
      </w:r>
      <w:r w:rsidRPr="00074274">
        <w:rPr>
          <w:rFonts w:ascii="Times New Roman" w:hAnsi="Times New Roman" w:cs="Times New Roman"/>
          <w:sz w:val="24"/>
          <w:szCs w:val="24"/>
        </w:rPr>
        <w:t xml:space="preserve">. </w:t>
      </w:r>
      <w:r w:rsidR="006B6595">
        <w:rPr>
          <w:rFonts w:ascii="Times New Roman" w:hAnsi="Times New Roman" w:cs="Times New Roman"/>
          <w:sz w:val="24"/>
          <w:szCs w:val="24"/>
        </w:rPr>
        <w:t>F</w:t>
      </w:r>
      <w:r w:rsidRPr="00074274">
        <w:rPr>
          <w:rFonts w:ascii="Times New Roman" w:hAnsi="Times New Roman" w:cs="Times New Roman"/>
          <w:sz w:val="24"/>
          <w:szCs w:val="24"/>
        </w:rPr>
        <w:t xml:space="preserve">our </w:t>
      </w:r>
      <w:r w:rsidR="006B6595">
        <w:rPr>
          <w:rFonts w:ascii="Times New Roman" w:hAnsi="Times New Roman" w:cs="Times New Roman"/>
          <w:sz w:val="24"/>
          <w:szCs w:val="24"/>
        </w:rPr>
        <w:t xml:space="preserve">person factors </w:t>
      </w:r>
      <w:r w:rsidRPr="00074274">
        <w:rPr>
          <w:rFonts w:ascii="Times New Roman" w:hAnsi="Times New Roman" w:cs="Times New Roman"/>
          <w:sz w:val="24"/>
          <w:szCs w:val="24"/>
        </w:rPr>
        <w:t>emerged as most prominent and theory-relevant across our corpus of data: mortality, hubris, unpredictability, and social embeddedness. The final leg of our analy</w:t>
      </w:r>
      <w:r w:rsidR="00254D8A">
        <w:rPr>
          <w:rFonts w:ascii="Times New Roman" w:hAnsi="Times New Roman" w:cs="Times New Roman"/>
          <w:sz w:val="24"/>
          <w:szCs w:val="24"/>
        </w:rPr>
        <w:t xml:space="preserve">sis </w:t>
      </w:r>
      <w:r w:rsidRPr="00074274">
        <w:rPr>
          <w:rFonts w:ascii="Times New Roman" w:hAnsi="Times New Roman" w:cs="Times New Roman"/>
          <w:sz w:val="24"/>
          <w:szCs w:val="24"/>
        </w:rPr>
        <w:t>explore</w:t>
      </w:r>
      <w:r w:rsidR="00254D8A">
        <w:rPr>
          <w:rFonts w:ascii="Times New Roman" w:hAnsi="Times New Roman" w:cs="Times New Roman"/>
          <w:sz w:val="24"/>
          <w:szCs w:val="24"/>
        </w:rPr>
        <w:t>d</w:t>
      </w:r>
      <w:r w:rsidRPr="00074274">
        <w:rPr>
          <w:rFonts w:ascii="Times New Roman" w:hAnsi="Times New Roman" w:cs="Times New Roman"/>
          <w:sz w:val="24"/>
          <w:szCs w:val="24"/>
        </w:rPr>
        <w:t xml:space="preserve"> the various consequences of (im)balance and (in)consistency </w:t>
      </w:r>
      <w:r w:rsidR="0041592A" w:rsidRPr="00074274">
        <w:rPr>
          <w:rFonts w:ascii="Times New Roman" w:hAnsi="Times New Roman" w:cs="Times New Roman"/>
          <w:sz w:val="24"/>
          <w:szCs w:val="24"/>
        </w:rPr>
        <w:t>precipitated</w:t>
      </w:r>
      <w:r w:rsidR="00F2515B" w:rsidRPr="00074274">
        <w:rPr>
          <w:rFonts w:ascii="Times New Roman" w:hAnsi="Times New Roman" w:cs="Times New Roman"/>
          <w:sz w:val="24"/>
          <w:szCs w:val="24"/>
        </w:rPr>
        <w:t xml:space="preserve"> </w:t>
      </w:r>
      <w:r w:rsidRPr="00074274">
        <w:rPr>
          <w:rFonts w:ascii="Times New Roman" w:hAnsi="Times New Roman" w:cs="Times New Roman"/>
          <w:sz w:val="24"/>
          <w:szCs w:val="24"/>
        </w:rPr>
        <w:t>at the hand of the person, bot</w:t>
      </w:r>
      <w:r w:rsidR="00F2515B" w:rsidRPr="00074274">
        <w:rPr>
          <w:rFonts w:ascii="Times New Roman" w:hAnsi="Times New Roman" w:cs="Times New Roman"/>
          <w:sz w:val="24"/>
          <w:szCs w:val="24"/>
        </w:rPr>
        <w:t>h</w:t>
      </w:r>
      <w:r w:rsidR="00074274" w:rsidRPr="00074274">
        <w:rPr>
          <w:rFonts w:ascii="Times New Roman" w:hAnsi="Times New Roman" w:cs="Times New Roman"/>
          <w:sz w:val="24"/>
          <w:szCs w:val="24"/>
        </w:rPr>
        <w:t xml:space="preserve"> for the good and for the bad</w:t>
      </w:r>
      <w:r w:rsidR="00EC4553" w:rsidRPr="00074274">
        <w:rPr>
          <w:rFonts w:ascii="Times New Roman" w:hAnsi="Times New Roman" w:cs="Times New Roman"/>
          <w:sz w:val="24"/>
          <w:szCs w:val="24"/>
        </w:rPr>
        <w:t xml:space="preserve"> </w:t>
      </w:r>
      <w:r w:rsidR="001F1067" w:rsidRPr="00074274">
        <w:rPr>
          <w:rFonts w:ascii="Times New Roman" w:hAnsi="Times New Roman" w:cs="Times New Roman"/>
          <w:sz w:val="24"/>
          <w:szCs w:val="24"/>
        </w:rPr>
        <w:t>(see Figure 1</w:t>
      </w:r>
      <w:r w:rsidR="00746494" w:rsidRPr="00074274">
        <w:rPr>
          <w:rFonts w:ascii="Times New Roman" w:hAnsi="Times New Roman" w:cs="Times New Roman"/>
          <w:sz w:val="24"/>
          <w:szCs w:val="24"/>
        </w:rPr>
        <w:t xml:space="preserve">). </w:t>
      </w:r>
    </w:p>
    <w:p w14:paraId="1C996881" w14:textId="5641D85B" w:rsidR="00D62F65" w:rsidRDefault="00195DCB" w:rsidP="00EA69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findings</w:t>
      </w:r>
      <w:r w:rsidR="00EA788A" w:rsidRPr="00074274">
        <w:rPr>
          <w:rFonts w:ascii="Times New Roman" w:hAnsi="Times New Roman" w:cs="Times New Roman"/>
          <w:sz w:val="24"/>
          <w:szCs w:val="24"/>
        </w:rPr>
        <w:t xml:space="preserve"> </w:t>
      </w:r>
      <w:r w:rsidR="00074274" w:rsidRPr="00074274">
        <w:rPr>
          <w:rFonts w:ascii="Times New Roman" w:hAnsi="Times New Roman" w:cs="Times New Roman"/>
          <w:sz w:val="24"/>
          <w:szCs w:val="24"/>
        </w:rPr>
        <w:t xml:space="preserve">reveal how each </w:t>
      </w:r>
      <w:r w:rsidR="00D62F65" w:rsidRPr="00074274">
        <w:rPr>
          <w:rFonts w:ascii="Times New Roman" w:hAnsi="Times New Roman" w:cs="Times New Roman"/>
          <w:sz w:val="24"/>
          <w:szCs w:val="24"/>
        </w:rPr>
        <w:t>of the person aspects</w:t>
      </w:r>
      <w:r w:rsidR="00074274" w:rsidRPr="00074274">
        <w:rPr>
          <w:rFonts w:ascii="Times New Roman" w:hAnsi="Times New Roman" w:cs="Times New Roman"/>
          <w:sz w:val="24"/>
          <w:szCs w:val="24"/>
        </w:rPr>
        <w:t xml:space="preserve"> effects the interdependency between the person and the brand. </w:t>
      </w:r>
      <w:r w:rsidR="009D554E" w:rsidRPr="00074274">
        <w:rPr>
          <w:rFonts w:ascii="Times New Roman" w:hAnsi="Times New Roman" w:cs="Times New Roman"/>
          <w:sz w:val="24"/>
          <w:szCs w:val="24"/>
        </w:rPr>
        <w:t>Strategies that MSLO engaged to control the various risks of the person are highlighted throughout the analysis, as are strategies tha</w:t>
      </w:r>
      <w:r w:rsidR="00074274" w:rsidRPr="00074274">
        <w:rPr>
          <w:rFonts w:ascii="Times New Roman" w:hAnsi="Times New Roman" w:cs="Times New Roman"/>
          <w:sz w:val="24"/>
          <w:szCs w:val="24"/>
        </w:rPr>
        <w:t xml:space="preserve">t likely exacerbated </w:t>
      </w:r>
      <w:r w:rsidR="009D554E" w:rsidRPr="00074274">
        <w:rPr>
          <w:rFonts w:ascii="Times New Roman" w:hAnsi="Times New Roman" w:cs="Times New Roman"/>
          <w:sz w:val="24"/>
          <w:szCs w:val="24"/>
        </w:rPr>
        <w:t>person-brand concerns.</w:t>
      </w:r>
    </w:p>
    <w:p w14:paraId="4EEF1E46" w14:textId="3C205F58" w:rsidR="008B6797" w:rsidRPr="00097F40" w:rsidRDefault="00D669B5" w:rsidP="00D669B5">
      <w:pPr>
        <w:spacing w:after="0" w:line="480" w:lineRule="auto"/>
        <w:rPr>
          <w:rFonts w:ascii="Times New Roman" w:hAnsi="Times New Roman" w:cs="Times New Roman"/>
          <w:sz w:val="24"/>
          <w:szCs w:val="24"/>
        </w:rPr>
      </w:pPr>
      <w:r w:rsidRPr="00074274">
        <w:rPr>
          <w:rFonts w:ascii="Times New Roman" w:hAnsi="Times New Roman" w:cs="Times New Roman"/>
          <w:b/>
          <w:sz w:val="24"/>
          <w:szCs w:val="24"/>
        </w:rPr>
        <w:t xml:space="preserve">The First Aspect of the Person in the Person-Brand: </w:t>
      </w:r>
      <w:r w:rsidR="00BF1515" w:rsidRPr="00074274">
        <w:rPr>
          <w:rFonts w:ascii="Times New Roman" w:hAnsi="Times New Roman" w:cs="Times New Roman"/>
          <w:sz w:val="24"/>
          <w:szCs w:val="24"/>
        </w:rPr>
        <w:softHyphen/>
      </w:r>
      <w:r w:rsidR="00BF1515" w:rsidRPr="00074274">
        <w:rPr>
          <w:rFonts w:ascii="Times New Roman" w:hAnsi="Times New Roman" w:cs="Times New Roman"/>
          <w:sz w:val="24"/>
          <w:szCs w:val="24"/>
        </w:rPr>
        <w:softHyphen/>
      </w:r>
      <w:r w:rsidR="008B6797" w:rsidRPr="00074274">
        <w:rPr>
          <w:rFonts w:ascii="Times New Roman" w:hAnsi="Times New Roman" w:cs="Times New Roman"/>
          <w:b/>
          <w:sz w:val="24"/>
          <w:szCs w:val="24"/>
        </w:rPr>
        <w:t>Mortality</w:t>
      </w:r>
    </w:p>
    <w:p w14:paraId="4669407E" w14:textId="67487E97" w:rsidR="008B6797" w:rsidRPr="001804D7" w:rsidRDefault="008B6797" w:rsidP="00097F40">
      <w:pPr>
        <w:spacing w:after="0" w:line="480" w:lineRule="auto"/>
        <w:rPr>
          <w:rFonts w:ascii="Times New Roman" w:hAnsi="Times New Roman" w:cs="Times New Roman"/>
          <w:sz w:val="24"/>
          <w:szCs w:val="24"/>
        </w:rPr>
      </w:pPr>
      <w:r w:rsidRPr="00097F40">
        <w:rPr>
          <w:rFonts w:ascii="Times New Roman" w:hAnsi="Times New Roman" w:cs="Times New Roman"/>
          <w:sz w:val="24"/>
          <w:szCs w:val="24"/>
        </w:rPr>
        <w:tab/>
        <w:t xml:space="preserve">The first </w:t>
      </w:r>
      <w:r w:rsidR="00D62F65">
        <w:rPr>
          <w:rFonts w:ascii="Times New Roman" w:hAnsi="Times New Roman" w:cs="Times New Roman"/>
          <w:sz w:val="24"/>
          <w:szCs w:val="24"/>
        </w:rPr>
        <w:t xml:space="preserve">person facet </w:t>
      </w:r>
      <w:r w:rsidRPr="00097F40">
        <w:rPr>
          <w:rFonts w:ascii="Times New Roman" w:hAnsi="Times New Roman" w:cs="Times New Roman"/>
          <w:sz w:val="24"/>
          <w:szCs w:val="24"/>
        </w:rPr>
        <w:t xml:space="preserve">is the most obvious: the </w:t>
      </w:r>
      <w:r w:rsidR="00AB3FEE">
        <w:rPr>
          <w:rFonts w:ascii="Times New Roman" w:hAnsi="Times New Roman" w:cs="Times New Roman"/>
          <w:sz w:val="24"/>
          <w:szCs w:val="24"/>
        </w:rPr>
        <w:t>person</w:t>
      </w:r>
      <w:r w:rsidRPr="00097F40">
        <w:rPr>
          <w:rFonts w:ascii="Times New Roman" w:hAnsi="Times New Roman" w:cs="Times New Roman"/>
          <w:sz w:val="24"/>
          <w:szCs w:val="24"/>
        </w:rPr>
        <w:t xml:space="preserve"> is m</w:t>
      </w:r>
      <w:r w:rsidRPr="001804D7">
        <w:rPr>
          <w:rFonts w:ascii="Times New Roman" w:hAnsi="Times New Roman" w:cs="Times New Roman"/>
          <w:sz w:val="24"/>
          <w:szCs w:val="24"/>
        </w:rPr>
        <w:t xml:space="preserve">ortal, and this means that one day the person in the </w:t>
      </w:r>
      <w:r w:rsidR="00FD1761">
        <w:rPr>
          <w:rFonts w:ascii="Times New Roman" w:hAnsi="Times New Roman" w:cs="Times New Roman"/>
          <w:sz w:val="24"/>
          <w:szCs w:val="24"/>
        </w:rPr>
        <w:t>person-</w:t>
      </w:r>
      <w:r w:rsidRPr="001804D7">
        <w:rPr>
          <w:rFonts w:ascii="Times New Roman" w:hAnsi="Times New Roman" w:cs="Times New Roman"/>
          <w:sz w:val="24"/>
          <w:szCs w:val="24"/>
        </w:rPr>
        <w:t xml:space="preserve">brand will die. </w:t>
      </w:r>
      <w:r w:rsidR="004F73A5">
        <w:rPr>
          <w:rFonts w:ascii="Times New Roman" w:hAnsi="Times New Roman" w:cs="Times New Roman"/>
          <w:sz w:val="24"/>
          <w:szCs w:val="24"/>
        </w:rPr>
        <w:t>Person-brand m</w:t>
      </w:r>
      <w:r w:rsidRPr="001804D7">
        <w:rPr>
          <w:rFonts w:ascii="Times New Roman" w:hAnsi="Times New Roman" w:cs="Times New Roman"/>
          <w:sz w:val="24"/>
          <w:szCs w:val="24"/>
        </w:rPr>
        <w:t xml:space="preserve">anagers are acutely aware of this eventuality and the negative effects on brand value that dependency on the person </w:t>
      </w:r>
      <w:r>
        <w:rPr>
          <w:rFonts w:ascii="Times New Roman" w:hAnsi="Times New Roman" w:cs="Times New Roman"/>
          <w:sz w:val="24"/>
          <w:szCs w:val="24"/>
        </w:rPr>
        <w:t>impose</w:t>
      </w:r>
      <w:r w:rsidR="009D5051">
        <w:rPr>
          <w:rFonts w:ascii="Times New Roman" w:hAnsi="Times New Roman" w:cs="Times New Roman"/>
          <w:sz w:val="24"/>
          <w:szCs w:val="24"/>
        </w:rPr>
        <w:t>s</w:t>
      </w:r>
      <w:r w:rsidRPr="001804D7">
        <w:rPr>
          <w:rFonts w:ascii="Times New Roman" w:hAnsi="Times New Roman" w:cs="Times New Roman"/>
          <w:sz w:val="24"/>
          <w:szCs w:val="24"/>
        </w:rPr>
        <w:t xml:space="preserve"> (Dion and Arnould </w:t>
      </w:r>
      <w:r w:rsidRPr="009C3210">
        <w:rPr>
          <w:rFonts w:ascii="Times New Roman" w:hAnsi="Times New Roman" w:cs="Times New Roman"/>
          <w:sz w:val="24"/>
          <w:szCs w:val="24"/>
        </w:rPr>
        <w:t>2011</w:t>
      </w:r>
      <w:r w:rsidRPr="001804D7">
        <w:rPr>
          <w:rFonts w:ascii="Times New Roman" w:hAnsi="Times New Roman" w:cs="Times New Roman"/>
          <w:sz w:val="24"/>
          <w:szCs w:val="24"/>
        </w:rPr>
        <w:t xml:space="preserve">). </w:t>
      </w:r>
      <w:r w:rsidR="00FC5296">
        <w:rPr>
          <w:rFonts w:ascii="Times New Roman" w:hAnsi="Times New Roman" w:cs="Times New Roman"/>
          <w:sz w:val="24"/>
          <w:szCs w:val="24"/>
        </w:rPr>
        <w:t xml:space="preserve">Their </w:t>
      </w:r>
      <w:r w:rsidRPr="001804D7">
        <w:rPr>
          <w:rFonts w:ascii="Times New Roman" w:hAnsi="Times New Roman" w:cs="Times New Roman"/>
          <w:sz w:val="24"/>
          <w:szCs w:val="24"/>
        </w:rPr>
        <w:t xml:space="preserve">sensitivity stems from pressures </w:t>
      </w:r>
      <w:r w:rsidR="00FC5296">
        <w:rPr>
          <w:rFonts w:ascii="Times New Roman" w:hAnsi="Times New Roman" w:cs="Times New Roman"/>
          <w:sz w:val="24"/>
          <w:szCs w:val="24"/>
        </w:rPr>
        <w:t xml:space="preserve">in </w:t>
      </w:r>
      <w:r w:rsidRPr="001804D7">
        <w:rPr>
          <w:rFonts w:ascii="Times New Roman" w:hAnsi="Times New Roman" w:cs="Times New Roman"/>
          <w:sz w:val="24"/>
          <w:szCs w:val="24"/>
        </w:rPr>
        <w:t xml:space="preserve">the financial markets, where the </w:t>
      </w:r>
      <w:r w:rsidR="00FC5296">
        <w:rPr>
          <w:rFonts w:ascii="Times New Roman" w:hAnsi="Times New Roman" w:cs="Times New Roman"/>
          <w:sz w:val="24"/>
          <w:szCs w:val="24"/>
        </w:rPr>
        <w:t xml:space="preserve">reality </w:t>
      </w:r>
      <w:r w:rsidRPr="001804D7">
        <w:rPr>
          <w:rFonts w:ascii="Times New Roman" w:hAnsi="Times New Roman" w:cs="Times New Roman"/>
          <w:sz w:val="24"/>
          <w:szCs w:val="24"/>
        </w:rPr>
        <w:t xml:space="preserve">of </w:t>
      </w:r>
      <w:r w:rsidR="00FC5296">
        <w:rPr>
          <w:rFonts w:ascii="Times New Roman" w:hAnsi="Times New Roman" w:cs="Times New Roman"/>
          <w:sz w:val="24"/>
          <w:szCs w:val="24"/>
        </w:rPr>
        <w:t xml:space="preserve">the </w:t>
      </w:r>
      <w:r w:rsidR="0047380C">
        <w:rPr>
          <w:rFonts w:ascii="Times New Roman" w:hAnsi="Times New Roman" w:cs="Times New Roman"/>
          <w:sz w:val="24"/>
          <w:szCs w:val="24"/>
        </w:rPr>
        <w:t xml:space="preserve">eventual </w:t>
      </w:r>
      <w:r w:rsidRPr="001804D7">
        <w:rPr>
          <w:rFonts w:ascii="Times New Roman" w:hAnsi="Times New Roman" w:cs="Times New Roman"/>
          <w:sz w:val="24"/>
          <w:szCs w:val="24"/>
        </w:rPr>
        <w:t xml:space="preserve">loss of the person </w:t>
      </w:r>
      <w:r w:rsidR="00FC5296">
        <w:rPr>
          <w:rFonts w:ascii="Times New Roman" w:hAnsi="Times New Roman" w:cs="Times New Roman"/>
          <w:sz w:val="24"/>
          <w:szCs w:val="24"/>
        </w:rPr>
        <w:t xml:space="preserve">is </w:t>
      </w:r>
      <w:r w:rsidRPr="001804D7">
        <w:rPr>
          <w:rFonts w:ascii="Times New Roman" w:hAnsi="Times New Roman" w:cs="Times New Roman"/>
          <w:sz w:val="24"/>
          <w:szCs w:val="24"/>
        </w:rPr>
        <w:t xml:space="preserve">viewed as </w:t>
      </w:r>
      <w:r w:rsidR="00FC5296">
        <w:rPr>
          <w:rFonts w:ascii="Times New Roman" w:hAnsi="Times New Roman" w:cs="Times New Roman"/>
          <w:sz w:val="24"/>
          <w:szCs w:val="24"/>
        </w:rPr>
        <w:t xml:space="preserve">a </w:t>
      </w:r>
      <w:r>
        <w:rPr>
          <w:rFonts w:ascii="Times New Roman" w:hAnsi="Times New Roman" w:cs="Times New Roman"/>
          <w:sz w:val="24"/>
          <w:szCs w:val="24"/>
        </w:rPr>
        <w:t xml:space="preserve">critical </w:t>
      </w:r>
      <w:r w:rsidRPr="001804D7">
        <w:rPr>
          <w:rFonts w:ascii="Times New Roman" w:hAnsi="Times New Roman" w:cs="Times New Roman"/>
          <w:sz w:val="24"/>
          <w:szCs w:val="24"/>
        </w:rPr>
        <w:t>source of information influe</w:t>
      </w:r>
      <w:r w:rsidR="00226E7D">
        <w:rPr>
          <w:rFonts w:ascii="Times New Roman" w:hAnsi="Times New Roman" w:cs="Times New Roman"/>
          <w:sz w:val="24"/>
          <w:szCs w:val="24"/>
        </w:rPr>
        <w:t>ncing stock valuations. Strict l</w:t>
      </w:r>
      <w:r w:rsidRPr="001804D7">
        <w:rPr>
          <w:rFonts w:ascii="Times New Roman" w:hAnsi="Times New Roman" w:cs="Times New Roman"/>
          <w:sz w:val="24"/>
          <w:szCs w:val="24"/>
        </w:rPr>
        <w:t>egal requirements mandate the disclosure of risk factors</w:t>
      </w:r>
      <w:r w:rsidR="00FC5296">
        <w:rPr>
          <w:rFonts w:ascii="Times New Roman" w:hAnsi="Times New Roman" w:cs="Times New Roman"/>
          <w:sz w:val="24"/>
          <w:szCs w:val="24"/>
        </w:rPr>
        <w:t>,</w:t>
      </w:r>
      <w:r w:rsidRPr="001804D7">
        <w:rPr>
          <w:rFonts w:ascii="Times New Roman" w:hAnsi="Times New Roman" w:cs="Times New Roman"/>
          <w:sz w:val="24"/>
          <w:szCs w:val="24"/>
        </w:rPr>
        <w:t xml:space="preserve"> and these guidelines specifically identify </w:t>
      </w:r>
      <w:r w:rsidR="00FC5296">
        <w:rPr>
          <w:rFonts w:ascii="Times New Roman" w:hAnsi="Times New Roman" w:cs="Times New Roman"/>
          <w:sz w:val="24"/>
          <w:szCs w:val="24"/>
        </w:rPr>
        <w:t xml:space="preserve">as stock risks </w:t>
      </w:r>
      <w:r w:rsidRPr="001804D7">
        <w:rPr>
          <w:rFonts w:ascii="Times New Roman" w:hAnsi="Times New Roman" w:cs="Times New Roman"/>
          <w:sz w:val="24"/>
          <w:szCs w:val="24"/>
        </w:rPr>
        <w:t>the loss of persons prominent</w:t>
      </w:r>
      <w:r w:rsidR="00226E7D">
        <w:rPr>
          <w:rFonts w:ascii="Times New Roman" w:hAnsi="Times New Roman" w:cs="Times New Roman"/>
          <w:sz w:val="24"/>
          <w:szCs w:val="24"/>
        </w:rPr>
        <w:t>ly</w:t>
      </w:r>
      <w:r w:rsidRPr="001804D7">
        <w:rPr>
          <w:rFonts w:ascii="Times New Roman" w:hAnsi="Times New Roman" w:cs="Times New Roman"/>
          <w:sz w:val="24"/>
          <w:szCs w:val="24"/>
        </w:rPr>
        <w:t xml:space="preserve"> connected to the brand. </w:t>
      </w:r>
    </w:p>
    <w:p w14:paraId="4EDBF9D0" w14:textId="0344FF7C" w:rsidR="008B6797" w:rsidRPr="001804D7" w:rsidRDefault="008B6797" w:rsidP="00AB3147">
      <w:pPr>
        <w:spacing w:after="0" w:line="480" w:lineRule="auto"/>
        <w:ind w:firstLine="720"/>
        <w:rPr>
          <w:rFonts w:ascii="Times New Roman" w:hAnsi="Times New Roman" w:cs="Times New Roman"/>
          <w:sz w:val="24"/>
          <w:szCs w:val="24"/>
        </w:rPr>
      </w:pPr>
      <w:r w:rsidRPr="001804D7">
        <w:rPr>
          <w:rFonts w:ascii="Times New Roman" w:hAnsi="Times New Roman" w:cs="Times New Roman"/>
          <w:sz w:val="24"/>
          <w:szCs w:val="24"/>
        </w:rPr>
        <w:t xml:space="preserve">Mortality as a source of brand risk sensitizes managers in charge of </w:t>
      </w:r>
      <w:r w:rsidR="00AB3FEE">
        <w:rPr>
          <w:rFonts w:ascii="Times New Roman" w:hAnsi="Times New Roman" w:cs="Times New Roman"/>
          <w:sz w:val="24"/>
          <w:szCs w:val="24"/>
        </w:rPr>
        <w:t>person</w:t>
      </w:r>
      <w:r w:rsidR="00FD1761">
        <w:rPr>
          <w:rFonts w:ascii="Times New Roman" w:hAnsi="Times New Roman" w:cs="Times New Roman"/>
          <w:sz w:val="24"/>
          <w:szCs w:val="24"/>
        </w:rPr>
        <w:t>-</w:t>
      </w:r>
      <w:r w:rsidRPr="001804D7">
        <w:rPr>
          <w:rFonts w:ascii="Times New Roman" w:hAnsi="Times New Roman" w:cs="Times New Roman"/>
          <w:sz w:val="24"/>
          <w:szCs w:val="24"/>
        </w:rPr>
        <w:t xml:space="preserve">brands to prepare for the inevitable passing of the </w:t>
      </w:r>
      <w:r w:rsidR="00FC5296">
        <w:rPr>
          <w:rFonts w:ascii="Times New Roman" w:hAnsi="Times New Roman" w:cs="Times New Roman"/>
          <w:sz w:val="24"/>
          <w:szCs w:val="24"/>
        </w:rPr>
        <w:t>person</w:t>
      </w:r>
      <w:r w:rsidRPr="001804D7">
        <w:rPr>
          <w:rFonts w:ascii="Times New Roman" w:hAnsi="Times New Roman" w:cs="Times New Roman"/>
          <w:sz w:val="24"/>
          <w:szCs w:val="24"/>
        </w:rPr>
        <w:t>. The most widely</w:t>
      </w:r>
      <w:r w:rsidR="00FC5296">
        <w:rPr>
          <w:rFonts w:ascii="Times New Roman" w:hAnsi="Times New Roman" w:cs="Times New Roman"/>
          <w:sz w:val="24"/>
          <w:szCs w:val="24"/>
        </w:rPr>
        <w:t xml:space="preserve"> </w:t>
      </w:r>
      <w:r w:rsidRPr="001804D7">
        <w:rPr>
          <w:rFonts w:ascii="Times New Roman" w:hAnsi="Times New Roman" w:cs="Times New Roman"/>
          <w:sz w:val="24"/>
          <w:szCs w:val="24"/>
        </w:rPr>
        <w:t xml:space="preserve">accepted practice engages strategies that </w:t>
      </w:r>
      <w:r w:rsidR="00FC5296">
        <w:rPr>
          <w:rFonts w:ascii="Times New Roman" w:hAnsi="Times New Roman" w:cs="Times New Roman"/>
          <w:sz w:val="24"/>
          <w:szCs w:val="24"/>
        </w:rPr>
        <w:t xml:space="preserve">systematically </w:t>
      </w:r>
      <w:r w:rsidRPr="001804D7">
        <w:rPr>
          <w:rFonts w:ascii="Times New Roman" w:hAnsi="Times New Roman" w:cs="Times New Roman"/>
          <w:sz w:val="24"/>
          <w:szCs w:val="24"/>
        </w:rPr>
        <w:t>reduce dependencies on the person behind the brand</w:t>
      </w:r>
      <w:r w:rsidR="009D5051">
        <w:rPr>
          <w:rFonts w:ascii="Times New Roman" w:hAnsi="Times New Roman" w:cs="Times New Roman"/>
          <w:sz w:val="24"/>
          <w:szCs w:val="24"/>
        </w:rPr>
        <w:t xml:space="preserve">, in direct violation of Kantorowicz’ </w:t>
      </w:r>
      <w:r w:rsidR="0053743E">
        <w:rPr>
          <w:rFonts w:ascii="Times New Roman" w:hAnsi="Times New Roman" w:cs="Times New Roman"/>
          <w:sz w:val="24"/>
          <w:szCs w:val="24"/>
        </w:rPr>
        <w:t xml:space="preserve">(1957) </w:t>
      </w:r>
      <w:r w:rsidR="009D5051">
        <w:rPr>
          <w:rFonts w:ascii="Times New Roman" w:hAnsi="Times New Roman" w:cs="Times New Roman"/>
          <w:sz w:val="24"/>
          <w:szCs w:val="24"/>
        </w:rPr>
        <w:t xml:space="preserve">theory of the </w:t>
      </w:r>
      <w:r w:rsidR="0027745B">
        <w:rPr>
          <w:rFonts w:ascii="Times New Roman" w:hAnsi="Times New Roman" w:cs="Times New Roman"/>
          <w:sz w:val="24"/>
          <w:szCs w:val="24"/>
        </w:rPr>
        <w:t xml:space="preserve">inherently interconnected </w:t>
      </w:r>
      <w:r w:rsidR="009D5051">
        <w:rPr>
          <w:rFonts w:ascii="Times New Roman" w:hAnsi="Times New Roman" w:cs="Times New Roman"/>
          <w:sz w:val="24"/>
          <w:szCs w:val="24"/>
        </w:rPr>
        <w:t xml:space="preserve">two-bodied brand. </w:t>
      </w:r>
      <w:r w:rsidR="004F73A5">
        <w:rPr>
          <w:rFonts w:ascii="Times New Roman" w:hAnsi="Times New Roman" w:cs="Times New Roman"/>
          <w:sz w:val="24"/>
          <w:szCs w:val="24"/>
        </w:rPr>
        <w:t xml:space="preserve">Our </w:t>
      </w:r>
      <w:r w:rsidR="0027745B">
        <w:rPr>
          <w:rFonts w:ascii="Times New Roman" w:hAnsi="Times New Roman" w:cs="Times New Roman"/>
          <w:sz w:val="24"/>
          <w:szCs w:val="24"/>
        </w:rPr>
        <w:t xml:space="preserve">data provide consistent and strong evidence of engagement of this strategy </w:t>
      </w:r>
      <w:r>
        <w:rPr>
          <w:rFonts w:ascii="Times New Roman" w:hAnsi="Times New Roman" w:cs="Times New Roman"/>
          <w:sz w:val="24"/>
          <w:szCs w:val="24"/>
        </w:rPr>
        <w:t>f</w:t>
      </w:r>
      <w:r w:rsidR="00FD1973">
        <w:rPr>
          <w:rFonts w:ascii="Times New Roman" w:hAnsi="Times New Roman" w:cs="Times New Roman"/>
          <w:sz w:val="24"/>
          <w:szCs w:val="24"/>
        </w:rPr>
        <w:t>o</w:t>
      </w:r>
      <w:r>
        <w:rPr>
          <w:rFonts w:ascii="Times New Roman" w:hAnsi="Times New Roman" w:cs="Times New Roman"/>
          <w:sz w:val="24"/>
          <w:szCs w:val="24"/>
        </w:rPr>
        <w:t xml:space="preserve">r the Martha Stewart </w:t>
      </w:r>
      <w:r w:rsidR="00AB3FEE">
        <w:rPr>
          <w:rFonts w:ascii="Times New Roman" w:hAnsi="Times New Roman" w:cs="Times New Roman"/>
          <w:sz w:val="24"/>
          <w:szCs w:val="24"/>
        </w:rPr>
        <w:t>person</w:t>
      </w:r>
      <w:r w:rsidR="00FD1761">
        <w:rPr>
          <w:rFonts w:ascii="Times New Roman" w:hAnsi="Times New Roman" w:cs="Times New Roman"/>
          <w:sz w:val="24"/>
          <w:szCs w:val="24"/>
        </w:rPr>
        <w:t>-</w:t>
      </w:r>
      <w:r>
        <w:rPr>
          <w:rFonts w:ascii="Times New Roman" w:hAnsi="Times New Roman" w:cs="Times New Roman"/>
          <w:sz w:val="24"/>
          <w:szCs w:val="24"/>
        </w:rPr>
        <w:t>brand</w:t>
      </w:r>
      <w:r w:rsidRPr="001804D7">
        <w:rPr>
          <w:rFonts w:ascii="Times New Roman" w:hAnsi="Times New Roman" w:cs="Times New Roman"/>
          <w:sz w:val="24"/>
          <w:szCs w:val="24"/>
        </w:rPr>
        <w:t xml:space="preserve">. MSLO </w:t>
      </w:r>
      <w:r w:rsidR="004F73A5">
        <w:rPr>
          <w:rFonts w:ascii="Times New Roman" w:hAnsi="Times New Roman" w:cs="Times New Roman"/>
          <w:sz w:val="24"/>
          <w:szCs w:val="24"/>
        </w:rPr>
        <w:t xml:space="preserve">openly </w:t>
      </w:r>
      <w:r w:rsidRPr="001804D7">
        <w:rPr>
          <w:rFonts w:ascii="Times New Roman" w:hAnsi="Times New Roman" w:cs="Times New Roman"/>
          <w:sz w:val="24"/>
          <w:szCs w:val="24"/>
        </w:rPr>
        <w:t>declared their intentions in their S-1 filing</w:t>
      </w:r>
      <w:r>
        <w:rPr>
          <w:rFonts w:ascii="Times New Roman" w:hAnsi="Times New Roman" w:cs="Times New Roman"/>
          <w:sz w:val="24"/>
          <w:szCs w:val="24"/>
        </w:rPr>
        <w:t xml:space="preserve"> for </w:t>
      </w:r>
      <w:r w:rsidR="00FC5296">
        <w:rPr>
          <w:rFonts w:ascii="Times New Roman" w:hAnsi="Times New Roman" w:cs="Times New Roman"/>
          <w:sz w:val="24"/>
          <w:szCs w:val="24"/>
        </w:rPr>
        <w:t xml:space="preserve">initial </w:t>
      </w:r>
      <w:r>
        <w:rPr>
          <w:rFonts w:ascii="Times New Roman" w:hAnsi="Times New Roman" w:cs="Times New Roman"/>
          <w:sz w:val="24"/>
          <w:szCs w:val="24"/>
        </w:rPr>
        <w:t>public offering</w:t>
      </w:r>
      <w:r w:rsidR="009D554E">
        <w:rPr>
          <w:rFonts w:ascii="Times New Roman" w:hAnsi="Times New Roman" w:cs="Times New Roman"/>
          <w:sz w:val="24"/>
          <w:szCs w:val="24"/>
        </w:rPr>
        <w:t xml:space="preserve"> and long held fast to this goal</w:t>
      </w:r>
      <w:r w:rsidRPr="001804D7">
        <w:rPr>
          <w:rFonts w:ascii="Times New Roman" w:hAnsi="Times New Roman" w:cs="Times New Roman"/>
          <w:sz w:val="24"/>
          <w:szCs w:val="24"/>
        </w:rPr>
        <w:t>: “</w:t>
      </w:r>
      <w:r>
        <w:rPr>
          <w:rFonts w:ascii="Times New Roman" w:hAnsi="Times New Roman" w:cs="Times New Roman"/>
          <w:sz w:val="24"/>
          <w:szCs w:val="24"/>
        </w:rPr>
        <w:t>T</w:t>
      </w:r>
      <w:r w:rsidRPr="001804D7">
        <w:rPr>
          <w:rFonts w:ascii="Times New Roman" w:hAnsi="Times New Roman" w:cs="Times New Roman"/>
          <w:sz w:val="24"/>
          <w:szCs w:val="24"/>
        </w:rPr>
        <w:t>o ensure the company’s success and longevity, MSLO plans to evolve our brands through team-based content and reduce dependence on our founder, chairman and chief executive officer, Martha Stewart</w:t>
      </w:r>
      <w:r>
        <w:rPr>
          <w:rFonts w:ascii="Times New Roman" w:hAnsi="Times New Roman" w:cs="Times New Roman"/>
          <w:sz w:val="24"/>
          <w:szCs w:val="24"/>
        </w:rPr>
        <w:t xml:space="preserve"> …</w:t>
      </w:r>
      <w:r w:rsidRPr="001804D7">
        <w:rPr>
          <w:rFonts w:ascii="Times New Roman" w:hAnsi="Times New Roman" w:cs="Times New Roman"/>
          <w:sz w:val="24"/>
          <w:szCs w:val="24"/>
        </w:rPr>
        <w:t xml:space="preserve">We believe that reduction in our dependence on Martha Stewart personally will provide additional brand durability </w:t>
      </w:r>
      <w:r>
        <w:rPr>
          <w:rFonts w:ascii="Times New Roman" w:hAnsi="Times New Roman" w:cs="Times New Roman"/>
          <w:sz w:val="24"/>
          <w:szCs w:val="24"/>
        </w:rPr>
        <w:t xml:space="preserve">and </w:t>
      </w:r>
      <w:r w:rsidRPr="001804D7">
        <w:rPr>
          <w:rFonts w:ascii="Times New Roman" w:hAnsi="Times New Roman" w:cs="Times New Roman"/>
          <w:sz w:val="24"/>
          <w:szCs w:val="24"/>
        </w:rPr>
        <w:t xml:space="preserve">increased growth opportunities" (Martha Stewart Living Omnimedia, Inc. 1999, p. 7). </w:t>
      </w:r>
    </w:p>
    <w:p w14:paraId="1DD916C5" w14:textId="6CFA48EA" w:rsidR="008B6797" w:rsidRPr="001804D7" w:rsidRDefault="008B6797" w:rsidP="00FD1973">
      <w:pPr>
        <w:spacing w:after="0" w:line="480" w:lineRule="auto"/>
        <w:ind w:firstLine="720"/>
        <w:rPr>
          <w:rFonts w:ascii="Times New Roman" w:hAnsi="Times New Roman" w:cs="Times New Roman"/>
          <w:sz w:val="24"/>
          <w:szCs w:val="24"/>
        </w:rPr>
      </w:pPr>
      <w:r w:rsidRPr="001804D7">
        <w:rPr>
          <w:rFonts w:ascii="Times New Roman" w:hAnsi="Times New Roman" w:cs="Times New Roman"/>
          <w:sz w:val="24"/>
          <w:szCs w:val="24"/>
        </w:rPr>
        <w:t xml:space="preserve">MSLO engaged </w:t>
      </w:r>
      <w:r w:rsidR="0027745B">
        <w:rPr>
          <w:rFonts w:ascii="Times New Roman" w:hAnsi="Times New Roman" w:cs="Times New Roman"/>
          <w:sz w:val="24"/>
          <w:szCs w:val="24"/>
        </w:rPr>
        <w:t xml:space="preserve">many </w:t>
      </w:r>
      <w:r>
        <w:rPr>
          <w:rFonts w:ascii="Times New Roman" w:hAnsi="Times New Roman" w:cs="Times New Roman"/>
          <w:sz w:val="24"/>
          <w:szCs w:val="24"/>
        </w:rPr>
        <w:t xml:space="preserve">tactics </w:t>
      </w:r>
      <w:r w:rsidRPr="001804D7">
        <w:rPr>
          <w:rFonts w:ascii="Times New Roman" w:hAnsi="Times New Roman" w:cs="Times New Roman"/>
          <w:sz w:val="24"/>
          <w:szCs w:val="24"/>
        </w:rPr>
        <w:t xml:space="preserve">to </w:t>
      </w:r>
      <w:r>
        <w:rPr>
          <w:rFonts w:ascii="Times New Roman" w:hAnsi="Times New Roman" w:cs="Times New Roman"/>
          <w:sz w:val="24"/>
          <w:szCs w:val="24"/>
        </w:rPr>
        <w:t xml:space="preserve">achieve de-emphasis on the </w:t>
      </w:r>
      <w:r w:rsidR="00AB3FEE">
        <w:rPr>
          <w:rFonts w:ascii="Times New Roman" w:hAnsi="Times New Roman" w:cs="Times New Roman"/>
          <w:sz w:val="24"/>
          <w:szCs w:val="24"/>
        </w:rPr>
        <w:t>person</w:t>
      </w:r>
      <w:r>
        <w:rPr>
          <w:rFonts w:ascii="Times New Roman" w:hAnsi="Times New Roman" w:cs="Times New Roman"/>
          <w:sz w:val="24"/>
          <w:szCs w:val="24"/>
        </w:rPr>
        <w:t xml:space="preserve"> </w:t>
      </w:r>
      <w:r w:rsidRPr="001804D7">
        <w:rPr>
          <w:rFonts w:ascii="Times New Roman" w:hAnsi="Times New Roman" w:cs="Times New Roman"/>
          <w:sz w:val="24"/>
          <w:szCs w:val="24"/>
        </w:rPr>
        <w:t xml:space="preserve">by reducing over time the presence and visibility of Martha Stewart herself and the Martha Stewart name. By playing with font sizes in the title of </w:t>
      </w:r>
      <w:r w:rsidRPr="001804D7">
        <w:rPr>
          <w:rFonts w:ascii="Times New Roman" w:hAnsi="Times New Roman" w:cs="Times New Roman"/>
          <w:i/>
          <w:sz w:val="24"/>
          <w:szCs w:val="24"/>
        </w:rPr>
        <w:t>Martha Stewart Living</w:t>
      </w:r>
      <w:r w:rsidRPr="001804D7">
        <w:rPr>
          <w:rFonts w:ascii="Times New Roman" w:hAnsi="Times New Roman" w:cs="Times New Roman"/>
          <w:sz w:val="24"/>
          <w:szCs w:val="24"/>
        </w:rPr>
        <w:t xml:space="preserve"> magazine, </w:t>
      </w:r>
      <w:r w:rsidR="0027745B">
        <w:rPr>
          <w:rFonts w:ascii="Times New Roman" w:hAnsi="Times New Roman" w:cs="Times New Roman"/>
          <w:sz w:val="24"/>
          <w:szCs w:val="24"/>
        </w:rPr>
        <w:t xml:space="preserve">for example, </w:t>
      </w:r>
      <w:r w:rsidRPr="001804D7">
        <w:rPr>
          <w:rFonts w:ascii="Times New Roman" w:hAnsi="Times New Roman" w:cs="Times New Roman"/>
          <w:sz w:val="24"/>
          <w:szCs w:val="24"/>
        </w:rPr>
        <w:t xml:space="preserve">MSLO shifted emphasis from the person’s name, </w:t>
      </w:r>
      <w:r w:rsidRPr="00FC5296">
        <w:rPr>
          <w:rFonts w:ascii="Times New Roman" w:hAnsi="Times New Roman" w:cs="Times New Roman"/>
          <w:sz w:val="24"/>
          <w:szCs w:val="24"/>
        </w:rPr>
        <w:t>Martha Stewart,</w:t>
      </w:r>
      <w:r w:rsidRPr="001804D7">
        <w:rPr>
          <w:rFonts w:ascii="Times New Roman" w:hAnsi="Times New Roman" w:cs="Times New Roman"/>
          <w:sz w:val="24"/>
          <w:szCs w:val="24"/>
        </w:rPr>
        <w:t xml:space="preserve"> to the lifestyle domain, </w:t>
      </w:r>
      <w:r w:rsidRPr="001804D7">
        <w:rPr>
          <w:rFonts w:ascii="Times New Roman" w:hAnsi="Times New Roman" w:cs="Times New Roman"/>
          <w:i/>
          <w:sz w:val="24"/>
          <w:szCs w:val="24"/>
        </w:rPr>
        <w:t>Living</w:t>
      </w:r>
      <w:r w:rsidRPr="001804D7">
        <w:rPr>
          <w:rFonts w:ascii="Times New Roman" w:hAnsi="Times New Roman" w:cs="Times New Roman"/>
          <w:sz w:val="24"/>
          <w:szCs w:val="24"/>
        </w:rPr>
        <w:t xml:space="preserve">. Magazine cover images changed: whereas Stewart’s corpus graced nearly every cover in the first fifteen years, Stewart was absent from later covers which instead featured season-relevant photographs of garden benches and summer drinks. MSLO’s strategy to display ‘a little less Martha’ also included a progressively less-personal approach to editorial content in </w:t>
      </w:r>
      <w:r w:rsidRPr="001804D7">
        <w:rPr>
          <w:rFonts w:ascii="Times New Roman" w:hAnsi="Times New Roman" w:cs="Times New Roman"/>
          <w:i/>
          <w:sz w:val="24"/>
          <w:szCs w:val="24"/>
        </w:rPr>
        <w:t>Martha Stewart Living</w:t>
      </w:r>
      <w:r w:rsidRPr="001804D7">
        <w:rPr>
          <w:rFonts w:ascii="Times New Roman" w:hAnsi="Times New Roman" w:cs="Times New Roman"/>
          <w:sz w:val="24"/>
          <w:szCs w:val="24"/>
        </w:rPr>
        <w:t xml:space="preserve">.  Early </w:t>
      </w:r>
      <w:r w:rsidR="000B1C9B" w:rsidRPr="000B1C9B">
        <w:rPr>
          <w:rFonts w:ascii="Times New Roman" w:hAnsi="Times New Roman" w:cs="Times New Roman"/>
          <w:i/>
          <w:sz w:val="24"/>
          <w:szCs w:val="24"/>
        </w:rPr>
        <w:t>Letters from Martha</w:t>
      </w:r>
      <w:r w:rsidR="000B1C9B">
        <w:rPr>
          <w:rFonts w:ascii="Times New Roman" w:hAnsi="Times New Roman" w:cs="Times New Roman"/>
          <w:sz w:val="24"/>
          <w:szCs w:val="24"/>
        </w:rPr>
        <w:t xml:space="preserve"> </w:t>
      </w:r>
      <w:r w:rsidRPr="001804D7">
        <w:rPr>
          <w:rFonts w:ascii="Times New Roman" w:hAnsi="Times New Roman" w:cs="Times New Roman"/>
          <w:sz w:val="24"/>
          <w:szCs w:val="24"/>
        </w:rPr>
        <w:t>were highly personalized and themed on actual moments from Stewart’s life</w:t>
      </w:r>
      <w:r w:rsidR="000B1C9B">
        <w:rPr>
          <w:rFonts w:ascii="Times New Roman" w:hAnsi="Times New Roman" w:cs="Times New Roman"/>
          <w:sz w:val="24"/>
          <w:szCs w:val="24"/>
        </w:rPr>
        <w:t xml:space="preserve"> (Stewart 1997b)</w:t>
      </w:r>
      <w:r w:rsidRPr="001804D7">
        <w:rPr>
          <w:rFonts w:ascii="Times New Roman" w:hAnsi="Times New Roman" w:cs="Times New Roman"/>
          <w:sz w:val="24"/>
          <w:szCs w:val="24"/>
        </w:rPr>
        <w:t xml:space="preserve">. Stewart’s signature </w:t>
      </w:r>
      <w:r w:rsidRPr="001804D7">
        <w:rPr>
          <w:rFonts w:ascii="Times New Roman" w:hAnsi="Times New Roman" w:cs="Times New Roman"/>
          <w:i/>
          <w:sz w:val="24"/>
          <w:szCs w:val="24"/>
        </w:rPr>
        <w:t>Remembering</w:t>
      </w:r>
      <w:r w:rsidRPr="001804D7">
        <w:rPr>
          <w:rFonts w:ascii="Times New Roman" w:hAnsi="Times New Roman" w:cs="Times New Roman"/>
          <w:sz w:val="24"/>
          <w:szCs w:val="24"/>
        </w:rPr>
        <w:t xml:space="preserve"> column in the May 2000 issue</w:t>
      </w:r>
      <w:r>
        <w:rPr>
          <w:rFonts w:ascii="Times New Roman" w:hAnsi="Times New Roman" w:cs="Times New Roman"/>
          <w:sz w:val="24"/>
          <w:szCs w:val="24"/>
        </w:rPr>
        <w:t>, for example,</w:t>
      </w:r>
      <w:r w:rsidRPr="001804D7">
        <w:rPr>
          <w:rFonts w:ascii="Times New Roman" w:hAnsi="Times New Roman" w:cs="Times New Roman"/>
          <w:sz w:val="24"/>
          <w:szCs w:val="24"/>
        </w:rPr>
        <w:t xml:space="preserve"> opens with an intimate look into Stewart’s childhood: </w:t>
      </w:r>
    </w:p>
    <w:p w14:paraId="2C4B48CD" w14:textId="4C6DB4B5" w:rsidR="008B6797" w:rsidRPr="001804D7" w:rsidRDefault="008B6797" w:rsidP="008B6797">
      <w:pPr>
        <w:spacing w:after="0" w:line="480" w:lineRule="auto"/>
        <w:ind w:left="720"/>
        <w:rPr>
          <w:rFonts w:ascii="Times New Roman" w:hAnsi="Times New Roman" w:cs="Times New Roman"/>
          <w:sz w:val="24"/>
          <w:szCs w:val="24"/>
        </w:rPr>
      </w:pPr>
      <w:r w:rsidRPr="001804D7">
        <w:rPr>
          <w:rFonts w:ascii="Times New Roman" w:hAnsi="Times New Roman" w:cs="Times New Roman"/>
          <w:sz w:val="24"/>
          <w:szCs w:val="24"/>
        </w:rPr>
        <w:t>“I can still remember vividly Dad’s voice over the primitive intercom system at Elm Place beckoning his sleepy children to ‘rise and shine!’  He wanted us to face a new day of opportunity with vigor. Despite the weather, despite the season, the voice was always the same, and that cheery ‘rise and shine’ will always stay with me as one of the most poignant memories of growing up.” (</w:t>
      </w:r>
      <w:r w:rsidR="00615832">
        <w:rPr>
          <w:rFonts w:ascii="Times New Roman" w:hAnsi="Times New Roman" w:cs="Times New Roman"/>
          <w:sz w:val="24"/>
          <w:szCs w:val="24"/>
        </w:rPr>
        <w:t>Stewart 2000b</w:t>
      </w:r>
      <w:r w:rsidR="008155DA">
        <w:rPr>
          <w:rFonts w:ascii="Times New Roman" w:hAnsi="Times New Roman" w:cs="Times New Roman"/>
          <w:sz w:val="24"/>
          <w:szCs w:val="24"/>
        </w:rPr>
        <w:t xml:space="preserve">, </w:t>
      </w:r>
      <w:r w:rsidRPr="001804D7">
        <w:rPr>
          <w:rFonts w:ascii="Times New Roman" w:hAnsi="Times New Roman" w:cs="Times New Roman"/>
          <w:sz w:val="24"/>
          <w:szCs w:val="24"/>
        </w:rPr>
        <w:t xml:space="preserve">p. 16). </w:t>
      </w:r>
    </w:p>
    <w:p w14:paraId="5F34B404" w14:textId="68677A9C" w:rsidR="008B6797" w:rsidRPr="001804D7" w:rsidRDefault="008B6797" w:rsidP="00B91A4E">
      <w:pPr>
        <w:spacing w:after="0" w:line="480" w:lineRule="auto"/>
        <w:ind w:firstLine="720"/>
        <w:rPr>
          <w:rFonts w:ascii="Times New Roman" w:hAnsi="Times New Roman" w:cs="Times New Roman"/>
          <w:sz w:val="24"/>
          <w:szCs w:val="24"/>
        </w:rPr>
      </w:pPr>
      <w:r w:rsidRPr="001804D7">
        <w:rPr>
          <w:rFonts w:ascii="Times New Roman" w:hAnsi="Times New Roman" w:cs="Times New Roman"/>
          <w:sz w:val="24"/>
          <w:szCs w:val="24"/>
        </w:rPr>
        <w:t xml:space="preserve">Later editorials shift to impersonal topics such as global warming in the essay “Where is Winter?” or architectural style in “Decorating a Classic.” </w:t>
      </w:r>
      <w:r w:rsidRPr="001804D7">
        <w:rPr>
          <w:rFonts w:ascii="Times New Roman" w:hAnsi="Times New Roman" w:cs="Times New Roman"/>
          <w:i/>
          <w:sz w:val="24"/>
          <w:szCs w:val="24"/>
        </w:rPr>
        <w:t>Martha’s</w:t>
      </w:r>
      <w:r w:rsidRPr="001804D7">
        <w:rPr>
          <w:rFonts w:ascii="Times New Roman" w:hAnsi="Times New Roman" w:cs="Times New Roman"/>
          <w:sz w:val="24"/>
          <w:szCs w:val="24"/>
        </w:rPr>
        <w:t xml:space="preserve"> </w:t>
      </w:r>
      <w:r w:rsidRPr="001804D7">
        <w:rPr>
          <w:rFonts w:ascii="Times New Roman" w:hAnsi="Times New Roman" w:cs="Times New Roman"/>
          <w:i/>
          <w:sz w:val="24"/>
          <w:szCs w:val="24"/>
        </w:rPr>
        <w:t>Calendar</w:t>
      </w:r>
      <w:r w:rsidRPr="001804D7">
        <w:rPr>
          <w:rFonts w:ascii="Times New Roman" w:hAnsi="Times New Roman" w:cs="Times New Roman"/>
          <w:sz w:val="24"/>
          <w:szCs w:val="24"/>
        </w:rPr>
        <w:t xml:space="preserve">, another signature Stewart feature in the monthly magazine, also shifted to remove revelatory bits that brought the maven alive. While early </w:t>
      </w:r>
      <w:r w:rsidRPr="001804D7">
        <w:rPr>
          <w:rFonts w:ascii="Times New Roman" w:hAnsi="Times New Roman" w:cs="Times New Roman"/>
          <w:i/>
          <w:sz w:val="24"/>
          <w:szCs w:val="24"/>
        </w:rPr>
        <w:t>Calendars</w:t>
      </w:r>
      <w:r w:rsidRPr="001804D7">
        <w:rPr>
          <w:rFonts w:ascii="Times New Roman" w:hAnsi="Times New Roman" w:cs="Times New Roman"/>
          <w:sz w:val="24"/>
          <w:szCs w:val="24"/>
        </w:rPr>
        <w:t xml:space="preserve"> include</w:t>
      </w:r>
      <w:r w:rsidR="00FD1973">
        <w:rPr>
          <w:rFonts w:ascii="Times New Roman" w:hAnsi="Times New Roman" w:cs="Times New Roman"/>
          <w:sz w:val="24"/>
          <w:szCs w:val="24"/>
        </w:rPr>
        <w:t>d</w:t>
      </w:r>
      <w:r w:rsidRPr="001804D7">
        <w:rPr>
          <w:rFonts w:ascii="Times New Roman" w:hAnsi="Times New Roman" w:cs="Times New Roman"/>
          <w:sz w:val="24"/>
          <w:szCs w:val="24"/>
        </w:rPr>
        <w:t xml:space="preserve"> such items as “Brother Eric’s birthday” or notice that “Niece Sophie performs in </w:t>
      </w:r>
      <w:r w:rsidRPr="001804D7">
        <w:rPr>
          <w:rFonts w:ascii="Times New Roman" w:hAnsi="Times New Roman" w:cs="Times New Roman"/>
          <w:i/>
          <w:sz w:val="24"/>
          <w:szCs w:val="24"/>
        </w:rPr>
        <w:t>West Side Story,</w:t>
      </w:r>
      <w:r w:rsidRPr="001804D7">
        <w:rPr>
          <w:rFonts w:ascii="Times New Roman" w:hAnsi="Times New Roman" w:cs="Times New Roman"/>
          <w:sz w:val="24"/>
          <w:szCs w:val="24"/>
        </w:rPr>
        <w:t xml:space="preserve">” later entries </w:t>
      </w:r>
      <w:r w:rsidR="00FD1973">
        <w:rPr>
          <w:rFonts w:ascii="Times New Roman" w:hAnsi="Times New Roman" w:cs="Times New Roman"/>
          <w:sz w:val="24"/>
          <w:szCs w:val="24"/>
        </w:rPr>
        <w:t xml:space="preserve">were </w:t>
      </w:r>
      <w:r w:rsidRPr="001804D7">
        <w:rPr>
          <w:rFonts w:ascii="Times New Roman" w:hAnsi="Times New Roman" w:cs="Times New Roman"/>
          <w:sz w:val="24"/>
          <w:szCs w:val="24"/>
        </w:rPr>
        <w:t xml:space="preserve">more anonymous and generic, as with task reminders to bring in lawn chairs for the season or wash the </w:t>
      </w:r>
      <w:r w:rsidR="00FC5296">
        <w:rPr>
          <w:rFonts w:ascii="Times New Roman" w:hAnsi="Times New Roman" w:cs="Times New Roman"/>
          <w:sz w:val="24"/>
          <w:szCs w:val="24"/>
        </w:rPr>
        <w:t xml:space="preserve">porch </w:t>
      </w:r>
      <w:r w:rsidRPr="001804D7">
        <w:rPr>
          <w:rFonts w:ascii="Times New Roman" w:hAnsi="Times New Roman" w:cs="Times New Roman"/>
          <w:sz w:val="24"/>
          <w:szCs w:val="24"/>
        </w:rPr>
        <w:t xml:space="preserve">screens. A content analysis of </w:t>
      </w:r>
      <w:r w:rsidRPr="001804D7">
        <w:rPr>
          <w:rFonts w:ascii="Times New Roman" w:hAnsi="Times New Roman" w:cs="Times New Roman"/>
          <w:i/>
          <w:sz w:val="24"/>
          <w:szCs w:val="24"/>
        </w:rPr>
        <w:t>Calendars</w:t>
      </w:r>
      <w:r w:rsidRPr="001804D7">
        <w:rPr>
          <w:rFonts w:ascii="Times New Roman" w:hAnsi="Times New Roman" w:cs="Times New Roman"/>
          <w:sz w:val="24"/>
          <w:szCs w:val="24"/>
        </w:rPr>
        <w:t xml:space="preserve"> published one year before and two years after the IPO supports the shift away from </w:t>
      </w:r>
      <w:r w:rsidR="00FC5296">
        <w:rPr>
          <w:rFonts w:ascii="Times New Roman" w:hAnsi="Times New Roman" w:cs="Times New Roman"/>
          <w:sz w:val="24"/>
          <w:szCs w:val="24"/>
        </w:rPr>
        <w:t>Martha Stewart the person</w:t>
      </w:r>
      <w:r w:rsidRPr="001804D7">
        <w:rPr>
          <w:rFonts w:ascii="Times New Roman" w:hAnsi="Times New Roman" w:cs="Times New Roman"/>
          <w:sz w:val="24"/>
          <w:szCs w:val="24"/>
        </w:rPr>
        <w:t xml:space="preserve">. Explicit mentions of events from Stewart’s personal life declined 36% over this period from 39% of Calendar entries in October 1999-September 1999, to 28% </w:t>
      </w:r>
      <w:r>
        <w:rPr>
          <w:rFonts w:ascii="Times New Roman" w:hAnsi="Times New Roman" w:cs="Times New Roman"/>
          <w:sz w:val="24"/>
          <w:szCs w:val="24"/>
        </w:rPr>
        <w:t xml:space="preserve">in </w:t>
      </w:r>
      <w:r w:rsidRPr="001804D7">
        <w:rPr>
          <w:rFonts w:ascii="Times New Roman" w:hAnsi="Times New Roman" w:cs="Times New Roman"/>
          <w:sz w:val="24"/>
          <w:szCs w:val="24"/>
        </w:rPr>
        <w:t xml:space="preserve">the </w:t>
      </w:r>
      <w:r>
        <w:rPr>
          <w:rFonts w:ascii="Times New Roman" w:hAnsi="Times New Roman" w:cs="Times New Roman"/>
          <w:sz w:val="24"/>
          <w:szCs w:val="24"/>
        </w:rPr>
        <w:t xml:space="preserve">subsequent </w:t>
      </w:r>
      <w:r w:rsidRPr="001804D7">
        <w:rPr>
          <w:rFonts w:ascii="Times New Roman" w:hAnsi="Times New Roman" w:cs="Times New Roman"/>
          <w:sz w:val="24"/>
          <w:szCs w:val="24"/>
        </w:rPr>
        <w:t xml:space="preserve">12-month period and 21% in October 2000-September 2001. Impersonal To-Do list entries increased 51% over this period, growing from 43% to 54% to 65% of </w:t>
      </w:r>
      <w:r w:rsidRPr="001804D7">
        <w:rPr>
          <w:rFonts w:ascii="Times New Roman" w:hAnsi="Times New Roman" w:cs="Times New Roman"/>
          <w:i/>
          <w:sz w:val="24"/>
          <w:szCs w:val="24"/>
        </w:rPr>
        <w:t>Calendar</w:t>
      </w:r>
      <w:r w:rsidRPr="001804D7">
        <w:rPr>
          <w:rFonts w:ascii="Times New Roman" w:hAnsi="Times New Roman" w:cs="Times New Roman"/>
          <w:sz w:val="24"/>
          <w:szCs w:val="24"/>
        </w:rPr>
        <w:t xml:space="preserve"> postings</w:t>
      </w:r>
      <w:r>
        <w:rPr>
          <w:rFonts w:ascii="Times New Roman" w:hAnsi="Times New Roman" w:cs="Times New Roman"/>
          <w:sz w:val="24"/>
          <w:szCs w:val="24"/>
        </w:rPr>
        <w:t xml:space="preserve"> over these respective periods</w:t>
      </w:r>
      <w:r w:rsidRPr="001804D7">
        <w:rPr>
          <w:rFonts w:ascii="Times New Roman" w:hAnsi="Times New Roman" w:cs="Times New Roman"/>
          <w:sz w:val="24"/>
          <w:szCs w:val="24"/>
        </w:rPr>
        <w:t xml:space="preserve">. </w:t>
      </w:r>
      <w:r>
        <w:rPr>
          <w:rFonts w:ascii="Times New Roman" w:hAnsi="Times New Roman" w:cs="Times New Roman"/>
          <w:sz w:val="24"/>
          <w:szCs w:val="24"/>
        </w:rPr>
        <w:t>New publications</w:t>
      </w:r>
      <w:r w:rsidR="00FC5296">
        <w:rPr>
          <w:rFonts w:ascii="Times New Roman" w:hAnsi="Times New Roman" w:cs="Times New Roman"/>
          <w:sz w:val="24"/>
          <w:szCs w:val="24"/>
        </w:rPr>
        <w:t xml:space="preserve"> </w:t>
      </w:r>
      <w:r w:rsidR="00FD1973">
        <w:rPr>
          <w:rFonts w:ascii="Times New Roman" w:hAnsi="Times New Roman" w:cs="Times New Roman"/>
          <w:sz w:val="24"/>
          <w:szCs w:val="24"/>
        </w:rPr>
        <w:t xml:space="preserve">sans </w:t>
      </w:r>
      <w:r>
        <w:rPr>
          <w:rFonts w:ascii="Times New Roman" w:hAnsi="Times New Roman" w:cs="Times New Roman"/>
          <w:sz w:val="24"/>
          <w:szCs w:val="24"/>
        </w:rPr>
        <w:t>Martha herself</w:t>
      </w:r>
      <w:r w:rsidR="00FD1973">
        <w:rPr>
          <w:rFonts w:ascii="Times New Roman" w:hAnsi="Times New Roman" w:cs="Times New Roman"/>
          <w:sz w:val="24"/>
          <w:szCs w:val="24"/>
        </w:rPr>
        <w:t xml:space="preserve"> and without the Martha Stewart brand connection</w:t>
      </w:r>
      <w:r w:rsidR="00FC5296">
        <w:rPr>
          <w:rFonts w:ascii="Times New Roman" w:hAnsi="Times New Roman" w:cs="Times New Roman"/>
          <w:sz w:val="24"/>
          <w:szCs w:val="24"/>
        </w:rPr>
        <w:t xml:space="preserve"> </w:t>
      </w:r>
      <w:r>
        <w:rPr>
          <w:rFonts w:ascii="Times New Roman" w:hAnsi="Times New Roman" w:cs="Times New Roman"/>
          <w:sz w:val="24"/>
          <w:szCs w:val="24"/>
        </w:rPr>
        <w:t xml:space="preserve">were released under the </w:t>
      </w:r>
      <w:r w:rsidR="00FD1973">
        <w:rPr>
          <w:rFonts w:ascii="Times New Roman" w:hAnsi="Times New Roman" w:cs="Times New Roman"/>
          <w:sz w:val="24"/>
          <w:szCs w:val="24"/>
        </w:rPr>
        <w:t xml:space="preserve">MSLO </w:t>
      </w:r>
      <w:r>
        <w:rPr>
          <w:rFonts w:ascii="Times New Roman" w:hAnsi="Times New Roman" w:cs="Times New Roman"/>
          <w:sz w:val="24"/>
          <w:szCs w:val="24"/>
        </w:rPr>
        <w:t xml:space="preserve">umbrella: </w:t>
      </w:r>
      <w:r w:rsidRPr="00BD1ADA">
        <w:rPr>
          <w:rFonts w:ascii="Times New Roman" w:hAnsi="Times New Roman" w:cs="Times New Roman"/>
          <w:i/>
          <w:sz w:val="24"/>
          <w:szCs w:val="24"/>
        </w:rPr>
        <w:t>Body + Soul</w:t>
      </w:r>
      <w:r>
        <w:rPr>
          <w:rFonts w:ascii="Times New Roman" w:hAnsi="Times New Roman" w:cs="Times New Roman"/>
          <w:sz w:val="24"/>
          <w:szCs w:val="24"/>
        </w:rPr>
        <w:t xml:space="preserve">, </w:t>
      </w:r>
      <w:r w:rsidRPr="00BD1ADA">
        <w:rPr>
          <w:rFonts w:ascii="Times New Roman" w:hAnsi="Times New Roman" w:cs="Times New Roman"/>
          <w:i/>
          <w:sz w:val="24"/>
          <w:szCs w:val="24"/>
        </w:rPr>
        <w:t>Good Things</w:t>
      </w:r>
      <w:r>
        <w:rPr>
          <w:rFonts w:ascii="Times New Roman" w:hAnsi="Times New Roman" w:cs="Times New Roman"/>
          <w:sz w:val="24"/>
          <w:szCs w:val="24"/>
        </w:rPr>
        <w:t xml:space="preserve">, </w:t>
      </w:r>
      <w:r w:rsidRPr="00BD1ADA">
        <w:rPr>
          <w:rFonts w:ascii="Times New Roman" w:hAnsi="Times New Roman" w:cs="Times New Roman"/>
          <w:i/>
          <w:sz w:val="24"/>
          <w:szCs w:val="24"/>
        </w:rPr>
        <w:t>Blueprint</w:t>
      </w:r>
      <w:r>
        <w:rPr>
          <w:rFonts w:ascii="Times New Roman" w:hAnsi="Times New Roman" w:cs="Times New Roman"/>
          <w:sz w:val="24"/>
          <w:szCs w:val="24"/>
        </w:rPr>
        <w:t xml:space="preserve">, </w:t>
      </w:r>
      <w:r w:rsidRPr="00BD1ADA">
        <w:rPr>
          <w:rFonts w:ascii="Times New Roman" w:hAnsi="Times New Roman" w:cs="Times New Roman"/>
          <w:i/>
          <w:sz w:val="24"/>
          <w:szCs w:val="24"/>
        </w:rPr>
        <w:t>Everyday Food</w:t>
      </w:r>
      <w:r>
        <w:rPr>
          <w:rFonts w:ascii="Times New Roman" w:hAnsi="Times New Roman" w:cs="Times New Roman"/>
          <w:sz w:val="24"/>
          <w:szCs w:val="24"/>
        </w:rPr>
        <w:t xml:space="preserve">. </w:t>
      </w:r>
      <w:r w:rsidRPr="001804D7">
        <w:rPr>
          <w:rFonts w:ascii="Times New Roman" w:hAnsi="Times New Roman" w:cs="Times New Roman"/>
          <w:sz w:val="24"/>
          <w:szCs w:val="24"/>
        </w:rPr>
        <w:t xml:space="preserve">These data </w:t>
      </w:r>
      <w:r w:rsidR="00FD1973">
        <w:rPr>
          <w:rFonts w:ascii="Times New Roman" w:hAnsi="Times New Roman" w:cs="Times New Roman"/>
          <w:sz w:val="24"/>
          <w:szCs w:val="24"/>
        </w:rPr>
        <w:t xml:space="preserve">illustrate </w:t>
      </w:r>
      <w:r w:rsidRPr="001804D7">
        <w:rPr>
          <w:rFonts w:ascii="Times New Roman" w:hAnsi="Times New Roman" w:cs="Times New Roman"/>
          <w:sz w:val="24"/>
          <w:szCs w:val="24"/>
        </w:rPr>
        <w:t xml:space="preserve">MSLO’s strategy to reduce dependency on the </w:t>
      </w:r>
      <w:r w:rsidR="00AB3FEE">
        <w:rPr>
          <w:rFonts w:ascii="Times New Roman" w:hAnsi="Times New Roman" w:cs="Times New Roman"/>
          <w:sz w:val="24"/>
          <w:szCs w:val="24"/>
        </w:rPr>
        <w:t>person</w:t>
      </w:r>
      <w:r w:rsidRPr="001804D7">
        <w:rPr>
          <w:rFonts w:ascii="Times New Roman" w:hAnsi="Times New Roman" w:cs="Times New Roman"/>
          <w:sz w:val="24"/>
          <w:szCs w:val="24"/>
        </w:rPr>
        <w:t xml:space="preserve"> by </w:t>
      </w:r>
      <w:r>
        <w:rPr>
          <w:rFonts w:ascii="Times New Roman" w:hAnsi="Times New Roman" w:cs="Times New Roman"/>
          <w:sz w:val="24"/>
          <w:szCs w:val="24"/>
        </w:rPr>
        <w:t xml:space="preserve">systematically </w:t>
      </w:r>
      <w:r w:rsidRPr="001804D7">
        <w:rPr>
          <w:rFonts w:ascii="Times New Roman" w:hAnsi="Times New Roman" w:cs="Times New Roman"/>
          <w:sz w:val="24"/>
          <w:szCs w:val="24"/>
        </w:rPr>
        <w:t xml:space="preserve">taking the person out of the brand. </w:t>
      </w:r>
    </w:p>
    <w:p w14:paraId="03EAEB9A" w14:textId="4118992B" w:rsidR="008B6797" w:rsidRDefault="008B6797" w:rsidP="00FD1973">
      <w:pPr>
        <w:spacing w:after="0" w:line="480" w:lineRule="auto"/>
        <w:ind w:firstLine="720"/>
        <w:rPr>
          <w:rFonts w:ascii="Times New Roman" w:hAnsi="Times New Roman" w:cs="Times New Roman"/>
          <w:sz w:val="24"/>
          <w:szCs w:val="24"/>
        </w:rPr>
      </w:pPr>
      <w:r w:rsidRPr="001804D7">
        <w:rPr>
          <w:rFonts w:ascii="Times New Roman" w:hAnsi="Times New Roman" w:cs="Times New Roman"/>
          <w:sz w:val="24"/>
          <w:szCs w:val="24"/>
        </w:rPr>
        <w:t xml:space="preserve">Another distancing move aimed at </w:t>
      </w:r>
      <w:r>
        <w:rPr>
          <w:rFonts w:ascii="Times New Roman" w:hAnsi="Times New Roman" w:cs="Times New Roman"/>
          <w:sz w:val="24"/>
          <w:szCs w:val="24"/>
        </w:rPr>
        <w:t xml:space="preserve">de-emphasizing the </w:t>
      </w:r>
      <w:r w:rsidR="00FC5296">
        <w:rPr>
          <w:rFonts w:ascii="Times New Roman" w:hAnsi="Times New Roman" w:cs="Times New Roman"/>
          <w:sz w:val="24"/>
          <w:szCs w:val="24"/>
        </w:rPr>
        <w:t xml:space="preserve">person </w:t>
      </w:r>
      <w:r w:rsidRPr="001804D7">
        <w:rPr>
          <w:rFonts w:ascii="Times New Roman" w:hAnsi="Times New Roman" w:cs="Times New Roman"/>
          <w:sz w:val="24"/>
          <w:szCs w:val="24"/>
        </w:rPr>
        <w:t>involved the curation of branded persons beyond Martha Stewart that could claim equity value in select brand meaning domains. In 1999, MSLO set out to cultivate a “rising army of mini-Martha’s... who skate across different media and merchandising channels” (Brady 2000, p. 66)</w:t>
      </w:r>
      <w:r>
        <w:rPr>
          <w:rFonts w:ascii="Times New Roman" w:hAnsi="Times New Roman" w:cs="Times New Roman"/>
          <w:sz w:val="24"/>
          <w:szCs w:val="24"/>
        </w:rPr>
        <w:t>, as for example in the domain of pet keeping with Marc Morrone</w:t>
      </w:r>
      <w:r w:rsidRPr="001804D7">
        <w:rPr>
          <w:rFonts w:ascii="Times New Roman" w:hAnsi="Times New Roman" w:cs="Times New Roman"/>
          <w:sz w:val="24"/>
          <w:szCs w:val="24"/>
        </w:rPr>
        <w:t xml:space="preserve">. In line with the </w:t>
      </w:r>
      <w:r w:rsidR="00FC5296">
        <w:rPr>
          <w:rFonts w:ascii="Times New Roman" w:hAnsi="Times New Roman" w:cs="Times New Roman"/>
          <w:sz w:val="24"/>
          <w:szCs w:val="24"/>
        </w:rPr>
        <w:t>K</w:t>
      </w:r>
      <w:r w:rsidRPr="001804D7">
        <w:rPr>
          <w:rFonts w:ascii="Times New Roman" w:hAnsi="Times New Roman" w:cs="Times New Roman"/>
          <w:sz w:val="24"/>
          <w:szCs w:val="24"/>
        </w:rPr>
        <w:t>ing’s two bodies strategy for passing on the soul to qualified heirs to the throne</w:t>
      </w:r>
      <w:r w:rsidR="0053743E">
        <w:rPr>
          <w:rFonts w:ascii="Times New Roman" w:hAnsi="Times New Roman" w:cs="Times New Roman"/>
          <w:sz w:val="24"/>
          <w:szCs w:val="24"/>
        </w:rPr>
        <w:t xml:space="preserve"> (Kantorowicz 1957)</w:t>
      </w:r>
      <w:r w:rsidRPr="001804D7">
        <w:rPr>
          <w:rFonts w:ascii="Times New Roman" w:hAnsi="Times New Roman" w:cs="Times New Roman"/>
          <w:sz w:val="24"/>
          <w:szCs w:val="24"/>
        </w:rPr>
        <w:t xml:space="preserve">, this accomplished team of creative professionals would be “inculcated with a sense of the brand” (Brady 2000, p. 66) and trained to be capable of acting in Stewart’s absence in line with the beliefs, tastes and values of Stewart herself.  </w:t>
      </w:r>
      <w:r>
        <w:rPr>
          <w:rFonts w:ascii="Times New Roman" w:hAnsi="Times New Roman" w:cs="Times New Roman"/>
          <w:sz w:val="24"/>
          <w:szCs w:val="24"/>
        </w:rPr>
        <w:t xml:space="preserve">The 1999 MSLO annual report emphasized “a </w:t>
      </w:r>
      <w:r w:rsidRPr="001804D7">
        <w:rPr>
          <w:rFonts w:ascii="Times New Roman" w:hAnsi="Times New Roman" w:cs="Times New Roman"/>
          <w:sz w:val="24"/>
          <w:szCs w:val="24"/>
        </w:rPr>
        <w:t xml:space="preserve">broader recognition of a new generation of Martha Stewart Living experts" </w:t>
      </w:r>
      <w:r>
        <w:rPr>
          <w:rFonts w:ascii="Times New Roman" w:hAnsi="Times New Roman" w:cs="Times New Roman"/>
          <w:sz w:val="24"/>
          <w:szCs w:val="24"/>
        </w:rPr>
        <w:t xml:space="preserve">(MSLO 1999, p.7). </w:t>
      </w:r>
      <w:r w:rsidR="009D5051">
        <w:rPr>
          <w:rFonts w:ascii="Times New Roman" w:hAnsi="Times New Roman" w:cs="Times New Roman"/>
          <w:sz w:val="24"/>
          <w:szCs w:val="24"/>
        </w:rPr>
        <w:t>The 2003 annual report echoed t</w:t>
      </w:r>
      <w:r>
        <w:rPr>
          <w:rFonts w:ascii="Times New Roman" w:hAnsi="Times New Roman" w:cs="Times New Roman"/>
          <w:sz w:val="24"/>
          <w:szCs w:val="24"/>
        </w:rPr>
        <w:t xml:space="preserve">his </w:t>
      </w:r>
      <w:r w:rsidRPr="001804D7">
        <w:rPr>
          <w:rFonts w:ascii="Times New Roman" w:hAnsi="Times New Roman" w:cs="Times New Roman"/>
          <w:sz w:val="24"/>
          <w:szCs w:val="24"/>
        </w:rPr>
        <w:t xml:space="preserve">evolution </w:t>
      </w:r>
      <w:r w:rsidR="009D5051">
        <w:rPr>
          <w:rFonts w:ascii="Times New Roman" w:hAnsi="Times New Roman" w:cs="Times New Roman"/>
          <w:sz w:val="24"/>
          <w:szCs w:val="24"/>
        </w:rPr>
        <w:t xml:space="preserve">by </w:t>
      </w:r>
      <w:r>
        <w:rPr>
          <w:rFonts w:ascii="Times New Roman" w:hAnsi="Times New Roman" w:cs="Times New Roman"/>
          <w:sz w:val="24"/>
          <w:szCs w:val="24"/>
        </w:rPr>
        <w:t>referencing</w:t>
      </w:r>
      <w:r w:rsidRPr="001804D7">
        <w:rPr>
          <w:rFonts w:ascii="Times New Roman" w:hAnsi="Times New Roman" w:cs="Times New Roman"/>
          <w:sz w:val="24"/>
          <w:szCs w:val="24"/>
        </w:rPr>
        <w:t xml:space="preserve"> progress in </w:t>
      </w:r>
      <w:r>
        <w:rPr>
          <w:rFonts w:ascii="Times New Roman" w:hAnsi="Times New Roman" w:cs="Times New Roman"/>
          <w:sz w:val="24"/>
          <w:szCs w:val="24"/>
        </w:rPr>
        <w:t xml:space="preserve">MSLO’s </w:t>
      </w:r>
      <w:r w:rsidRPr="001804D7">
        <w:rPr>
          <w:rFonts w:ascii="Times New Roman" w:hAnsi="Times New Roman" w:cs="Times New Roman"/>
          <w:sz w:val="24"/>
          <w:szCs w:val="24"/>
        </w:rPr>
        <w:t>move “from a business centered on the expert personality of Stewart to one that emphasizes trusted brand attributes” (</w:t>
      </w:r>
      <w:r w:rsidR="00232BDC">
        <w:rPr>
          <w:rFonts w:ascii="Times New Roman" w:hAnsi="Times New Roman" w:cs="Times New Roman"/>
          <w:sz w:val="24"/>
          <w:szCs w:val="24"/>
        </w:rPr>
        <w:t xml:space="preserve">MSLO </w:t>
      </w:r>
      <w:r w:rsidR="00C34D48">
        <w:rPr>
          <w:rFonts w:ascii="Times New Roman" w:hAnsi="Times New Roman" w:cs="Times New Roman"/>
          <w:sz w:val="24"/>
          <w:szCs w:val="24"/>
        </w:rPr>
        <w:t xml:space="preserve">2004, </w:t>
      </w:r>
      <w:r w:rsidRPr="001804D7">
        <w:rPr>
          <w:rFonts w:ascii="Times New Roman" w:hAnsi="Times New Roman" w:cs="Times New Roman"/>
          <w:sz w:val="24"/>
          <w:szCs w:val="24"/>
        </w:rPr>
        <w:t>p. 3).</w:t>
      </w:r>
      <w:r>
        <w:rPr>
          <w:rFonts w:ascii="Times New Roman" w:hAnsi="Times New Roman" w:cs="Times New Roman"/>
          <w:sz w:val="24"/>
          <w:szCs w:val="24"/>
        </w:rPr>
        <w:t xml:space="preserve"> </w:t>
      </w:r>
    </w:p>
    <w:p w14:paraId="4FADD567" w14:textId="77777777" w:rsidR="009D554E" w:rsidRDefault="009D5051" w:rsidP="009D50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Kantorowicz’</w:t>
      </w:r>
      <w:r w:rsidR="008B6797" w:rsidRPr="001804D7">
        <w:rPr>
          <w:rFonts w:ascii="Times New Roman" w:hAnsi="Times New Roman" w:cs="Times New Roman"/>
          <w:sz w:val="24"/>
          <w:szCs w:val="24"/>
        </w:rPr>
        <w:t xml:space="preserve"> </w:t>
      </w:r>
      <w:r w:rsidR="0053743E">
        <w:rPr>
          <w:rFonts w:ascii="Times New Roman" w:hAnsi="Times New Roman" w:cs="Times New Roman"/>
          <w:sz w:val="24"/>
          <w:szCs w:val="24"/>
        </w:rPr>
        <w:t xml:space="preserve">(1957) </w:t>
      </w:r>
      <w:r w:rsidR="008B6797" w:rsidRPr="001804D7">
        <w:rPr>
          <w:rFonts w:ascii="Times New Roman" w:hAnsi="Times New Roman" w:cs="Times New Roman"/>
          <w:sz w:val="24"/>
          <w:szCs w:val="24"/>
        </w:rPr>
        <w:t xml:space="preserve">two bodies theory reminds us </w:t>
      </w:r>
      <w:r w:rsidR="008B6797">
        <w:rPr>
          <w:rFonts w:ascii="Times New Roman" w:hAnsi="Times New Roman" w:cs="Times New Roman"/>
          <w:sz w:val="24"/>
          <w:szCs w:val="24"/>
        </w:rPr>
        <w:t xml:space="preserve">that Wall Street’s mandate for separation of person and brand is theoretically </w:t>
      </w:r>
      <w:r w:rsidR="00755E58">
        <w:rPr>
          <w:rFonts w:ascii="Times New Roman" w:hAnsi="Times New Roman" w:cs="Times New Roman"/>
          <w:sz w:val="24"/>
          <w:szCs w:val="24"/>
        </w:rPr>
        <w:t xml:space="preserve">misinformed </w:t>
      </w:r>
      <w:r w:rsidR="008B6797">
        <w:rPr>
          <w:rFonts w:ascii="Times New Roman" w:hAnsi="Times New Roman" w:cs="Times New Roman"/>
          <w:sz w:val="24"/>
          <w:szCs w:val="24"/>
        </w:rPr>
        <w:t xml:space="preserve">since </w:t>
      </w:r>
      <w:r w:rsidR="008B6797" w:rsidRPr="001804D7">
        <w:rPr>
          <w:rFonts w:ascii="Times New Roman" w:hAnsi="Times New Roman" w:cs="Times New Roman"/>
          <w:sz w:val="24"/>
          <w:szCs w:val="24"/>
        </w:rPr>
        <w:t xml:space="preserve">the </w:t>
      </w:r>
      <w:r w:rsidR="00232BDC">
        <w:rPr>
          <w:rFonts w:ascii="Times New Roman" w:hAnsi="Times New Roman" w:cs="Times New Roman"/>
          <w:sz w:val="24"/>
          <w:szCs w:val="24"/>
        </w:rPr>
        <w:t xml:space="preserve">person </w:t>
      </w:r>
      <w:r w:rsidR="008B6797" w:rsidRPr="001804D7">
        <w:rPr>
          <w:rFonts w:ascii="Times New Roman" w:hAnsi="Times New Roman" w:cs="Times New Roman"/>
          <w:sz w:val="24"/>
          <w:szCs w:val="24"/>
        </w:rPr>
        <w:t xml:space="preserve">cannot be removed </w:t>
      </w:r>
      <w:r w:rsidR="008B6797">
        <w:rPr>
          <w:rFonts w:ascii="Times New Roman" w:hAnsi="Times New Roman" w:cs="Times New Roman"/>
          <w:sz w:val="24"/>
          <w:szCs w:val="24"/>
        </w:rPr>
        <w:t xml:space="preserve">entirely </w:t>
      </w:r>
      <w:r w:rsidR="008B6797" w:rsidRPr="001804D7">
        <w:rPr>
          <w:rFonts w:ascii="Times New Roman" w:hAnsi="Times New Roman" w:cs="Times New Roman"/>
          <w:sz w:val="24"/>
          <w:szCs w:val="24"/>
        </w:rPr>
        <w:t xml:space="preserve">from the </w:t>
      </w:r>
      <w:r w:rsidR="00755E58">
        <w:rPr>
          <w:rFonts w:ascii="Times New Roman" w:hAnsi="Times New Roman" w:cs="Times New Roman"/>
          <w:sz w:val="24"/>
          <w:szCs w:val="24"/>
        </w:rPr>
        <w:t xml:space="preserve">integrated </w:t>
      </w:r>
      <w:r w:rsidR="00232BDC">
        <w:rPr>
          <w:rFonts w:ascii="Times New Roman" w:hAnsi="Times New Roman" w:cs="Times New Roman"/>
          <w:sz w:val="24"/>
          <w:szCs w:val="24"/>
        </w:rPr>
        <w:t>person-</w:t>
      </w:r>
      <w:r w:rsidR="008B6797" w:rsidRPr="001804D7">
        <w:rPr>
          <w:rFonts w:ascii="Times New Roman" w:hAnsi="Times New Roman" w:cs="Times New Roman"/>
          <w:sz w:val="24"/>
          <w:szCs w:val="24"/>
        </w:rPr>
        <w:t>brand</w:t>
      </w:r>
      <w:r w:rsidR="00755E58">
        <w:rPr>
          <w:rFonts w:ascii="Times New Roman" w:hAnsi="Times New Roman" w:cs="Times New Roman"/>
          <w:sz w:val="24"/>
          <w:szCs w:val="24"/>
        </w:rPr>
        <w:t xml:space="preserve"> system</w:t>
      </w:r>
      <w:r w:rsidR="008B6797" w:rsidRPr="001804D7">
        <w:rPr>
          <w:rFonts w:ascii="Times New Roman" w:hAnsi="Times New Roman" w:cs="Times New Roman"/>
          <w:sz w:val="24"/>
          <w:szCs w:val="24"/>
        </w:rPr>
        <w:t xml:space="preserve">. </w:t>
      </w:r>
      <w:r w:rsidR="008B6797">
        <w:rPr>
          <w:rFonts w:ascii="Times New Roman" w:hAnsi="Times New Roman" w:cs="Times New Roman"/>
          <w:sz w:val="24"/>
          <w:szCs w:val="24"/>
        </w:rPr>
        <w:t>A</w:t>
      </w:r>
      <w:r w:rsidR="008B6797" w:rsidRPr="001804D7">
        <w:rPr>
          <w:rFonts w:ascii="Times New Roman" w:hAnsi="Times New Roman" w:cs="Times New Roman"/>
          <w:sz w:val="24"/>
          <w:szCs w:val="24"/>
        </w:rPr>
        <w:t xml:space="preserve">lthough the </w:t>
      </w:r>
      <w:r w:rsidR="00232BDC">
        <w:rPr>
          <w:rFonts w:ascii="Times New Roman" w:hAnsi="Times New Roman" w:cs="Times New Roman"/>
          <w:sz w:val="24"/>
          <w:szCs w:val="24"/>
        </w:rPr>
        <w:t xml:space="preserve">person </w:t>
      </w:r>
      <w:r w:rsidR="008B6797" w:rsidRPr="001804D7">
        <w:rPr>
          <w:rFonts w:ascii="Times New Roman" w:hAnsi="Times New Roman" w:cs="Times New Roman"/>
          <w:sz w:val="24"/>
          <w:szCs w:val="24"/>
        </w:rPr>
        <w:t xml:space="preserve">does not live forever, it is what connects with the public (Herbst 2003) and grants much value. </w:t>
      </w:r>
      <w:r>
        <w:rPr>
          <w:rFonts w:ascii="Times New Roman" w:hAnsi="Times New Roman" w:cs="Times New Roman"/>
          <w:sz w:val="24"/>
          <w:szCs w:val="24"/>
        </w:rPr>
        <w:t>Management of m</w:t>
      </w:r>
      <w:r w:rsidR="00755E58">
        <w:rPr>
          <w:rFonts w:ascii="Times New Roman" w:hAnsi="Times New Roman" w:cs="Times New Roman"/>
          <w:sz w:val="24"/>
          <w:szCs w:val="24"/>
        </w:rPr>
        <w:t xml:space="preserve">ortality risk </w:t>
      </w:r>
      <w:r>
        <w:rPr>
          <w:rFonts w:ascii="Times New Roman" w:hAnsi="Times New Roman" w:cs="Times New Roman"/>
          <w:sz w:val="24"/>
          <w:szCs w:val="24"/>
        </w:rPr>
        <w:t xml:space="preserve">by </w:t>
      </w:r>
      <w:r w:rsidR="00EC18B6">
        <w:rPr>
          <w:rFonts w:ascii="Times New Roman" w:hAnsi="Times New Roman" w:cs="Times New Roman"/>
          <w:sz w:val="24"/>
          <w:szCs w:val="24"/>
        </w:rPr>
        <w:t xml:space="preserve">separating </w:t>
      </w:r>
      <w:r w:rsidR="00755E58">
        <w:rPr>
          <w:rFonts w:ascii="Times New Roman" w:hAnsi="Times New Roman" w:cs="Times New Roman"/>
          <w:sz w:val="24"/>
          <w:szCs w:val="24"/>
        </w:rPr>
        <w:t xml:space="preserve">the person </w:t>
      </w:r>
      <w:r w:rsidR="00EC18B6">
        <w:rPr>
          <w:rFonts w:ascii="Times New Roman" w:hAnsi="Times New Roman" w:cs="Times New Roman"/>
          <w:sz w:val="24"/>
          <w:szCs w:val="24"/>
        </w:rPr>
        <w:t xml:space="preserve">to privilege the brand </w:t>
      </w:r>
      <w:r w:rsidR="00755E58">
        <w:rPr>
          <w:rFonts w:ascii="Times New Roman" w:hAnsi="Times New Roman" w:cs="Times New Roman"/>
          <w:sz w:val="24"/>
          <w:szCs w:val="24"/>
        </w:rPr>
        <w:t xml:space="preserve">in the </w:t>
      </w:r>
      <w:r>
        <w:rPr>
          <w:rFonts w:ascii="Times New Roman" w:hAnsi="Times New Roman" w:cs="Times New Roman"/>
          <w:sz w:val="24"/>
          <w:szCs w:val="24"/>
        </w:rPr>
        <w:t>balanced person-brand system destroys the very value on which person-brands rest</w:t>
      </w:r>
      <w:r w:rsidR="00755E58">
        <w:rPr>
          <w:rFonts w:ascii="Times New Roman" w:hAnsi="Times New Roman" w:cs="Times New Roman"/>
          <w:sz w:val="24"/>
          <w:szCs w:val="24"/>
        </w:rPr>
        <w:t xml:space="preserve">. </w:t>
      </w:r>
    </w:p>
    <w:p w14:paraId="66609CFC" w14:textId="70535BF4" w:rsidR="008B6797" w:rsidRDefault="00D669B5" w:rsidP="008B679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Second Aspect of the Person in the Person-Brand: </w:t>
      </w:r>
      <w:r w:rsidR="008B6797" w:rsidRPr="001804D7">
        <w:rPr>
          <w:rFonts w:ascii="Times New Roman" w:hAnsi="Times New Roman" w:cs="Times New Roman"/>
          <w:b/>
          <w:sz w:val="24"/>
          <w:szCs w:val="24"/>
        </w:rPr>
        <w:t>Hubris</w:t>
      </w:r>
    </w:p>
    <w:p w14:paraId="22D72130" w14:textId="01E7C735" w:rsidR="00491978" w:rsidRPr="001804D7" w:rsidRDefault="008B6797" w:rsidP="00491978">
      <w:pPr>
        <w:spacing w:after="0" w:line="480" w:lineRule="auto"/>
        <w:ind w:firstLine="720"/>
        <w:rPr>
          <w:rFonts w:ascii="Times New Roman" w:hAnsi="Times New Roman" w:cs="Times New Roman"/>
          <w:bCs/>
          <w:sz w:val="24"/>
          <w:szCs w:val="24"/>
        </w:rPr>
      </w:pPr>
      <w:r w:rsidRPr="001804D7">
        <w:rPr>
          <w:rFonts w:ascii="Times New Roman" w:hAnsi="Times New Roman" w:cs="Times New Roman"/>
          <w:bCs/>
          <w:sz w:val="24"/>
          <w:szCs w:val="24"/>
        </w:rPr>
        <w:t>As emphasized over the centuries in religion</w:t>
      </w:r>
      <w:r>
        <w:rPr>
          <w:rFonts w:ascii="Times New Roman" w:hAnsi="Times New Roman" w:cs="Times New Roman"/>
          <w:bCs/>
          <w:sz w:val="24"/>
          <w:szCs w:val="24"/>
        </w:rPr>
        <w:t>, philosophy</w:t>
      </w:r>
      <w:r w:rsidRPr="001804D7">
        <w:rPr>
          <w:rFonts w:ascii="Times New Roman" w:hAnsi="Times New Roman" w:cs="Times New Roman"/>
          <w:bCs/>
          <w:sz w:val="24"/>
          <w:szCs w:val="24"/>
        </w:rPr>
        <w:t xml:space="preserve"> and literature, all mortals have a potential to suffer from the tragic flaw of hubris</w:t>
      </w:r>
      <w:r w:rsidR="009034A7">
        <w:rPr>
          <w:rFonts w:ascii="Times New Roman" w:hAnsi="Times New Roman" w:cs="Times New Roman"/>
          <w:bCs/>
          <w:sz w:val="24"/>
          <w:szCs w:val="24"/>
        </w:rPr>
        <w:t xml:space="preserve">, defined as </w:t>
      </w:r>
      <w:r w:rsidRPr="001804D7">
        <w:rPr>
          <w:rFonts w:ascii="Times New Roman" w:hAnsi="Times New Roman" w:cs="Times New Roman"/>
          <w:bCs/>
          <w:sz w:val="24"/>
          <w:szCs w:val="24"/>
        </w:rPr>
        <w:t>an exaggerated and delusional sense of pride, self-confidence, infallibility, and imperviousness that inevitably leads to downfall and ruin (Payne 1960). Hubris is difficult to manage as the affected person loses touch with reality and exhibits a general failure to gauge risks or learn from mistakes (Hayward and Hambrick 1997). Within the two-bodied framework</w:t>
      </w:r>
      <w:r w:rsidR="0053743E">
        <w:rPr>
          <w:rFonts w:ascii="Times New Roman" w:hAnsi="Times New Roman" w:cs="Times New Roman"/>
          <w:bCs/>
          <w:sz w:val="24"/>
          <w:szCs w:val="24"/>
        </w:rPr>
        <w:t xml:space="preserve"> (Kantorowicz 1957)</w:t>
      </w:r>
      <w:r w:rsidRPr="001804D7">
        <w:rPr>
          <w:rFonts w:ascii="Times New Roman" w:hAnsi="Times New Roman" w:cs="Times New Roman"/>
          <w:bCs/>
          <w:sz w:val="24"/>
          <w:szCs w:val="24"/>
        </w:rPr>
        <w:t xml:space="preserve">, hubris imparts </w:t>
      </w:r>
      <w:r>
        <w:rPr>
          <w:rFonts w:ascii="Times New Roman" w:hAnsi="Times New Roman" w:cs="Times New Roman"/>
          <w:bCs/>
          <w:sz w:val="24"/>
          <w:szCs w:val="24"/>
        </w:rPr>
        <w:t xml:space="preserve">perceived </w:t>
      </w:r>
      <w:r w:rsidRPr="001804D7">
        <w:rPr>
          <w:rFonts w:ascii="Times New Roman" w:hAnsi="Times New Roman" w:cs="Times New Roman"/>
          <w:bCs/>
          <w:sz w:val="24"/>
          <w:szCs w:val="24"/>
        </w:rPr>
        <w:t xml:space="preserve">invincibility to the </w:t>
      </w:r>
      <w:r w:rsidR="005E1855">
        <w:rPr>
          <w:rFonts w:ascii="Times New Roman" w:hAnsi="Times New Roman" w:cs="Times New Roman"/>
          <w:bCs/>
          <w:sz w:val="24"/>
          <w:szCs w:val="24"/>
        </w:rPr>
        <w:t>person</w:t>
      </w:r>
      <w:r w:rsidRPr="001804D7">
        <w:rPr>
          <w:rFonts w:ascii="Times New Roman" w:hAnsi="Times New Roman" w:cs="Times New Roman"/>
          <w:bCs/>
          <w:sz w:val="24"/>
          <w:szCs w:val="24"/>
        </w:rPr>
        <w:t>, prioritizing it over the b</w:t>
      </w:r>
      <w:r w:rsidR="005E1855">
        <w:rPr>
          <w:rFonts w:ascii="Times New Roman" w:hAnsi="Times New Roman" w:cs="Times New Roman"/>
          <w:bCs/>
          <w:sz w:val="24"/>
          <w:szCs w:val="24"/>
        </w:rPr>
        <w:t>rand</w:t>
      </w:r>
      <w:r w:rsidRPr="001804D7">
        <w:rPr>
          <w:rFonts w:ascii="Times New Roman" w:hAnsi="Times New Roman" w:cs="Times New Roman"/>
          <w:bCs/>
          <w:sz w:val="24"/>
          <w:szCs w:val="24"/>
        </w:rPr>
        <w:t xml:space="preserve">. This imbalanced system is destined to failure as invincibility is a state the </w:t>
      </w:r>
      <w:r w:rsidR="005E1855">
        <w:rPr>
          <w:rFonts w:ascii="Times New Roman" w:hAnsi="Times New Roman" w:cs="Times New Roman"/>
          <w:bCs/>
          <w:sz w:val="24"/>
          <w:szCs w:val="24"/>
        </w:rPr>
        <w:t>person</w:t>
      </w:r>
      <w:r w:rsidRPr="001804D7">
        <w:rPr>
          <w:rFonts w:ascii="Times New Roman" w:hAnsi="Times New Roman" w:cs="Times New Roman"/>
          <w:bCs/>
          <w:sz w:val="24"/>
          <w:szCs w:val="24"/>
        </w:rPr>
        <w:t xml:space="preserve"> can never attain.</w:t>
      </w:r>
      <w:r w:rsidR="00E63F31">
        <w:rPr>
          <w:rFonts w:ascii="Times New Roman" w:hAnsi="Times New Roman" w:cs="Times New Roman"/>
          <w:bCs/>
          <w:sz w:val="24"/>
          <w:szCs w:val="24"/>
        </w:rPr>
        <w:t xml:space="preserve"> </w:t>
      </w:r>
      <w:r w:rsidR="00491978">
        <w:rPr>
          <w:rFonts w:ascii="Times New Roman" w:hAnsi="Times New Roman" w:cs="Times New Roman"/>
          <w:bCs/>
          <w:sz w:val="24"/>
          <w:szCs w:val="24"/>
        </w:rPr>
        <w:t>C</w:t>
      </w:r>
      <w:r w:rsidR="00491978" w:rsidRPr="00491978">
        <w:rPr>
          <w:rFonts w:ascii="Times New Roman" w:hAnsi="Times New Roman" w:cs="Times New Roman"/>
          <w:bCs/>
          <w:sz w:val="24"/>
          <w:szCs w:val="24"/>
        </w:rPr>
        <w:t xml:space="preserve">hief executives and others in positions of power and authority typically have pride and self-confidence well above normal levels, and </w:t>
      </w:r>
      <w:r w:rsidR="00412FA6">
        <w:rPr>
          <w:rFonts w:ascii="Times New Roman" w:hAnsi="Times New Roman" w:cs="Times New Roman"/>
          <w:bCs/>
          <w:sz w:val="24"/>
          <w:szCs w:val="24"/>
        </w:rPr>
        <w:t xml:space="preserve">while </w:t>
      </w:r>
      <w:r w:rsidR="00491978">
        <w:rPr>
          <w:rFonts w:ascii="Times New Roman" w:hAnsi="Times New Roman" w:cs="Times New Roman"/>
          <w:bCs/>
          <w:sz w:val="24"/>
          <w:szCs w:val="24"/>
        </w:rPr>
        <w:t xml:space="preserve">this is </w:t>
      </w:r>
      <w:r w:rsidR="00491978" w:rsidRPr="00491978">
        <w:rPr>
          <w:rFonts w:ascii="Times New Roman" w:hAnsi="Times New Roman" w:cs="Times New Roman"/>
          <w:bCs/>
          <w:sz w:val="24"/>
          <w:szCs w:val="24"/>
        </w:rPr>
        <w:t>with good reason</w:t>
      </w:r>
      <w:r w:rsidR="00412FA6">
        <w:rPr>
          <w:rFonts w:ascii="Times New Roman" w:hAnsi="Times New Roman" w:cs="Times New Roman"/>
          <w:bCs/>
          <w:sz w:val="24"/>
          <w:szCs w:val="24"/>
        </w:rPr>
        <w:t xml:space="preserve">, </w:t>
      </w:r>
      <w:r w:rsidR="00491978" w:rsidRPr="00491978">
        <w:rPr>
          <w:rFonts w:ascii="Times New Roman" w:hAnsi="Times New Roman" w:cs="Times New Roman"/>
          <w:bCs/>
          <w:sz w:val="24"/>
          <w:szCs w:val="24"/>
        </w:rPr>
        <w:t xml:space="preserve">these traits </w:t>
      </w:r>
      <w:r w:rsidR="00D373D3" w:rsidRPr="00491978">
        <w:rPr>
          <w:rFonts w:ascii="Times New Roman" w:hAnsi="Times New Roman" w:cs="Times New Roman"/>
          <w:bCs/>
          <w:sz w:val="24"/>
          <w:szCs w:val="24"/>
        </w:rPr>
        <w:t xml:space="preserve">can mutate into the </w:t>
      </w:r>
      <w:r w:rsidR="00491978" w:rsidRPr="00491978">
        <w:rPr>
          <w:rFonts w:ascii="Times New Roman" w:hAnsi="Times New Roman" w:cs="Times New Roman"/>
          <w:bCs/>
          <w:sz w:val="24"/>
          <w:szCs w:val="24"/>
        </w:rPr>
        <w:t xml:space="preserve">reckless and </w:t>
      </w:r>
      <w:r w:rsidR="00D373D3" w:rsidRPr="00491978">
        <w:rPr>
          <w:rFonts w:ascii="Times New Roman" w:hAnsi="Times New Roman" w:cs="Times New Roman"/>
          <w:bCs/>
          <w:sz w:val="24"/>
          <w:szCs w:val="24"/>
        </w:rPr>
        <w:t xml:space="preserve">destructive force of hubris when </w:t>
      </w:r>
      <w:r w:rsidR="00491978" w:rsidRPr="00491978">
        <w:rPr>
          <w:rFonts w:ascii="Times New Roman" w:hAnsi="Times New Roman" w:cs="Times New Roman"/>
          <w:bCs/>
          <w:sz w:val="24"/>
          <w:szCs w:val="24"/>
        </w:rPr>
        <w:t xml:space="preserve">ego takes precedence over the best </w:t>
      </w:r>
      <w:r w:rsidR="00D373D3" w:rsidRPr="00491978">
        <w:rPr>
          <w:rFonts w:ascii="Times New Roman" w:hAnsi="Times New Roman" w:cs="Times New Roman"/>
          <w:bCs/>
          <w:sz w:val="24"/>
          <w:szCs w:val="24"/>
        </w:rPr>
        <w:t>interest</w:t>
      </w:r>
      <w:r w:rsidR="00491978" w:rsidRPr="00491978">
        <w:rPr>
          <w:rFonts w:ascii="Times New Roman" w:hAnsi="Times New Roman" w:cs="Times New Roman"/>
          <w:bCs/>
          <w:sz w:val="24"/>
          <w:szCs w:val="24"/>
        </w:rPr>
        <w:t>s</w:t>
      </w:r>
      <w:r w:rsidR="00D373D3" w:rsidRPr="00491978">
        <w:rPr>
          <w:rFonts w:ascii="Times New Roman" w:hAnsi="Times New Roman" w:cs="Times New Roman"/>
          <w:bCs/>
          <w:sz w:val="24"/>
          <w:szCs w:val="24"/>
        </w:rPr>
        <w:t xml:space="preserve"> of the firm (Kets de Vries 1990)</w:t>
      </w:r>
      <w:r w:rsidR="00E63F31" w:rsidRPr="00491978">
        <w:rPr>
          <w:rFonts w:ascii="Times New Roman" w:hAnsi="Times New Roman" w:cs="Times New Roman"/>
          <w:bCs/>
          <w:sz w:val="24"/>
          <w:szCs w:val="24"/>
        </w:rPr>
        <w:t>.</w:t>
      </w:r>
    </w:p>
    <w:p w14:paraId="473472F1" w14:textId="0CB12B4D" w:rsidR="00BC1194" w:rsidRDefault="004F73A5" w:rsidP="00DC2E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Evidence of the operation of hubris in our data is strong. </w:t>
      </w:r>
      <w:r w:rsidR="008B6797" w:rsidRPr="001804D7">
        <w:rPr>
          <w:rFonts w:ascii="Times New Roman" w:hAnsi="Times New Roman" w:cs="Times New Roman"/>
          <w:sz w:val="24"/>
          <w:szCs w:val="24"/>
        </w:rPr>
        <w:t>Across the case timeline, Stewart maintained an exaggerated sense of her contributions to her company. Many are her pronouncements of omnipotence</w:t>
      </w:r>
      <w:r w:rsidR="004F3A50">
        <w:rPr>
          <w:rFonts w:ascii="Times New Roman" w:hAnsi="Times New Roman" w:cs="Times New Roman"/>
          <w:sz w:val="24"/>
          <w:szCs w:val="24"/>
        </w:rPr>
        <w:t>:</w:t>
      </w:r>
      <w:r w:rsidR="00DC2EE9">
        <w:rPr>
          <w:rFonts w:ascii="Times New Roman" w:hAnsi="Times New Roman" w:cs="Times New Roman"/>
          <w:sz w:val="24"/>
          <w:szCs w:val="24"/>
        </w:rPr>
        <w:t xml:space="preserve"> </w:t>
      </w:r>
      <w:r w:rsidR="008B6797" w:rsidRPr="001804D7">
        <w:rPr>
          <w:rFonts w:ascii="Times New Roman" w:hAnsi="Times New Roman" w:cs="Times New Roman"/>
          <w:sz w:val="24"/>
          <w:szCs w:val="24"/>
        </w:rPr>
        <w:t>“These are all my ideas, and I set all the direction” (Dugan 1997, p. 58)</w:t>
      </w:r>
      <w:r w:rsidR="00DC2EE9">
        <w:rPr>
          <w:rFonts w:ascii="Times New Roman" w:hAnsi="Times New Roman" w:cs="Times New Roman"/>
          <w:sz w:val="24"/>
          <w:szCs w:val="24"/>
        </w:rPr>
        <w:t xml:space="preserve">; </w:t>
      </w:r>
      <w:r w:rsidR="00DC2EE9" w:rsidRPr="00DC2EE9">
        <w:rPr>
          <w:rFonts w:ascii="Times New Roman" w:hAnsi="Times New Roman" w:cs="Times New Roman"/>
          <w:sz w:val="24"/>
          <w:szCs w:val="24"/>
        </w:rPr>
        <w:t xml:space="preserve">“This is me, OK, me, </w:t>
      </w:r>
      <w:r w:rsidR="00DA1A70">
        <w:rPr>
          <w:rFonts w:ascii="Times New Roman" w:hAnsi="Times New Roman" w:cs="Times New Roman"/>
          <w:sz w:val="24"/>
          <w:szCs w:val="24"/>
        </w:rPr>
        <w:t>100%</w:t>
      </w:r>
      <w:r w:rsidR="00DC2EE9" w:rsidRPr="00DC2EE9">
        <w:rPr>
          <w:rFonts w:ascii="Times New Roman" w:hAnsi="Times New Roman" w:cs="Times New Roman"/>
          <w:sz w:val="24"/>
          <w:szCs w:val="24"/>
        </w:rPr>
        <w:t>” (Toobin 2004, p. 61)</w:t>
      </w:r>
      <w:r w:rsidR="00DC2EE9">
        <w:rPr>
          <w:rFonts w:ascii="Times New Roman" w:hAnsi="Times New Roman" w:cs="Times New Roman"/>
          <w:sz w:val="24"/>
          <w:szCs w:val="24"/>
        </w:rPr>
        <w:t xml:space="preserve">; and </w:t>
      </w:r>
      <w:r w:rsidR="008B6797" w:rsidRPr="001804D7">
        <w:rPr>
          <w:rFonts w:ascii="Times New Roman" w:hAnsi="Times New Roman" w:cs="Times New Roman"/>
          <w:sz w:val="24"/>
          <w:szCs w:val="24"/>
        </w:rPr>
        <w:t xml:space="preserve">“I </w:t>
      </w:r>
      <w:r w:rsidR="008B6797" w:rsidRPr="001804D7">
        <w:rPr>
          <w:rFonts w:ascii="Times New Roman" w:hAnsi="Times New Roman" w:cs="Times New Roman"/>
          <w:i/>
          <w:sz w:val="24"/>
          <w:szCs w:val="24"/>
        </w:rPr>
        <w:t>am</w:t>
      </w:r>
      <w:r w:rsidR="008B6797" w:rsidRPr="001804D7">
        <w:rPr>
          <w:rFonts w:ascii="Times New Roman" w:hAnsi="Times New Roman" w:cs="Times New Roman"/>
          <w:sz w:val="24"/>
          <w:szCs w:val="24"/>
        </w:rPr>
        <w:t xml:space="preserve"> this company” (</w:t>
      </w:r>
      <w:r w:rsidR="006238CF">
        <w:rPr>
          <w:rFonts w:ascii="Times New Roman" w:hAnsi="Times New Roman" w:cs="Times New Roman"/>
          <w:sz w:val="24"/>
          <w:szCs w:val="24"/>
        </w:rPr>
        <w:t xml:space="preserve">J. </w:t>
      </w:r>
      <w:r w:rsidR="008B6797" w:rsidRPr="001804D7">
        <w:rPr>
          <w:rFonts w:ascii="Times New Roman" w:hAnsi="Times New Roman" w:cs="Times New Roman"/>
          <w:sz w:val="24"/>
          <w:szCs w:val="24"/>
        </w:rPr>
        <w:t>Stewart 2012, p. B1</w:t>
      </w:r>
      <w:r w:rsidR="008B6797" w:rsidRPr="00DC2EE9">
        <w:rPr>
          <w:rFonts w:ascii="Times New Roman" w:hAnsi="Times New Roman" w:cs="Times New Roman"/>
          <w:sz w:val="24"/>
          <w:szCs w:val="24"/>
        </w:rPr>
        <w:t>). The majority stoc</w:t>
      </w:r>
      <w:r w:rsidR="008B6797" w:rsidRPr="001804D7">
        <w:rPr>
          <w:rFonts w:ascii="Times New Roman" w:hAnsi="Times New Roman" w:cs="Times New Roman"/>
          <w:sz w:val="24"/>
          <w:szCs w:val="24"/>
        </w:rPr>
        <w:t xml:space="preserve">k ownership Stewart contracted and the multiple </w:t>
      </w:r>
      <w:r w:rsidR="00555949">
        <w:rPr>
          <w:rFonts w:ascii="Times New Roman" w:hAnsi="Times New Roman" w:cs="Times New Roman"/>
          <w:sz w:val="24"/>
          <w:szCs w:val="24"/>
        </w:rPr>
        <w:t xml:space="preserve">MSLO </w:t>
      </w:r>
      <w:r w:rsidR="008B6797" w:rsidRPr="001804D7">
        <w:rPr>
          <w:rFonts w:ascii="Times New Roman" w:hAnsi="Times New Roman" w:cs="Times New Roman"/>
          <w:sz w:val="24"/>
          <w:szCs w:val="24"/>
        </w:rPr>
        <w:t xml:space="preserve">leadership roles she claimed made her perceived domination concrete, despite their being ill-advised </w:t>
      </w:r>
      <w:r w:rsidR="0044646E">
        <w:rPr>
          <w:rFonts w:ascii="Times New Roman" w:hAnsi="Times New Roman" w:cs="Times New Roman"/>
          <w:sz w:val="24"/>
          <w:szCs w:val="24"/>
        </w:rPr>
        <w:t>according to</w:t>
      </w:r>
      <w:r w:rsidR="008B6797" w:rsidRPr="001804D7">
        <w:rPr>
          <w:rFonts w:ascii="Times New Roman" w:hAnsi="Times New Roman" w:cs="Times New Roman"/>
          <w:sz w:val="24"/>
          <w:szCs w:val="24"/>
        </w:rPr>
        <w:t xml:space="preserve"> experts (Shein 2014). According to </w:t>
      </w:r>
      <w:r w:rsidR="008B6797">
        <w:rPr>
          <w:rFonts w:ascii="Times New Roman" w:hAnsi="Times New Roman" w:cs="Times New Roman"/>
          <w:sz w:val="24"/>
          <w:szCs w:val="24"/>
        </w:rPr>
        <w:t>insiders</w:t>
      </w:r>
      <w:r w:rsidR="008B6797" w:rsidRPr="001804D7">
        <w:rPr>
          <w:rFonts w:ascii="Times New Roman" w:hAnsi="Times New Roman" w:cs="Times New Roman"/>
          <w:sz w:val="24"/>
          <w:szCs w:val="24"/>
        </w:rPr>
        <w:t>, Stewart’s insistence on maintaining key leadership roles was always the wildcard in the brand’s future: “She could hang up her pots and pans tomorrow and license her brand, and shareholders might be better off.  But I’m convinced she’ll be carried from her kitchen to her coffin. …The flaw is she’s not a manager. She’s a brand icon. She’s not a CEO” (</w:t>
      </w:r>
      <w:r w:rsidR="00F00B10">
        <w:rPr>
          <w:rFonts w:ascii="Times New Roman" w:hAnsi="Times New Roman" w:cs="Times New Roman"/>
          <w:sz w:val="24"/>
          <w:szCs w:val="24"/>
        </w:rPr>
        <w:t xml:space="preserve">J. </w:t>
      </w:r>
      <w:r w:rsidR="008B6797" w:rsidRPr="001804D7">
        <w:rPr>
          <w:rFonts w:ascii="Times New Roman" w:hAnsi="Times New Roman" w:cs="Times New Roman"/>
          <w:sz w:val="24"/>
          <w:szCs w:val="24"/>
        </w:rPr>
        <w:t xml:space="preserve">Stewart 2012, p. B1). Stewart consistently manifest perceived infallibility throughout the </w:t>
      </w:r>
      <w:r w:rsidR="0027745B">
        <w:rPr>
          <w:rFonts w:ascii="Times New Roman" w:hAnsi="Times New Roman" w:cs="Times New Roman"/>
          <w:sz w:val="24"/>
          <w:szCs w:val="24"/>
        </w:rPr>
        <w:t xml:space="preserve">case </w:t>
      </w:r>
      <w:r w:rsidR="008B6797" w:rsidRPr="001804D7">
        <w:rPr>
          <w:rFonts w:ascii="Times New Roman" w:hAnsi="Times New Roman" w:cs="Times New Roman"/>
          <w:sz w:val="24"/>
          <w:szCs w:val="24"/>
        </w:rPr>
        <w:t xml:space="preserve">history. Websites, blog posts, and press stories are full of narratives in which employees past and present lament Stewart’s exaggerated ego and associated failure to acknowledge her limits. In an interesting comparison, Stewart put herself on the same plane as Noble Prize holder </w:t>
      </w:r>
      <w:r w:rsidR="008B6797" w:rsidRPr="00DC2EE9">
        <w:rPr>
          <w:rFonts w:ascii="Times New Roman" w:hAnsi="Times New Roman" w:cs="Times New Roman"/>
          <w:sz w:val="24"/>
          <w:szCs w:val="24"/>
        </w:rPr>
        <w:t xml:space="preserve">Nelson Mandela: a visionary who had also </w:t>
      </w:r>
      <w:r>
        <w:rPr>
          <w:rFonts w:ascii="Times New Roman" w:hAnsi="Times New Roman" w:cs="Times New Roman"/>
          <w:sz w:val="24"/>
          <w:szCs w:val="24"/>
        </w:rPr>
        <w:t>“</w:t>
      </w:r>
      <w:r w:rsidR="008B6797" w:rsidRPr="00DC2EE9">
        <w:rPr>
          <w:rFonts w:ascii="Times New Roman" w:hAnsi="Times New Roman" w:cs="Times New Roman"/>
          <w:sz w:val="24"/>
          <w:szCs w:val="24"/>
        </w:rPr>
        <w:t>spent time unjustly in prison</w:t>
      </w:r>
      <w:r>
        <w:rPr>
          <w:rFonts w:ascii="Times New Roman" w:hAnsi="Times New Roman" w:cs="Times New Roman"/>
          <w:sz w:val="24"/>
          <w:szCs w:val="24"/>
        </w:rPr>
        <w:t>”</w:t>
      </w:r>
      <w:r w:rsidR="008B6797" w:rsidRPr="00DC2EE9">
        <w:rPr>
          <w:rFonts w:ascii="Times New Roman" w:hAnsi="Times New Roman" w:cs="Times New Roman"/>
          <w:sz w:val="24"/>
          <w:szCs w:val="24"/>
        </w:rPr>
        <w:t xml:space="preserve"> (Stewart 2004).</w:t>
      </w:r>
      <w:r w:rsidR="00D72F63" w:rsidRPr="00DC2EE9">
        <w:rPr>
          <w:rFonts w:ascii="Times New Roman" w:hAnsi="Times New Roman" w:cs="Times New Roman"/>
          <w:sz w:val="24"/>
          <w:szCs w:val="24"/>
        </w:rPr>
        <w:t xml:space="preserve"> </w:t>
      </w:r>
      <w:r w:rsidR="00BC1194" w:rsidRPr="009016BF">
        <w:rPr>
          <w:rFonts w:ascii="Times New Roman" w:hAnsi="Times New Roman" w:cs="Times New Roman"/>
          <w:sz w:val="24"/>
          <w:szCs w:val="24"/>
        </w:rPr>
        <w:t xml:space="preserve">Stewart’s conflict in releasing control to others was so notable that it became the subject of parodies, as in a November 2003 </w:t>
      </w:r>
      <w:r w:rsidR="00BC1194" w:rsidRPr="009016BF">
        <w:rPr>
          <w:rFonts w:ascii="Times New Roman" w:hAnsi="Times New Roman" w:cs="Times New Roman"/>
          <w:i/>
          <w:sz w:val="24"/>
          <w:szCs w:val="24"/>
        </w:rPr>
        <w:t>Saturday Night Live</w:t>
      </w:r>
      <w:r>
        <w:rPr>
          <w:rFonts w:ascii="Times New Roman" w:hAnsi="Times New Roman" w:cs="Times New Roman"/>
          <w:i/>
          <w:sz w:val="24"/>
          <w:szCs w:val="24"/>
        </w:rPr>
        <w:t xml:space="preserve"> </w:t>
      </w:r>
      <w:r>
        <w:rPr>
          <w:rFonts w:ascii="Times New Roman" w:hAnsi="Times New Roman" w:cs="Times New Roman"/>
          <w:sz w:val="24"/>
          <w:szCs w:val="24"/>
        </w:rPr>
        <w:t>skit</w:t>
      </w:r>
      <w:r w:rsidR="00BC1194">
        <w:rPr>
          <w:rFonts w:ascii="Times New Roman" w:hAnsi="Times New Roman" w:cs="Times New Roman"/>
          <w:sz w:val="24"/>
          <w:szCs w:val="24"/>
        </w:rPr>
        <w:t xml:space="preserve">. </w:t>
      </w:r>
    </w:p>
    <w:p w14:paraId="23DA2154" w14:textId="298C41A4" w:rsidR="00147A10" w:rsidRDefault="008439A4" w:rsidP="00DC2E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evocative example of Stewa</w:t>
      </w:r>
      <w:r w:rsidR="00BC1194">
        <w:rPr>
          <w:rFonts w:ascii="Times New Roman" w:hAnsi="Times New Roman" w:cs="Times New Roman"/>
          <w:sz w:val="24"/>
          <w:szCs w:val="24"/>
        </w:rPr>
        <w:t xml:space="preserve">rt’s tendency toward unchecked </w:t>
      </w:r>
      <w:r>
        <w:rPr>
          <w:rFonts w:ascii="Times New Roman" w:hAnsi="Times New Roman" w:cs="Times New Roman"/>
          <w:sz w:val="24"/>
          <w:szCs w:val="24"/>
        </w:rPr>
        <w:t xml:space="preserve">self-aggrandizement is found in her 2000 </w:t>
      </w:r>
      <w:r w:rsidRPr="008439A4">
        <w:rPr>
          <w:rFonts w:ascii="Times New Roman" w:hAnsi="Times New Roman" w:cs="Times New Roman"/>
          <w:i/>
          <w:sz w:val="24"/>
          <w:szCs w:val="24"/>
        </w:rPr>
        <w:t>New York Times Magazine</w:t>
      </w:r>
      <w:r>
        <w:rPr>
          <w:rFonts w:ascii="Times New Roman" w:hAnsi="Times New Roman" w:cs="Times New Roman"/>
          <w:sz w:val="24"/>
          <w:szCs w:val="24"/>
        </w:rPr>
        <w:t xml:space="preserve"> editorial </w:t>
      </w:r>
      <w:r w:rsidR="00147A10" w:rsidRPr="005B2497">
        <w:rPr>
          <w:rFonts w:ascii="Times New Roman" w:hAnsi="Times New Roman" w:cs="Times New Roman"/>
          <w:sz w:val="24"/>
          <w:szCs w:val="24"/>
        </w:rPr>
        <w:t xml:space="preserve">“Martha Stewart Leaving,” </w:t>
      </w:r>
      <w:r>
        <w:rPr>
          <w:rFonts w:ascii="Times New Roman" w:hAnsi="Times New Roman" w:cs="Times New Roman"/>
          <w:sz w:val="24"/>
          <w:szCs w:val="24"/>
        </w:rPr>
        <w:t xml:space="preserve">written </w:t>
      </w:r>
      <w:r w:rsidR="00DC2EE9" w:rsidRPr="005B2497">
        <w:rPr>
          <w:rFonts w:ascii="Times New Roman" w:hAnsi="Times New Roman" w:cs="Times New Roman"/>
          <w:sz w:val="24"/>
          <w:szCs w:val="24"/>
        </w:rPr>
        <w:t>to alert the readership of the reasons behind her decision to move out of Westport</w:t>
      </w:r>
      <w:r>
        <w:rPr>
          <w:rFonts w:ascii="Times New Roman" w:hAnsi="Times New Roman" w:cs="Times New Roman"/>
          <w:sz w:val="24"/>
          <w:szCs w:val="24"/>
        </w:rPr>
        <w:t>, CT</w:t>
      </w:r>
      <w:r w:rsidR="00147A10" w:rsidRPr="005B2497">
        <w:rPr>
          <w:rFonts w:ascii="Times New Roman" w:hAnsi="Times New Roman" w:cs="Times New Roman"/>
          <w:sz w:val="24"/>
          <w:szCs w:val="24"/>
        </w:rPr>
        <w:t>. This hubristic piece was</w:t>
      </w:r>
      <w:r w:rsidR="00147A10" w:rsidRPr="005B2497">
        <w:rPr>
          <w:rFonts w:ascii="Times New Roman" w:hAnsi="Times New Roman" w:cs="Times New Roman"/>
          <w:i/>
          <w:sz w:val="24"/>
          <w:szCs w:val="24"/>
        </w:rPr>
        <w:t xml:space="preserve"> </w:t>
      </w:r>
      <w:r w:rsidR="00147A10" w:rsidRPr="005B2497">
        <w:rPr>
          <w:rFonts w:ascii="Times New Roman" w:hAnsi="Times New Roman" w:cs="Times New Roman"/>
          <w:sz w:val="24"/>
          <w:szCs w:val="24"/>
        </w:rPr>
        <w:t xml:space="preserve">“peppered with weird and unintended revelations about the inner Stewart” </w:t>
      </w:r>
      <w:r w:rsidR="00147A10" w:rsidRPr="005B2497">
        <w:rPr>
          <w:rFonts w:ascii="Times New Roman" w:hAnsi="Times New Roman" w:cs="Times New Roman"/>
          <w:sz w:val="24"/>
          <w:szCs w:val="24"/>
        </w:rPr>
        <w:fldChar w:fldCharType="begin"/>
      </w:r>
      <w:r w:rsidR="00147A10" w:rsidRPr="005B2497">
        <w:rPr>
          <w:rFonts w:ascii="Times New Roman" w:hAnsi="Times New Roman" w:cs="Times New Roman"/>
          <w:sz w:val="24"/>
          <w:szCs w:val="24"/>
        </w:rPr>
        <w:instrText xml:space="preserve"> ADDIN ZOTERO_ITEM CSL_CITATION {"citationID":"1fqd3na5h","properties":{"formattedCitation":"(Moses 2000)","plainCitation":"(Moses 2000)"},"citationItems":[{"id":2784,"uris":["http://zotero.org/users/1123506/items/D78R4I65"],"uri":["http://zotero.org/users/1123506/items/D78R4I65"],"itemData":{"id":2784,"type":"article-newspaper","title":"From Household Saint to Social Pariah","container-title":"Salon.com","page":"April 11 (accessed October 16, 2014), [available at http://www.salon.com/2000/04/11/martha_2]","source":"LexisNexis","author":[{"family":"Moses","given":"Kate"}],"issued":{"date-parts":[["2000",4,11]]},"accessed":{"date-parts":[["2014",10,16]]}}}],"schema":"https://github.com/citation-style-language/schema/raw/master/csl-citation.json"} </w:instrText>
      </w:r>
      <w:r w:rsidR="00147A10" w:rsidRPr="005B2497">
        <w:rPr>
          <w:rFonts w:ascii="Times New Roman" w:hAnsi="Times New Roman" w:cs="Times New Roman"/>
          <w:sz w:val="24"/>
          <w:szCs w:val="24"/>
        </w:rPr>
        <w:fldChar w:fldCharType="separate"/>
      </w:r>
      <w:r w:rsidR="00147A10" w:rsidRPr="005B2497">
        <w:rPr>
          <w:rFonts w:ascii="Times New Roman" w:hAnsi="Times New Roman" w:cs="Times New Roman"/>
          <w:sz w:val="24"/>
        </w:rPr>
        <w:t>(Moses 2000)</w:t>
      </w:r>
      <w:r w:rsidR="00147A10" w:rsidRPr="005B2497">
        <w:rPr>
          <w:rFonts w:ascii="Times New Roman" w:hAnsi="Times New Roman" w:cs="Times New Roman"/>
          <w:sz w:val="24"/>
          <w:szCs w:val="24"/>
        </w:rPr>
        <w:fldChar w:fldCharType="end"/>
      </w:r>
      <w:r w:rsidR="00147A10" w:rsidRPr="005B2497">
        <w:rPr>
          <w:rFonts w:ascii="Times New Roman" w:hAnsi="Times New Roman" w:cs="Times New Roman"/>
          <w:sz w:val="24"/>
          <w:szCs w:val="24"/>
        </w:rPr>
        <w:t xml:space="preserve"> as, for example, with “I found that I began distancing myself from my neighbors, just as they had distanced themselves from me,” or “I used to offer fresh eggs to newcomers – but being rebuffed twice (once with a slammed door!) I withdrew my ‘welcome wagon’ approach” </w:t>
      </w:r>
      <w:r w:rsidR="00147A10" w:rsidRPr="005B2497">
        <w:rPr>
          <w:rFonts w:ascii="Times New Roman" w:hAnsi="Times New Roman" w:cs="Times New Roman"/>
          <w:sz w:val="24"/>
          <w:szCs w:val="24"/>
        </w:rPr>
        <w:fldChar w:fldCharType="begin"/>
      </w:r>
      <w:r w:rsidR="00147A10" w:rsidRPr="005B2497">
        <w:rPr>
          <w:rFonts w:ascii="Times New Roman" w:hAnsi="Times New Roman" w:cs="Times New Roman"/>
          <w:sz w:val="24"/>
          <w:szCs w:val="24"/>
        </w:rPr>
        <w:instrText xml:space="preserve"> ADDIN ZOTERO_ITEM CSL_CITATION {"citationID":"zQwYwGh4","properties":{"formattedCitation":"(Stewart 2000b, p. SM63)","plainCitation":"(Stewart 2000b, p. SM63)"},"citationItems":[{"id":2787,"uris":["http://zotero.org/users/1123506/items/VU9RSGF3"],"uri":["http://zotero.org/users/1123506/items/VU9RSGF3"],"itemData":{"id":2787,"type":"article-newspaper","title":"Martha Stewart Leaving: Why I'm getting out of Westport","container-title":"New York Times","page":"April 9, SM62","section":"The New York Times Magazine","source":"ProQuest","archive":"Place: New York, N.Y., United States","abstract":"I have tried very hard not to move. I've been a resident of Westport. Conn., for almost three decades--28 years-- and it makes me sad just to think about leaving my beloved Turkey Hill house. But this town, as beautiful as it is, just doesn't work for me any longer. So I've decided to pack up for someplace new.","ISSN":"03624331","shortTitle":"THE BURBS--","author":[{"family":"Stewart","given":"Martha"}],"issued":{"date-parts":[["2000",4,9]]},"accessed":{"date-parts":[["2014",10,16]]}},"suffix":", p. SM63"}],"schema":"https://github.com/citation-style-language/schema/raw/master/csl-citation.json"} </w:instrText>
      </w:r>
      <w:r w:rsidR="00147A10" w:rsidRPr="005B2497">
        <w:rPr>
          <w:rFonts w:ascii="Times New Roman" w:hAnsi="Times New Roman" w:cs="Times New Roman"/>
          <w:sz w:val="24"/>
          <w:szCs w:val="24"/>
        </w:rPr>
        <w:fldChar w:fldCharType="separate"/>
      </w:r>
      <w:r w:rsidR="00147A10" w:rsidRPr="005B2497">
        <w:rPr>
          <w:rFonts w:ascii="Times New Roman" w:hAnsi="Times New Roman" w:cs="Times New Roman"/>
          <w:sz w:val="24"/>
        </w:rPr>
        <w:t>(Stewart 2000b, p. SM63)</w:t>
      </w:r>
      <w:r w:rsidR="00147A10" w:rsidRPr="005B2497">
        <w:rPr>
          <w:rFonts w:ascii="Times New Roman" w:hAnsi="Times New Roman" w:cs="Times New Roman"/>
          <w:sz w:val="24"/>
          <w:szCs w:val="24"/>
        </w:rPr>
        <w:fldChar w:fldCharType="end"/>
      </w:r>
      <w:r w:rsidR="00147A10" w:rsidRPr="005B2497">
        <w:rPr>
          <w:rFonts w:ascii="Times New Roman" w:hAnsi="Times New Roman" w:cs="Times New Roman"/>
          <w:sz w:val="24"/>
          <w:szCs w:val="24"/>
        </w:rPr>
        <w:t xml:space="preserve">. One critic marveled at Stewart’s “thorough lack of self-awareness,” wishing she would “replace the veil she's dropped, </w:t>
      </w:r>
      <w:r w:rsidR="00DC2EE9" w:rsidRPr="005B2497">
        <w:rPr>
          <w:rFonts w:ascii="Times New Roman" w:hAnsi="Times New Roman" w:cs="Times New Roman"/>
          <w:sz w:val="24"/>
          <w:szCs w:val="24"/>
        </w:rPr>
        <w:t xml:space="preserve">and </w:t>
      </w:r>
      <w:r w:rsidR="00147A10" w:rsidRPr="005B2497">
        <w:rPr>
          <w:rFonts w:ascii="Times New Roman" w:hAnsi="Times New Roman" w:cs="Times New Roman"/>
          <w:sz w:val="24"/>
          <w:szCs w:val="24"/>
        </w:rPr>
        <w:t xml:space="preserve">keep her revelations behind the merciful curtain of </w:t>
      </w:r>
      <w:r w:rsidR="00147A10" w:rsidRPr="005B2497">
        <w:rPr>
          <w:rFonts w:ascii="Times New Roman" w:hAnsi="Times New Roman" w:cs="Times New Roman"/>
          <w:i/>
          <w:sz w:val="24"/>
          <w:szCs w:val="24"/>
        </w:rPr>
        <w:t>Martha Stewart Living</w:t>
      </w:r>
      <w:r w:rsidR="00147A10" w:rsidRPr="005B2497">
        <w:rPr>
          <w:rFonts w:ascii="Times New Roman" w:hAnsi="Times New Roman" w:cs="Times New Roman"/>
          <w:sz w:val="24"/>
          <w:szCs w:val="24"/>
        </w:rPr>
        <w:t xml:space="preserve">, where such intimacies belong” </w:t>
      </w:r>
      <w:r w:rsidR="00147A10" w:rsidRPr="005B2497">
        <w:rPr>
          <w:rFonts w:ascii="Times New Roman" w:hAnsi="Times New Roman" w:cs="Times New Roman"/>
          <w:sz w:val="24"/>
          <w:szCs w:val="24"/>
        </w:rPr>
        <w:fldChar w:fldCharType="begin"/>
      </w:r>
      <w:r w:rsidR="00147A10" w:rsidRPr="005B2497">
        <w:rPr>
          <w:rFonts w:ascii="Times New Roman" w:hAnsi="Times New Roman" w:cs="Times New Roman"/>
          <w:sz w:val="24"/>
          <w:szCs w:val="24"/>
        </w:rPr>
        <w:instrText xml:space="preserve"> ADDIN ZOTERO_ITEM CSL_CITATION {"citationID":"225qg5osvf","properties":{"formattedCitation":"(Moses 2000)","plainCitation":"(Moses 2000)"},"citationItems":[{"id":2784,"uris":["http://zotero.org/users/1123506/items/D78R4I65"],"uri":["http://zotero.org/users/1123506/items/D78R4I65"],"itemData":{"id":2784,"type":"article-newspaper","title":"From Household Saint to Social Pariah","container-title":"Salon.com","page":"April 11 (accessed October 16, 2014), [available at http://www.salon.com/2000/04/11/martha_2]","source":"LexisNexis","author":[{"family":"Moses","given":"Kate"}],"issued":{"date-parts":[["2000",4,11]]},"accessed":{"date-parts":[["2014",10,16]]}}}],"schema":"https://github.com/citation-style-language/schema/raw/master/csl-citation.json"} </w:instrText>
      </w:r>
      <w:r w:rsidR="00147A10" w:rsidRPr="005B2497">
        <w:rPr>
          <w:rFonts w:ascii="Times New Roman" w:hAnsi="Times New Roman" w:cs="Times New Roman"/>
          <w:sz w:val="24"/>
          <w:szCs w:val="24"/>
        </w:rPr>
        <w:fldChar w:fldCharType="separate"/>
      </w:r>
      <w:r w:rsidR="00147A10" w:rsidRPr="005B2497">
        <w:rPr>
          <w:rFonts w:ascii="Times New Roman" w:hAnsi="Times New Roman" w:cs="Times New Roman"/>
          <w:sz w:val="24"/>
        </w:rPr>
        <w:t>(Moses 2000)</w:t>
      </w:r>
      <w:r w:rsidR="00147A10" w:rsidRPr="005B2497">
        <w:rPr>
          <w:rFonts w:ascii="Times New Roman" w:hAnsi="Times New Roman" w:cs="Times New Roman"/>
          <w:sz w:val="24"/>
          <w:szCs w:val="24"/>
        </w:rPr>
        <w:fldChar w:fldCharType="end"/>
      </w:r>
      <w:r w:rsidR="00147A10" w:rsidRPr="005B2497">
        <w:rPr>
          <w:rFonts w:ascii="Times New Roman" w:hAnsi="Times New Roman" w:cs="Times New Roman"/>
          <w:sz w:val="24"/>
          <w:szCs w:val="24"/>
        </w:rPr>
        <w:t xml:space="preserve">. Stewart’s uncontrolled display of hubris in </w:t>
      </w:r>
      <w:r w:rsidR="00DC2EE9" w:rsidRPr="005B2497">
        <w:rPr>
          <w:rFonts w:ascii="Times New Roman" w:hAnsi="Times New Roman" w:cs="Times New Roman"/>
          <w:sz w:val="24"/>
          <w:szCs w:val="24"/>
        </w:rPr>
        <w:t xml:space="preserve">securing </w:t>
      </w:r>
      <w:r w:rsidR="0027745B">
        <w:rPr>
          <w:rFonts w:ascii="Times New Roman" w:hAnsi="Times New Roman" w:cs="Times New Roman"/>
          <w:sz w:val="24"/>
          <w:szCs w:val="24"/>
        </w:rPr>
        <w:t xml:space="preserve">space in </w:t>
      </w:r>
      <w:r w:rsidR="00147A10" w:rsidRPr="005B2497">
        <w:rPr>
          <w:rFonts w:ascii="Times New Roman" w:hAnsi="Times New Roman" w:cs="Times New Roman"/>
          <w:sz w:val="24"/>
          <w:szCs w:val="24"/>
        </w:rPr>
        <w:t xml:space="preserve">this wide circulation venue </w:t>
      </w:r>
      <w:r w:rsidR="005B2497" w:rsidRPr="005B2497">
        <w:rPr>
          <w:rFonts w:ascii="Times New Roman" w:hAnsi="Times New Roman" w:cs="Times New Roman"/>
          <w:sz w:val="24"/>
          <w:szCs w:val="24"/>
        </w:rPr>
        <w:t xml:space="preserve">and assuming that anyone cared about her social difficulties </w:t>
      </w:r>
      <w:r w:rsidR="00147A10" w:rsidRPr="005B2497">
        <w:rPr>
          <w:rFonts w:ascii="Times New Roman" w:hAnsi="Times New Roman" w:cs="Times New Roman"/>
          <w:sz w:val="24"/>
          <w:szCs w:val="24"/>
        </w:rPr>
        <w:t xml:space="preserve">generated a significant backlash of schadenfreude. Westport residents created an oversized “Good Riddance” card that </w:t>
      </w:r>
      <w:r w:rsidR="005B2497" w:rsidRPr="005B2497">
        <w:rPr>
          <w:rFonts w:ascii="Times New Roman" w:hAnsi="Times New Roman" w:cs="Times New Roman"/>
          <w:sz w:val="24"/>
          <w:szCs w:val="24"/>
        </w:rPr>
        <w:t xml:space="preserve">they </w:t>
      </w:r>
      <w:r w:rsidR="00147A10" w:rsidRPr="005B2497">
        <w:rPr>
          <w:rFonts w:ascii="Times New Roman" w:hAnsi="Times New Roman" w:cs="Times New Roman"/>
          <w:sz w:val="24"/>
          <w:szCs w:val="24"/>
        </w:rPr>
        <w:t>displayed outside an in-town shop and collected comments including “Don’t let the door hit you where the dog shoulda bit you” and “Having you as a neighbor was scary.”  The backlash received extensive coverage</w:t>
      </w:r>
      <w:r>
        <w:rPr>
          <w:rFonts w:ascii="Times New Roman" w:hAnsi="Times New Roman" w:cs="Times New Roman"/>
          <w:sz w:val="24"/>
          <w:szCs w:val="24"/>
        </w:rPr>
        <w:t xml:space="preserve"> and </w:t>
      </w:r>
      <w:r w:rsidR="00147A10" w:rsidRPr="005B2497">
        <w:rPr>
          <w:rFonts w:ascii="Times New Roman" w:hAnsi="Times New Roman" w:cs="Times New Roman"/>
          <w:sz w:val="24"/>
          <w:szCs w:val="24"/>
        </w:rPr>
        <w:t xml:space="preserve">drew so many letters to the </w:t>
      </w:r>
      <w:r w:rsidR="00147A10" w:rsidRPr="005B2497">
        <w:rPr>
          <w:rFonts w:ascii="Times New Roman" w:hAnsi="Times New Roman" w:cs="Times New Roman"/>
          <w:i/>
          <w:sz w:val="24"/>
          <w:szCs w:val="24"/>
        </w:rPr>
        <w:t>NYT</w:t>
      </w:r>
      <w:r w:rsidR="00147A10" w:rsidRPr="005B2497">
        <w:rPr>
          <w:rFonts w:ascii="Times New Roman" w:hAnsi="Times New Roman" w:cs="Times New Roman"/>
          <w:sz w:val="24"/>
          <w:szCs w:val="24"/>
        </w:rPr>
        <w:t xml:space="preserve"> that an introductory editor’s note summed up the prevailing sentiment: “by a ratio of 9 to 1, her departure is a good thing” </w:t>
      </w:r>
      <w:r w:rsidR="00147A10" w:rsidRPr="005B2497">
        <w:rPr>
          <w:rFonts w:ascii="Times New Roman" w:hAnsi="Times New Roman" w:cs="Times New Roman"/>
          <w:sz w:val="24"/>
          <w:szCs w:val="24"/>
        </w:rPr>
        <w:fldChar w:fldCharType="begin"/>
      </w:r>
      <w:r w:rsidR="00147A10" w:rsidRPr="005B2497">
        <w:rPr>
          <w:rFonts w:ascii="Times New Roman" w:hAnsi="Times New Roman" w:cs="Times New Roman"/>
          <w:sz w:val="24"/>
          <w:szCs w:val="24"/>
        </w:rPr>
        <w:instrText xml:space="preserve"> ADDIN ZOTERO_ITEM CSL_CITATION {"citationID":"OhVQsUBs","properties":{"formattedCitation":"{\\rtf (\\uc0\\u8220{}Letters\\uc0\\u8221{} 2000, p. SM14)}","plainCitation":"(“Letters” 2000, p. SM14)"},"citationItems":[{"id":2794,"uris":["http://zotero.org/users/1123506/items/AX9TMMJK"],"uri":["http://zotero.org/users/1123506/items/AX9TMMJK"],"itemData":{"id":2794,"type":"article-newspaper","title":"Letters","container-title":"New York Times","page":"April 30, SM14","section":"The New York Times Magazine","source":"ProQuest","archive":"Place: New York, N.Y., United States","ISSN":"03624331","issued":{"date-parts":[["2000",4,30]]},"accessed":{"date-parts":[["2014",10,16]]}},"suffix":", p. SM14"}],"schema":"https://github.com/citation-style-language/schema/raw/master/csl-citation.json"} </w:instrText>
      </w:r>
      <w:r w:rsidR="00147A10" w:rsidRPr="005B2497">
        <w:rPr>
          <w:rFonts w:ascii="Times New Roman" w:hAnsi="Times New Roman" w:cs="Times New Roman"/>
          <w:sz w:val="24"/>
          <w:szCs w:val="24"/>
        </w:rPr>
        <w:fldChar w:fldCharType="separate"/>
      </w:r>
      <w:r w:rsidR="00147A10" w:rsidRPr="005B2497">
        <w:rPr>
          <w:rFonts w:ascii="Times New Roman" w:hAnsi="Times New Roman" w:cs="Times New Roman"/>
          <w:sz w:val="24"/>
          <w:szCs w:val="24"/>
        </w:rPr>
        <w:t>(“Letters” 2000, p. SM14)</w:t>
      </w:r>
      <w:r w:rsidR="00147A10" w:rsidRPr="005B2497">
        <w:rPr>
          <w:rFonts w:ascii="Times New Roman" w:hAnsi="Times New Roman" w:cs="Times New Roman"/>
          <w:sz w:val="24"/>
          <w:szCs w:val="24"/>
        </w:rPr>
        <w:fldChar w:fldCharType="end"/>
      </w:r>
      <w:r w:rsidR="00147A10" w:rsidRPr="005B2497">
        <w:rPr>
          <w:rFonts w:ascii="Times New Roman" w:hAnsi="Times New Roman" w:cs="Times New Roman"/>
          <w:sz w:val="24"/>
          <w:szCs w:val="24"/>
        </w:rPr>
        <w:t>.</w:t>
      </w:r>
    </w:p>
    <w:p w14:paraId="43D312BF" w14:textId="65A01044" w:rsidR="008B6797" w:rsidRPr="001804D7" w:rsidRDefault="008B6797" w:rsidP="001A4D08">
      <w:pPr>
        <w:spacing w:after="0" w:line="480" w:lineRule="auto"/>
        <w:ind w:firstLine="720"/>
        <w:rPr>
          <w:rFonts w:ascii="Times New Roman" w:hAnsi="Times New Roman" w:cs="Times New Roman"/>
          <w:sz w:val="24"/>
          <w:szCs w:val="24"/>
        </w:rPr>
      </w:pPr>
      <w:r w:rsidRPr="001804D7">
        <w:rPr>
          <w:rFonts w:ascii="Times New Roman" w:hAnsi="Times New Roman" w:cs="Times New Roman"/>
          <w:sz w:val="24"/>
          <w:szCs w:val="24"/>
        </w:rPr>
        <w:t xml:space="preserve">A poignant manifestation of </w:t>
      </w:r>
      <w:r w:rsidR="00555949">
        <w:rPr>
          <w:rFonts w:ascii="Times New Roman" w:hAnsi="Times New Roman" w:cs="Times New Roman"/>
          <w:sz w:val="24"/>
          <w:szCs w:val="24"/>
        </w:rPr>
        <w:t xml:space="preserve">the </w:t>
      </w:r>
      <w:r w:rsidRPr="001804D7">
        <w:rPr>
          <w:rFonts w:ascii="Times New Roman" w:hAnsi="Times New Roman" w:cs="Times New Roman"/>
          <w:sz w:val="24"/>
          <w:szCs w:val="24"/>
        </w:rPr>
        <w:t xml:space="preserve">delusion and denial </w:t>
      </w:r>
      <w:r w:rsidR="008439A4">
        <w:rPr>
          <w:rFonts w:ascii="Times New Roman" w:hAnsi="Times New Roman" w:cs="Times New Roman"/>
          <w:sz w:val="24"/>
          <w:szCs w:val="24"/>
        </w:rPr>
        <w:t xml:space="preserve">of </w:t>
      </w:r>
      <w:r w:rsidR="00555949">
        <w:rPr>
          <w:rFonts w:ascii="Times New Roman" w:hAnsi="Times New Roman" w:cs="Times New Roman"/>
          <w:sz w:val="24"/>
          <w:szCs w:val="24"/>
        </w:rPr>
        <w:t xml:space="preserve">hubris </w:t>
      </w:r>
      <w:r w:rsidRPr="001804D7">
        <w:rPr>
          <w:rFonts w:ascii="Times New Roman" w:hAnsi="Times New Roman" w:cs="Times New Roman"/>
          <w:sz w:val="24"/>
          <w:szCs w:val="24"/>
        </w:rPr>
        <w:t xml:space="preserve">concerns Stewart’s failure to acknowledge the special circumstance of the </w:t>
      </w:r>
      <w:r w:rsidR="005E1855">
        <w:rPr>
          <w:rFonts w:ascii="Times New Roman" w:hAnsi="Times New Roman" w:cs="Times New Roman"/>
          <w:sz w:val="24"/>
          <w:szCs w:val="24"/>
        </w:rPr>
        <w:t>person</w:t>
      </w:r>
      <w:r w:rsidRPr="001804D7">
        <w:rPr>
          <w:rFonts w:ascii="Times New Roman" w:hAnsi="Times New Roman" w:cs="Times New Roman"/>
          <w:sz w:val="24"/>
          <w:szCs w:val="24"/>
        </w:rPr>
        <w:t xml:space="preserve"> </w:t>
      </w:r>
      <w:r w:rsidR="002A3F5D">
        <w:rPr>
          <w:rFonts w:ascii="Times New Roman" w:hAnsi="Times New Roman" w:cs="Times New Roman"/>
          <w:sz w:val="24"/>
          <w:szCs w:val="24"/>
        </w:rPr>
        <w:t xml:space="preserve">who </w:t>
      </w:r>
      <w:r w:rsidRPr="001804D7">
        <w:rPr>
          <w:rFonts w:ascii="Times New Roman" w:hAnsi="Times New Roman" w:cs="Times New Roman"/>
          <w:sz w:val="24"/>
          <w:szCs w:val="24"/>
        </w:rPr>
        <w:t xml:space="preserve">is also a brand. </w:t>
      </w:r>
      <w:r>
        <w:rPr>
          <w:rFonts w:ascii="Times New Roman" w:hAnsi="Times New Roman" w:cs="Times New Roman"/>
          <w:sz w:val="24"/>
          <w:szCs w:val="24"/>
        </w:rPr>
        <w:t>T</w:t>
      </w:r>
      <w:r w:rsidRPr="001804D7">
        <w:rPr>
          <w:rFonts w:ascii="Times New Roman" w:hAnsi="Times New Roman" w:cs="Times New Roman"/>
          <w:sz w:val="24"/>
          <w:szCs w:val="24"/>
        </w:rPr>
        <w:t xml:space="preserve">he data </w:t>
      </w:r>
      <w:r>
        <w:rPr>
          <w:rFonts w:ascii="Times New Roman" w:hAnsi="Times New Roman" w:cs="Times New Roman"/>
          <w:sz w:val="24"/>
          <w:szCs w:val="24"/>
        </w:rPr>
        <w:t xml:space="preserve">consistently </w:t>
      </w:r>
      <w:r w:rsidR="0044646E">
        <w:rPr>
          <w:rFonts w:ascii="Times New Roman" w:hAnsi="Times New Roman" w:cs="Times New Roman"/>
          <w:sz w:val="24"/>
          <w:szCs w:val="24"/>
        </w:rPr>
        <w:t>demonstrate</w:t>
      </w:r>
      <w:r w:rsidRPr="001804D7">
        <w:rPr>
          <w:rFonts w:ascii="Times New Roman" w:hAnsi="Times New Roman" w:cs="Times New Roman"/>
          <w:sz w:val="24"/>
          <w:szCs w:val="24"/>
        </w:rPr>
        <w:t xml:space="preserve"> that Stewart failed to grasp the reality of her </w:t>
      </w:r>
      <w:r w:rsidR="005E1855">
        <w:rPr>
          <w:rFonts w:ascii="Times New Roman" w:hAnsi="Times New Roman" w:cs="Times New Roman"/>
          <w:sz w:val="24"/>
          <w:szCs w:val="24"/>
        </w:rPr>
        <w:t>person</w:t>
      </w:r>
      <w:r w:rsidRPr="001804D7">
        <w:rPr>
          <w:rFonts w:ascii="Times New Roman" w:hAnsi="Times New Roman" w:cs="Times New Roman"/>
          <w:sz w:val="24"/>
          <w:szCs w:val="24"/>
        </w:rPr>
        <w:t xml:space="preserve"> as part and parcel of the ImClone scandal</w:t>
      </w:r>
      <w:r w:rsidR="009A0967">
        <w:rPr>
          <w:rFonts w:ascii="Times New Roman" w:hAnsi="Times New Roman" w:cs="Times New Roman"/>
          <w:sz w:val="24"/>
          <w:szCs w:val="24"/>
        </w:rPr>
        <w:t xml:space="preserve"> that took down the brand</w:t>
      </w:r>
      <w:r w:rsidRPr="001804D7">
        <w:rPr>
          <w:rFonts w:ascii="Times New Roman" w:hAnsi="Times New Roman" w:cs="Times New Roman"/>
          <w:sz w:val="24"/>
          <w:szCs w:val="24"/>
        </w:rPr>
        <w:t xml:space="preserve">. Describing her reaction to what the </w:t>
      </w:r>
      <w:r w:rsidRPr="001804D7">
        <w:rPr>
          <w:rFonts w:ascii="Times New Roman" w:hAnsi="Times New Roman" w:cs="Times New Roman"/>
          <w:i/>
          <w:sz w:val="24"/>
          <w:szCs w:val="24"/>
        </w:rPr>
        <w:t xml:space="preserve">Wall Street Journal </w:t>
      </w:r>
      <w:r w:rsidRPr="001804D7">
        <w:rPr>
          <w:rFonts w:ascii="Times New Roman" w:hAnsi="Times New Roman" w:cs="Times New Roman"/>
          <w:sz w:val="24"/>
          <w:szCs w:val="24"/>
        </w:rPr>
        <w:t>called “the palm-rubbing glee with which the public watched the tycooness being taken down,” Stewart had this to say: “that’s puzzling to me…puzzling and also confusing</w:t>
      </w:r>
      <w:r w:rsidR="001A4D08">
        <w:rPr>
          <w:rFonts w:ascii="Times New Roman" w:hAnsi="Times New Roman" w:cs="Times New Roman"/>
          <w:sz w:val="24"/>
          <w:szCs w:val="24"/>
        </w:rPr>
        <w:t xml:space="preserve"> (…) T</w:t>
      </w:r>
      <w:r w:rsidRPr="001804D7">
        <w:rPr>
          <w:rFonts w:ascii="Times New Roman" w:hAnsi="Times New Roman" w:cs="Times New Roman"/>
          <w:sz w:val="24"/>
          <w:szCs w:val="24"/>
        </w:rPr>
        <w:t>hat I have been turned into or vilified openly as something other than what I really am has been really confusing. (…) I mean, we’ve produced a lot of good stuff for a lot of good people. To be maligned for that is kind of weird” (Toobin 2003). In October 2005, fresh from house arrest and back on television, Stewart held fast in her denial of the inherent inseparability of her person in the brand and the risks that this imposed:</w:t>
      </w:r>
    </w:p>
    <w:p w14:paraId="1382F5F7" w14:textId="77777777" w:rsidR="008B6797" w:rsidRPr="001804D7" w:rsidRDefault="008B6797" w:rsidP="008B6797">
      <w:pPr>
        <w:pStyle w:val="BodyTextIndent"/>
        <w:ind w:left="0" w:firstLine="720"/>
        <w:rPr>
          <w:rFonts w:ascii="Times New Roman" w:eastAsiaTheme="minorHAnsi" w:hAnsi="Times New Roman"/>
          <w:sz w:val="24"/>
          <w:szCs w:val="24"/>
          <w:lang w:eastAsia="en-US"/>
        </w:rPr>
      </w:pPr>
      <w:r w:rsidRPr="001804D7">
        <w:rPr>
          <w:rFonts w:ascii="Times New Roman" w:eastAsiaTheme="minorHAnsi" w:hAnsi="Times New Roman"/>
          <w:i/>
          <w:sz w:val="24"/>
          <w:szCs w:val="24"/>
          <w:lang w:eastAsia="en-US"/>
        </w:rPr>
        <w:t>Terry Gross</w:t>
      </w:r>
      <w:r w:rsidRPr="001804D7">
        <w:rPr>
          <w:rFonts w:ascii="Times New Roman" w:eastAsiaTheme="minorHAnsi" w:hAnsi="Times New Roman"/>
          <w:sz w:val="24"/>
          <w:szCs w:val="24"/>
          <w:lang w:eastAsia="en-US"/>
        </w:rPr>
        <w:t xml:space="preserve">:  </w:t>
      </w:r>
      <w:r w:rsidRPr="001804D7">
        <w:rPr>
          <w:rFonts w:ascii="Times New Roman" w:eastAsiaTheme="minorHAnsi" w:hAnsi="Times New Roman"/>
          <w:sz w:val="24"/>
          <w:szCs w:val="24"/>
          <w:lang w:eastAsia="en-US"/>
        </w:rPr>
        <w:tab/>
        <w:t xml:space="preserve">   What is the downside in having the brand be you? </w:t>
      </w:r>
    </w:p>
    <w:p w14:paraId="2222D0A3" w14:textId="77777777" w:rsidR="008B6797" w:rsidRPr="001804D7" w:rsidRDefault="008B6797" w:rsidP="008B6797">
      <w:pPr>
        <w:pStyle w:val="BodyTextIndent"/>
        <w:ind w:left="720"/>
        <w:rPr>
          <w:rFonts w:ascii="Times New Roman" w:eastAsiaTheme="minorHAnsi" w:hAnsi="Times New Roman"/>
          <w:sz w:val="24"/>
          <w:szCs w:val="24"/>
          <w:lang w:eastAsia="en-US"/>
        </w:rPr>
      </w:pPr>
      <w:r w:rsidRPr="001804D7">
        <w:rPr>
          <w:rFonts w:ascii="Times New Roman" w:eastAsiaTheme="minorHAnsi" w:hAnsi="Times New Roman"/>
          <w:i/>
          <w:sz w:val="24"/>
          <w:szCs w:val="24"/>
          <w:lang w:eastAsia="en-US"/>
        </w:rPr>
        <w:t>Martha Stewart</w:t>
      </w:r>
      <w:r w:rsidRPr="001804D7">
        <w:rPr>
          <w:rFonts w:ascii="Times New Roman" w:eastAsiaTheme="minorHAnsi" w:hAnsi="Times New Roman"/>
          <w:sz w:val="24"/>
          <w:szCs w:val="24"/>
          <w:lang w:eastAsia="en-US"/>
        </w:rPr>
        <w:t>: Well, there wasn’t any apparent downside. Until I had a legal problem.</w:t>
      </w:r>
    </w:p>
    <w:p w14:paraId="2CAAB0C4" w14:textId="77777777" w:rsidR="008B6797" w:rsidRPr="001804D7" w:rsidRDefault="008B6797" w:rsidP="008B6797">
      <w:pPr>
        <w:pStyle w:val="BodyTextIndent"/>
        <w:ind w:left="0" w:firstLine="720"/>
        <w:rPr>
          <w:rFonts w:ascii="Times New Roman" w:eastAsiaTheme="minorHAnsi" w:hAnsi="Times New Roman"/>
          <w:sz w:val="24"/>
          <w:szCs w:val="24"/>
          <w:lang w:eastAsia="en-US"/>
        </w:rPr>
      </w:pPr>
      <w:r w:rsidRPr="001804D7">
        <w:rPr>
          <w:rFonts w:ascii="Times New Roman" w:eastAsiaTheme="minorHAnsi" w:hAnsi="Times New Roman"/>
          <w:i/>
          <w:sz w:val="24"/>
          <w:szCs w:val="24"/>
          <w:lang w:eastAsia="en-US"/>
        </w:rPr>
        <w:t>Terry Gross</w:t>
      </w:r>
      <w:r w:rsidRPr="001804D7">
        <w:rPr>
          <w:rFonts w:ascii="Times New Roman" w:eastAsiaTheme="minorHAnsi" w:hAnsi="Times New Roman"/>
          <w:sz w:val="24"/>
          <w:szCs w:val="24"/>
          <w:lang w:eastAsia="en-US"/>
        </w:rPr>
        <w:t xml:space="preserve">: </w:t>
      </w:r>
      <w:r w:rsidRPr="001804D7">
        <w:rPr>
          <w:rFonts w:ascii="Times New Roman" w:eastAsiaTheme="minorHAnsi" w:hAnsi="Times New Roman"/>
          <w:sz w:val="24"/>
          <w:szCs w:val="24"/>
          <w:lang w:eastAsia="en-US"/>
        </w:rPr>
        <w:tab/>
        <w:t xml:space="preserve">    Right, and the brand was in prison for a while.</w:t>
      </w:r>
    </w:p>
    <w:p w14:paraId="2B4C27D8" w14:textId="77777777" w:rsidR="008B6797" w:rsidRPr="001804D7" w:rsidRDefault="008B6797" w:rsidP="008B6797">
      <w:pPr>
        <w:pStyle w:val="BodyTextIndent"/>
        <w:spacing w:after="120"/>
        <w:ind w:left="720"/>
        <w:rPr>
          <w:rFonts w:ascii="Times New Roman" w:eastAsiaTheme="minorHAnsi" w:hAnsi="Times New Roman"/>
          <w:sz w:val="24"/>
          <w:szCs w:val="24"/>
          <w:lang w:eastAsia="en-US"/>
        </w:rPr>
      </w:pPr>
      <w:r w:rsidRPr="001804D7">
        <w:rPr>
          <w:rFonts w:ascii="Times New Roman" w:eastAsiaTheme="minorHAnsi" w:hAnsi="Times New Roman"/>
          <w:i/>
          <w:sz w:val="24"/>
          <w:szCs w:val="24"/>
          <w:lang w:eastAsia="en-US"/>
        </w:rPr>
        <w:t>Martha Stewart</w:t>
      </w:r>
      <w:r w:rsidRPr="001804D7">
        <w:rPr>
          <w:rFonts w:ascii="Times New Roman" w:eastAsiaTheme="minorHAnsi" w:hAnsi="Times New Roman"/>
          <w:sz w:val="24"/>
          <w:szCs w:val="24"/>
          <w:lang w:eastAsia="en-US"/>
        </w:rPr>
        <w:t xml:space="preserve">:  I mean the brand and the company had nothing to do with my problem but </w:t>
      </w:r>
      <w:r w:rsidRPr="00555949">
        <w:rPr>
          <w:rFonts w:ascii="Times New Roman" w:eastAsiaTheme="minorHAnsi" w:hAnsi="Times New Roman"/>
          <w:i/>
          <w:sz w:val="24"/>
          <w:szCs w:val="24"/>
          <w:lang w:eastAsia="en-US"/>
        </w:rPr>
        <w:t>I</w:t>
      </w:r>
      <w:r w:rsidRPr="001804D7">
        <w:rPr>
          <w:rFonts w:ascii="Times New Roman" w:eastAsiaTheme="minorHAnsi" w:hAnsi="Times New Roman"/>
          <w:sz w:val="24"/>
          <w:szCs w:val="24"/>
          <w:lang w:eastAsia="en-US"/>
        </w:rPr>
        <w:t xml:space="preserve"> had something to do with my problem, and the person who was having a problem had the same name as the brand and the same face and that’s when the… the </w:t>
      </w:r>
      <w:r w:rsidRPr="00555949">
        <w:rPr>
          <w:rFonts w:ascii="Times New Roman" w:eastAsiaTheme="minorHAnsi" w:hAnsi="Times New Roman"/>
          <w:i/>
          <w:sz w:val="24"/>
          <w:szCs w:val="24"/>
          <w:lang w:eastAsia="en-US"/>
        </w:rPr>
        <w:t>oddity</w:t>
      </w:r>
      <w:r w:rsidRPr="001804D7">
        <w:rPr>
          <w:rFonts w:ascii="Times New Roman" w:eastAsiaTheme="minorHAnsi" w:hAnsi="Times New Roman"/>
          <w:sz w:val="24"/>
          <w:szCs w:val="24"/>
          <w:lang w:eastAsia="en-US"/>
        </w:rPr>
        <w:t xml:space="preserve"> happened. I mean you could never really anticipate that it would happen (Stewart 2005). </w:t>
      </w:r>
    </w:p>
    <w:p w14:paraId="23A15EBD" w14:textId="409A9791" w:rsidR="008B6797" w:rsidRPr="001804D7" w:rsidRDefault="008B6797" w:rsidP="00555949">
      <w:pPr>
        <w:spacing w:after="0" w:line="480" w:lineRule="auto"/>
        <w:rPr>
          <w:rFonts w:ascii="Times New Roman" w:hAnsi="Times New Roman" w:cs="Times New Roman"/>
          <w:sz w:val="24"/>
          <w:szCs w:val="24"/>
        </w:rPr>
      </w:pPr>
      <w:r w:rsidRPr="001804D7">
        <w:rPr>
          <w:rFonts w:ascii="Times New Roman" w:hAnsi="Times New Roman" w:cs="Times New Roman"/>
          <w:sz w:val="24"/>
          <w:szCs w:val="24"/>
        </w:rPr>
        <w:t xml:space="preserve">In responding to whether Stewart felt that her prosecution was an attempt to make an example of her, Stewart provides additional evidence of denial of the </w:t>
      </w:r>
      <w:r w:rsidR="00555949">
        <w:rPr>
          <w:rFonts w:ascii="Times New Roman" w:hAnsi="Times New Roman" w:cs="Times New Roman"/>
          <w:sz w:val="24"/>
          <w:szCs w:val="24"/>
        </w:rPr>
        <w:t xml:space="preserve">nature of and </w:t>
      </w:r>
      <w:r w:rsidRPr="001804D7">
        <w:rPr>
          <w:rFonts w:ascii="Times New Roman" w:hAnsi="Times New Roman" w:cs="Times New Roman"/>
          <w:sz w:val="24"/>
          <w:szCs w:val="24"/>
        </w:rPr>
        <w:t xml:space="preserve">risks to the </w:t>
      </w:r>
      <w:r w:rsidR="009A0967">
        <w:rPr>
          <w:rFonts w:ascii="Times New Roman" w:hAnsi="Times New Roman" w:cs="Times New Roman"/>
          <w:sz w:val="24"/>
          <w:szCs w:val="24"/>
        </w:rPr>
        <w:t>person-</w:t>
      </w:r>
      <w:r w:rsidRPr="001804D7">
        <w:rPr>
          <w:rFonts w:ascii="Times New Roman" w:hAnsi="Times New Roman" w:cs="Times New Roman"/>
          <w:sz w:val="24"/>
          <w:szCs w:val="24"/>
        </w:rPr>
        <w:t xml:space="preserve"> brand: “That something in my </w:t>
      </w:r>
      <w:r w:rsidRPr="001A4D08">
        <w:rPr>
          <w:rFonts w:ascii="Times New Roman" w:hAnsi="Times New Roman" w:cs="Times New Roman"/>
          <w:i/>
          <w:sz w:val="24"/>
          <w:szCs w:val="24"/>
        </w:rPr>
        <w:t>personal</w:t>
      </w:r>
      <w:r w:rsidRPr="001804D7">
        <w:rPr>
          <w:rFonts w:ascii="Times New Roman" w:hAnsi="Times New Roman" w:cs="Times New Roman"/>
          <w:sz w:val="24"/>
          <w:szCs w:val="24"/>
        </w:rPr>
        <w:t xml:space="preserve"> life has become a focus of my </w:t>
      </w:r>
      <w:r w:rsidRPr="001A4D08">
        <w:rPr>
          <w:rFonts w:ascii="Times New Roman" w:hAnsi="Times New Roman" w:cs="Times New Roman"/>
          <w:i/>
          <w:sz w:val="24"/>
          <w:szCs w:val="24"/>
        </w:rPr>
        <w:t>corporate life</w:t>
      </w:r>
      <w:r w:rsidRPr="001804D7">
        <w:rPr>
          <w:rFonts w:ascii="Times New Roman" w:hAnsi="Times New Roman" w:cs="Times New Roman"/>
          <w:sz w:val="24"/>
          <w:szCs w:val="24"/>
        </w:rPr>
        <w:t xml:space="preserve"> is wrong and unfair and hurtful” (Stewart 2003a). Stewart consistently denounced the ImClone case against her as a matter of “ridiculousness,” a “circus event,” and vowed time and again</w:t>
      </w:r>
      <w:r>
        <w:rPr>
          <w:rFonts w:ascii="Times New Roman" w:hAnsi="Times New Roman" w:cs="Times New Roman"/>
          <w:sz w:val="24"/>
          <w:szCs w:val="24"/>
        </w:rPr>
        <w:t xml:space="preserve">, in repeated manifestations of hubris, </w:t>
      </w:r>
      <w:r w:rsidRPr="001804D7">
        <w:rPr>
          <w:rFonts w:ascii="Times New Roman" w:hAnsi="Times New Roman" w:cs="Times New Roman"/>
          <w:sz w:val="24"/>
          <w:szCs w:val="24"/>
        </w:rPr>
        <w:t xml:space="preserve">that she would prevail. Perhaps most emblematic is Stewart’s perceived infallibility as captured in a </w:t>
      </w:r>
      <w:r w:rsidRPr="001804D7">
        <w:rPr>
          <w:rFonts w:ascii="Times New Roman" w:hAnsi="Times New Roman" w:cs="Times New Roman"/>
          <w:i/>
          <w:sz w:val="24"/>
          <w:szCs w:val="24"/>
        </w:rPr>
        <w:t>Fortune</w:t>
      </w:r>
      <w:r w:rsidRPr="001804D7">
        <w:rPr>
          <w:rFonts w:ascii="Times New Roman" w:hAnsi="Times New Roman" w:cs="Times New Roman"/>
          <w:sz w:val="24"/>
          <w:szCs w:val="24"/>
        </w:rPr>
        <w:t xml:space="preserve"> cover story </w:t>
      </w:r>
      <w:r>
        <w:rPr>
          <w:rFonts w:ascii="Times New Roman" w:hAnsi="Times New Roman" w:cs="Times New Roman"/>
          <w:sz w:val="24"/>
          <w:szCs w:val="24"/>
        </w:rPr>
        <w:t xml:space="preserve">(October 31, 2005) </w:t>
      </w:r>
      <w:r w:rsidRPr="001804D7">
        <w:rPr>
          <w:rFonts w:ascii="Times New Roman" w:hAnsi="Times New Roman" w:cs="Times New Roman"/>
          <w:sz w:val="24"/>
          <w:szCs w:val="24"/>
        </w:rPr>
        <w:t>featur</w:t>
      </w:r>
      <w:r w:rsidR="009A0967">
        <w:rPr>
          <w:rFonts w:ascii="Times New Roman" w:hAnsi="Times New Roman" w:cs="Times New Roman"/>
          <w:sz w:val="24"/>
          <w:szCs w:val="24"/>
        </w:rPr>
        <w:t>ing</w:t>
      </w:r>
      <w:r w:rsidRPr="001804D7">
        <w:rPr>
          <w:rFonts w:ascii="Times New Roman" w:hAnsi="Times New Roman" w:cs="Times New Roman"/>
          <w:sz w:val="24"/>
          <w:szCs w:val="24"/>
        </w:rPr>
        <w:t xml:space="preserve"> a smiling Stewart emerging from prison with the quote, “I cannot be destroyed.” </w:t>
      </w:r>
    </w:p>
    <w:p w14:paraId="00BC4744" w14:textId="75F36030" w:rsidR="008B6797" w:rsidRPr="001804D7" w:rsidRDefault="008B6797" w:rsidP="008B6797">
      <w:pPr>
        <w:pStyle w:val="ListParagraph"/>
        <w:spacing w:after="0" w:line="480" w:lineRule="auto"/>
        <w:ind w:left="0" w:firstLine="720"/>
        <w:rPr>
          <w:rFonts w:ascii="Times New Roman" w:hAnsi="Times New Roman" w:cs="Times New Roman"/>
          <w:sz w:val="24"/>
          <w:szCs w:val="24"/>
        </w:rPr>
      </w:pPr>
      <w:r w:rsidRPr="001804D7">
        <w:rPr>
          <w:rFonts w:ascii="Times New Roman" w:hAnsi="Times New Roman" w:cs="Times New Roman"/>
          <w:sz w:val="24"/>
          <w:szCs w:val="24"/>
        </w:rPr>
        <w:t xml:space="preserve">In the ImClone </w:t>
      </w:r>
      <w:r>
        <w:rPr>
          <w:rFonts w:ascii="Times New Roman" w:hAnsi="Times New Roman" w:cs="Times New Roman"/>
          <w:sz w:val="24"/>
          <w:szCs w:val="24"/>
        </w:rPr>
        <w:t xml:space="preserve">crisis </w:t>
      </w:r>
      <w:r w:rsidRPr="001804D7">
        <w:rPr>
          <w:rFonts w:ascii="Times New Roman" w:hAnsi="Times New Roman" w:cs="Times New Roman"/>
          <w:sz w:val="24"/>
          <w:szCs w:val="24"/>
        </w:rPr>
        <w:t xml:space="preserve">and more generally, Stewart </w:t>
      </w:r>
      <w:r w:rsidR="005B2497">
        <w:rPr>
          <w:rFonts w:ascii="Times New Roman" w:hAnsi="Times New Roman" w:cs="Times New Roman"/>
          <w:sz w:val="24"/>
          <w:szCs w:val="24"/>
        </w:rPr>
        <w:t>did</w:t>
      </w:r>
      <w:r w:rsidRPr="001804D7">
        <w:rPr>
          <w:rFonts w:ascii="Times New Roman" w:hAnsi="Times New Roman" w:cs="Times New Roman"/>
          <w:sz w:val="24"/>
          <w:szCs w:val="24"/>
        </w:rPr>
        <w:t xml:space="preserve"> not display the humility that tempers hubris. Apologies for ImClone or the destructive events that befell MSLO in its wake have never been forthcoming. Stewart has often blamed the board and management for MSLO’s poor financial performance, but as the controlling shareholder, Stewart largely determine</w:t>
      </w:r>
      <w:r w:rsidR="001A4D08">
        <w:rPr>
          <w:rFonts w:ascii="Times New Roman" w:hAnsi="Times New Roman" w:cs="Times New Roman"/>
          <w:sz w:val="24"/>
          <w:szCs w:val="24"/>
        </w:rPr>
        <w:t>d</w:t>
      </w:r>
      <w:r w:rsidRPr="001804D7">
        <w:rPr>
          <w:rFonts w:ascii="Times New Roman" w:hAnsi="Times New Roman" w:cs="Times New Roman"/>
          <w:sz w:val="24"/>
          <w:szCs w:val="24"/>
        </w:rPr>
        <w:t xml:space="preserve"> these appointments </w:t>
      </w:r>
      <w:r w:rsidR="00555949">
        <w:rPr>
          <w:rFonts w:ascii="Times New Roman" w:hAnsi="Times New Roman" w:cs="Times New Roman"/>
          <w:sz w:val="24"/>
          <w:szCs w:val="24"/>
        </w:rPr>
        <w:t>and overs</w:t>
      </w:r>
      <w:r w:rsidR="001A4D08">
        <w:rPr>
          <w:rFonts w:ascii="Times New Roman" w:hAnsi="Times New Roman" w:cs="Times New Roman"/>
          <w:sz w:val="24"/>
          <w:szCs w:val="24"/>
        </w:rPr>
        <w:t>aw</w:t>
      </w:r>
      <w:r w:rsidR="00555949">
        <w:rPr>
          <w:rFonts w:ascii="Times New Roman" w:hAnsi="Times New Roman" w:cs="Times New Roman"/>
          <w:sz w:val="24"/>
          <w:szCs w:val="24"/>
        </w:rPr>
        <w:t xml:space="preserve"> board function </w:t>
      </w:r>
      <w:r w:rsidRPr="001804D7">
        <w:rPr>
          <w:rFonts w:ascii="Times New Roman" w:hAnsi="Times New Roman" w:cs="Times New Roman"/>
          <w:sz w:val="24"/>
          <w:szCs w:val="24"/>
        </w:rPr>
        <w:t>(</w:t>
      </w:r>
      <w:r w:rsidR="00F00B10">
        <w:rPr>
          <w:rFonts w:ascii="Times New Roman" w:hAnsi="Times New Roman" w:cs="Times New Roman"/>
          <w:sz w:val="24"/>
          <w:szCs w:val="24"/>
        </w:rPr>
        <w:t xml:space="preserve">J. </w:t>
      </w:r>
      <w:r w:rsidRPr="001804D7">
        <w:rPr>
          <w:rFonts w:ascii="Times New Roman" w:hAnsi="Times New Roman" w:cs="Times New Roman"/>
          <w:sz w:val="24"/>
          <w:szCs w:val="24"/>
        </w:rPr>
        <w:t xml:space="preserve">Stewart 2012). Stewart’s very </w:t>
      </w:r>
      <w:r>
        <w:rPr>
          <w:rFonts w:ascii="Times New Roman" w:hAnsi="Times New Roman" w:cs="Times New Roman"/>
          <w:sz w:val="24"/>
          <w:szCs w:val="24"/>
        </w:rPr>
        <w:t xml:space="preserve">brand </w:t>
      </w:r>
      <w:r w:rsidRPr="001804D7">
        <w:rPr>
          <w:rFonts w:ascii="Times New Roman" w:hAnsi="Times New Roman" w:cs="Times New Roman"/>
          <w:sz w:val="24"/>
          <w:szCs w:val="24"/>
        </w:rPr>
        <w:t xml:space="preserve">positioning set her up for a lack of humility: the brand is rooted in perfection and </w:t>
      </w:r>
      <w:r w:rsidR="009A0967">
        <w:rPr>
          <w:rFonts w:ascii="Times New Roman" w:hAnsi="Times New Roman" w:cs="Times New Roman"/>
          <w:sz w:val="24"/>
          <w:szCs w:val="24"/>
        </w:rPr>
        <w:t xml:space="preserve">thus </w:t>
      </w:r>
      <w:r w:rsidRPr="001804D7">
        <w:rPr>
          <w:rFonts w:ascii="Times New Roman" w:hAnsi="Times New Roman" w:cs="Times New Roman"/>
          <w:sz w:val="24"/>
          <w:szCs w:val="24"/>
        </w:rPr>
        <w:t xml:space="preserve">infallibility, a trait she herself considered critical to her business model success (Stewart 2000a). </w:t>
      </w:r>
    </w:p>
    <w:p w14:paraId="62D7C7C6" w14:textId="32FDB405" w:rsidR="008B6797" w:rsidRPr="001804D7" w:rsidRDefault="008B6797" w:rsidP="00555949">
      <w:pPr>
        <w:spacing w:after="0" w:line="480" w:lineRule="auto"/>
        <w:ind w:firstLine="720"/>
        <w:rPr>
          <w:rFonts w:ascii="Times New Roman" w:hAnsi="Times New Roman" w:cs="Times New Roman"/>
          <w:sz w:val="24"/>
          <w:szCs w:val="24"/>
        </w:rPr>
      </w:pPr>
      <w:r w:rsidRPr="001804D7">
        <w:rPr>
          <w:rFonts w:ascii="Times New Roman" w:hAnsi="Times New Roman" w:cs="Times New Roman"/>
          <w:sz w:val="24"/>
          <w:szCs w:val="24"/>
        </w:rPr>
        <w:t xml:space="preserve">Stewart’s hubris </w:t>
      </w:r>
      <w:r>
        <w:rPr>
          <w:rFonts w:ascii="Times New Roman" w:hAnsi="Times New Roman" w:cs="Times New Roman"/>
          <w:sz w:val="24"/>
          <w:szCs w:val="24"/>
        </w:rPr>
        <w:t xml:space="preserve">again </w:t>
      </w:r>
      <w:r w:rsidRPr="001804D7">
        <w:rPr>
          <w:rFonts w:ascii="Times New Roman" w:hAnsi="Times New Roman" w:cs="Times New Roman"/>
          <w:sz w:val="24"/>
          <w:szCs w:val="24"/>
        </w:rPr>
        <w:t xml:space="preserve">took its toll and is centrally implicated in the steady path to </w:t>
      </w:r>
      <w:r>
        <w:rPr>
          <w:rFonts w:ascii="Times New Roman" w:hAnsi="Times New Roman" w:cs="Times New Roman"/>
          <w:sz w:val="24"/>
          <w:szCs w:val="24"/>
        </w:rPr>
        <w:t xml:space="preserve">MSLO’s </w:t>
      </w:r>
      <w:r w:rsidRPr="001804D7">
        <w:rPr>
          <w:rFonts w:ascii="Times New Roman" w:hAnsi="Times New Roman" w:cs="Times New Roman"/>
          <w:sz w:val="24"/>
          <w:szCs w:val="24"/>
        </w:rPr>
        <w:t>takeover in June 2015. Sinha, Inkson and Barker (2012) note that confident</w:t>
      </w:r>
      <w:r>
        <w:rPr>
          <w:rFonts w:ascii="Times New Roman" w:hAnsi="Times New Roman" w:cs="Times New Roman"/>
          <w:sz w:val="24"/>
          <w:szCs w:val="24"/>
        </w:rPr>
        <w:t xml:space="preserve"> and hubristic CEO</w:t>
      </w:r>
      <w:r w:rsidR="001A4D08">
        <w:rPr>
          <w:rFonts w:ascii="Times New Roman" w:hAnsi="Times New Roman" w:cs="Times New Roman"/>
          <w:sz w:val="24"/>
          <w:szCs w:val="24"/>
        </w:rPr>
        <w:t>s</w:t>
      </w:r>
      <w:r>
        <w:rPr>
          <w:rFonts w:ascii="Times New Roman" w:hAnsi="Times New Roman" w:cs="Times New Roman"/>
          <w:sz w:val="24"/>
          <w:szCs w:val="24"/>
        </w:rPr>
        <w:t xml:space="preserve"> </w:t>
      </w:r>
      <w:r w:rsidRPr="001804D7">
        <w:rPr>
          <w:rFonts w:ascii="Times New Roman" w:hAnsi="Times New Roman" w:cs="Times New Roman"/>
          <w:sz w:val="24"/>
          <w:szCs w:val="24"/>
        </w:rPr>
        <w:t xml:space="preserve">escalate the firm’s commitment to failing strategies as a way to maintain image and control. </w:t>
      </w:r>
      <w:r>
        <w:rPr>
          <w:rFonts w:ascii="Times New Roman" w:hAnsi="Times New Roman" w:cs="Times New Roman"/>
          <w:sz w:val="24"/>
          <w:szCs w:val="24"/>
        </w:rPr>
        <w:t>Media c</w:t>
      </w:r>
      <w:r w:rsidRPr="001804D7">
        <w:rPr>
          <w:rFonts w:ascii="Times New Roman" w:hAnsi="Times New Roman" w:cs="Times New Roman"/>
          <w:sz w:val="24"/>
          <w:szCs w:val="24"/>
        </w:rPr>
        <w:t xml:space="preserve">ritiques evoke this dynamic, noting that Stewart’s steadfast attachment to the strategy that once made her an icon precluded </w:t>
      </w:r>
      <w:r w:rsidR="00067C0F">
        <w:rPr>
          <w:rFonts w:ascii="Times New Roman" w:hAnsi="Times New Roman" w:cs="Times New Roman"/>
          <w:sz w:val="24"/>
          <w:szCs w:val="24"/>
        </w:rPr>
        <w:t xml:space="preserve">the ability </w:t>
      </w:r>
      <w:r w:rsidRPr="001804D7">
        <w:rPr>
          <w:rFonts w:ascii="Times New Roman" w:hAnsi="Times New Roman" w:cs="Times New Roman"/>
          <w:sz w:val="24"/>
          <w:szCs w:val="24"/>
        </w:rPr>
        <w:t>to attract new audiences with a new value proposition and media</w:t>
      </w:r>
      <w:r>
        <w:rPr>
          <w:rFonts w:ascii="Times New Roman" w:hAnsi="Times New Roman" w:cs="Times New Roman"/>
          <w:sz w:val="24"/>
          <w:szCs w:val="24"/>
        </w:rPr>
        <w:t xml:space="preserve"> plan</w:t>
      </w:r>
      <w:r w:rsidRPr="001804D7">
        <w:rPr>
          <w:rFonts w:ascii="Times New Roman" w:hAnsi="Times New Roman" w:cs="Times New Roman"/>
          <w:sz w:val="24"/>
          <w:szCs w:val="24"/>
        </w:rPr>
        <w:t xml:space="preserve"> (Bogage 2015). </w:t>
      </w:r>
      <w:r w:rsidR="001A4D08" w:rsidRPr="00393F14">
        <w:rPr>
          <w:rFonts w:ascii="Times New Roman" w:hAnsi="Times New Roman" w:cs="Times New Roman"/>
          <w:sz w:val="24"/>
          <w:szCs w:val="24"/>
        </w:rPr>
        <w:t xml:space="preserve">BAV brand strength data support the </w:t>
      </w:r>
      <w:r w:rsidR="00495A2C" w:rsidRPr="00393F14">
        <w:rPr>
          <w:rFonts w:ascii="Times New Roman" w:hAnsi="Times New Roman" w:cs="Times New Roman"/>
          <w:sz w:val="24"/>
          <w:szCs w:val="24"/>
        </w:rPr>
        <w:t xml:space="preserve">detrimental effects </w:t>
      </w:r>
      <w:r w:rsidR="001A4D08" w:rsidRPr="00393F14">
        <w:rPr>
          <w:rFonts w:ascii="Times New Roman" w:hAnsi="Times New Roman" w:cs="Times New Roman"/>
          <w:sz w:val="24"/>
          <w:szCs w:val="24"/>
        </w:rPr>
        <w:t>of hubris</w:t>
      </w:r>
      <w:r w:rsidR="00495A2C" w:rsidRPr="00393F14">
        <w:rPr>
          <w:rFonts w:ascii="Times New Roman" w:hAnsi="Times New Roman" w:cs="Times New Roman"/>
          <w:sz w:val="24"/>
          <w:szCs w:val="24"/>
        </w:rPr>
        <w:t xml:space="preserve">, with </w:t>
      </w:r>
      <w:r w:rsidR="001A4D08" w:rsidRPr="00393F14">
        <w:rPr>
          <w:rFonts w:ascii="Times New Roman" w:hAnsi="Times New Roman" w:cs="Times New Roman"/>
          <w:sz w:val="24"/>
          <w:szCs w:val="24"/>
        </w:rPr>
        <w:t xml:space="preserve">a spike in the attribute of arrogance from a low of 22% in 2001 to a peak of 39% during the </w:t>
      </w:r>
      <w:r w:rsidR="00495A2C" w:rsidRPr="00393F14">
        <w:rPr>
          <w:rFonts w:ascii="Times New Roman" w:hAnsi="Times New Roman" w:cs="Times New Roman"/>
          <w:sz w:val="24"/>
          <w:szCs w:val="24"/>
        </w:rPr>
        <w:t xml:space="preserve">2004 </w:t>
      </w:r>
      <w:r w:rsidR="00393F14" w:rsidRPr="00393F14">
        <w:rPr>
          <w:rFonts w:ascii="Times New Roman" w:hAnsi="Times New Roman" w:cs="Times New Roman"/>
          <w:sz w:val="24"/>
          <w:szCs w:val="24"/>
        </w:rPr>
        <w:t xml:space="preserve">ImClone </w:t>
      </w:r>
      <w:r w:rsidR="001A4D08" w:rsidRPr="00393F14">
        <w:rPr>
          <w:rFonts w:ascii="Times New Roman" w:hAnsi="Times New Roman" w:cs="Times New Roman"/>
          <w:sz w:val="24"/>
          <w:szCs w:val="24"/>
        </w:rPr>
        <w:t>trial.</w:t>
      </w:r>
    </w:p>
    <w:p w14:paraId="0B17E527" w14:textId="74EB2C77" w:rsidR="008B6797" w:rsidRDefault="005E1855" w:rsidP="008B67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People</w:t>
      </w:r>
      <w:r w:rsidR="008B6797" w:rsidRPr="001804D7">
        <w:rPr>
          <w:rFonts w:ascii="Times New Roman" w:hAnsi="Times New Roman" w:cs="Times New Roman"/>
          <w:sz w:val="24"/>
          <w:szCs w:val="24"/>
        </w:rPr>
        <w:t xml:space="preserve"> are not infallible</w:t>
      </w:r>
      <w:r w:rsidR="005B2497">
        <w:rPr>
          <w:rFonts w:ascii="Times New Roman" w:hAnsi="Times New Roman" w:cs="Times New Roman"/>
          <w:sz w:val="24"/>
          <w:szCs w:val="24"/>
        </w:rPr>
        <w:t>; their many m</w:t>
      </w:r>
      <w:r w:rsidR="008B6797" w:rsidRPr="001804D7">
        <w:rPr>
          <w:rFonts w:ascii="Times New Roman" w:hAnsi="Times New Roman" w:cs="Times New Roman"/>
          <w:sz w:val="24"/>
          <w:szCs w:val="24"/>
        </w:rPr>
        <w:t>istakes are inevitable and learning from mistakes is in large part what determines the path for humanity. Hubris interferes with this process, and, within the two bodies framework</w:t>
      </w:r>
      <w:r w:rsidR="0053743E">
        <w:rPr>
          <w:rFonts w:ascii="Times New Roman" w:hAnsi="Times New Roman" w:cs="Times New Roman"/>
          <w:sz w:val="24"/>
          <w:szCs w:val="24"/>
        </w:rPr>
        <w:t xml:space="preserve"> (Kantorowicz 1957)</w:t>
      </w:r>
      <w:r w:rsidR="008B6797" w:rsidRPr="001804D7">
        <w:rPr>
          <w:rFonts w:ascii="Times New Roman" w:hAnsi="Times New Roman" w:cs="Times New Roman"/>
          <w:sz w:val="24"/>
          <w:szCs w:val="24"/>
        </w:rPr>
        <w:t xml:space="preserve">, </w:t>
      </w:r>
      <w:r w:rsidR="008B6797">
        <w:rPr>
          <w:rFonts w:ascii="Times New Roman" w:hAnsi="Times New Roman" w:cs="Times New Roman"/>
          <w:sz w:val="24"/>
          <w:szCs w:val="24"/>
        </w:rPr>
        <w:t xml:space="preserve">grants the </w:t>
      </w:r>
      <w:r>
        <w:rPr>
          <w:rFonts w:ascii="Times New Roman" w:hAnsi="Times New Roman" w:cs="Times New Roman"/>
          <w:sz w:val="24"/>
          <w:szCs w:val="24"/>
        </w:rPr>
        <w:t>person</w:t>
      </w:r>
      <w:r w:rsidR="008B6797">
        <w:rPr>
          <w:rFonts w:ascii="Times New Roman" w:hAnsi="Times New Roman" w:cs="Times New Roman"/>
          <w:sz w:val="24"/>
          <w:szCs w:val="24"/>
        </w:rPr>
        <w:t xml:space="preserve"> too much power and renders the relationship between </w:t>
      </w:r>
      <w:r>
        <w:rPr>
          <w:rFonts w:ascii="Times New Roman" w:hAnsi="Times New Roman" w:cs="Times New Roman"/>
          <w:sz w:val="24"/>
          <w:szCs w:val="24"/>
        </w:rPr>
        <w:t>person</w:t>
      </w:r>
      <w:r w:rsidR="008B6797" w:rsidRPr="001804D7">
        <w:rPr>
          <w:rFonts w:ascii="Times New Roman" w:hAnsi="Times New Roman" w:cs="Times New Roman"/>
          <w:sz w:val="24"/>
          <w:szCs w:val="24"/>
        </w:rPr>
        <w:t xml:space="preserve"> and b</w:t>
      </w:r>
      <w:r>
        <w:rPr>
          <w:rFonts w:ascii="Times New Roman" w:hAnsi="Times New Roman" w:cs="Times New Roman"/>
          <w:sz w:val="24"/>
          <w:szCs w:val="24"/>
        </w:rPr>
        <w:t>rand</w:t>
      </w:r>
      <w:r w:rsidR="008B6797" w:rsidRPr="001804D7">
        <w:rPr>
          <w:rFonts w:ascii="Times New Roman" w:hAnsi="Times New Roman" w:cs="Times New Roman"/>
          <w:sz w:val="24"/>
          <w:szCs w:val="24"/>
        </w:rPr>
        <w:t xml:space="preserve"> chronically </w:t>
      </w:r>
      <w:r w:rsidR="008B6797">
        <w:rPr>
          <w:rFonts w:ascii="Times New Roman" w:hAnsi="Times New Roman" w:cs="Times New Roman"/>
          <w:sz w:val="24"/>
          <w:szCs w:val="24"/>
        </w:rPr>
        <w:t>out-of-balance</w:t>
      </w:r>
      <w:r w:rsidR="008B6797" w:rsidRPr="001804D7">
        <w:rPr>
          <w:rFonts w:ascii="Times New Roman" w:hAnsi="Times New Roman" w:cs="Times New Roman"/>
          <w:sz w:val="24"/>
          <w:szCs w:val="24"/>
        </w:rPr>
        <w:t xml:space="preserve">. While it is </w:t>
      </w:r>
      <w:r w:rsidR="00555949">
        <w:rPr>
          <w:rFonts w:ascii="Times New Roman" w:hAnsi="Times New Roman" w:cs="Times New Roman"/>
          <w:sz w:val="24"/>
          <w:szCs w:val="24"/>
        </w:rPr>
        <w:t xml:space="preserve">recommended </w:t>
      </w:r>
      <w:r w:rsidR="008B6797" w:rsidRPr="001804D7">
        <w:rPr>
          <w:rFonts w:ascii="Times New Roman" w:hAnsi="Times New Roman" w:cs="Times New Roman"/>
          <w:sz w:val="24"/>
          <w:szCs w:val="24"/>
        </w:rPr>
        <w:t xml:space="preserve">if not ideal for CEOs, especially entrepreneurial ones, to have a surfeit of self-confidence, hubris goes well beyond this. </w:t>
      </w:r>
      <w:r w:rsidR="00EC18B6">
        <w:rPr>
          <w:rFonts w:ascii="Times New Roman" w:hAnsi="Times New Roman" w:cs="Times New Roman"/>
          <w:sz w:val="24"/>
          <w:szCs w:val="24"/>
        </w:rPr>
        <w:t xml:space="preserve">For </w:t>
      </w:r>
      <w:r>
        <w:rPr>
          <w:rFonts w:ascii="Times New Roman" w:hAnsi="Times New Roman" w:cs="Times New Roman"/>
          <w:sz w:val="24"/>
          <w:szCs w:val="24"/>
        </w:rPr>
        <w:t>person</w:t>
      </w:r>
      <w:r w:rsidR="00FD1761">
        <w:rPr>
          <w:rFonts w:ascii="Times New Roman" w:hAnsi="Times New Roman" w:cs="Times New Roman"/>
          <w:sz w:val="24"/>
          <w:szCs w:val="24"/>
        </w:rPr>
        <w:t>-</w:t>
      </w:r>
      <w:r w:rsidR="008B6797">
        <w:rPr>
          <w:rFonts w:ascii="Times New Roman" w:hAnsi="Times New Roman" w:cs="Times New Roman"/>
          <w:sz w:val="24"/>
          <w:szCs w:val="24"/>
        </w:rPr>
        <w:t>brands, h</w:t>
      </w:r>
      <w:r w:rsidR="008B6797" w:rsidRPr="001804D7">
        <w:rPr>
          <w:rFonts w:ascii="Times New Roman" w:hAnsi="Times New Roman" w:cs="Times New Roman"/>
          <w:sz w:val="24"/>
          <w:szCs w:val="24"/>
        </w:rPr>
        <w:t xml:space="preserve">ubris </w:t>
      </w:r>
      <w:r w:rsidR="008B6797">
        <w:rPr>
          <w:rFonts w:ascii="Times New Roman" w:hAnsi="Times New Roman" w:cs="Times New Roman"/>
          <w:sz w:val="24"/>
          <w:szCs w:val="24"/>
        </w:rPr>
        <w:t>will always pri</w:t>
      </w:r>
      <w:r w:rsidR="0044646E">
        <w:rPr>
          <w:rFonts w:ascii="Times New Roman" w:hAnsi="Times New Roman" w:cs="Times New Roman"/>
          <w:sz w:val="24"/>
          <w:szCs w:val="24"/>
        </w:rPr>
        <w:t>oritize</w:t>
      </w:r>
      <w:r w:rsidR="008B6797">
        <w:rPr>
          <w:rFonts w:ascii="Times New Roman" w:hAnsi="Times New Roman" w:cs="Times New Roman"/>
          <w:sz w:val="24"/>
          <w:szCs w:val="24"/>
        </w:rPr>
        <w:t xml:space="preserve"> the </w:t>
      </w:r>
      <w:r>
        <w:rPr>
          <w:rFonts w:ascii="Times New Roman" w:hAnsi="Times New Roman" w:cs="Times New Roman"/>
          <w:sz w:val="24"/>
          <w:szCs w:val="24"/>
        </w:rPr>
        <w:t>person</w:t>
      </w:r>
      <w:r w:rsidR="008B6797">
        <w:rPr>
          <w:rFonts w:ascii="Times New Roman" w:hAnsi="Times New Roman" w:cs="Times New Roman"/>
          <w:sz w:val="24"/>
          <w:szCs w:val="24"/>
        </w:rPr>
        <w:t xml:space="preserve"> over the b</w:t>
      </w:r>
      <w:r>
        <w:rPr>
          <w:rFonts w:ascii="Times New Roman" w:hAnsi="Times New Roman" w:cs="Times New Roman"/>
          <w:sz w:val="24"/>
          <w:szCs w:val="24"/>
        </w:rPr>
        <w:t>rand</w:t>
      </w:r>
      <w:r w:rsidR="008B6797">
        <w:rPr>
          <w:rFonts w:ascii="Times New Roman" w:hAnsi="Times New Roman" w:cs="Times New Roman"/>
          <w:sz w:val="24"/>
          <w:szCs w:val="24"/>
        </w:rPr>
        <w:t>. S</w:t>
      </w:r>
      <w:r w:rsidR="008B6797" w:rsidRPr="001804D7">
        <w:rPr>
          <w:rFonts w:ascii="Times New Roman" w:hAnsi="Times New Roman" w:cs="Times New Roman"/>
          <w:sz w:val="24"/>
          <w:szCs w:val="24"/>
        </w:rPr>
        <w:t xml:space="preserve">tewart’s </w:t>
      </w:r>
      <w:r w:rsidR="008B6797">
        <w:rPr>
          <w:rFonts w:ascii="Times New Roman" w:hAnsi="Times New Roman" w:cs="Times New Roman"/>
          <w:sz w:val="24"/>
          <w:szCs w:val="24"/>
        </w:rPr>
        <w:t xml:space="preserve">hubris precipitated her </w:t>
      </w:r>
      <w:r w:rsidR="008B6797" w:rsidRPr="001804D7">
        <w:rPr>
          <w:rFonts w:ascii="Times New Roman" w:hAnsi="Times New Roman" w:cs="Times New Roman"/>
          <w:sz w:val="24"/>
          <w:szCs w:val="24"/>
        </w:rPr>
        <w:t xml:space="preserve">inability to grasp the very fact that her brand is two-bodied, and </w:t>
      </w:r>
      <w:r w:rsidR="001A4D08">
        <w:rPr>
          <w:rFonts w:ascii="Times New Roman" w:hAnsi="Times New Roman" w:cs="Times New Roman"/>
          <w:sz w:val="24"/>
          <w:szCs w:val="24"/>
        </w:rPr>
        <w:t xml:space="preserve">that </w:t>
      </w:r>
      <w:r w:rsidR="002A3F5D">
        <w:rPr>
          <w:rFonts w:ascii="Times New Roman" w:hAnsi="Times New Roman" w:cs="Times New Roman"/>
          <w:sz w:val="24"/>
          <w:szCs w:val="24"/>
        </w:rPr>
        <w:t xml:space="preserve">her </w:t>
      </w:r>
      <w:r w:rsidR="001A4D08">
        <w:rPr>
          <w:rFonts w:ascii="Times New Roman" w:hAnsi="Times New Roman" w:cs="Times New Roman"/>
          <w:sz w:val="24"/>
          <w:szCs w:val="24"/>
        </w:rPr>
        <w:t xml:space="preserve">person and brand </w:t>
      </w:r>
      <w:r w:rsidR="002A3F5D">
        <w:rPr>
          <w:rFonts w:ascii="Times New Roman" w:hAnsi="Times New Roman" w:cs="Times New Roman"/>
          <w:sz w:val="24"/>
          <w:szCs w:val="24"/>
        </w:rPr>
        <w:t xml:space="preserve">were </w:t>
      </w:r>
      <w:r w:rsidR="008B6797" w:rsidRPr="001804D7">
        <w:rPr>
          <w:rFonts w:ascii="Times New Roman" w:hAnsi="Times New Roman" w:cs="Times New Roman"/>
          <w:sz w:val="24"/>
          <w:szCs w:val="24"/>
        </w:rPr>
        <w:t xml:space="preserve">inextricably entwined. A tenable </w:t>
      </w:r>
      <w:r>
        <w:rPr>
          <w:rFonts w:ascii="Times New Roman" w:hAnsi="Times New Roman" w:cs="Times New Roman"/>
          <w:sz w:val="24"/>
          <w:szCs w:val="24"/>
        </w:rPr>
        <w:t>person</w:t>
      </w:r>
      <w:r w:rsidR="00FD1761">
        <w:rPr>
          <w:rFonts w:ascii="Times New Roman" w:hAnsi="Times New Roman" w:cs="Times New Roman"/>
          <w:sz w:val="24"/>
          <w:szCs w:val="24"/>
        </w:rPr>
        <w:t>-</w:t>
      </w:r>
      <w:r w:rsidR="008B6797">
        <w:rPr>
          <w:rFonts w:ascii="Times New Roman" w:hAnsi="Times New Roman" w:cs="Times New Roman"/>
          <w:sz w:val="24"/>
          <w:szCs w:val="24"/>
        </w:rPr>
        <w:t xml:space="preserve">brand </w:t>
      </w:r>
      <w:r w:rsidR="008B6797" w:rsidRPr="001804D7">
        <w:rPr>
          <w:rFonts w:ascii="Times New Roman" w:hAnsi="Times New Roman" w:cs="Times New Roman"/>
          <w:sz w:val="24"/>
          <w:szCs w:val="24"/>
        </w:rPr>
        <w:t xml:space="preserve">cannot tolerate a </w:t>
      </w:r>
      <w:r>
        <w:rPr>
          <w:rFonts w:ascii="Times New Roman" w:hAnsi="Times New Roman" w:cs="Times New Roman"/>
          <w:sz w:val="24"/>
          <w:szCs w:val="24"/>
        </w:rPr>
        <w:t>person</w:t>
      </w:r>
      <w:r w:rsidR="008B6797" w:rsidRPr="001804D7">
        <w:rPr>
          <w:rFonts w:ascii="Times New Roman" w:hAnsi="Times New Roman" w:cs="Times New Roman"/>
          <w:sz w:val="24"/>
          <w:szCs w:val="24"/>
        </w:rPr>
        <w:t xml:space="preserve"> </w:t>
      </w:r>
      <w:r w:rsidR="008B6797">
        <w:rPr>
          <w:rFonts w:ascii="Times New Roman" w:hAnsi="Times New Roman" w:cs="Times New Roman"/>
          <w:sz w:val="24"/>
          <w:szCs w:val="24"/>
        </w:rPr>
        <w:t xml:space="preserve">believed to be </w:t>
      </w:r>
      <w:r w:rsidR="008B6797" w:rsidRPr="001804D7">
        <w:rPr>
          <w:rFonts w:ascii="Times New Roman" w:hAnsi="Times New Roman" w:cs="Times New Roman"/>
          <w:sz w:val="24"/>
          <w:szCs w:val="24"/>
        </w:rPr>
        <w:t>indestructible</w:t>
      </w:r>
      <w:r w:rsidR="009D41F5">
        <w:rPr>
          <w:rFonts w:ascii="Times New Roman" w:hAnsi="Times New Roman" w:cs="Times New Roman"/>
          <w:sz w:val="24"/>
          <w:szCs w:val="24"/>
        </w:rPr>
        <w:t xml:space="preserve">; </w:t>
      </w:r>
      <w:r w:rsidR="008B6797" w:rsidRPr="009D41F5">
        <w:rPr>
          <w:rFonts w:ascii="Times New Roman" w:hAnsi="Times New Roman" w:cs="Times New Roman"/>
          <w:sz w:val="24"/>
          <w:szCs w:val="24"/>
        </w:rPr>
        <w:t xml:space="preserve">mortality is a quality of the </w:t>
      </w:r>
      <w:r w:rsidR="00754294">
        <w:rPr>
          <w:rFonts w:ascii="Times New Roman" w:hAnsi="Times New Roman" w:cs="Times New Roman"/>
          <w:sz w:val="24"/>
          <w:szCs w:val="24"/>
        </w:rPr>
        <w:t>person-</w:t>
      </w:r>
      <w:r w:rsidR="00EC18B6" w:rsidRPr="009D41F5">
        <w:rPr>
          <w:rFonts w:ascii="Times New Roman" w:hAnsi="Times New Roman" w:cs="Times New Roman"/>
          <w:sz w:val="24"/>
          <w:szCs w:val="24"/>
        </w:rPr>
        <w:t>brand</w:t>
      </w:r>
      <w:r w:rsidR="009D41F5" w:rsidRPr="009D41F5">
        <w:rPr>
          <w:rFonts w:ascii="Times New Roman" w:hAnsi="Times New Roman" w:cs="Times New Roman"/>
          <w:sz w:val="24"/>
          <w:szCs w:val="24"/>
        </w:rPr>
        <w:t xml:space="preserve">. </w:t>
      </w:r>
    </w:p>
    <w:p w14:paraId="1A993DCD" w14:textId="26D1D26B" w:rsidR="00AB1B39" w:rsidRPr="00AB1B39" w:rsidRDefault="00733F52" w:rsidP="00AB1B39">
      <w:pPr>
        <w:spacing w:after="0" w:line="480" w:lineRule="auto"/>
        <w:rPr>
          <w:rFonts w:ascii="Times New Roman" w:hAnsi="Times New Roman" w:cs="Times New Roman"/>
          <w:b/>
          <w:sz w:val="24"/>
          <w:szCs w:val="24"/>
        </w:rPr>
      </w:pPr>
      <w:r>
        <w:rPr>
          <w:rFonts w:ascii="Times New Roman" w:hAnsi="Times New Roman" w:cs="Times New Roman"/>
          <w:b/>
          <w:sz w:val="24"/>
          <w:szCs w:val="24"/>
        </w:rPr>
        <w:t>Imb</w:t>
      </w:r>
      <w:r w:rsidR="00AB1B39" w:rsidRPr="00AB1B39">
        <w:rPr>
          <w:rFonts w:ascii="Times New Roman" w:hAnsi="Times New Roman" w:cs="Times New Roman"/>
          <w:b/>
          <w:sz w:val="24"/>
          <w:szCs w:val="24"/>
        </w:rPr>
        <w:t>alance</w:t>
      </w:r>
      <w:r w:rsidR="002A3F5D">
        <w:rPr>
          <w:rFonts w:ascii="Times New Roman" w:hAnsi="Times New Roman" w:cs="Times New Roman"/>
          <w:b/>
          <w:sz w:val="24"/>
          <w:szCs w:val="24"/>
        </w:rPr>
        <w:t xml:space="preserve"> </w:t>
      </w:r>
      <w:r w:rsidR="0071315F" w:rsidRPr="0071315F">
        <w:rPr>
          <w:rFonts w:ascii="Times New Roman" w:hAnsi="Times New Roman" w:cs="Times New Roman"/>
          <w:b/>
          <w:sz w:val="24"/>
          <w:szCs w:val="24"/>
        </w:rPr>
        <w:t>stemming from</w:t>
      </w:r>
      <w:r w:rsidR="002A3F5D" w:rsidRPr="0071315F">
        <w:rPr>
          <w:rFonts w:ascii="Times New Roman" w:hAnsi="Times New Roman" w:cs="Times New Roman"/>
          <w:b/>
          <w:sz w:val="24"/>
          <w:szCs w:val="24"/>
        </w:rPr>
        <w:t xml:space="preserve"> Mortality and Hubris</w:t>
      </w:r>
    </w:p>
    <w:p w14:paraId="1C49AD7C" w14:textId="0813E282" w:rsidR="0071315F" w:rsidRDefault="00206E78" w:rsidP="00475E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analyses above highlight that mortality and hubris can cause imbalance between the brands’ two bodies, suggesting value in unpacking Kantorowicz’ notion of interdependence to include the refined relational construct of </w:t>
      </w:r>
      <w:r w:rsidR="00DA1A70">
        <w:rPr>
          <w:rFonts w:ascii="Times New Roman" w:hAnsi="Times New Roman" w:cs="Times New Roman"/>
          <w:sz w:val="24"/>
          <w:szCs w:val="24"/>
        </w:rPr>
        <w:t>(im)</w:t>
      </w:r>
      <w:r>
        <w:rPr>
          <w:rFonts w:ascii="Times New Roman" w:hAnsi="Times New Roman" w:cs="Times New Roman"/>
          <w:sz w:val="24"/>
          <w:szCs w:val="24"/>
        </w:rPr>
        <w:t>balance. We define i</w:t>
      </w:r>
      <w:r w:rsidR="009034A7">
        <w:rPr>
          <w:rFonts w:ascii="Times New Roman" w:hAnsi="Times New Roman" w:cs="Times New Roman"/>
          <w:sz w:val="24"/>
          <w:szCs w:val="24"/>
        </w:rPr>
        <w:t xml:space="preserve">mbalance </w:t>
      </w:r>
      <w:r w:rsidR="00733F52">
        <w:rPr>
          <w:rFonts w:ascii="Times New Roman" w:hAnsi="Times New Roman" w:cs="Times New Roman"/>
          <w:sz w:val="24"/>
          <w:szCs w:val="24"/>
        </w:rPr>
        <w:t xml:space="preserve">as </w:t>
      </w:r>
      <w:r w:rsidR="0044646E">
        <w:rPr>
          <w:rFonts w:ascii="Times New Roman" w:hAnsi="Times New Roman" w:cs="Times New Roman"/>
          <w:sz w:val="24"/>
          <w:szCs w:val="24"/>
        </w:rPr>
        <w:t>a situation in which</w:t>
      </w:r>
      <w:r w:rsidR="00733F52">
        <w:rPr>
          <w:rFonts w:ascii="Times New Roman" w:hAnsi="Times New Roman" w:cs="Times New Roman"/>
          <w:sz w:val="24"/>
          <w:szCs w:val="24"/>
        </w:rPr>
        <w:t xml:space="preserve"> the influence of the person or the brand </w:t>
      </w:r>
      <w:r w:rsidR="002A3F5D">
        <w:rPr>
          <w:rFonts w:ascii="Times New Roman" w:hAnsi="Times New Roman" w:cs="Times New Roman"/>
          <w:sz w:val="24"/>
          <w:szCs w:val="24"/>
        </w:rPr>
        <w:t xml:space="preserve">is </w:t>
      </w:r>
      <w:r w:rsidR="00733F52">
        <w:rPr>
          <w:rFonts w:ascii="Times New Roman" w:hAnsi="Times New Roman" w:cs="Times New Roman"/>
          <w:sz w:val="24"/>
          <w:szCs w:val="24"/>
        </w:rPr>
        <w:t xml:space="preserve">out of proportion </w:t>
      </w:r>
      <w:r w:rsidR="0071315F">
        <w:rPr>
          <w:rFonts w:ascii="Times New Roman" w:hAnsi="Times New Roman" w:cs="Times New Roman"/>
          <w:sz w:val="24"/>
          <w:szCs w:val="24"/>
        </w:rPr>
        <w:t xml:space="preserve">in relation </w:t>
      </w:r>
      <w:r w:rsidR="00733F52">
        <w:rPr>
          <w:rFonts w:ascii="Times New Roman" w:hAnsi="Times New Roman" w:cs="Times New Roman"/>
          <w:sz w:val="24"/>
          <w:szCs w:val="24"/>
        </w:rPr>
        <w:t>to each other</w:t>
      </w:r>
      <w:r w:rsidR="009034A7">
        <w:rPr>
          <w:rFonts w:ascii="Times New Roman" w:hAnsi="Times New Roman" w:cs="Times New Roman"/>
          <w:sz w:val="24"/>
          <w:szCs w:val="24"/>
        </w:rPr>
        <w:t xml:space="preserve">. </w:t>
      </w:r>
      <w:r>
        <w:rPr>
          <w:rFonts w:ascii="Times New Roman" w:hAnsi="Times New Roman" w:cs="Times New Roman"/>
          <w:sz w:val="24"/>
          <w:szCs w:val="24"/>
        </w:rPr>
        <w:t>Per our data, t</w:t>
      </w:r>
      <w:r w:rsidR="003932A1">
        <w:rPr>
          <w:rFonts w:ascii="Times New Roman" w:hAnsi="Times New Roman" w:cs="Times New Roman"/>
          <w:sz w:val="24"/>
          <w:szCs w:val="24"/>
        </w:rPr>
        <w:t>he brand has more i</w:t>
      </w:r>
      <w:r w:rsidR="009034A7">
        <w:rPr>
          <w:rFonts w:ascii="Times New Roman" w:hAnsi="Times New Roman" w:cs="Times New Roman"/>
          <w:sz w:val="24"/>
          <w:szCs w:val="24"/>
        </w:rPr>
        <w:t>nfluence</w:t>
      </w:r>
      <w:r w:rsidR="003932A1">
        <w:rPr>
          <w:rFonts w:ascii="Times New Roman" w:hAnsi="Times New Roman" w:cs="Times New Roman"/>
          <w:sz w:val="24"/>
          <w:szCs w:val="24"/>
        </w:rPr>
        <w:t xml:space="preserve"> </w:t>
      </w:r>
      <w:r w:rsidR="00475ECA">
        <w:rPr>
          <w:rFonts w:ascii="Times New Roman" w:hAnsi="Times New Roman" w:cs="Times New Roman"/>
          <w:sz w:val="24"/>
          <w:szCs w:val="24"/>
        </w:rPr>
        <w:t xml:space="preserve">over the </w:t>
      </w:r>
      <w:r w:rsidR="00D669B5">
        <w:rPr>
          <w:rFonts w:ascii="Times New Roman" w:hAnsi="Times New Roman" w:cs="Times New Roman"/>
          <w:sz w:val="24"/>
          <w:szCs w:val="24"/>
        </w:rPr>
        <w:t xml:space="preserve">person in the case of mortality; </w:t>
      </w:r>
      <w:r w:rsidR="00475ECA">
        <w:rPr>
          <w:rFonts w:ascii="Times New Roman" w:hAnsi="Times New Roman" w:cs="Times New Roman"/>
          <w:sz w:val="24"/>
          <w:szCs w:val="24"/>
        </w:rPr>
        <w:t xml:space="preserve">and the person </w:t>
      </w:r>
      <w:r w:rsidR="009034A7">
        <w:rPr>
          <w:rFonts w:ascii="Times New Roman" w:hAnsi="Times New Roman" w:cs="Times New Roman"/>
          <w:sz w:val="24"/>
          <w:szCs w:val="24"/>
        </w:rPr>
        <w:t>has more influence</w:t>
      </w:r>
      <w:r w:rsidR="00475ECA">
        <w:rPr>
          <w:rFonts w:ascii="Times New Roman" w:hAnsi="Times New Roman" w:cs="Times New Roman"/>
          <w:sz w:val="24"/>
          <w:szCs w:val="24"/>
        </w:rPr>
        <w:t xml:space="preserve"> over the brand in the case of hubris. </w:t>
      </w:r>
      <w:r w:rsidR="00733F52">
        <w:rPr>
          <w:rFonts w:ascii="Times New Roman" w:hAnsi="Times New Roman" w:cs="Times New Roman"/>
          <w:sz w:val="24"/>
          <w:szCs w:val="24"/>
        </w:rPr>
        <w:t>Kantorowicz (1953) suggests that i</w:t>
      </w:r>
      <w:r w:rsidR="00475ECA">
        <w:rPr>
          <w:rFonts w:ascii="Times New Roman" w:hAnsi="Times New Roman" w:cs="Times New Roman"/>
          <w:sz w:val="24"/>
          <w:szCs w:val="24"/>
        </w:rPr>
        <w:t>mbalance can be tolerated in the short-term, and the complexities of the human condition suggest some imbalance is to be expected. But</w:t>
      </w:r>
      <w:r w:rsidR="007C0F84">
        <w:rPr>
          <w:rFonts w:ascii="Times New Roman" w:hAnsi="Times New Roman" w:cs="Times New Roman"/>
          <w:sz w:val="24"/>
          <w:szCs w:val="24"/>
        </w:rPr>
        <w:t>,</w:t>
      </w:r>
      <w:r w:rsidR="00475ECA">
        <w:rPr>
          <w:rFonts w:ascii="Times New Roman" w:hAnsi="Times New Roman" w:cs="Times New Roman"/>
          <w:sz w:val="24"/>
          <w:szCs w:val="24"/>
        </w:rPr>
        <w:t xml:space="preserve"> to systematically advantage the person or </w:t>
      </w:r>
      <w:r w:rsidR="00D669B5">
        <w:rPr>
          <w:rFonts w:ascii="Times New Roman" w:hAnsi="Times New Roman" w:cs="Times New Roman"/>
          <w:sz w:val="24"/>
          <w:szCs w:val="24"/>
        </w:rPr>
        <w:t xml:space="preserve">the </w:t>
      </w:r>
      <w:r w:rsidR="00475ECA">
        <w:rPr>
          <w:rFonts w:ascii="Times New Roman" w:hAnsi="Times New Roman" w:cs="Times New Roman"/>
          <w:sz w:val="24"/>
          <w:szCs w:val="24"/>
        </w:rPr>
        <w:t xml:space="preserve">brand violates </w:t>
      </w:r>
      <w:r w:rsidR="00DA1A70">
        <w:rPr>
          <w:rFonts w:ascii="Times New Roman" w:hAnsi="Times New Roman" w:cs="Times New Roman"/>
          <w:sz w:val="24"/>
          <w:szCs w:val="24"/>
        </w:rPr>
        <w:t xml:space="preserve">Kantorowicz’ </w:t>
      </w:r>
      <w:r w:rsidR="007C0F84">
        <w:rPr>
          <w:rFonts w:ascii="Times New Roman" w:hAnsi="Times New Roman" w:cs="Times New Roman"/>
          <w:sz w:val="24"/>
          <w:szCs w:val="24"/>
        </w:rPr>
        <w:t xml:space="preserve">steady-state quality of </w:t>
      </w:r>
      <w:r w:rsidR="007C0F84" w:rsidRPr="0071315F">
        <w:rPr>
          <w:rFonts w:ascii="Times New Roman" w:hAnsi="Times New Roman" w:cs="Times New Roman"/>
          <w:sz w:val="24"/>
          <w:szCs w:val="24"/>
        </w:rPr>
        <w:t>intrinsic interconnectedness and</w:t>
      </w:r>
      <w:r w:rsidR="00475ECA" w:rsidRPr="0071315F">
        <w:rPr>
          <w:rFonts w:ascii="Times New Roman" w:hAnsi="Times New Roman" w:cs="Times New Roman"/>
          <w:sz w:val="24"/>
          <w:szCs w:val="24"/>
        </w:rPr>
        <w:t xml:space="preserve"> in</w:t>
      </w:r>
      <w:r w:rsidR="00174CFB" w:rsidRPr="0071315F">
        <w:rPr>
          <w:rFonts w:ascii="Times New Roman" w:hAnsi="Times New Roman" w:cs="Times New Roman"/>
          <w:sz w:val="24"/>
          <w:szCs w:val="24"/>
        </w:rPr>
        <w:t>separability</w:t>
      </w:r>
      <w:r w:rsidR="00174CFB" w:rsidRPr="00D23F7D">
        <w:rPr>
          <w:rFonts w:ascii="Times New Roman" w:hAnsi="Times New Roman" w:cs="Times New Roman"/>
          <w:sz w:val="24"/>
          <w:szCs w:val="24"/>
        </w:rPr>
        <w:t xml:space="preserve"> of </w:t>
      </w:r>
      <w:r w:rsidR="00475ECA" w:rsidRPr="00D23F7D">
        <w:rPr>
          <w:rFonts w:ascii="Times New Roman" w:hAnsi="Times New Roman" w:cs="Times New Roman"/>
          <w:sz w:val="24"/>
          <w:szCs w:val="24"/>
        </w:rPr>
        <w:t xml:space="preserve">the </w:t>
      </w:r>
      <w:r w:rsidR="009D7139">
        <w:rPr>
          <w:rFonts w:ascii="Times New Roman" w:hAnsi="Times New Roman" w:cs="Times New Roman"/>
          <w:sz w:val="24"/>
          <w:szCs w:val="24"/>
        </w:rPr>
        <w:t xml:space="preserve">brand’s </w:t>
      </w:r>
      <w:r w:rsidR="00475ECA" w:rsidRPr="00D23F7D">
        <w:rPr>
          <w:rFonts w:ascii="Times New Roman" w:hAnsi="Times New Roman" w:cs="Times New Roman"/>
          <w:sz w:val="24"/>
          <w:szCs w:val="24"/>
        </w:rPr>
        <w:t>two bodies.</w:t>
      </w:r>
      <w:r w:rsidR="00475ECA">
        <w:rPr>
          <w:rFonts w:ascii="Times New Roman" w:hAnsi="Times New Roman" w:cs="Times New Roman"/>
          <w:sz w:val="24"/>
          <w:szCs w:val="24"/>
        </w:rPr>
        <w:t xml:space="preserve"> </w:t>
      </w:r>
      <w:r w:rsidR="007C0F84">
        <w:rPr>
          <w:rFonts w:ascii="Times New Roman" w:hAnsi="Times New Roman" w:cs="Times New Roman"/>
          <w:sz w:val="24"/>
          <w:szCs w:val="24"/>
        </w:rPr>
        <w:t>Imbalance serves as a mediator between mortality/hubris and brand risk: c</w:t>
      </w:r>
      <w:r w:rsidR="00475ECA">
        <w:rPr>
          <w:rFonts w:ascii="Times New Roman" w:hAnsi="Times New Roman" w:cs="Times New Roman"/>
          <w:sz w:val="24"/>
          <w:szCs w:val="24"/>
        </w:rPr>
        <w:t xml:space="preserve">hronic imbalance </w:t>
      </w:r>
      <w:r w:rsidR="007C0F84">
        <w:rPr>
          <w:rFonts w:ascii="Times New Roman" w:hAnsi="Times New Roman" w:cs="Times New Roman"/>
          <w:sz w:val="24"/>
          <w:szCs w:val="24"/>
        </w:rPr>
        <w:t xml:space="preserve">left unchecked </w:t>
      </w:r>
      <w:r w:rsidR="00475ECA">
        <w:rPr>
          <w:rFonts w:ascii="Times New Roman" w:hAnsi="Times New Roman" w:cs="Times New Roman"/>
          <w:sz w:val="24"/>
          <w:szCs w:val="24"/>
        </w:rPr>
        <w:t xml:space="preserve">will always erode </w:t>
      </w:r>
      <w:r w:rsidR="005B2497">
        <w:rPr>
          <w:rFonts w:ascii="Times New Roman" w:hAnsi="Times New Roman" w:cs="Times New Roman"/>
          <w:sz w:val="24"/>
          <w:szCs w:val="24"/>
        </w:rPr>
        <w:t>person-</w:t>
      </w:r>
      <w:r w:rsidR="00475ECA">
        <w:rPr>
          <w:rFonts w:ascii="Times New Roman" w:hAnsi="Times New Roman" w:cs="Times New Roman"/>
          <w:sz w:val="24"/>
          <w:szCs w:val="24"/>
        </w:rPr>
        <w:t>brand value</w:t>
      </w:r>
      <w:r w:rsidR="007C0F84">
        <w:rPr>
          <w:rFonts w:ascii="Times New Roman" w:hAnsi="Times New Roman" w:cs="Times New Roman"/>
          <w:sz w:val="24"/>
          <w:szCs w:val="24"/>
        </w:rPr>
        <w:t xml:space="preserve">. We see this in </w:t>
      </w:r>
      <w:r w:rsidR="00475ECA">
        <w:rPr>
          <w:rFonts w:ascii="Times New Roman" w:hAnsi="Times New Roman" w:cs="Times New Roman"/>
          <w:sz w:val="24"/>
          <w:szCs w:val="24"/>
        </w:rPr>
        <w:t>MSLO’s fa</w:t>
      </w:r>
      <w:r w:rsidR="00475ECA" w:rsidRPr="009D41F5">
        <w:rPr>
          <w:rFonts w:ascii="Times New Roman" w:hAnsi="Times New Roman" w:cs="Times New Roman"/>
          <w:sz w:val="24"/>
          <w:szCs w:val="24"/>
        </w:rPr>
        <w:t xml:space="preserve">iled attempts to separate person from brand post-IPO and </w:t>
      </w:r>
      <w:r w:rsidR="007C0F84">
        <w:rPr>
          <w:rFonts w:ascii="Times New Roman" w:hAnsi="Times New Roman" w:cs="Times New Roman"/>
          <w:sz w:val="24"/>
          <w:szCs w:val="24"/>
        </w:rPr>
        <w:t xml:space="preserve">in </w:t>
      </w:r>
      <w:r w:rsidR="005B2497" w:rsidRPr="009D41F5">
        <w:rPr>
          <w:rFonts w:ascii="Times New Roman" w:hAnsi="Times New Roman" w:cs="Times New Roman"/>
          <w:sz w:val="24"/>
          <w:szCs w:val="24"/>
        </w:rPr>
        <w:t xml:space="preserve">their </w:t>
      </w:r>
      <w:r w:rsidR="00174CFB">
        <w:rPr>
          <w:rFonts w:ascii="Times New Roman" w:hAnsi="Times New Roman" w:cs="Times New Roman"/>
          <w:sz w:val="24"/>
          <w:szCs w:val="24"/>
        </w:rPr>
        <w:t xml:space="preserve">initial </w:t>
      </w:r>
      <w:r w:rsidR="00475ECA" w:rsidRPr="009D41F5">
        <w:rPr>
          <w:rFonts w:ascii="Times New Roman" w:hAnsi="Times New Roman" w:cs="Times New Roman"/>
          <w:sz w:val="24"/>
          <w:szCs w:val="24"/>
        </w:rPr>
        <w:t>response</w:t>
      </w:r>
      <w:r w:rsidR="005B2497" w:rsidRPr="009D41F5">
        <w:rPr>
          <w:rFonts w:ascii="Times New Roman" w:hAnsi="Times New Roman" w:cs="Times New Roman"/>
          <w:sz w:val="24"/>
          <w:szCs w:val="24"/>
        </w:rPr>
        <w:t>s</w:t>
      </w:r>
      <w:r w:rsidR="00475ECA" w:rsidRPr="009D41F5">
        <w:rPr>
          <w:rFonts w:ascii="Times New Roman" w:hAnsi="Times New Roman" w:cs="Times New Roman"/>
          <w:sz w:val="24"/>
          <w:szCs w:val="24"/>
        </w:rPr>
        <w:t xml:space="preserve"> to ImClone. </w:t>
      </w:r>
      <w:r w:rsidR="007C0F84">
        <w:rPr>
          <w:rFonts w:ascii="Times New Roman" w:hAnsi="Times New Roman" w:cs="Times New Roman"/>
          <w:sz w:val="24"/>
          <w:szCs w:val="24"/>
        </w:rPr>
        <w:t>The negative effects of imbalance can be mitigated, however, through efforts to redirect the balance between the brand’s two bodies.</w:t>
      </w:r>
      <w:r>
        <w:rPr>
          <w:rFonts w:ascii="Times New Roman" w:hAnsi="Times New Roman" w:cs="Times New Roman"/>
          <w:sz w:val="24"/>
          <w:szCs w:val="24"/>
        </w:rPr>
        <w:t xml:space="preserve"> </w:t>
      </w:r>
    </w:p>
    <w:p w14:paraId="31D4E01A" w14:textId="449FB5CD" w:rsidR="00475ECA" w:rsidRDefault="00DA1A70" w:rsidP="007131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71315F" w:rsidRPr="0071315F">
        <w:rPr>
          <w:rFonts w:ascii="Times New Roman" w:hAnsi="Times New Roman" w:cs="Times New Roman"/>
          <w:sz w:val="24"/>
          <w:szCs w:val="24"/>
        </w:rPr>
        <w:t xml:space="preserve">ix years after going public and in the wake of ImClone, MSLO seems to have acknowledged their mistake in denying the united person-brand. According to Stewart: “I was never in favor of a branding strategy intended only to placate lawyers and Wall Street and advertisers. My business is my life; my life is my business. I have said that 1000 times” (Sellers and Levenson 2005). MSLO CEO Susan Lyne told the press that a survey confirmed what she always believed: “the Martha Stewart brand </w:t>
      </w:r>
      <w:r w:rsidR="0071315F" w:rsidRPr="0071315F">
        <w:rPr>
          <w:rFonts w:ascii="Times New Roman" w:hAnsi="Times New Roman" w:cs="Times New Roman"/>
          <w:i/>
          <w:sz w:val="24"/>
          <w:szCs w:val="24"/>
        </w:rPr>
        <w:t>and</w:t>
      </w:r>
      <w:r w:rsidR="0071315F" w:rsidRPr="0071315F">
        <w:rPr>
          <w:rFonts w:ascii="Times New Roman" w:hAnsi="Times New Roman" w:cs="Times New Roman"/>
          <w:sz w:val="24"/>
          <w:szCs w:val="24"/>
        </w:rPr>
        <w:t xml:space="preserve"> Martha herself are [MSLO’s] most valuable assets” (Sellers and Levenson 2005, p. 114).The post-jail historical record reveals a spate of strategies MSLO </w:t>
      </w:r>
      <w:r w:rsidR="0044646E">
        <w:rPr>
          <w:rFonts w:ascii="Times New Roman" w:hAnsi="Times New Roman" w:cs="Times New Roman"/>
          <w:sz w:val="24"/>
          <w:szCs w:val="24"/>
        </w:rPr>
        <w:t>utilized</w:t>
      </w:r>
      <w:r w:rsidR="0071315F" w:rsidRPr="0071315F">
        <w:rPr>
          <w:rFonts w:ascii="Times New Roman" w:hAnsi="Times New Roman" w:cs="Times New Roman"/>
          <w:sz w:val="24"/>
          <w:szCs w:val="24"/>
        </w:rPr>
        <w:t xml:space="preserve"> to re-in</w:t>
      </w:r>
      <w:r w:rsidR="0044646E">
        <w:rPr>
          <w:rFonts w:ascii="Times New Roman" w:hAnsi="Times New Roman" w:cs="Times New Roman"/>
          <w:sz w:val="24"/>
          <w:szCs w:val="24"/>
        </w:rPr>
        <w:t>tegrate</w:t>
      </w:r>
      <w:r w:rsidR="0071315F" w:rsidRPr="0071315F">
        <w:rPr>
          <w:rFonts w:ascii="Times New Roman" w:hAnsi="Times New Roman" w:cs="Times New Roman"/>
          <w:sz w:val="24"/>
          <w:szCs w:val="24"/>
        </w:rPr>
        <w:t xml:space="preserve"> the person </w:t>
      </w:r>
      <w:r w:rsidR="0044646E">
        <w:rPr>
          <w:rFonts w:ascii="Times New Roman" w:hAnsi="Times New Roman" w:cs="Times New Roman"/>
          <w:sz w:val="24"/>
          <w:szCs w:val="24"/>
        </w:rPr>
        <w:t>in</w:t>
      </w:r>
      <w:r w:rsidR="0071315F" w:rsidRPr="0071315F">
        <w:rPr>
          <w:rFonts w:ascii="Times New Roman" w:hAnsi="Times New Roman" w:cs="Times New Roman"/>
          <w:sz w:val="24"/>
          <w:szCs w:val="24"/>
        </w:rPr>
        <w:t xml:space="preserve"> a more balanced person-brand. Stewart’s face once again graced her magazine covers; her self-authored editorial column returned to the magazine. All of Stewart’s recent life events—her house arrest, ankle bracelet, incarceration, and new-found inmate friends—once again became branding fodder. MSLO learned, however late, that managing the mortality aspect of a person-brand by separating the person risks destroying the very person-brand entity. Although the person does not live forever, balance between the person and brand cannot be systematically compromised. </w:t>
      </w:r>
      <w:r w:rsidR="00475ECA" w:rsidRPr="0071315F">
        <w:rPr>
          <w:rFonts w:ascii="Times New Roman" w:hAnsi="Times New Roman" w:cs="Times New Roman"/>
          <w:sz w:val="24"/>
          <w:szCs w:val="24"/>
        </w:rPr>
        <w:t xml:space="preserve">In </w:t>
      </w:r>
      <w:r w:rsidR="007C0F84" w:rsidRPr="0071315F">
        <w:rPr>
          <w:rFonts w:ascii="Times New Roman" w:hAnsi="Times New Roman" w:cs="Times New Roman"/>
          <w:sz w:val="24"/>
          <w:szCs w:val="24"/>
        </w:rPr>
        <w:t xml:space="preserve">our </w:t>
      </w:r>
      <w:r w:rsidR="00475ECA" w:rsidRPr="0071315F">
        <w:rPr>
          <w:rFonts w:ascii="Times New Roman" w:hAnsi="Times New Roman" w:cs="Times New Roman"/>
          <w:sz w:val="24"/>
          <w:szCs w:val="24"/>
        </w:rPr>
        <w:t>discussion</w:t>
      </w:r>
      <w:r w:rsidR="00065658" w:rsidRPr="0071315F">
        <w:rPr>
          <w:rFonts w:ascii="Times New Roman" w:hAnsi="Times New Roman" w:cs="Times New Roman"/>
          <w:sz w:val="24"/>
          <w:szCs w:val="24"/>
        </w:rPr>
        <w:t>,</w:t>
      </w:r>
      <w:r w:rsidR="00475ECA" w:rsidRPr="0071315F">
        <w:rPr>
          <w:rFonts w:ascii="Times New Roman" w:hAnsi="Times New Roman" w:cs="Times New Roman"/>
          <w:sz w:val="24"/>
          <w:szCs w:val="24"/>
        </w:rPr>
        <w:t xml:space="preserve"> we </w:t>
      </w:r>
      <w:r w:rsidR="009D41F5" w:rsidRPr="0071315F">
        <w:rPr>
          <w:rFonts w:ascii="Times New Roman" w:hAnsi="Times New Roman" w:cs="Times New Roman"/>
          <w:sz w:val="24"/>
          <w:szCs w:val="24"/>
        </w:rPr>
        <w:t xml:space="preserve">outline </w:t>
      </w:r>
      <w:r w:rsidR="007C0F84" w:rsidRPr="0071315F">
        <w:rPr>
          <w:rFonts w:ascii="Times New Roman" w:hAnsi="Times New Roman" w:cs="Times New Roman"/>
          <w:sz w:val="24"/>
          <w:szCs w:val="24"/>
        </w:rPr>
        <w:t xml:space="preserve">additional </w:t>
      </w:r>
      <w:r w:rsidR="009D41F5" w:rsidRPr="0071315F">
        <w:rPr>
          <w:rFonts w:ascii="Times New Roman" w:hAnsi="Times New Roman" w:cs="Times New Roman"/>
          <w:sz w:val="24"/>
          <w:szCs w:val="24"/>
        </w:rPr>
        <w:t xml:space="preserve">strategies that can address </w:t>
      </w:r>
      <w:r w:rsidR="002A3F5D" w:rsidRPr="0071315F">
        <w:rPr>
          <w:rFonts w:ascii="Times New Roman" w:hAnsi="Times New Roman" w:cs="Times New Roman"/>
          <w:sz w:val="24"/>
          <w:szCs w:val="24"/>
        </w:rPr>
        <w:t xml:space="preserve">chronic </w:t>
      </w:r>
      <w:r w:rsidR="00475ECA" w:rsidRPr="0071315F">
        <w:rPr>
          <w:rFonts w:ascii="Times New Roman" w:hAnsi="Times New Roman" w:cs="Times New Roman"/>
          <w:sz w:val="24"/>
          <w:szCs w:val="24"/>
        </w:rPr>
        <w:t>imbalance</w:t>
      </w:r>
      <w:r w:rsidR="00A74D2A" w:rsidRPr="0071315F">
        <w:rPr>
          <w:rFonts w:ascii="Times New Roman" w:hAnsi="Times New Roman" w:cs="Times New Roman"/>
          <w:sz w:val="24"/>
          <w:szCs w:val="24"/>
        </w:rPr>
        <w:t xml:space="preserve"> including succession planning, </w:t>
      </w:r>
      <w:r w:rsidR="009D7139" w:rsidRPr="0071315F">
        <w:rPr>
          <w:rFonts w:ascii="Times New Roman" w:hAnsi="Times New Roman" w:cs="Times New Roman"/>
          <w:sz w:val="24"/>
          <w:szCs w:val="24"/>
        </w:rPr>
        <w:t xml:space="preserve">rebranding, </w:t>
      </w:r>
      <w:r w:rsidR="00A74D2A" w:rsidRPr="0071315F">
        <w:rPr>
          <w:rFonts w:ascii="Times New Roman" w:hAnsi="Times New Roman" w:cs="Times New Roman"/>
          <w:sz w:val="24"/>
          <w:szCs w:val="24"/>
        </w:rPr>
        <w:t xml:space="preserve">governance, person-handling, </w:t>
      </w:r>
      <w:r w:rsidR="00D23F7D" w:rsidRPr="0071315F">
        <w:rPr>
          <w:rFonts w:ascii="Times New Roman" w:hAnsi="Times New Roman" w:cs="Times New Roman"/>
          <w:sz w:val="24"/>
          <w:szCs w:val="24"/>
        </w:rPr>
        <w:t>cultural branding</w:t>
      </w:r>
      <w:r w:rsidR="002A3F5D" w:rsidRPr="0071315F">
        <w:rPr>
          <w:rFonts w:ascii="Times New Roman" w:hAnsi="Times New Roman" w:cs="Times New Roman"/>
          <w:sz w:val="24"/>
          <w:szCs w:val="24"/>
        </w:rPr>
        <w:t>,</w:t>
      </w:r>
      <w:r w:rsidR="00D23F7D" w:rsidRPr="0071315F">
        <w:rPr>
          <w:rFonts w:ascii="Times New Roman" w:hAnsi="Times New Roman" w:cs="Times New Roman"/>
          <w:sz w:val="24"/>
          <w:szCs w:val="24"/>
        </w:rPr>
        <w:t xml:space="preserve"> </w:t>
      </w:r>
      <w:r w:rsidR="00A74D2A" w:rsidRPr="0071315F">
        <w:rPr>
          <w:rFonts w:ascii="Times New Roman" w:hAnsi="Times New Roman" w:cs="Times New Roman"/>
          <w:sz w:val="24"/>
          <w:szCs w:val="24"/>
        </w:rPr>
        <w:t>and public relations.</w:t>
      </w:r>
    </w:p>
    <w:p w14:paraId="59E31C30" w14:textId="3E07FFB8" w:rsidR="008B6797" w:rsidRDefault="00D669B5" w:rsidP="008B679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Third Aspect of the Person in the Person-Brand: </w:t>
      </w:r>
      <w:r w:rsidR="008B6797">
        <w:rPr>
          <w:rFonts w:ascii="Times New Roman" w:hAnsi="Times New Roman" w:cs="Times New Roman"/>
          <w:b/>
          <w:sz w:val="24"/>
          <w:szCs w:val="24"/>
        </w:rPr>
        <w:t>Unpredictability</w:t>
      </w:r>
    </w:p>
    <w:p w14:paraId="78BD376C" w14:textId="37652884" w:rsidR="008B6797" w:rsidRPr="001804D7" w:rsidRDefault="00C057BD" w:rsidP="00555949">
      <w:pPr>
        <w:spacing w:after="0" w:line="480" w:lineRule="auto"/>
        <w:ind w:firstLine="720"/>
        <w:rPr>
          <w:rFonts w:ascii="Times New Roman" w:hAnsi="Times New Roman" w:cs="Times New Roman"/>
          <w:sz w:val="24"/>
          <w:szCs w:val="24"/>
        </w:rPr>
      </w:pPr>
      <w:r w:rsidRPr="0071315F">
        <w:rPr>
          <w:rFonts w:ascii="Times New Roman" w:hAnsi="Times New Roman" w:cs="Times New Roman"/>
          <w:sz w:val="24"/>
          <w:szCs w:val="24"/>
        </w:rPr>
        <w:t>As any psychologist or consumer researcher can attest, p</w:t>
      </w:r>
      <w:r w:rsidR="008B6797" w:rsidRPr="0071315F">
        <w:rPr>
          <w:rFonts w:ascii="Times New Roman" w:hAnsi="Times New Roman" w:cs="Times New Roman"/>
          <w:sz w:val="24"/>
          <w:szCs w:val="24"/>
        </w:rPr>
        <w:t xml:space="preserve">eople are </w:t>
      </w:r>
      <w:r w:rsidRPr="0071315F">
        <w:rPr>
          <w:rFonts w:ascii="Times New Roman" w:hAnsi="Times New Roman" w:cs="Times New Roman"/>
          <w:sz w:val="24"/>
          <w:szCs w:val="24"/>
        </w:rPr>
        <w:t xml:space="preserve">notoriously </w:t>
      </w:r>
      <w:r w:rsidR="008B6797" w:rsidRPr="0071315F">
        <w:rPr>
          <w:rFonts w:ascii="Times New Roman" w:hAnsi="Times New Roman" w:cs="Times New Roman"/>
          <w:sz w:val="24"/>
          <w:szCs w:val="24"/>
        </w:rPr>
        <w:t>unpredictable and</w:t>
      </w:r>
      <w:r w:rsidR="008A16E1" w:rsidRPr="0071315F">
        <w:rPr>
          <w:rFonts w:ascii="Times New Roman" w:hAnsi="Times New Roman" w:cs="Times New Roman"/>
          <w:sz w:val="24"/>
          <w:szCs w:val="24"/>
        </w:rPr>
        <w:t xml:space="preserve"> thereby, as is relevant to </w:t>
      </w:r>
      <w:r w:rsidR="0071315F" w:rsidRPr="0071315F">
        <w:rPr>
          <w:rFonts w:ascii="Times New Roman" w:hAnsi="Times New Roman" w:cs="Times New Roman"/>
          <w:sz w:val="24"/>
          <w:szCs w:val="24"/>
        </w:rPr>
        <w:t>person-brand management</w:t>
      </w:r>
      <w:r w:rsidR="008A16E1" w:rsidRPr="0071315F">
        <w:rPr>
          <w:rFonts w:ascii="Times New Roman" w:hAnsi="Times New Roman" w:cs="Times New Roman"/>
          <w:sz w:val="24"/>
          <w:szCs w:val="24"/>
        </w:rPr>
        <w:t>,</w:t>
      </w:r>
      <w:r w:rsidR="008B6797" w:rsidRPr="0071315F">
        <w:rPr>
          <w:rFonts w:ascii="Times New Roman" w:hAnsi="Times New Roman" w:cs="Times New Roman"/>
          <w:sz w:val="24"/>
          <w:szCs w:val="24"/>
        </w:rPr>
        <w:t xml:space="preserve"> hard to control.</w:t>
      </w:r>
      <w:r w:rsidR="008B6797" w:rsidRPr="001804D7">
        <w:rPr>
          <w:rFonts w:ascii="Times New Roman" w:hAnsi="Times New Roman" w:cs="Times New Roman"/>
          <w:sz w:val="24"/>
          <w:szCs w:val="24"/>
        </w:rPr>
        <w:t xml:space="preserve"> People </w:t>
      </w:r>
      <w:r w:rsidR="009A6078">
        <w:rPr>
          <w:rFonts w:ascii="Times New Roman" w:hAnsi="Times New Roman" w:cs="Times New Roman"/>
          <w:sz w:val="24"/>
          <w:szCs w:val="24"/>
        </w:rPr>
        <w:t>who go about the business of ‘</w:t>
      </w:r>
      <w:r w:rsidR="008B6797" w:rsidRPr="001804D7">
        <w:rPr>
          <w:rFonts w:ascii="Times New Roman" w:hAnsi="Times New Roman" w:cs="Times New Roman"/>
          <w:sz w:val="24"/>
          <w:szCs w:val="24"/>
        </w:rPr>
        <w:t>living their lives</w:t>
      </w:r>
      <w:r w:rsidR="009A6078">
        <w:rPr>
          <w:rFonts w:ascii="Times New Roman" w:hAnsi="Times New Roman" w:cs="Times New Roman"/>
          <w:sz w:val="24"/>
          <w:szCs w:val="24"/>
        </w:rPr>
        <w:t>’</w:t>
      </w:r>
      <w:r w:rsidR="008B6797" w:rsidRPr="001804D7">
        <w:rPr>
          <w:rFonts w:ascii="Times New Roman" w:hAnsi="Times New Roman" w:cs="Times New Roman"/>
          <w:sz w:val="24"/>
          <w:szCs w:val="24"/>
        </w:rPr>
        <w:t xml:space="preserve"> send signals</w:t>
      </w:r>
      <w:r w:rsidR="00695BD1">
        <w:rPr>
          <w:rFonts w:ascii="Times New Roman" w:hAnsi="Times New Roman" w:cs="Times New Roman"/>
          <w:sz w:val="24"/>
          <w:szCs w:val="24"/>
        </w:rPr>
        <w:t>, sometimes unintentionally,</w:t>
      </w:r>
      <w:r w:rsidR="008B6797" w:rsidRPr="001804D7">
        <w:rPr>
          <w:rFonts w:ascii="Times New Roman" w:hAnsi="Times New Roman" w:cs="Times New Roman"/>
          <w:sz w:val="24"/>
          <w:szCs w:val="24"/>
        </w:rPr>
        <w:t xml:space="preserve"> during the course of each day and these signals do not always lead to a </w:t>
      </w:r>
      <w:r w:rsidR="008C2C95">
        <w:rPr>
          <w:rFonts w:ascii="Times New Roman" w:hAnsi="Times New Roman" w:cs="Times New Roman"/>
          <w:sz w:val="24"/>
          <w:szCs w:val="24"/>
        </w:rPr>
        <w:t>predictable</w:t>
      </w:r>
      <w:r w:rsidR="008B6797" w:rsidRPr="001804D7">
        <w:rPr>
          <w:rFonts w:ascii="Times New Roman" w:hAnsi="Times New Roman" w:cs="Times New Roman"/>
          <w:sz w:val="24"/>
          <w:szCs w:val="24"/>
        </w:rPr>
        <w:t xml:space="preserve"> perception (Bem and Allen 1974). When translated to the language of brand management, this means the </w:t>
      </w:r>
      <w:r w:rsidR="00D4147C">
        <w:rPr>
          <w:rFonts w:ascii="Times New Roman" w:hAnsi="Times New Roman" w:cs="Times New Roman"/>
          <w:sz w:val="24"/>
          <w:szCs w:val="24"/>
        </w:rPr>
        <w:t>person</w:t>
      </w:r>
      <w:r w:rsidR="008B6797" w:rsidRPr="001804D7">
        <w:rPr>
          <w:rFonts w:ascii="Times New Roman" w:hAnsi="Times New Roman" w:cs="Times New Roman"/>
          <w:sz w:val="24"/>
          <w:szCs w:val="24"/>
        </w:rPr>
        <w:t xml:space="preserve"> will not </w:t>
      </w:r>
      <w:r>
        <w:rPr>
          <w:rFonts w:ascii="Times New Roman" w:hAnsi="Times New Roman" w:cs="Times New Roman"/>
          <w:sz w:val="24"/>
          <w:szCs w:val="24"/>
        </w:rPr>
        <w:t xml:space="preserve">always </w:t>
      </w:r>
      <w:r w:rsidR="008B6797" w:rsidRPr="001804D7">
        <w:rPr>
          <w:rFonts w:ascii="Times New Roman" w:hAnsi="Times New Roman" w:cs="Times New Roman"/>
          <w:sz w:val="24"/>
          <w:szCs w:val="24"/>
        </w:rPr>
        <w:t xml:space="preserve">act </w:t>
      </w:r>
      <w:r w:rsidR="00174CFB">
        <w:rPr>
          <w:rFonts w:ascii="Times New Roman" w:hAnsi="Times New Roman" w:cs="Times New Roman"/>
          <w:sz w:val="24"/>
          <w:szCs w:val="24"/>
        </w:rPr>
        <w:t>‘</w:t>
      </w:r>
      <w:r w:rsidR="008B6797" w:rsidRPr="001804D7">
        <w:rPr>
          <w:rFonts w:ascii="Times New Roman" w:hAnsi="Times New Roman" w:cs="Times New Roman"/>
          <w:sz w:val="24"/>
          <w:szCs w:val="24"/>
        </w:rPr>
        <w:t>on brand</w:t>
      </w:r>
      <w:r w:rsidR="00D8500C">
        <w:rPr>
          <w:rFonts w:ascii="Times New Roman" w:hAnsi="Times New Roman" w:cs="Times New Roman"/>
          <w:sz w:val="24"/>
          <w:szCs w:val="24"/>
        </w:rPr>
        <w:t>.</w:t>
      </w:r>
      <w:r w:rsidR="00174CFB">
        <w:rPr>
          <w:rFonts w:ascii="Times New Roman" w:hAnsi="Times New Roman" w:cs="Times New Roman"/>
          <w:sz w:val="24"/>
          <w:szCs w:val="24"/>
        </w:rPr>
        <w:t>’</w:t>
      </w:r>
      <w:r w:rsidR="008B6797" w:rsidRPr="001804D7">
        <w:rPr>
          <w:rFonts w:ascii="Times New Roman" w:hAnsi="Times New Roman" w:cs="Times New Roman"/>
          <w:sz w:val="24"/>
          <w:szCs w:val="24"/>
        </w:rPr>
        <w:t xml:space="preserve"> </w:t>
      </w:r>
      <w:r w:rsidR="00C17E8F">
        <w:rPr>
          <w:rFonts w:ascii="Times New Roman" w:hAnsi="Times New Roman" w:cs="Times New Roman"/>
          <w:sz w:val="24"/>
          <w:szCs w:val="24"/>
        </w:rPr>
        <w:t>Such m</w:t>
      </w:r>
      <w:r w:rsidR="008B6797" w:rsidRPr="001804D7">
        <w:rPr>
          <w:rFonts w:ascii="Times New Roman" w:hAnsi="Times New Roman" w:cs="Times New Roman"/>
          <w:bCs/>
          <w:sz w:val="24"/>
          <w:szCs w:val="24"/>
        </w:rPr>
        <w:t xml:space="preserve">isalignment </w:t>
      </w:r>
      <w:r w:rsidR="00D8500C">
        <w:rPr>
          <w:rFonts w:ascii="Times New Roman" w:hAnsi="Times New Roman" w:cs="Times New Roman"/>
          <w:bCs/>
          <w:sz w:val="24"/>
          <w:szCs w:val="24"/>
        </w:rPr>
        <w:t xml:space="preserve">has been noted </w:t>
      </w:r>
      <w:r w:rsidR="008B6797" w:rsidRPr="001804D7">
        <w:rPr>
          <w:rFonts w:ascii="Times New Roman" w:hAnsi="Times New Roman" w:cs="Times New Roman"/>
          <w:bCs/>
          <w:sz w:val="24"/>
          <w:szCs w:val="24"/>
        </w:rPr>
        <w:t xml:space="preserve">for celebrity brands that present polar opposites to their managed images (Keel and Nataraajan 2012). </w:t>
      </w:r>
      <w:r w:rsidR="008B6797">
        <w:rPr>
          <w:rFonts w:ascii="Times New Roman" w:hAnsi="Times New Roman" w:cs="Times New Roman"/>
          <w:bCs/>
          <w:sz w:val="24"/>
          <w:szCs w:val="24"/>
        </w:rPr>
        <w:t>Unpredictability</w:t>
      </w:r>
      <w:r w:rsidR="00733F52">
        <w:rPr>
          <w:rFonts w:ascii="Times New Roman" w:hAnsi="Times New Roman" w:cs="Times New Roman"/>
          <w:sz w:val="24"/>
          <w:szCs w:val="24"/>
        </w:rPr>
        <w:t xml:space="preserve"> </w:t>
      </w:r>
      <w:r w:rsidR="00D8500C">
        <w:rPr>
          <w:rFonts w:ascii="Times New Roman" w:hAnsi="Times New Roman" w:cs="Times New Roman"/>
          <w:sz w:val="24"/>
          <w:szCs w:val="24"/>
        </w:rPr>
        <w:t xml:space="preserve">can </w:t>
      </w:r>
      <w:r w:rsidR="008B6797" w:rsidRPr="001804D7">
        <w:rPr>
          <w:rFonts w:ascii="Times New Roman" w:hAnsi="Times New Roman" w:cs="Times New Roman"/>
          <w:sz w:val="24"/>
          <w:szCs w:val="24"/>
        </w:rPr>
        <w:t xml:space="preserve">manifest in heightened reputation risks resulting from the person’s actions. A </w:t>
      </w:r>
      <w:r w:rsidR="00174CFB">
        <w:rPr>
          <w:rFonts w:ascii="Times New Roman" w:hAnsi="Times New Roman" w:cs="Times New Roman"/>
          <w:sz w:val="24"/>
          <w:szCs w:val="24"/>
        </w:rPr>
        <w:t xml:space="preserve">Deloitte </w:t>
      </w:r>
      <w:r w:rsidR="008B6797" w:rsidRPr="001804D7">
        <w:rPr>
          <w:rFonts w:ascii="Times New Roman" w:hAnsi="Times New Roman" w:cs="Times New Roman"/>
          <w:sz w:val="24"/>
          <w:szCs w:val="24"/>
        </w:rPr>
        <w:t xml:space="preserve">survey found that conduct risk has emerged as the focal strategic risk confronting firms, topping economic, competitive, and business risks (DiPietro 2013). </w:t>
      </w:r>
      <w:r w:rsidR="008B6797">
        <w:rPr>
          <w:rFonts w:ascii="Times New Roman" w:hAnsi="Times New Roman" w:cs="Times New Roman"/>
          <w:bCs/>
          <w:sz w:val="24"/>
          <w:szCs w:val="24"/>
        </w:rPr>
        <w:t>On the positive side of the ledger, meaning signals leaked through unpredictabl</w:t>
      </w:r>
      <w:r w:rsidR="00C17E8F">
        <w:rPr>
          <w:rFonts w:ascii="Times New Roman" w:hAnsi="Times New Roman" w:cs="Times New Roman"/>
          <w:bCs/>
          <w:sz w:val="24"/>
          <w:szCs w:val="24"/>
        </w:rPr>
        <w:t xml:space="preserve">e actions </w:t>
      </w:r>
      <w:r w:rsidR="008B6797">
        <w:rPr>
          <w:rFonts w:ascii="Times New Roman" w:hAnsi="Times New Roman" w:cs="Times New Roman"/>
          <w:bCs/>
          <w:sz w:val="24"/>
          <w:szCs w:val="24"/>
        </w:rPr>
        <w:t xml:space="preserve">can create value by revealing the authentic person behind the </w:t>
      </w:r>
      <w:r w:rsidR="00D8500C">
        <w:rPr>
          <w:rFonts w:ascii="Times New Roman" w:hAnsi="Times New Roman" w:cs="Times New Roman"/>
          <w:bCs/>
          <w:sz w:val="24"/>
          <w:szCs w:val="24"/>
        </w:rPr>
        <w:t>managed person-</w:t>
      </w:r>
      <w:r w:rsidR="008B6797">
        <w:rPr>
          <w:rFonts w:ascii="Times New Roman" w:hAnsi="Times New Roman" w:cs="Times New Roman"/>
          <w:bCs/>
          <w:sz w:val="24"/>
          <w:szCs w:val="24"/>
        </w:rPr>
        <w:t xml:space="preserve">brand. </w:t>
      </w:r>
      <w:r w:rsidR="00B7033E">
        <w:rPr>
          <w:rFonts w:ascii="Times New Roman" w:hAnsi="Times New Roman" w:cs="Times New Roman"/>
          <w:bCs/>
          <w:sz w:val="24"/>
          <w:szCs w:val="24"/>
        </w:rPr>
        <w:t>While</w:t>
      </w:r>
      <w:r w:rsidR="00764B3A">
        <w:rPr>
          <w:rFonts w:ascii="Times New Roman" w:hAnsi="Times New Roman" w:cs="Times New Roman"/>
          <w:bCs/>
          <w:sz w:val="24"/>
          <w:szCs w:val="24"/>
        </w:rPr>
        <w:t xml:space="preserve"> </w:t>
      </w:r>
      <w:r w:rsidR="008C2C95">
        <w:rPr>
          <w:rFonts w:ascii="Times New Roman" w:hAnsi="Times New Roman" w:cs="Times New Roman"/>
          <w:bCs/>
          <w:sz w:val="24"/>
          <w:szCs w:val="24"/>
        </w:rPr>
        <w:t>unpredictability</w:t>
      </w:r>
      <w:r w:rsidR="00D8500C">
        <w:rPr>
          <w:rFonts w:ascii="Times New Roman" w:hAnsi="Times New Roman" w:cs="Times New Roman"/>
          <w:bCs/>
          <w:sz w:val="24"/>
          <w:szCs w:val="24"/>
        </w:rPr>
        <w:t xml:space="preserve"> has long been viewed as </w:t>
      </w:r>
      <w:r w:rsidR="00D8500C" w:rsidRPr="001804D7">
        <w:rPr>
          <w:rFonts w:ascii="Times New Roman" w:hAnsi="Times New Roman" w:cs="Times New Roman"/>
          <w:bCs/>
          <w:sz w:val="24"/>
          <w:szCs w:val="24"/>
        </w:rPr>
        <w:t>antithetical to the notion of a well-run brand (</w:t>
      </w:r>
      <w:r w:rsidR="00D8500C">
        <w:rPr>
          <w:rFonts w:ascii="Times New Roman" w:hAnsi="Times New Roman" w:cs="Times New Roman"/>
          <w:bCs/>
          <w:sz w:val="24"/>
          <w:szCs w:val="24"/>
        </w:rPr>
        <w:t>Aaker 1996</w:t>
      </w:r>
      <w:r w:rsidR="00D8500C" w:rsidRPr="001804D7">
        <w:rPr>
          <w:rFonts w:ascii="Times New Roman" w:hAnsi="Times New Roman" w:cs="Times New Roman"/>
          <w:bCs/>
          <w:sz w:val="24"/>
          <w:szCs w:val="24"/>
        </w:rPr>
        <w:t>)</w:t>
      </w:r>
      <w:r w:rsidR="00D8500C">
        <w:rPr>
          <w:rFonts w:ascii="Times New Roman" w:hAnsi="Times New Roman" w:cs="Times New Roman"/>
          <w:bCs/>
          <w:sz w:val="24"/>
          <w:szCs w:val="24"/>
        </w:rPr>
        <w:t xml:space="preserve">, it </w:t>
      </w:r>
      <w:r w:rsidR="00D8500C" w:rsidRPr="001804D7">
        <w:rPr>
          <w:rFonts w:ascii="Times New Roman" w:hAnsi="Times New Roman" w:cs="Times New Roman"/>
          <w:bCs/>
          <w:sz w:val="24"/>
          <w:szCs w:val="24"/>
        </w:rPr>
        <w:t xml:space="preserve">is part and parcel </w:t>
      </w:r>
      <w:r w:rsidR="00D8500C">
        <w:rPr>
          <w:rFonts w:ascii="Times New Roman" w:hAnsi="Times New Roman" w:cs="Times New Roman"/>
          <w:bCs/>
          <w:sz w:val="24"/>
          <w:szCs w:val="24"/>
        </w:rPr>
        <w:t>to the person-</w:t>
      </w:r>
      <w:r w:rsidR="00D8500C" w:rsidRPr="001804D7">
        <w:rPr>
          <w:rFonts w:ascii="Times New Roman" w:hAnsi="Times New Roman" w:cs="Times New Roman"/>
          <w:bCs/>
          <w:sz w:val="24"/>
          <w:szCs w:val="24"/>
        </w:rPr>
        <w:t xml:space="preserve">brand. </w:t>
      </w:r>
      <w:r w:rsidR="00B7033E">
        <w:rPr>
          <w:rFonts w:ascii="Times New Roman" w:hAnsi="Times New Roman" w:cs="Times New Roman"/>
          <w:bCs/>
          <w:sz w:val="24"/>
          <w:szCs w:val="24"/>
        </w:rPr>
        <w:t>Managing</w:t>
      </w:r>
      <w:r w:rsidR="008B6797">
        <w:rPr>
          <w:rFonts w:ascii="Times New Roman" w:hAnsi="Times New Roman" w:cs="Times New Roman"/>
          <w:bCs/>
          <w:sz w:val="24"/>
          <w:szCs w:val="24"/>
        </w:rPr>
        <w:t xml:space="preserve"> unpredictability stands as a critical but difficult </w:t>
      </w:r>
      <w:r w:rsidR="00D8500C">
        <w:rPr>
          <w:rFonts w:ascii="Times New Roman" w:hAnsi="Times New Roman" w:cs="Times New Roman"/>
          <w:bCs/>
          <w:sz w:val="24"/>
          <w:szCs w:val="24"/>
        </w:rPr>
        <w:t xml:space="preserve">aspect of </w:t>
      </w:r>
      <w:r w:rsidR="00D4147C">
        <w:rPr>
          <w:rFonts w:ascii="Times New Roman" w:hAnsi="Times New Roman" w:cs="Times New Roman"/>
          <w:bCs/>
          <w:sz w:val="24"/>
          <w:szCs w:val="24"/>
        </w:rPr>
        <w:t>person</w:t>
      </w:r>
      <w:r w:rsidR="00FD1761">
        <w:rPr>
          <w:rFonts w:ascii="Times New Roman" w:hAnsi="Times New Roman" w:cs="Times New Roman"/>
          <w:bCs/>
          <w:sz w:val="24"/>
          <w:szCs w:val="24"/>
        </w:rPr>
        <w:t>-</w:t>
      </w:r>
      <w:r w:rsidR="008B6797">
        <w:rPr>
          <w:rFonts w:ascii="Times New Roman" w:hAnsi="Times New Roman" w:cs="Times New Roman"/>
          <w:bCs/>
          <w:sz w:val="24"/>
          <w:szCs w:val="24"/>
        </w:rPr>
        <w:t>brand</w:t>
      </w:r>
      <w:r w:rsidR="00A6515E">
        <w:rPr>
          <w:rFonts w:ascii="Times New Roman" w:hAnsi="Times New Roman" w:cs="Times New Roman"/>
          <w:bCs/>
          <w:sz w:val="24"/>
          <w:szCs w:val="24"/>
        </w:rPr>
        <w:t xml:space="preserve"> </w:t>
      </w:r>
      <w:r w:rsidR="00174CFB">
        <w:rPr>
          <w:rFonts w:ascii="Times New Roman" w:hAnsi="Times New Roman" w:cs="Times New Roman"/>
          <w:bCs/>
          <w:sz w:val="24"/>
          <w:szCs w:val="24"/>
        </w:rPr>
        <w:t>stewardship</w:t>
      </w:r>
      <w:r w:rsidR="008B6797">
        <w:rPr>
          <w:rFonts w:ascii="Times New Roman" w:hAnsi="Times New Roman" w:cs="Times New Roman"/>
          <w:bCs/>
          <w:sz w:val="24"/>
          <w:szCs w:val="24"/>
        </w:rPr>
        <w:t>.</w:t>
      </w:r>
    </w:p>
    <w:p w14:paraId="0E043036" w14:textId="4F14DE1C" w:rsidR="008B6797" w:rsidRPr="001804D7" w:rsidRDefault="008B6797" w:rsidP="00DE1CB0">
      <w:pPr>
        <w:spacing w:after="0" w:line="480" w:lineRule="auto"/>
        <w:ind w:firstLine="720"/>
        <w:rPr>
          <w:rFonts w:ascii="Times New Roman" w:hAnsi="Times New Roman" w:cs="Times New Roman"/>
          <w:b/>
          <w:sz w:val="24"/>
          <w:szCs w:val="24"/>
        </w:rPr>
      </w:pPr>
      <w:r w:rsidRPr="001804D7">
        <w:rPr>
          <w:rFonts w:ascii="Times New Roman" w:hAnsi="Times New Roman" w:cs="Times New Roman"/>
          <w:sz w:val="24"/>
          <w:szCs w:val="24"/>
        </w:rPr>
        <w:t xml:space="preserve">The ImClone scandal for which Stewart </w:t>
      </w:r>
      <w:r w:rsidR="008A16E1">
        <w:rPr>
          <w:rFonts w:ascii="Times New Roman" w:hAnsi="Times New Roman" w:cs="Times New Roman"/>
          <w:sz w:val="24"/>
          <w:szCs w:val="24"/>
        </w:rPr>
        <w:t xml:space="preserve">served jail time </w:t>
      </w:r>
      <w:r w:rsidR="001D3E51">
        <w:rPr>
          <w:rFonts w:ascii="Times New Roman" w:hAnsi="Times New Roman" w:cs="Times New Roman"/>
          <w:sz w:val="24"/>
          <w:szCs w:val="24"/>
        </w:rPr>
        <w:t xml:space="preserve">exposed </w:t>
      </w:r>
      <w:r w:rsidRPr="001804D7">
        <w:rPr>
          <w:rFonts w:ascii="Times New Roman" w:hAnsi="Times New Roman" w:cs="Times New Roman"/>
          <w:sz w:val="24"/>
          <w:szCs w:val="24"/>
        </w:rPr>
        <w:t xml:space="preserve">vivid </w:t>
      </w:r>
      <w:r w:rsidR="001D3E51">
        <w:rPr>
          <w:rFonts w:ascii="Times New Roman" w:hAnsi="Times New Roman" w:cs="Times New Roman"/>
          <w:sz w:val="24"/>
          <w:szCs w:val="24"/>
        </w:rPr>
        <w:t xml:space="preserve">inconsistencies between </w:t>
      </w:r>
      <w:r w:rsidR="008A16E1">
        <w:rPr>
          <w:rFonts w:ascii="Times New Roman" w:hAnsi="Times New Roman" w:cs="Times New Roman"/>
          <w:sz w:val="24"/>
          <w:szCs w:val="24"/>
        </w:rPr>
        <w:t xml:space="preserve">Martha Stewart the </w:t>
      </w:r>
      <w:r w:rsidR="001D3E51">
        <w:rPr>
          <w:rFonts w:ascii="Times New Roman" w:hAnsi="Times New Roman" w:cs="Times New Roman"/>
          <w:sz w:val="24"/>
          <w:szCs w:val="24"/>
        </w:rPr>
        <w:t xml:space="preserve">person and </w:t>
      </w:r>
      <w:r w:rsidR="008A16E1">
        <w:rPr>
          <w:rFonts w:ascii="Times New Roman" w:hAnsi="Times New Roman" w:cs="Times New Roman"/>
          <w:sz w:val="24"/>
          <w:szCs w:val="24"/>
        </w:rPr>
        <w:t xml:space="preserve">Martha Stewart the </w:t>
      </w:r>
      <w:r w:rsidR="001D3E51">
        <w:rPr>
          <w:rFonts w:ascii="Times New Roman" w:hAnsi="Times New Roman" w:cs="Times New Roman"/>
          <w:sz w:val="24"/>
          <w:szCs w:val="24"/>
        </w:rPr>
        <w:t>brand</w:t>
      </w:r>
      <w:r w:rsidR="00174CFB">
        <w:rPr>
          <w:rFonts w:ascii="Times New Roman" w:hAnsi="Times New Roman" w:cs="Times New Roman"/>
          <w:sz w:val="24"/>
          <w:szCs w:val="24"/>
        </w:rPr>
        <w:t xml:space="preserve">. </w:t>
      </w:r>
      <w:r w:rsidR="00DE1CB0">
        <w:rPr>
          <w:rFonts w:ascii="Times New Roman" w:hAnsi="Times New Roman" w:cs="Times New Roman"/>
          <w:sz w:val="24"/>
          <w:szCs w:val="24"/>
        </w:rPr>
        <w:t>Throughout the scandal</w:t>
      </w:r>
      <w:r w:rsidR="00174CFB">
        <w:rPr>
          <w:rFonts w:ascii="Times New Roman" w:hAnsi="Times New Roman" w:cs="Times New Roman"/>
          <w:sz w:val="24"/>
          <w:szCs w:val="24"/>
        </w:rPr>
        <w:t xml:space="preserve">, </w:t>
      </w:r>
      <w:r w:rsidRPr="001804D7">
        <w:rPr>
          <w:rFonts w:ascii="Times New Roman" w:hAnsi="Times New Roman" w:cs="Times New Roman"/>
          <w:sz w:val="24"/>
          <w:szCs w:val="24"/>
        </w:rPr>
        <w:t xml:space="preserve">the </w:t>
      </w:r>
      <w:r>
        <w:rPr>
          <w:rFonts w:ascii="Times New Roman" w:hAnsi="Times New Roman" w:cs="Times New Roman"/>
          <w:sz w:val="24"/>
          <w:szCs w:val="24"/>
        </w:rPr>
        <w:t xml:space="preserve">unanticipated </w:t>
      </w:r>
      <w:r w:rsidRPr="001804D7">
        <w:rPr>
          <w:rFonts w:ascii="Times New Roman" w:hAnsi="Times New Roman" w:cs="Times New Roman"/>
          <w:sz w:val="24"/>
          <w:szCs w:val="24"/>
        </w:rPr>
        <w:t xml:space="preserve">actions of Stewart’s </w:t>
      </w:r>
      <w:r w:rsidR="00D4147C">
        <w:rPr>
          <w:rFonts w:ascii="Times New Roman" w:hAnsi="Times New Roman" w:cs="Times New Roman"/>
          <w:sz w:val="24"/>
          <w:szCs w:val="24"/>
        </w:rPr>
        <w:t>person</w:t>
      </w:r>
      <w:r w:rsidR="00174CFB">
        <w:rPr>
          <w:rFonts w:ascii="Times New Roman" w:hAnsi="Times New Roman" w:cs="Times New Roman"/>
          <w:sz w:val="24"/>
          <w:szCs w:val="24"/>
        </w:rPr>
        <w:t xml:space="preserve"> starkly confronted</w:t>
      </w:r>
      <w:r w:rsidRPr="001804D7">
        <w:rPr>
          <w:rFonts w:ascii="Times New Roman" w:hAnsi="Times New Roman" w:cs="Times New Roman"/>
          <w:sz w:val="24"/>
          <w:szCs w:val="24"/>
        </w:rPr>
        <w:t xml:space="preserve"> the managed </w:t>
      </w:r>
      <w:r w:rsidR="00D4147C">
        <w:rPr>
          <w:rFonts w:ascii="Times New Roman" w:hAnsi="Times New Roman" w:cs="Times New Roman"/>
          <w:sz w:val="24"/>
          <w:szCs w:val="24"/>
        </w:rPr>
        <w:t>brand meaning</w:t>
      </w:r>
      <w:r w:rsidR="00C17E8F">
        <w:rPr>
          <w:rFonts w:ascii="Times New Roman" w:hAnsi="Times New Roman" w:cs="Times New Roman"/>
          <w:sz w:val="24"/>
          <w:szCs w:val="24"/>
        </w:rPr>
        <w:t xml:space="preserve"> of perfection</w:t>
      </w:r>
      <w:r w:rsidRPr="001804D7">
        <w:rPr>
          <w:rFonts w:ascii="Times New Roman" w:hAnsi="Times New Roman" w:cs="Times New Roman"/>
          <w:sz w:val="24"/>
          <w:szCs w:val="24"/>
        </w:rPr>
        <w:t xml:space="preserve">. </w:t>
      </w:r>
      <w:r w:rsidR="00695FAC">
        <w:rPr>
          <w:rFonts w:ascii="Times New Roman" w:hAnsi="Times New Roman" w:cs="Times New Roman"/>
          <w:sz w:val="24"/>
          <w:szCs w:val="24"/>
        </w:rPr>
        <w:t xml:space="preserve">The </w:t>
      </w:r>
      <w:r w:rsidR="00695FAC" w:rsidRPr="00695FAC">
        <w:rPr>
          <w:rFonts w:ascii="Times New Roman" w:hAnsi="Times New Roman" w:cs="Times New Roman"/>
          <w:i/>
          <w:sz w:val="24"/>
          <w:szCs w:val="24"/>
        </w:rPr>
        <w:t>Newsweek</w:t>
      </w:r>
      <w:r w:rsidR="00695FAC">
        <w:rPr>
          <w:rFonts w:ascii="Times New Roman" w:hAnsi="Times New Roman" w:cs="Times New Roman"/>
          <w:sz w:val="24"/>
          <w:szCs w:val="24"/>
        </w:rPr>
        <w:t xml:space="preserve"> headline announcing the scandal </w:t>
      </w:r>
      <w:r w:rsidR="00174CFB">
        <w:rPr>
          <w:rFonts w:ascii="Times New Roman" w:hAnsi="Times New Roman" w:cs="Times New Roman"/>
          <w:sz w:val="24"/>
          <w:szCs w:val="24"/>
        </w:rPr>
        <w:t xml:space="preserve">captures </w:t>
      </w:r>
      <w:r>
        <w:rPr>
          <w:rFonts w:ascii="Times New Roman" w:hAnsi="Times New Roman" w:cs="Times New Roman"/>
          <w:sz w:val="24"/>
          <w:szCs w:val="24"/>
        </w:rPr>
        <w:t>this essential meaning conflict</w:t>
      </w:r>
      <w:r w:rsidR="00695FAC">
        <w:rPr>
          <w:rFonts w:ascii="Times New Roman" w:hAnsi="Times New Roman" w:cs="Times New Roman"/>
          <w:sz w:val="24"/>
          <w:szCs w:val="24"/>
        </w:rPr>
        <w:t>:</w:t>
      </w:r>
      <w:r>
        <w:rPr>
          <w:rFonts w:ascii="Times New Roman" w:hAnsi="Times New Roman" w:cs="Times New Roman"/>
          <w:sz w:val="24"/>
          <w:szCs w:val="24"/>
        </w:rPr>
        <w:t xml:space="preserve"> </w:t>
      </w:r>
      <w:r w:rsidRPr="001804D7">
        <w:rPr>
          <w:rFonts w:ascii="Times New Roman" w:hAnsi="Times New Roman" w:cs="Times New Roman"/>
          <w:sz w:val="24"/>
          <w:szCs w:val="24"/>
        </w:rPr>
        <w:t xml:space="preserve">“Martha’s </w:t>
      </w:r>
      <w:r w:rsidR="000212F6">
        <w:rPr>
          <w:rFonts w:ascii="Times New Roman" w:hAnsi="Times New Roman" w:cs="Times New Roman"/>
          <w:sz w:val="24"/>
          <w:szCs w:val="24"/>
        </w:rPr>
        <w:t>M</w:t>
      </w:r>
      <w:r w:rsidRPr="001804D7">
        <w:rPr>
          <w:rFonts w:ascii="Times New Roman" w:hAnsi="Times New Roman" w:cs="Times New Roman"/>
          <w:sz w:val="24"/>
          <w:szCs w:val="24"/>
        </w:rPr>
        <w:t>ess</w:t>
      </w:r>
      <w:r w:rsidR="00695FAC">
        <w:rPr>
          <w:rFonts w:ascii="Times New Roman" w:hAnsi="Times New Roman" w:cs="Times New Roman"/>
          <w:sz w:val="24"/>
          <w:szCs w:val="24"/>
        </w:rPr>
        <w:t xml:space="preserve"> –An </w:t>
      </w:r>
      <w:r w:rsidRPr="001804D7">
        <w:rPr>
          <w:rFonts w:ascii="Times New Roman" w:hAnsi="Times New Roman" w:cs="Times New Roman"/>
          <w:sz w:val="24"/>
          <w:szCs w:val="24"/>
        </w:rPr>
        <w:t xml:space="preserve">insider trading scandal tarnishes the queen of perfection.” </w:t>
      </w:r>
      <w:r w:rsidR="00DE1CB0">
        <w:rPr>
          <w:rFonts w:ascii="Times New Roman" w:hAnsi="Times New Roman"/>
          <w:sz w:val="24"/>
          <w:szCs w:val="24"/>
        </w:rPr>
        <w:t xml:space="preserve">In a scheduled appearance on </w:t>
      </w:r>
      <w:r w:rsidR="00B35E99">
        <w:rPr>
          <w:rFonts w:ascii="Times New Roman" w:hAnsi="Times New Roman"/>
          <w:sz w:val="24"/>
          <w:szCs w:val="24"/>
        </w:rPr>
        <w:t>the CBS “Early Show”</w:t>
      </w:r>
      <w:r w:rsidR="00DE1CB0">
        <w:rPr>
          <w:rFonts w:ascii="Times New Roman" w:hAnsi="Times New Roman"/>
          <w:sz w:val="24"/>
          <w:szCs w:val="24"/>
        </w:rPr>
        <w:t xml:space="preserve"> the day the scandal broke, Stewart confronted her host</w:t>
      </w:r>
      <w:r w:rsidR="00CF67EC">
        <w:rPr>
          <w:rFonts w:ascii="Times New Roman" w:hAnsi="Times New Roman"/>
          <w:sz w:val="24"/>
          <w:szCs w:val="24"/>
        </w:rPr>
        <w:t>,</w:t>
      </w:r>
      <w:r w:rsidR="00DE1CB0">
        <w:rPr>
          <w:rFonts w:ascii="Times New Roman" w:hAnsi="Times New Roman"/>
          <w:sz w:val="24"/>
          <w:szCs w:val="24"/>
        </w:rPr>
        <w:t xml:space="preserve"> knife in hand</w:t>
      </w:r>
      <w:r w:rsidR="00CF67EC">
        <w:rPr>
          <w:rFonts w:ascii="Times New Roman" w:hAnsi="Times New Roman"/>
          <w:sz w:val="24"/>
          <w:szCs w:val="24"/>
        </w:rPr>
        <w:t>,</w:t>
      </w:r>
      <w:r w:rsidR="00DE1CB0">
        <w:rPr>
          <w:rFonts w:ascii="Times New Roman" w:hAnsi="Times New Roman"/>
          <w:sz w:val="24"/>
          <w:szCs w:val="24"/>
        </w:rPr>
        <w:t xml:space="preserve"> and with disgust dismissed her questions as “ridiculousness.”  This </w:t>
      </w:r>
      <w:r w:rsidR="00764B3A">
        <w:rPr>
          <w:rFonts w:ascii="Times New Roman" w:hAnsi="Times New Roman"/>
          <w:sz w:val="24"/>
          <w:szCs w:val="24"/>
        </w:rPr>
        <w:t xml:space="preserve">“Cabbage Incident” </w:t>
      </w:r>
      <w:r w:rsidR="00DE1CB0">
        <w:rPr>
          <w:rFonts w:ascii="Times New Roman" w:hAnsi="Times New Roman"/>
          <w:sz w:val="24"/>
          <w:szCs w:val="24"/>
        </w:rPr>
        <w:t xml:space="preserve">meme circulated through culture and provided indisputable evidence of </w:t>
      </w:r>
      <w:r w:rsidR="00764B3A">
        <w:rPr>
          <w:rFonts w:ascii="Times New Roman" w:hAnsi="Times New Roman"/>
          <w:sz w:val="24"/>
          <w:szCs w:val="24"/>
        </w:rPr>
        <w:t xml:space="preserve">the </w:t>
      </w:r>
      <w:r w:rsidR="00CF67EC">
        <w:rPr>
          <w:rFonts w:ascii="Times New Roman" w:hAnsi="Times New Roman"/>
          <w:sz w:val="24"/>
          <w:szCs w:val="24"/>
        </w:rPr>
        <w:t xml:space="preserve">doppelgänger </w:t>
      </w:r>
      <w:r w:rsidR="00DE1CB0">
        <w:rPr>
          <w:rFonts w:ascii="Times New Roman" w:hAnsi="Times New Roman"/>
          <w:sz w:val="24"/>
          <w:szCs w:val="24"/>
        </w:rPr>
        <w:t xml:space="preserve">behind the </w:t>
      </w:r>
      <w:r w:rsidR="00CF67EC">
        <w:rPr>
          <w:rFonts w:ascii="Times New Roman" w:hAnsi="Times New Roman"/>
          <w:sz w:val="24"/>
          <w:szCs w:val="24"/>
        </w:rPr>
        <w:t xml:space="preserve">caring </w:t>
      </w:r>
      <w:r w:rsidR="00DE1CB0">
        <w:rPr>
          <w:rFonts w:ascii="Times New Roman" w:hAnsi="Times New Roman"/>
          <w:sz w:val="24"/>
          <w:szCs w:val="24"/>
        </w:rPr>
        <w:t xml:space="preserve">homemaker brand. </w:t>
      </w:r>
      <w:r w:rsidRPr="001804D7">
        <w:rPr>
          <w:rFonts w:ascii="Times New Roman" w:hAnsi="Times New Roman"/>
          <w:sz w:val="24"/>
          <w:szCs w:val="24"/>
        </w:rPr>
        <w:t xml:space="preserve">The crisis </w:t>
      </w:r>
      <w:r w:rsidR="00DE1CB0">
        <w:rPr>
          <w:rFonts w:ascii="Times New Roman" w:hAnsi="Times New Roman"/>
          <w:sz w:val="24"/>
          <w:szCs w:val="24"/>
        </w:rPr>
        <w:t xml:space="preserve">also </w:t>
      </w:r>
      <w:r w:rsidRPr="001804D7">
        <w:rPr>
          <w:rFonts w:ascii="Times New Roman" w:hAnsi="Times New Roman"/>
          <w:sz w:val="24"/>
          <w:szCs w:val="24"/>
        </w:rPr>
        <w:t xml:space="preserve">revealed an unapproachable </w:t>
      </w:r>
      <w:r w:rsidR="008F759D">
        <w:rPr>
          <w:rFonts w:ascii="Times New Roman" w:hAnsi="Times New Roman"/>
          <w:sz w:val="24"/>
          <w:szCs w:val="24"/>
        </w:rPr>
        <w:t>person</w:t>
      </w:r>
      <w:r w:rsidRPr="001804D7">
        <w:rPr>
          <w:rFonts w:ascii="Times New Roman" w:hAnsi="Times New Roman"/>
          <w:sz w:val="24"/>
          <w:szCs w:val="24"/>
        </w:rPr>
        <w:t xml:space="preserve"> that stood in contrast to the managed </w:t>
      </w:r>
      <w:r w:rsidR="00174CFB">
        <w:rPr>
          <w:rFonts w:ascii="Times New Roman" w:hAnsi="Times New Roman"/>
          <w:sz w:val="24"/>
          <w:szCs w:val="24"/>
        </w:rPr>
        <w:t>mainstreamer</w:t>
      </w:r>
      <w:r w:rsidR="00CF67EC">
        <w:rPr>
          <w:rFonts w:ascii="Times New Roman" w:hAnsi="Times New Roman"/>
          <w:sz w:val="24"/>
          <w:szCs w:val="24"/>
        </w:rPr>
        <w:t xml:space="preserve"> image</w:t>
      </w:r>
      <w:r w:rsidRPr="001804D7">
        <w:rPr>
          <w:rFonts w:ascii="Times New Roman" w:hAnsi="Times New Roman"/>
          <w:sz w:val="24"/>
          <w:szCs w:val="24"/>
        </w:rPr>
        <w:t xml:space="preserve">. </w:t>
      </w:r>
      <w:r w:rsidR="00CF67EC">
        <w:rPr>
          <w:rFonts w:ascii="Times New Roman" w:hAnsi="Times New Roman"/>
          <w:sz w:val="24"/>
          <w:szCs w:val="24"/>
        </w:rPr>
        <w:t>C</w:t>
      </w:r>
      <w:r w:rsidRPr="001804D7">
        <w:rPr>
          <w:rFonts w:ascii="Times New Roman" w:hAnsi="Times New Roman"/>
          <w:sz w:val="24"/>
          <w:szCs w:val="24"/>
        </w:rPr>
        <w:t xml:space="preserve">ommenting on the $40,000 proceeds she obtained from the illegal ImClone stock sale, Stewart </w:t>
      </w:r>
      <w:r w:rsidR="000212F6">
        <w:rPr>
          <w:rFonts w:ascii="Times New Roman" w:hAnsi="Times New Roman"/>
          <w:sz w:val="24"/>
          <w:szCs w:val="24"/>
        </w:rPr>
        <w:t xml:space="preserve">dismissed </w:t>
      </w:r>
      <w:r w:rsidRPr="001804D7">
        <w:rPr>
          <w:rFonts w:ascii="Times New Roman" w:hAnsi="Times New Roman"/>
          <w:sz w:val="24"/>
          <w:szCs w:val="24"/>
        </w:rPr>
        <w:t>the profits as insignificant</w:t>
      </w:r>
      <w:r w:rsidR="00DE1CB0">
        <w:rPr>
          <w:rFonts w:ascii="Times New Roman" w:hAnsi="Times New Roman"/>
          <w:sz w:val="24"/>
          <w:szCs w:val="24"/>
        </w:rPr>
        <w:t>—“</w:t>
      </w:r>
      <w:r w:rsidRPr="001804D7">
        <w:rPr>
          <w:rFonts w:ascii="Times New Roman" w:hAnsi="Times New Roman"/>
          <w:sz w:val="24"/>
          <w:szCs w:val="24"/>
        </w:rPr>
        <w:t>.006% of my net worth”</w:t>
      </w:r>
      <w:r w:rsidR="00DE1CB0">
        <w:rPr>
          <w:rFonts w:ascii="Times New Roman" w:hAnsi="Times New Roman"/>
          <w:sz w:val="24"/>
          <w:szCs w:val="24"/>
        </w:rPr>
        <w:t xml:space="preserve">—thereby claiming </w:t>
      </w:r>
      <w:r w:rsidRPr="001804D7">
        <w:rPr>
          <w:rFonts w:ascii="Times New Roman" w:hAnsi="Times New Roman"/>
          <w:sz w:val="24"/>
          <w:szCs w:val="24"/>
        </w:rPr>
        <w:t xml:space="preserve">a willful distance from </w:t>
      </w:r>
      <w:r>
        <w:rPr>
          <w:rFonts w:ascii="Times New Roman" w:hAnsi="Times New Roman"/>
          <w:sz w:val="24"/>
          <w:szCs w:val="24"/>
        </w:rPr>
        <w:t xml:space="preserve">the </w:t>
      </w:r>
      <w:r w:rsidRPr="001804D7">
        <w:rPr>
          <w:rFonts w:ascii="Times New Roman" w:hAnsi="Times New Roman"/>
          <w:sz w:val="24"/>
          <w:szCs w:val="24"/>
        </w:rPr>
        <w:t xml:space="preserve">K-mart </w:t>
      </w:r>
      <w:r w:rsidR="00BF6944">
        <w:rPr>
          <w:rFonts w:ascii="Times New Roman" w:hAnsi="Times New Roman"/>
          <w:sz w:val="24"/>
          <w:szCs w:val="24"/>
        </w:rPr>
        <w:t xml:space="preserve">shoppers </w:t>
      </w:r>
      <w:r w:rsidR="00695FAC">
        <w:rPr>
          <w:rFonts w:ascii="Times New Roman" w:hAnsi="Times New Roman"/>
          <w:sz w:val="24"/>
          <w:szCs w:val="24"/>
        </w:rPr>
        <w:t xml:space="preserve">buying </w:t>
      </w:r>
      <w:r>
        <w:rPr>
          <w:rFonts w:ascii="Times New Roman" w:hAnsi="Times New Roman"/>
          <w:sz w:val="24"/>
          <w:szCs w:val="24"/>
        </w:rPr>
        <w:t>her brand</w:t>
      </w:r>
      <w:r w:rsidR="00DE1CB0">
        <w:rPr>
          <w:rFonts w:ascii="Times New Roman" w:hAnsi="Times New Roman"/>
          <w:sz w:val="24"/>
          <w:szCs w:val="24"/>
        </w:rPr>
        <w:t xml:space="preserve"> </w:t>
      </w:r>
      <w:r w:rsidR="00DE1CB0" w:rsidRPr="001804D7">
        <w:rPr>
          <w:rFonts w:ascii="Times New Roman" w:hAnsi="Times New Roman" w:cs="Times New Roman"/>
          <w:sz w:val="24"/>
          <w:szCs w:val="24"/>
        </w:rPr>
        <w:t>(Stewart 2003a)</w:t>
      </w:r>
      <w:r w:rsidR="00DE1CB0">
        <w:rPr>
          <w:rFonts w:ascii="Times New Roman" w:hAnsi="Times New Roman" w:cs="Times New Roman"/>
          <w:sz w:val="24"/>
          <w:szCs w:val="24"/>
        </w:rPr>
        <w:t>.</w:t>
      </w:r>
      <w:r w:rsidRPr="001804D7">
        <w:rPr>
          <w:rFonts w:ascii="Times New Roman" w:hAnsi="Times New Roman"/>
          <w:sz w:val="24"/>
          <w:szCs w:val="24"/>
        </w:rPr>
        <w:t xml:space="preserve"> </w:t>
      </w:r>
    </w:p>
    <w:p w14:paraId="51BA3267" w14:textId="7674EDC1" w:rsidR="008B6797" w:rsidRPr="001804D7" w:rsidRDefault="00174CFB" w:rsidP="00A651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8B6797" w:rsidRPr="001804D7">
        <w:rPr>
          <w:rFonts w:ascii="Times New Roman" w:hAnsi="Times New Roman" w:cs="Times New Roman"/>
          <w:sz w:val="24"/>
          <w:szCs w:val="24"/>
        </w:rPr>
        <w:t>isconnect</w:t>
      </w:r>
      <w:r>
        <w:rPr>
          <w:rFonts w:ascii="Times New Roman" w:hAnsi="Times New Roman" w:cs="Times New Roman"/>
          <w:sz w:val="24"/>
          <w:szCs w:val="24"/>
        </w:rPr>
        <w:t>s</w:t>
      </w:r>
      <w:r w:rsidR="008B6797" w:rsidRPr="001804D7">
        <w:rPr>
          <w:rFonts w:ascii="Times New Roman" w:hAnsi="Times New Roman" w:cs="Times New Roman"/>
          <w:sz w:val="24"/>
          <w:szCs w:val="24"/>
        </w:rPr>
        <w:t xml:space="preserve"> between </w:t>
      </w:r>
      <w:r w:rsidR="00A6515E">
        <w:rPr>
          <w:rFonts w:ascii="Times New Roman" w:hAnsi="Times New Roman" w:cs="Times New Roman"/>
          <w:sz w:val="24"/>
          <w:szCs w:val="24"/>
        </w:rPr>
        <w:t xml:space="preserve">Stewart’s </w:t>
      </w:r>
      <w:r w:rsidR="008F759D">
        <w:rPr>
          <w:rFonts w:ascii="Times New Roman" w:hAnsi="Times New Roman" w:cs="Times New Roman"/>
          <w:sz w:val="24"/>
          <w:szCs w:val="24"/>
        </w:rPr>
        <w:t>person</w:t>
      </w:r>
      <w:r w:rsidR="008B6797" w:rsidRPr="001804D7">
        <w:rPr>
          <w:rFonts w:ascii="Times New Roman" w:hAnsi="Times New Roman" w:cs="Times New Roman"/>
          <w:sz w:val="24"/>
          <w:szCs w:val="24"/>
        </w:rPr>
        <w:t xml:space="preserve"> and b</w:t>
      </w:r>
      <w:r w:rsidR="008F759D">
        <w:rPr>
          <w:rFonts w:ascii="Times New Roman" w:hAnsi="Times New Roman" w:cs="Times New Roman"/>
          <w:sz w:val="24"/>
          <w:szCs w:val="24"/>
        </w:rPr>
        <w:t>rand</w:t>
      </w:r>
      <w:r w:rsidR="008B6797" w:rsidRPr="001804D7">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A6515E">
        <w:rPr>
          <w:rFonts w:ascii="Times New Roman" w:hAnsi="Times New Roman" w:cs="Times New Roman"/>
          <w:sz w:val="24"/>
          <w:szCs w:val="24"/>
        </w:rPr>
        <w:t>more fundamental</w:t>
      </w:r>
      <w:r w:rsidR="008A16E1">
        <w:rPr>
          <w:rFonts w:ascii="Times New Roman" w:hAnsi="Times New Roman" w:cs="Times New Roman"/>
          <w:sz w:val="24"/>
          <w:szCs w:val="24"/>
        </w:rPr>
        <w:t>, however,</w:t>
      </w:r>
      <w:r w:rsidR="00A6515E">
        <w:rPr>
          <w:rFonts w:ascii="Times New Roman" w:hAnsi="Times New Roman" w:cs="Times New Roman"/>
          <w:sz w:val="24"/>
          <w:szCs w:val="24"/>
        </w:rPr>
        <w:t xml:space="preserve"> and </w:t>
      </w:r>
      <w:r w:rsidR="008B6797" w:rsidRPr="001804D7">
        <w:rPr>
          <w:rFonts w:ascii="Times New Roman" w:hAnsi="Times New Roman" w:cs="Times New Roman"/>
          <w:sz w:val="24"/>
          <w:szCs w:val="24"/>
        </w:rPr>
        <w:t xml:space="preserve">not constrained to actions </w:t>
      </w:r>
      <w:r>
        <w:rPr>
          <w:rFonts w:ascii="Times New Roman" w:hAnsi="Times New Roman" w:cs="Times New Roman"/>
          <w:sz w:val="24"/>
          <w:szCs w:val="24"/>
        </w:rPr>
        <w:t xml:space="preserve">around </w:t>
      </w:r>
      <w:r w:rsidR="008B6797" w:rsidRPr="001804D7">
        <w:rPr>
          <w:rFonts w:ascii="Times New Roman" w:hAnsi="Times New Roman" w:cs="Times New Roman"/>
          <w:sz w:val="24"/>
          <w:szCs w:val="24"/>
        </w:rPr>
        <w:t xml:space="preserve">ImClone. </w:t>
      </w:r>
      <w:r w:rsidR="00A6515E">
        <w:rPr>
          <w:rFonts w:ascii="Times New Roman" w:hAnsi="Times New Roman" w:cs="Times New Roman"/>
          <w:sz w:val="24"/>
          <w:szCs w:val="24"/>
        </w:rPr>
        <w:t xml:space="preserve">Although </w:t>
      </w:r>
      <w:r w:rsidR="008B6797" w:rsidRPr="001804D7">
        <w:rPr>
          <w:rFonts w:ascii="Times New Roman" w:hAnsi="Times New Roman" w:cs="Times New Roman"/>
          <w:sz w:val="24"/>
          <w:szCs w:val="24"/>
        </w:rPr>
        <w:t>the core of Stewart’s b</w:t>
      </w:r>
      <w:r w:rsidR="008F759D">
        <w:rPr>
          <w:rFonts w:ascii="Times New Roman" w:hAnsi="Times New Roman" w:cs="Times New Roman"/>
          <w:sz w:val="24"/>
          <w:szCs w:val="24"/>
        </w:rPr>
        <w:t>rand</w:t>
      </w:r>
      <w:r w:rsidR="008B6797" w:rsidRPr="001804D7">
        <w:rPr>
          <w:rFonts w:ascii="Times New Roman" w:hAnsi="Times New Roman" w:cs="Times New Roman"/>
          <w:sz w:val="24"/>
          <w:szCs w:val="24"/>
        </w:rPr>
        <w:t xml:space="preserve"> is perfection—Stewart as perfect homemaker, </w:t>
      </w:r>
      <w:r w:rsidR="008B6797">
        <w:rPr>
          <w:rFonts w:ascii="Times New Roman" w:hAnsi="Times New Roman" w:cs="Times New Roman"/>
          <w:sz w:val="24"/>
          <w:szCs w:val="24"/>
        </w:rPr>
        <w:t xml:space="preserve">mother, </w:t>
      </w:r>
      <w:r w:rsidR="008B6797" w:rsidRPr="001804D7">
        <w:rPr>
          <w:rFonts w:ascii="Times New Roman" w:hAnsi="Times New Roman" w:cs="Times New Roman"/>
          <w:sz w:val="24"/>
          <w:szCs w:val="24"/>
        </w:rPr>
        <w:t xml:space="preserve">craftsperson, </w:t>
      </w:r>
      <w:r w:rsidR="001D3E51">
        <w:rPr>
          <w:rFonts w:ascii="Times New Roman" w:hAnsi="Times New Roman" w:cs="Times New Roman"/>
          <w:sz w:val="24"/>
          <w:szCs w:val="24"/>
        </w:rPr>
        <w:t xml:space="preserve">and </w:t>
      </w:r>
      <w:r w:rsidR="008B6797" w:rsidRPr="001804D7">
        <w:rPr>
          <w:rFonts w:ascii="Times New Roman" w:hAnsi="Times New Roman" w:cs="Times New Roman"/>
          <w:sz w:val="24"/>
          <w:szCs w:val="24"/>
        </w:rPr>
        <w:t>advice-giver</w:t>
      </w:r>
      <w:r w:rsidR="00764B3A">
        <w:rPr>
          <w:rFonts w:ascii="Times New Roman" w:hAnsi="Times New Roman" w:cs="Times New Roman"/>
          <w:sz w:val="24"/>
          <w:szCs w:val="24"/>
        </w:rPr>
        <w:t xml:space="preserve">, </w:t>
      </w:r>
      <w:r w:rsidR="008B6797" w:rsidRPr="001804D7">
        <w:rPr>
          <w:rFonts w:ascii="Times New Roman" w:hAnsi="Times New Roman" w:cs="Times New Roman"/>
          <w:sz w:val="24"/>
          <w:szCs w:val="24"/>
        </w:rPr>
        <w:t>as embedded in a rhetoric of homeyness</w:t>
      </w:r>
      <w:r w:rsidR="00CF67EC">
        <w:rPr>
          <w:rFonts w:ascii="Times New Roman" w:hAnsi="Times New Roman" w:cs="Times New Roman"/>
          <w:sz w:val="24"/>
          <w:szCs w:val="24"/>
        </w:rPr>
        <w:t xml:space="preserve">, </w:t>
      </w:r>
      <w:r w:rsidR="008A2417">
        <w:rPr>
          <w:rFonts w:ascii="Times New Roman" w:hAnsi="Times New Roman" w:cs="Times New Roman"/>
          <w:sz w:val="24"/>
          <w:szCs w:val="24"/>
        </w:rPr>
        <w:t xml:space="preserve">harmony, </w:t>
      </w:r>
      <w:r w:rsidR="00CF67EC">
        <w:rPr>
          <w:rFonts w:ascii="Times New Roman" w:hAnsi="Times New Roman" w:cs="Times New Roman"/>
          <w:sz w:val="24"/>
          <w:szCs w:val="24"/>
        </w:rPr>
        <w:t>caring</w:t>
      </w:r>
      <w:r w:rsidR="007978BA">
        <w:rPr>
          <w:rFonts w:ascii="Times New Roman" w:hAnsi="Times New Roman" w:cs="Times New Roman"/>
          <w:sz w:val="24"/>
          <w:szCs w:val="24"/>
        </w:rPr>
        <w:t xml:space="preserve"> </w:t>
      </w:r>
      <w:r w:rsidR="008B6797" w:rsidRPr="001804D7">
        <w:rPr>
          <w:rFonts w:ascii="Times New Roman" w:hAnsi="Times New Roman" w:cs="Times New Roman"/>
          <w:sz w:val="24"/>
          <w:szCs w:val="24"/>
        </w:rPr>
        <w:t>and warmth</w:t>
      </w:r>
      <w:r w:rsidR="001D3E51">
        <w:rPr>
          <w:rFonts w:ascii="Times New Roman" w:hAnsi="Times New Roman" w:cs="Times New Roman"/>
          <w:sz w:val="24"/>
          <w:szCs w:val="24"/>
        </w:rPr>
        <w:t xml:space="preserve">—her </w:t>
      </w:r>
      <w:r w:rsidR="008B6797" w:rsidRPr="001804D7">
        <w:rPr>
          <w:rFonts w:ascii="Times New Roman" w:hAnsi="Times New Roman" w:cs="Times New Roman"/>
          <w:sz w:val="24"/>
          <w:szCs w:val="24"/>
        </w:rPr>
        <w:t xml:space="preserve">personality as revealed through ongoing actions of her </w:t>
      </w:r>
      <w:r w:rsidR="008F759D">
        <w:rPr>
          <w:rFonts w:ascii="Times New Roman" w:hAnsi="Times New Roman" w:cs="Times New Roman"/>
          <w:sz w:val="24"/>
          <w:szCs w:val="24"/>
        </w:rPr>
        <w:t>person</w:t>
      </w:r>
      <w:r w:rsidR="008B6797" w:rsidRPr="001804D7">
        <w:rPr>
          <w:rFonts w:ascii="Times New Roman" w:hAnsi="Times New Roman" w:cs="Times New Roman"/>
          <w:sz w:val="24"/>
          <w:szCs w:val="24"/>
        </w:rPr>
        <w:t>, in particular her relationships with others and the ways she treat</w:t>
      </w:r>
      <w:r w:rsidR="008B6797">
        <w:rPr>
          <w:rFonts w:ascii="Times New Roman" w:hAnsi="Times New Roman" w:cs="Times New Roman"/>
          <w:sz w:val="24"/>
          <w:szCs w:val="24"/>
        </w:rPr>
        <w:t>ed</w:t>
      </w:r>
      <w:r w:rsidR="008B6797" w:rsidRPr="001804D7">
        <w:rPr>
          <w:rFonts w:ascii="Times New Roman" w:hAnsi="Times New Roman" w:cs="Times New Roman"/>
          <w:sz w:val="24"/>
          <w:szCs w:val="24"/>
        </w:rPr>
        <w:t xml:space="preserve"> </w:t>
      </w:r>
      <w:r w:rsidR="008B6797">
        <w:rPr>
          <w:rFonts w:ascii="Times New Roman" w:hAnsi="Times New Roman" w:cs="Times New Roman"/>
          <w:sz w:val="24"/>
          <w:szCs w:val="24"/>
        </w:rPr>
        <w:t>them</w:t>
      </w:r>
      <w:r w:rsidR="008B6797" w:rsidRPr="001804D7">
        <w:rPr>
          <w:rFonts w:ascii="Times New Roman" w:hAnsi="Times New Roman" w:cs="Times New Roman"/>
          <w:sz w:val="24"/>
          <w:szCs w:val="24"/>
        </w:rPr>
        <w:t xml:space="preserve">, present a </w:t>
      </w:r>
      <w:r w:rsidR="00B15C7B">
        <w:rPr>
          <w:rFonts w:ascii="Times New Roman" w:hAnsi="Times New Roman" w:cs="Times New Roman"/>
          <w:sz w:val="24"/>
          <w:szCs w:val="24"/>
        </w:rPr>
        <w:t xml:space="preserve">sharp </w:t>
      </w:r>
      <w:r w:rsidR="008B6797" w:rsidRPr="001804D7">
        <w:rPr>
          <w:rFonts w:ascii="Times New Roman" w:hAnsi="Times New Roman" w:cs="Times New Roman"/>
          <w:sz w:val="24"/>
          <w:szCs w:val="24"/>
        </w:rPr>
        <w:t xml:space="preserve">contrast to the managed </w:t>
      </w:r>
      <w:r w:rsidR="008F759D">
        <w:rPr>
          <w:rFonts w:ascii="Times New Roman" w:hAnsi="Times New Roman" w:cs="Times New Roman"/>
          <w:sz w:val="24"/>
          <w:szCs w:val="24"/>
        </w:rPr>
        <w:t>brand</w:t>
      </w:r>
      <w:r w:rsidR="008B6797" w:rsidRPr="001804D7">
        <w:rPr>
          <w:rFonts w:ascii="Times New Roman" w:hAnsi="Times New Roman" w:cs="Times New Roman"/>
          <w:sz w:val="24"/>
          <w:szCs w:val="24"/>
        </w:rPr>
        <w:t xml:space="preserve">. </w:t>
      </w:r>
      <w:r w:rsidR="00695FAC">
        <w:rPr>
          <w:rFonts w:ascii="Times New Roman" w:hAnsi="Times New Roman" w:cs="Times New Roman"/>
          <w:sz w:val="24"/>
          <w:szCs w:val="24"/>
        </w:rPr>
        <w:t xml:space="preserve">A </w:t>
      </w:r>
      <w:r w:rsidR="008B6797" w:rsidRPr="001804D7">
        <w:rPr>
          <w:rFonts w:ascii="Times New Roman" w:hAnsi="Times New Roman" w:cs="Times New Roman"/>
          <w:sz w:val="24"/>
          <w:szCs w:val="24"/>
        </w:rPr>
        <w:t xml:space="preserve">legal complaint filed by Stewart’s gardener </w:t>
      </w:r>
      <w:r w:rsidR="00D943FA">
        <w:rPr>
          <w:rFonts w:ascii="Times New Roman" w:hAnsi="Times New Roman" w:cs="Times New Roman"/>
          <w:sz w:val="24"/>
          <w:szCs w:val="24"/>
        </w:rPr>
        <w:t xml:space="preserve">charged </w:t>
      </w:r>
      <w:r w:rsidR="008B6797" w:rsidRPr="001804D7">
        <w:rPr>
          <w:rFonts w:ascii="Times New Roman" w:hAnsi="Times New Roman" w:cs="Times New Roman"/>
          <w:sz w:val="24"/>
          <w:szCs w:val="24"/>
        </w:rPr>
        <w:t>that the maven tried to run him over with her truck</w:t>
      </w:r>
      <w:r w:rsidR="00D943FA">
        <w:rPr>
          <w:rFonts w:ascii="Times New Roman" w:hAnsi="Times New Roman" w:cs="Times New Roman"/>
          <w:sz w:val="24"/>
          <w:szCs w:val="24"/>
        </w:rPr>
        <w:t>. A</w:t>
      </w:r>
      <w:r w:rsidR="008B6797">
        <w:rPr>
          <w:rFonts w:ascii="Times New Roman" w:hAnsi="Times New Roman" w:cs="Times New Roman"/>
          <w:sz w:val="24"/>
          <w:szCs w:val="24"/>
        </w:rPr>
        <w:t xml:space="preserve"> Maine limo driver </w:t>
      </w:r>
      <w:r w:rsidR="00B15C7B">
        <w:rPr>
          <w:rFonts w:ascii="Times New Roman" w:hAnsi="Times New Roman" w:cs="Times New Roman"/>
          <w:sz w:val="24"/>
          <w:szCs w:val="24"/>
        </w:rPr>
        <w:t xml:space="preserve">story </w:t>
      </w:r>
      <w:r w:rsidR="00056139">
        <w:rPr>
          <w:rFonts w:ascii="Times New Roman" w:hAnsi="Times New Roman" w:cs="Times New Roman"/>
          <w:sz w:val="24"/>
          <w:szCs w:val="24"/>
        </w:rPr>
        <w:t xml:space="preserve">described how </w:t>
      </w:r>
      <w:r w:rsidR="00B15C7B">
        <w:rPr>
          <w:rFonts w:ascii="Times New Roman" w:hAnsi="Times New Roman" w:cs="Times New Roman"/>
          <w:sz w:val="24"/>
          <w:szCs w:val="24"/>
        </w:rPr>
        <w:t xml:space="preserve">Stewart trapped </w:t>
      </w:r>
      <w:r w:rsidR="00056139">
        <w:rPr>
          <w:rFonts w:ascii="Times New Roman" w:hAnsi="Times New Roman" w:cs="Times New Roman"/>
          <w:sz w:val="24"/>
          <w:szCs w:val="24"/>
        </w:rPr>
        <w:t xml:space="preserve">his </w:t>
      </w:r>
      <w:r w:rsidR="008B6797">
        <w:rPr>
          <w:rFonts w:ascii="Times New Roman" w:hAnsi="Times New Roman" w:cs="Times New Roman"/>
          <w:sz w:val="24"/>
          <w:szCs w:val="24"/>
        </w:rPr>
        <w:t>car</w:t>
      </w:r>
      <w:r w:rsidR="008B6797" w:rsidRPr="001804D7">
        <w:rPr>
          <w:rFonts w:ascii="Times New Roman" w:hAnsi="Times New Roman" w:cs="Times New Roman"/>
          <w:sz w:val="24"/>
          <w:szCs w:val="24"/>
        </w:rPr>
        <w:t xml:space="preserve">load of bridesmaids inside </w:t>
      </w:r>
      <w:r w:rsidR="00B15C7B">
        <w:rPr>
          <w:rFonts w:ascii="Times New Roman" w:hAnsi="Times New Roman" w:cs="Times New Roman"/>
          <w:sz w:val="24"/>
          <w:szCs w:val="24"/>
        </w:rPr>
        <w:t xml:space="preserve">her </w:t>
      </w:r>
      <w:r w:rsidR="008B6797" w:rsidRPr="001804D7">
        <w:rPr>
          <w:rFonts w:ascii="Times New Roman" w:hAnsi="Times New Roman" w:cs="Times New Roman"/>
          <w:sz w:val="24"/>
          <w:szCs w:val="24"/>
        </w:rPr>
        <w:t>gates as punishment for trespassing (Fuller 2000)</w:t>
      </w:r>
      <w:r w:rsidR="00D943FA">
        <w:rPr>
          <w:rFonts w:ascii="Times New Roman" w:hAnsi="Times New Roman" w:cs="Times New Roman"/>
          <w:sz w:val="24"/>
          <w:szCs w:val="24"/>
        </w:rPr>
        <w:t xml:space="preserve">. </w:t>
      </w:r>
      <w:r w:rsidR="00DE1CB0">
        <w:rPr>
          <w:rFonts w:ascii="Times New Roman" w:hAnsi="Times New Roman" w:cs="Times New Roman"/>
          <w:sz w:val="24"/>
          <w:szCs w:val="24"/>
        </w:rPr>
        <w:t>The p</w:t>
      </w:r>
      <w:r w:rsidR="008B6797" w:rsidRPr="001804D7">
        <w:rPr>
          <w:rFonts w:ascii="Times New Roman" w:hAnsi="Times New Roman" w:cs="Times New Roman"/>
          <w:sz w:val="24"/>
          <w:szCs w:val="24"/>
        </w:rPr>
        <w:t xml:space="preserve">ublic </w:t>
      </w:r>
      <w:r w:rsidR="00DE1CB0">
        <w:rPr>
          <w:rFonts w:ascii="Times New Roman" w:hAnsi="Times New Roman" w:cs="Times New Roman"/>
          <w:sz w:val="24"/>
          <w:szCs w:val="24"/>
        </w:rPr>
        <w:t xml:space="preserve">record </w:t>
      </w:r>
      <w:r w:rsidR="008B6797" w:rsidRPr="001804D7">
        <w:rPr>
          <w:rFonts w:ascii="Times New Roman" w:hAnsi="Times New Roman" w:cs="Times New Roman"/>
          <w:sz w:val="24"/>
          <w:szCs w:val="24"/>
        </w:rPr>
        <w:t>chronicles Stewart’s explosive outbursts in the office, family feuds, run-ins at the grocery—</w:t>
      </w:r>
      <w:r w:rsidR="00695FAC">
        <w:rPr>
          <w:rFonts w:ascii="Times New Roman" w:hAnsi="Times New Roman" w:cs="Times New Roman"/>
          <w:sz w:val="24"/>
          <w:szCs w:val="24"/>
        </w:rPr>
        <w:t xml:space="preserve">all </w:t>
      </w:r>
      <w:r w:rsidR="008B6797" w:rsidRPr="001804D7">
        <w:rPr>
          <w:rFonts w:ascii="Times New Roman" w:hAnsi="Times New Roman" w:cs="Times New Roman"/>
          <w:sz w:val="24"/>
          <w:szCs w:val="24"/>
        </w:rPr>
        <w:t xml:space="preserve">documented in blogs, </w:t>
      </w:r>
      <w:r w:rsidR="00D943FA">
        <w:rPr>
          <w:rFonts w:ascii="Times New Roman" w:hAnsi="Times New Roman" w:cs="Times New Roman"/>
          <w:sz w:val="24"/>
          <w:szCs w:val="24"/>
        </w:rPr>
        <w:t>books, TV shows</w:t>
      </w:r>
      <w:r w:rsidR="008B6797" w:rsidRPr="001804D7">
        <w:rPr>
          <w:rFonts w:ascii="Times New Roman" w:hAnsi="Times New Roman" w:cs="Times New Roman"/>
          <w:sz w:val="24"/>
          <w:szCs w:val="24"/>
        </w:rPr>
        <w:t>, sites like AmIAnnoying.com</w:t>
      </w:r>
      <w:r w:rsidR="00D943FA">
        <w:rPr>
          <w:rFonts w:ascii="Times New Roman" w:hAnsi="Times New Roman" w:cs="Times New Roman"/>
          <w:sz w:val="24"/>
          <w:szCs w:val="24"/>
        </w:rPr>
        <w:t xml:space="preserve">, and </w:t>
      </w:r>
      <w:r w:rsidR="00D943FA" w:rsidRPr="001804D7">
        <w:rPr>
          <w:rFonts w:ascii="Times New Roman" w:hAnsi="Times New Roman" w:cs="Times New Roman"/>
          <w:sz w:val="24"/>
          <w:szCs w:val="24"/>
        </w:rPr>
        <w:t xml:space="preserve">court </w:t>
      </w:r>
      <w:r w:rsidR="007978BA">
        <w:rPr>
          <w:rFonts w:ascii="Times New Roman" w:hAnsi="Times New Roman" w:cs="Times New Roman"/>
          <w:sz w:val="24"/>
          <w:szCs w:val="24"/>
        </w:rPr>
        <w:t>documents</w:t>
      </w:r>
      <w:r w:rsidR="00D943FA">
        <w:rPr>
          <w:rFonts w:ascii="Times New Roman" w:hAnsi="Times New Roman" w:cs="Times New Roman"/>
          <w:sz w:val="24"/>
          <w:szCs w:val="24"/>
        </w:rPr>
        <w:t xml:space="preserve">. </w:t>
      </w:r>
      <w:r w:rsidR="008B6797" w:rsidRPr="001804D7">
        <w:rPr>
          <w:rFonts w:ascii="Times New Roman" w:hAnsi="Times New Roman" w:cs="Times New Roman"/>
          <w:sz w:val="24"/>
          <w:szCs w:val="24"/>
        </w:rPr>
        <w:t xml:space="preserve">A </w:t>
      </w:r>
      <w:r w:rsidR="00D943FA">
        <w:rPr>
          <w:rFonts w:ascii="Times New Roman" w:hAnsi="Times New Roman" w:cs="Times New Roman"/>
          <w:sz w:val="24"/>
          <w:szCs w:val="24"/>
        </w:rPr>
        <w:t>c</w:t>
      </w:r>
      <w:r w:rsidR="008B6797" w:rsidRPr="001804D7">
        <w:rPr>
          <w:rFonts w:ascii="Times New Roman" w:hAnsi="Times New Roman" w:cs="Times New Roman"/>
          <w:sz w:val="24"/>
          <w:szCs w:val="24"/>
        </w:rPr>
        <w:t xml:space="preserve">o-worker </w:t>
      </w:r>
      <w:r w:rsidR="007978BA">
        <w:rPr>
          <w:rFonts w:ascii="Times New Roman" w:hAnsi="Times New Roman" w:cs="Times New Roman"/>
          <w:sz w:val="24"/>
          <w:szCs w:val="24"/>
        </w:rPr>
        <w:t xml:space="preserve">summarized the </w:t>
      </w:r>
      <w:r w:rsidR="008B6797">
        <w:rPr>
          <w:rFonts w:ascii="Times New Roman" w:hAnsi="Times New Roman" w:cs="Times New Roman"/>
          <w:sz w:val="24"/>
          <w:szCs w:val="24"/>
        </w:rPr>
        <w:t>inconsistency</w:t>
      </w:r>
      <w:r w:rsidR="008B6797" w:rsidRPr="001804D7">
        <w:rPr>
          <w:rFonts w:ascii="Times New Roman" w:hAnsi="Times New Roman" w:cs="Times New Roman"/>
          <w:sz w:val="24"/>
          <w:szCs w:val="24"/>
        </w:rPr>
        <w:t>: “To the public she</w:t>
      </w:r>
      <w:r w:rsidR="00A54759">
        <w:rPr>
          <w:rFonts w:ascii="Times New Roman" w:hAnsi="Times New Roman" w:cs="Times New Roman"/>
          <w:sz w:val="24"/>
          <w:szCs w:val="24"/>
        </w:rPr>
        <w:t>’s</w:t>
      </w:r>
      <w:r w:rsidR="00BF6944">
        <w:rPr>
          <w:rFonts w:ascii="Times New Roman" w:hAnsi="Times New Roman" w:cs="Times New Roman"/>
          <w:sz w:val="24"/>
          <w:szCs w:val="24"/>
        </w:rPr>
        <w:t xml:space="preserve"> </w:t>
      </w:r>
      <w:r w:rsidR="008B6797" w:rsidRPr="001804D7">
        <w:rPr>
          <w:rFonts w:ascii="Times New Roman" w:hAnsi="Times New Roman" w:cs="Times New Roman"/>
          <w:sz w:val="24"/>
          <w:szCs w:val="24"/>
        </w:rPr>
        <w:t>a charmer, but people who work for her tend to hate her</w:t>
      </w:r>
      <w:r w:rsidR="00865366">
        <w:rPr>
          <w:rFonts w:ascii="Times New Roman" w:hAnsi="Times New Roman" w:cs="Times New Roman"/>
          <w:sz w:val="24"/>
          <w:szCs w:val="24"/>
        </w:rPr>
        <w:t>; s</w:t>
      </w:r>
      <w:r w:rsidR="008B6797" w:rsidRPr="001804D7">
        <w:rPr>
          <w:rFonts w:ascii="Times New Roman" w:hAnsi="Times New Roman" w:cs="Times New Roman"/>
          <w:sz w:val="24"/>
          <w:szCs w:val="24"/>
        </w:rPr>
        <w:t>he can be an incredible dragon.” (Dodson 1989, p. 93).</w:t>
      </w:r>
      <w:r w:rsidR="00DE1CB0">
        <w:rPr>
          <w:rFonts w:ascii="Times New Roman" w:hAnsi="Times New Roman" w:cs="Times New Roman"/>
          <w:sz w:val="24"/>
          <w:szCs w:val="24"/>
        </w:rPr>
        <w:t xml:space="preserve"> </w:t>
      </w:r>
    </w:p>
    <w:p w14:paraId="15ADAF67" w14:textId="5BF7459D" w:rsidR="008B6797" w:rsidRDefault="00D943FA" w:rsidP="000212F6">
      <w:pPr>
        <w:pStyle w:val="BodyTextIndent"/>
        <w:spacing w:line="480" w:lineRule="auto"/>
        <w:ind w:left="0" w:firstLine="720"/>
        <w:rPr>
          <w:rFonts w:ascii="Times New Roman" w:hAnsi="Times New Roman"/>
          <w:sz w:val="24"/>
          <w:szCs w:val="24"/>
        </w:rPr>
      </w:pPr>
      <w:r>
        <w:rPr>
          <w:rFonts w:ascii="Times New Roman" w:hAnsi="Times New Roman"/>
          <w:sz w:val="24"/>
          <w:szCs w:val="24"/>
        </w:rPr>
        <w:t>E</w:t>
      </w:r>
      <w:r w:rsidR="00E63F31">
        <w:rPr>
          <w:rFonts w:ascii="Times New Roman" w:hAnsi="Times New Roman"/>
          <w:sz w:val="24"/>
          <w:szCs w:val="24"/>
        </w:rPr>
        <w:t xml:space="preserve">xacerbating the risks posed by </w:t>
      </w:r>
      <w:r w:rsidR="008A16E1">
        <w:rPr>
          <w:rFonts w:ascii="Times New Roman" w:hAnsi="Times New Roman"/>
          <w:sz w:val="24"/>
          <w:szCs w:val="24"/>
        </w:rPr>
        <w:t xml:space="preserve">Stewart </w:t>
      </w:r>
      <w:r w:rsidR="00E63F31">
        <w:rPr>
          <w:rFonts w:ascii="Times New Roman" w:hAnsi="Times New Roman"/>
          <w:sz w:val="24"/>
          <w:szCs w:val="24"/>
        </w:rPr>
        <w:t xml:space="preserve">not always </w:t>
      </w:r>
      <w:r w:rsidR="008A16E1">
        <w:rPr>
          <w:rFonts w:ascii="Times New Roman" w:hAnsi="Times New Roman"/>
          <w:sz w:val="24"/>
          <w:szCs w:val="24"/>
        </w:rPr>
        <w:t xml:space="preserve">acting </w:t>
      </w:r>
      <w:r w:rsidR="00E63F31">
        <w:rPr>
          <w:rFonts w:ascii="Times New Roman" w:hAnsi="Times New Roman"/>
          <w:sz w:val="24"/>
          <w:szCs w:val="24"/>
        </w:rPr>
        <w:t>on-brand</w:t>
      </w:r>
      <w:r w:rsidR="008B6797" w:rsidRPr="001804D7">
        <w:rPr>
          <w:rFonts w:ascii="Times New Roman" w:hAnsi="Times New Roman"/>
          <w:sz w:val="24"/>
          <w:szCs w:val="24"/>
        </w:rPr>
        <w:t xml:space="preserve"> </w:t>
      </w:r>
      <w:r w:rsidR="00487E05">
        <w:rPr>
          <w:rFonts w:ascii="Times New Roman" w:hAnsi="Times New Roman"/>
          <w:sz w:val="24"/>
          <w:szCs w:val="24"/>
        </w:rPr>
        <w:t>wa</w:t>
      </w:r>
      <w:r w:rsidR="008B6797" w:rsidRPr="001804D7">
        <w:rPr>
          <w:rFonts w:ascii="Times New Roman" w:hAnsi="Times New Roman"/>
          <w:sz w:val="24"/>
          <w:szCs w:val="24"/>
        </w:rPr>
        <w:t xml:space="preserve">s </w:t>
      </w:r>
      <w:r w:rsidR="00DC1EB5">
        <w:rPr>
          <w:rFonts w:ascii="Times New Roman" w:hAnsi="Times New Roman"/>
          <w:sz w:val="24"/>
          <w:szCs w:val="24"/>
        </w:rPr>
        <w:t xml:space="preserve">MSLO’s seeming </w:t>
      </w:r>
      <w:r w:rsidR="008B6797" w:rsidRPr="001804D7">
        <w:rPr>
          <w:rFonts w:ascii="Times New Roman" w:hAnsi="Times New Roman"/>
          <w:sz w:val="24"/>
          <w:szCs w:val="24"/>
        </w:rPr>
        <w:t xml:space="preserve">unawareness of the meaning making processes </w:t>
      </w:r>
      <w:r w:rsidR="00487E05">
        <w:rPr>
          <w:rFonts w:ascii="Times New Roman" w:hAnsi="Times New Roman"/>
          <w:sz w:val="24"/>
          <w:szCs w:val="24"/>
        </w:rPr>
        <w:t xml:space="preserve">occurring naturally </w:t>
      </w:r>
      <w:r w:rsidR="008B6797" w:rsidRPr="001804D7">
        <w:rPr>
          <w:rFonts w:ascii="Times New Roman" w:hAnsi="Times New Roman"/>
          <w:sz w:val="24"/>
          <w:szCs w:val="24"/>
        </w:rPr>
        <w:t xml:space="preserve">at the hands of the </w:t>
      </w:r>
      <w:r w:rsidR="008F759D">
        <w:rPr>
          <w:rFonts w:ascii="Times New Roman" w:hAnsi="Times New Roman"/>
          <w:sz w:val="24"/>
          <w:szCs w:val="24"/>
        </w:rPr>
        <w:t>person</w:t>
      </w:r>
      <w:r w:rsidR="008B6797" w:rsidRPr="001804D7">
        <w:rPr>
          <w:rFonts w:ascii="Times New Roman" w:hAnsi="Times New Roman"/>
          <w:sz w:val="24"/>
          <w:szCs w:val="24"/>
        </w:rPr>
        <w:t xml:space="preserve">. </w:t>
      </w:r>
      <w:r w:rsidR="00764B3A">
        <w:rPr>
          <w:rFonts w:ascii="Times New Roman" w:hAnsi="Times New Roman"/>
          <w:sz w:val="24"/>
          <w:szCs w:val="24"/>
        </w:rPr>
        <w:t>To wit</w:t>
      </w:r>
      <w:r w:rsidR="00DC1EB5">
        <w:rPr>
          <w:rFonts w:ascii="Times New Roman" w:hAnsi="Times New Roman"/>
          <w:sz w:val="24"/>
          <w:szCs w:val="24"/>
        </w:rPr>
        <w:t>,</w:t>
      </w:r>
      <w:r w:rsidR="00764B3A">
        <w:rPr>
          <w:rFonts w:ascii="Times New Roman" w:hAnsi="Times New Roman"/>
          <w:sz w:val="24"/>
          <w:szCs w:val="24"/>
        </w:rPr>
        <w:t xml:space="preserve"> consider c</w:t>
      </w:r>
      <w:r w:rsidR="008B6797" w:rsidRPr="001804D7">
        <w:rPr>
          <w:rFonts w:ascii="Times New Roman" w:hAnsi="Times New Roman"/>
          <w:sz w:val="24"/>
          <w:szCs w:val="24"/>
        </w:rPr>
        <w:t>harges against Stewart’s honesty, as, for example, per a State of New York case concerning misrepresentation for purposes of tax evasion (Toobin 2003)</w:t>
      </w:r>
      <w:r w:rsidR="008B6797">
        <w:rPr>
          <w:rFonts w:ascii="Times New Roman" w:hAnsi="Times New Roman"/>
          <w:sz w:val="24"/>
          <w:szCs w:val="24"/>
        </w:rPr>
        <w:t>,</w:t>
      </w:r>
      <w:r w:rsidR="008B6797" w:rsidRPr="001804D7">
        <w:rPr>
          <w:rFonts w:ascii="Times New Roman" w:hAnsi="Times New Roman"/>
          <w:sz w:val="24"/>
          <w:szCs w:val="24"/>
        </w:rPr>
        <w:t xml:space="preserve"> or stories of recipe stealing in Stewart’s first book (Byron 2002). A host of person meanings in Stewart’s biography were consistently left ‘unmanaged’: acrimonious and strained relationships with </w:t>
      </w:r>
      <w:r w:rsidR="008B6797">
        <w:rPr>
          <w:rFonts w:ascii="Times New Roman" w:hAnsi="Times New Roman"/>
          <w:sz w:val="24"/>
          <w:szCs w:val="24"/>
        </w:rPr>
        <w:t xml:space="preserve">her </w:t>
      </w:r>
      <w:r w:rsidR="000212F6">
        <w:rPr>
          <w:rFonts w:ascii="Times New Roman" w:hAnsi="Times New Roman"/>
          <w:sz w:val="24"/>
          <w:szCs w:val="24"/>
        </w:rPr>
        <w:t xml:space="preserve">husband, </w:t>
      </w:r>
      <w:r w:rsidR="008B6797">
        <w:rPr>
          <w:rFonts w:ascii="Times New Roman" w:hAnsi="Times New Roman"/>
          <w:sz w:val="24"/>
          <w:szCs w:val="24"/>
        </w:rPr>
        <w:t>daughter and sister</w:t>
      </w:r>
      <w:r w:rsidR="001D3E51">
        <w:rPr>
          <w:rFonts w:ascii="Times New Roman" w:hAnsi="Times New Roman"/>
          <w:sz w:val="24"/>
          <w:szCs w:val="24"/>
        </w:rPr>
        <w:t>;</w:t>
      </w:r>
      <w:r w:rsidR="008B6797" w:rsidRPr="001804D7">
        <w:rPr>
          <w:rFonts w:ascii="Times New Roman" w:hAnsi="Times New Roman"/>
          <w:sz w:val="24"/>
          <w:szCs w:val="24"/>
        </w:rPr>
        <w:t xml:space="preserve"> Stewart’s Polish ethnic background</w:t>
      </w:r>
      <w:r w:rsidR="008B6797">
        <w:rPr>
          <w:rFonts w:ascii="Times New Roman" w:hAnsi="Times New Roman"/>
          <w:sz w:val="24"/>
          <w:szCs w:val="24"/>
        </w:rPr>
        <w:t xml:space="preserve"> versus her marital WASP ties</w:t>
      </w:r>
      <w:r w:rsidR="001D3E51">
        <w:rPr>
          <w:rFonts w:ascii="Times New Roman" w:hAnsi="Times New Roman"/>
          <w:sz w:val="24"/>
          <w:szCs w:val="24"/>
        </w:rPr>
        <w:t>;</w:t>
      </w:r>
      <w:r w:rsidR="008B6797" w:rsidRPr="001804D7">
        <w:rPr>
          <w:rFonts w:ascii="Times New Roman" w:hAnsi="Times New Roman"/>
          <w:sz w:val="24"/>
          <w:szCs w:val="24"/>
        </w:rPr>
        <w:t xml:space="preserve"> roots in Nutley, NJ versus upscale Westport, CT. Indeed, MSLO’s initial response to ImClone was to deny and distance the brand from </w:t>
      </w:r>
      <w:r w:rsidR="00E63F31">
        <w:rPr>
          <w:rFonts w:ascii="Times New Roman" w:hAnsi="Times New Roman"/>
          <w:sz w:val="24"/>
          <w:szCs w:val="24"/>
        </w:rPr>
        <w:t>Martha herself</w:t>
      </w:r>
      <w:r w:rsidR="00DC1EB5">
        <w:rPr>
          <w:rFonts w:ascii="Times New Roman" w:hAnsi="Times New Roman"/>
          <w:sz w:val="24"/>
          <w:szCs w:val="24"/>
        </w:rPr>
        <w:t>. M</w:t>
      </w:r>
      <w:r w:rsidR="008B6797" w:rsidRPr="001804D7">
        <w:rPr>
          <w:rFonts w:ascii="Times New Roman" w:hAnsi="Times New Roman"/>
          <w:sz w:val="24"/>
          <w:szCs w:val="24"/>
        </w:rPr>
        <w:t xml:space="preserve">anagement of inconsistencies stemming from the </w:t>
      </w:r>
      <w:r w:rsidR="008B6797">
        <w:rPr>
          <w:rFonts w:ascii="Times New Roman" w:hAnsi="Times New Roman"/>
          <w:sz w:val="24"/>
          <w:szCs w:val="24"/>
        </w:rPr>
        <w:t xml:space="preserve">unpredictability of the </w:t>
      </w:r>
      <w:r w:rsidR="008F759D">
        <w:rPr>
          <w:rFonts w:ascii="Times New Roman" w:hAnsi="Times New Roman"/>
          <w:sz w:val="24"/>
          <w:szCs w:val="24"/>
        </w:rPr>
        <w:t>person</w:t>
      </w:r>
      <w:r w:rsidR="008B6797" w:rsidRPr="001804D7">
        <w:rPr>
          <w:rFonts w:ascii="Times New Roman" w:hAnsi="Times New Roman"/>
          <w:sz w:val="24"/>
          <w:szCs w:val="24"/>
        </w:rPr>
        <w:t xml:space="preserve"> fell to Stewart </w:t>
      </w:r>
      <w:r w:rsidR="00DC1EB5">
        <w:rPr>
          <w:rFonts w:ascii="Times New Roman" w:hAnsi="Times New Roman"/>
          <w:sz w:val="24"/>
          <w:szCs w:val="24"/>
        </w:rPr>
        <w:t xml:space="preserve">the person </w:t>
      </w:r>
      <w:r w:rsidR="008B6797" w:rsidRPr="001804D7">
        <w:rPr>
          <w:rFonts w:ascii="Times New Roman" w:hAnsi="Times New Roman"/>
          <w:sz w:val="24"/>
          <w:szCs w:val="24"/>
        </w:rPr>
        <w:t>and not the brand management team</w:t>
      </w:r>
      <w:r w:rsidR="00DC1EB5">
        <w:rPr>
          <w:rFonts w:ascii="Times New Roman" w:hAnsi="Times New Roman"/>
          <w:sz w:val="24"/>
          <w:szCs w:val="24"/>
        </w:rPr>
        <w:t xml:space="preserve">; </w:t>
      </w:r>
      <w:r w:rsidR="008B6797" w:rsidRPr="001804D7">
        <w:rPr>
          <w:rFonts w:ascii="Times New Roman" w:hAnsi="Times New Roman"/>
          <w:sz w:val="24"/>
          <w:szCs w:val="24"/>
        </w:rPr>
        <w:t>Stewart</w:t>
      </w:r>
      <w:r w:rsidR="00DC1EB5">
        <w:rPr>
          <w:rFonts w:ascii="Times New Roman" w:hAnsi="Times New Roman"/>
          <w:sz w:val="24"/>
          <w:szCs w:val="24"/>
        </w:rPr>
        <w:t>’s</w:t>
      </w:r>
      <w:r w:rsidR="008B6797" w:rsidRPr="001804D7">
        <w:rPr>
          <w:rFonts w:ascii="Times New Roman" w:hAnsi="Times New Roman"/>
          <w:sz w:val="24"/>
          <w:szCs w:val="24"/>
        </w:rPr>
        <w:t xml:space="preserve"> public relations firm revamp</w:t>
      </w:r>
      <w:r w:rsidR="00DC1EB5">
        <w:rPr>
          <w:rFonts w:ascii="Times New Roman" w:hAnsi="Times New Roman"/>
          <w:sz w:val="24"/>
          <w:szCs w:val="24"/>
        </w:rPr>
        <w:t>ed</w:t>
      </w:r>
      <w:r w:rsidR="008B6797" w:rsidRPr="001804D7">
        <w:rPr>
          <w:rFonts w:ascii="Times New Roman" w:hAnsi="Times New Roman"/>
          <w:sz w:val="24"/>
          <w:szCs w:val="24"/>
        </w:rPr>
        <w:t xml:space="preserve"> her image, and </w:t>
      </w:r>
      <w:r w:rsidR="00DC1EB5">
        <w:rPr>
          <w:rFonts w:ascii="Times New Roman" w:hAnsi="Times New Roman"/>
          <w:sz w:val="24"/>
          <w:szCs w:val="24"/>
        </w:rPr>
        <w:t xml:space="preserve">she </w:t>
      </w:r>
      <w:r w:rsidR="008B6797" w:rsidRPr="001804D7">
        <w:rPr>
          <w:rFonts w:ascii="Times New Roman" w:hAnsi="Times New Roman"/>
          <w:sz w:val="24"/>
          <w:szCs w:val="24"/>
        </w:rPr>
        <w:t xml:space="preserve">paid for </w:t>
      </w:r>
      <w:r w:rsidR="008B6797">
        <w:rPr>
          <w:rFonts w:ascii="Times New Roman" w:hAnsi="Times New Roman"/>
          <w:sz w:val="24"/>
          <w:szCs w:val="24"/>
        </w:rPr>
        <w:t xml:space="preserve">web and marketing </w:t>
      </w:r>
      <w:r w:rsidR="008B6797" w:rsidRPr="001804D7">
        <w:rPr>
          <w:rFonts w:ascii="Times New Roman" w:hAnsi="Times New Roman"/>
          <w:sz w:val="24"/>
          <w:szCs w:val="24"/>
        </w:rPr>
        <w:t>services using personal funds. Qualifiers stressed that these were her personal opinions</w:t>
      </w:r>
      <w:r w:rsidR="0055199D">
        <w:rPr>
          <w:rFonts w:ascii="Times New Roman" w:hAnsi="Times New Roman"/>
          <w:sz w:val="24"/>
          <w:szCs w:val="24"/>
        </w:rPr>
        <w:t xml:space="preserve">, not </w:t>
      </w:r>
      <w:r w:rsidR="00695FAC">
        <w:rPr>
          <w:rFonts w:ascii="Times New Roman" w:hAnsi="Times New Roman"/>
          <w:sz w:val="24"/>
          <w:szCs w:val="24"/>
        </w:rPr>
        <w:t xml:space="preserve">those </w:t>
      </w:r>
      <w:r w:rsidR="0055199D">
        <w:rPr>
          <w:rFonts w:ascii="Times New Roman" w:hAnsi="Times New Roman"/>
          <w:sz w:val="24"/>
          <w:szCs w:val="24"/>
        </w:rPr>
        <w:t>of the company or brand</w:t>
      </w:r>
      <w:r w:rsidR="008B6797" w:rsidRPr="001804D7">
        <w:rPr>
          <w:rFonts w:ascii="Times New Roman" w:hAnsi="Times New Roman"/>
          <w:sz w:val="24"/>
          <w:szCs w:val="24"/>
        </w:rPr>
        <w:t xml:space="preserve">. </w:t>
      </w:r>
      <w:r w:rsidR="008B6797">
        <w:rPr>
          <w:rFonts w:ascii="Times New Roman" w:hAnsi="Times New Roman"/>
          <w:sz w:val="24"/>
          <w:szCs w:val="24"/>
        </w:rPr>
        <w:t>Stewar</w:t>
      </w:r>
      <w:r w:rsidR="00695FAC">
        <w:rPr>
          <w:rFonts w:ascii="Times New Roman" w:hAnsi="Times New Roman"/>
          <w:sz w:val="24"/>
          <w:szCs w:val="24"/>
        </w:rPr>
        <w:t>t</w:t>
      </w:r>
      <w:r w:rsidR="008B6797">
        <w:rPr>
          <w:rFonts w:ascii="Times New Roman" w:hAnsi="Times New Roman"/>
          <w:sz w:val="24"/>
          <w:szCs w:val="24"/>
        </w:rPr>
        <w:t xml:space="preserve"> was managing the </w:t>
      </w:r>
      <w:r w:rsidR="008F759D">
        <w:rPr>
          <w:rFonts w:ascii="Times New Roman" w:hAnsi="Times New Roman"/>
          <w:sz w:val="24"/>
          <w:szCs w:val="24"/>
        </w:rPr>
        <w:t>person</w:t>
      </w:r>
      <w:r w:rsidR="00B15C7B">
        <w:rPr>
          <w:rFonts w:ascii="Times New Roman" w:hAnsi="Times New Roman"/>
          <w:sz w:val="24"/>
          <w:szCs w:val="24"/>
        </w:rPr>
        <w:t>,</w:t>
      </w:r>
      <w:r w:rsidR="008B6797">
        <w:rPr>
          <w:rFonts w:ascii="Times New Roman" w:hAnsi="Times New Roman"/>
          <w:sz w:val="24"/>
          <w:szCs w:val="24"/>
        </w:rPr>
        <w:t xml:space="preserve"> and MSLO was managing the </w:t>
      </w:r>
      <w:r w:rsidR="008F759D">
        <w:rPr>
          <w:rFonts w:ascii="Times New Roman" w:hAnsi="Times New Roman"/>
          <w:sz w:val="24"/>
          <w:szCs w:val="24"/>
        </w:rPr>
        <w:t>brand</w:t>
      </w:r>
      <w:r w:rsidR="008B6797">
        <w:rPr>
          <w:rFonts w:ascii="Times New Roman" w:hAnsi="Times New Roman"/>
          <w:sz w:val="24"/>
          <w:szCs w:val="24"/>
        </w:rPr>
        <w:t xml:space="preserve">, but no one was managing the </w:t>
      </w:r>
      <w:r w:rsidR="00B15C7B">
        <w:rPr>
          <w:rFonts w:ascii="Times New Roman" w:hAnsi="Times New Roman"/>
          <w:sz w:val="24"/>
          <w:szCs w:val="24"/>
        </w:rPr>
        <w:t xml:space="preserve">inseparable </w:t>
      </w:r>
      <w:r w:rsidR="008B6797">
        <w:rPr>
          <w:rFonts w:ascii="Times New Roman" w:hAnsi="Times New Roman"/>
          <w:sz w:val="24"/>
          <w:szCs w:val="24"/>
        </w:rPr>
        <w:t>entity</w:t>
      </w:r>
      <w:r w:rsidR="00B15C7B">
        <w:rPr>
          <w:rFonts w:ascii="Times New Roman" w:hAnsi="Times New Roman"/>
          <w:sz w:val="24"/>
          <w:szCs w:val="24"/>
        </w:rPr>
        <w:t>,</w:t>
      </w:r>
      <w:r w:rsidR="008B6797">
        <w:rPr>
          <w:rFonts w:ascii="Times New Roman" w:hAnsi="Times New Roman"/>
          <w:sz w:val="24"/>
          <w:szCs w:val="24"/>
        </w:rPr>
        <w:t xml:space="preserve"> </w:t>
      </w:r>
      <w:r w:rsidR="00B15C7B">
        <w:rPr>
          <w:rFonts w:ascii="Times New Roman" w:hAnsi="Times New Roman"/>
          <w:sz w:val="24"/>
          <w:szCs w:val="24"/>
        </w:rPr>
        <w:t xml:space="preserve">the </w:t>
      </w:r>
      <w:r w:rsidR="008F759D">
        <w:rPr>
          <w:rFonts w:ascii="Times New Roman" w:hAnsi="Times New Roman"/>
          <w:sz w:val="24"/>
          <w:szCs w:val="24"/>
        </w:rPr>
        <w:t>person</w:t>
      </w:r>
      <w:r w:rsidR="00FD1761">
        <w:rPr>
          <w:rFonts w:ascii="Times New Roman" w:hAnsi="Times New Roman"/>
          <w:sz w:val="24"/>
          <w:szCs w:val="24"/>
        </w:rPr>
        <w:t>-</w:t>
      </w:r>
      <w:r w:rsidR="008B6797">
        <w:rPr>
          <w:rFonts w:ascii="Times New Roman" w:hAnsi="Times New Roman"/>
          <w:sz w:val="24"/>
          <w:szCs w:val="24"/>
        </w:rPr>
        <w:t>brand.</w:t>
      </w:r>
    </w:p>
    <w:p w14:paraId="6A979FD9" w14:textId="6BE98AA7" w:rsidR="008843A5" w:rsidRPr="001804D7" w:rsidRDefault="008843A5" w:rsidP="00176FFA">
      <w:pPr>
        <w:spacing w:after="0" w:line="480" w:lineRule="auto"/>
        <w:ind w:firstLine="720"/>
        <w:rPr>
          <w:rFonts w:ascii="Times New Roman" w:hAnsi="Times New Roman" w:cs="Times New Roman"/>
          <w:sz w:val="24"/>
          <w:szCs w:val="24"/>
        </w:rPr>
      </w:pPr>
      <w:r>
        <w:rPr>
          <w:rFonts w:ascii="Times New Roman" w:eastAsia="MS Mincho" w:hAnsi="Times New Roman" w:cs="Times New Roman"/>
          <w:sz w:val="24"/>
          <w:szCs w:val="24"/>
          <w:lang w:eastAsia="ja-JP"/>
        </w:rPr>
        <w:t xml:space="preserve">Although </w:t>
      </w:r>
      <w:r w:rsidRPr="0074597D">
        <w:rPr>
          <w:rFonts w:ascii="Times New Roman" w:eastAsia="MS Mincho" w:hAnsi="Times New Roman" w:cs="Times New Roman"/>
          <w:sz w:val="24"/>
          <w:szCs w:val="24"/>
          <w:lang w:eastAsia="ja-JP"/>
        </w:rPr>
        <w:t xml:space="preserve">imbalance resulting from mortality and hubris </w:t>
      </w:r>
      <w:r>
        <w:rPr>
          <w:rFonts w:ascii="Times New Roman" w:eastAsia="MS Mincho" w:hAnsi="Times New Roman" w:cs="Times New Roman"/>
          <w:sz w:val="24"/>
          <w:szCs w:val="24"/>
          <w:lang w:eastAsia="ja-JP"/>
        </w:rPr>
        <w:t xml:space="preserve">is </w:t>
      </w:r>
      <w:r w:rsidRPr="0074597D">
        <w:rPr>
          <w:rFonts w:ascii="Times New Roman" w:eastAsia="MS Mincho" w:hAnsi="Times New Roman" w:cs="Times New Roman"/>
          <w:sz w:val="24"/>
          <w:szCs w:val="24"/>
          <w:lang w:eastAsia="ja-JP"/>
        </w:rPr>
        <w:t>always detrimental to brand value</w:t>
      </w:r>
      <w:r>
        <w:rPr>
          <w:rFonts w:ascii="Times New Roman" w:eastAsia="MS Mincho" w:hAnsi="Times New Roman" w:cs="Times New Roman"/>
          <w:sz w:val="24"/>
          <w:szCs w:val="24"/>
          <w:lang w:eastAsia="ja-JP"/>
        </w:rPr>
        <w:t xml:space="preserve"> if left unchecked</w:t>
      </w:r>
      <w:r w:rsidRPr="0074597D">
        <w:rPr>
          <w:rFonts w:ascii="Times New Roman" w:eastAsia="MS Mincho" w:hAnsi="Times New Roman" w:cs="Times New Roman"/>
          <w:sz w:val="24"/>
          <w:szCs w:val="24"/>
          <w:lang w:eastAsia="ja-JP"/>
        </w:rPr>
        <w:t xml:space="preserve">, </w:t>
      </w:r>
      <w:r w:rsidR="008A16E1">
        <w:rPr>
          <w:rFonts w:ascii="Times New Roman" w:eastAsia="MS Mincho" w:hAnsi="Times New Roman" w:cs="Times New Roman"/>
          <w:sz w:val="24"/>
          <w:szCs w:val="24"/>
          <w:lang w:eastAsia="ja-JP"/>
        </w:rPr>
        <w:t xml:space="preserve">our </w:t>
      </w:r>
      <w:r w:rsidRPr="0074597D">
        <w:rPr>
          <w:rFonts w:ascii="Times New Roman" w:eastAsia="MS Mincho" w:hAnsi="Times New Roman" w:cs="Times New Roman"/>
          <w:sz w:val="24"/>
          <w:szCs w:val="24"/>
          <w:lang w:eastAsia="ja-JP"/>
        </w:rPr>
        <w:t xml:space="preserve">data suggest that unpredictability can be a positive that strengthens rather than </w:t>
      </w:r>
      <w:r>
        <w:rPr>
          <w:rFonts w:ascii="Times New Roman" w:eastAsia="MS Mincho" w:hAnsi="Times New Roman" w:cs="Times New Roman"/>
          <w:sz w:val="24"/>
          <w:szCs w:val="24"/>
          <w:lang w:eastAsia="ja-JP"/>
        </w:rPr>
        <w:t xml:space="preserve">dilutes </w:t>
      </w:r>
      <w:r w:rsidRPr="0074597D">
        <w:rPr>
          <w:rFonts w:ascii="Times New Roman" w:eastAsia="MS Mincho" w:hAnsi="Times New Roman" w:cs="Times New Roman"/>
          <w:sz w:val="24"/>
          <w:szCs w:val="24"/>
          <w:lang w:eastAsia="ja-JP"/>
        </w:rPr>
        <w:t xml:space="preserve">the </w:t>
      </w:r>
      <w:r>
        <w:rPr>
          <w:rFonts w:ascii="Times New Roman" w:eastAsia="MS Mincho" w:hAnsi="Times New Roman" w:cs="Times New Roman"/>
          <w:sz w:val="24"/>
          <w:szCs w:val="24"/>
          <w:lang w:eastAsia="ja-JP"/>
        </w:rPr>
        <w:t>person-</w:t>
      </w:r>
      <w:r w:rsidRPr="0074597D">
        <w:rPr>
          <w:rFonts w:ascii="Times New Roman" w:eastAsia="MS Mincho" w:hAnsi="Times New Roman" w:cs="Times New Roman"/>
          <w:sz w:val="24"/>
          <w:szCs w:val="24"/>
          <w:lang w:eastAsia="ja-JP"/>
        </w:rPr>
        <w:t xml:space="preserve">brand. A person-brand that curbs </w:t>
      </w:r>
      <w:r w:rsidR="00B35E99">
        <w:rPr>
          <w:rFonts w:ascii="Times New Roman" w:eastAsia="MS Mincho" w:hAnsi="Times New Roman" w:cs="Times New Roman"/>
          <w:sz w:val="24"/>
          <w:szCs w:val="24"/>
          <w:lang w:eastAsia="ja-JP"/>
        </w:rPr>
        <w:t xml:space="preserve">all </w:t>
      </w:r>
      <w:r w:rsidRPr="0074597D">
        <w:rPr>
          <w:rFonts w:ascii="Times New Roman" w:eastAsia="MS Mincho" w:hAnsi="Times New Roman" w:cs="Times New Roman"/>
          <w:sz w:val="24"/>
          <w:szCs w:val="24"/>
          <w:lang w:eastAsia="ja-JP"/>
        </w:rPr>
        <w:t>its inconsistencies chances being revealed as formulaic, robotic, controlled, and not genuine; in a sense denying the essential humanity in the person-brand. Stewart long suffered critiques of her cold, impersonal distance and rigid presentation, and</w:t>
      </w:r>
      <w:r w:rsidRPr="00AD70C6">
        <w:rPr>
          <w:rFonts w:ascii="Times New Roman" w:eastAsia="Times New Roman" w:hAnsi="Times New Roman" w:cs="Times New Roman"/>
          <w:color w:val="000000"/>
          <w:sz w:val="24"/>
          <w:szCs w:val="24"/>
        </w:rPr>
        <w:t xml:space="preserve"> her unpredictability added much-needed humanization.</w:t>
      </w:r>
      <w:r w:rsidRPr="004F109F">
        <w:rPr>
          <w:rFonts w:ascii="Times New Roman" w:hAnsi="Times New Roman" w:cs="Times New Roman"/>
          <w:sz w:val="24"/>
          <w:szCs w:val="24"/>
        </w:rPr>
        <w:t xml:space="preserve"> </w:t>
      </w:r>
      <w:r w:rsidRPr="001804D7">
        <w:rPr>
          <w:rFonts w:ascii="Times New Roman" w:hAnsi="Times New Roman" w:cs="Times New Roman"/>
          <w:sz w:val="24"/>
          <w:szCs w:val="24"/>
        </w:rPr>
        <w:t>Post-</w:t>
      </w:r>
      <w:r w:rsidR="00DC1EB5">
        <w:rPr>
          <w:rFonts w:ascii="Times New Roman" w:hAnsi="Times New Roman" w:cs="Times New Roman"/>
          <w:sz w:val="24"/>
          <w:szCs w:val="24"/>
        </w:rPr>
        <w:t>ImClone</w:t>
      </w:r>
      <w:r w:rsidRPr="001804D7">
        <w:rPr>
          <w:rFonts w:ascii="Times New Roman" w:hAnsi="Times New Roman" w:cs="Times New Roman"/>
          <w:sz w:val="24"/>
          <w:szCs w:val="24"/>
        </w:rPr>
        <w:t xml:space="preserve">, MSLO improved significantly in the matter of </w:t>
      </w:r>
      <w:r>
        <w:rPr>
          <w:rFonts w:ascii="Times New Roman" w:hAnsi="Times New Roman" w:cs="Times New Roman"/>
          <w:sz w:val="24"/>
          <w:szCs w:val="24"/>
        </w:rPr>
        <w:t xml:space="preserve">embracing </w:t>
      </w:r>
      <w:r w:rsidRPr="001804D7">
        <w:rPr>
          <w:rFonts w:ascii="Times New Roman" w:hAnsi="Times New Roman" w:cs="Times New Roman"/>
          <w:sz w:val="24"/>
          <w:szCs w:val="24"/>
        </w:rPr>
        <w:t xml:space="preserve">the inconsistent </w:t>
      </w:r>
      <w:r>
        <w:rPr>
          <w:rFonts w:ascii="Times New Roman" w:hAnsi="Times New Roman" w:cs="Times New Roman"/>
          <w:sz w:val="24"/>
          <w:szCs w:val="24"/>
        </w:rPr>
        <w:t>person to the extent that this is possible (Sellers and Levenson 2005)</w:t>
      </w:r>
      <w:r w:rsidRPr="001804D7">
        <w:rPr>
          <w:rFonts w:ascii="Times New Roman" w:hAnsi="Times New Roman" w:cs="Times New Roman"/>
          <w:sz w:val="24"/>
          <w:szCs w:val="24"/>
        </w:rPr>
        <w:t xml:space="preserve">. </w:t>
      </w:r>
      <w:r w:rsidR="00DC1EB5">
        <w:rPr>
          <w:rFonts w:ascii="Times New Roman" w:hAnsi="Times New Roman"/>
          <w:sz w:val="24"/>
          <w:szCs w:val="24"/>
        </w:rPr>
        <w:t>I</w:t>
      </w:r>
      <w:r w:rsidRPr="001804D7">
        <w:rPr>
          <w:rFonts w:ascii="Times New Roman" w:hAnsi="Times New Roman"/>
          <w:sz w:val="24"/>
          <w:szCs w:val="24"/>
        </w:rPr>
        <w:t xml:space="preserve">nconsistent meanings were </w:t>
      </w:r>
      <w:r>
        <w:rPr>
          <w:rFonts w:ascii="Times New Roman" w:hAnsi="Times New Roman"/>
          <w:sz w:val="24"/>
          <w:szCs w:val="24"/>
        </w:rPr>
        <w:t>no</w:t>
      </w:r>
      <w:r w:rsidR="00176FFA">
        <w:rPr>
          <w:rFonts w:ascii="Times New Roman" w:hAnsi="Times New Roman"/>
          <w:sz w:val="24"/>
          <w:szCs w:val="24"/>
        </w:rPr>
        <w:t xml:space="preserve"> longer</w:t>
      </w:r>
      <w:r>
        <w:rPr>
          <w:rFonts w:ascii="Times New Roman" w:hAnsi="Times New Roman"/>
          <w:sz w:val="24"/>
          <w:szCs w:val="24"/>
        </w:rPr>
        <w:t xml:space="preserve"> </w:t>
      </w:r>
      <w:r w:rsidRPr="001804D7">
        <w:rPr>
          <w:rFonts w:ascii="Times New Roman" w:hAnsi="Times New Roman"/>
          <w:sz w:val="24"/>
          <w:szCs w:val="24"/>
        </w:rPr>
        <w:t>ignored and discarded</w:t>
      </w:r>
      <w:r>
        <w:rPr>
          <w:rFonts w:ascii="Times New Roman" w:hAnsi="Times New Roman"/>
          <w:sz w:val="24"/>
          <w:szCs w:val="24"/>
        </w:rPr>
        <w:t xml:space="preserve">, but </w:t>
      </w:r>
      <w:r w:rsidR="00176FFA">
        <w:rPr>
          <w:rFonts w:ascii="Times New Roman" w:hAnsi="Times New Roman"/>
          <w:sz w:val="24"/>
          <w:szCs w:val="24"/>
        </w:rPr>
        <w:t xml:space="preserve">rather were used as </w:t>
      </w:r>
      <w:r>
        <w:rPr>
          <w:rFonts w:ascii="Times New Roman" w:hAnsi="Times New Roman"/>
          <w:sz w:val="24"/>
          <w:szCs w:val="24"/>
        </w:rPr>
        <w:t xml:space="preserve">brand </w:t>
      </w:r>
      <w:r w:rsidRPr="001804D7">
        <w:rPr>
          <w:rFonts w:ascii="Times New Roman" w:hAnsi="Times New Roman"/>
          <w:sz w:val="24"/>
          <w:szCs w:val="24"/>
        </w:rPr>
        <w:t>m</w:t>
      </w:r>
      <w:r>
        <w:rPr>
          <w:rFonts w:ascii="Times New Roman" w:hAnsi="Times New Roman"/>
          <w:sz w:val="24"/>
          <w:szCs w:val="24"/>
        </w:rPr>
        <w:t>eaning making fodder.</w:t>
      </w:r>
      <w:r w:rsidRPr="001804D7">
        <w:rPr>
          <w:rFonts w:ascii="Times New Roman" w:hAnsi="Times New Roman"/>
          <w:sz w:val="24"/>
          <w:szCs w:val="24"/>
        </w:rPr>
        <w:t xml:space="preserve"> Stewart became a gourmet microwave cook while she was in jail, and shared her favorite recipes with the press. T</w:t>
      </w:r>
      <w:r w:rsidRPr="001804D7">
        <w:rPr>
          <w:rFonts w:ascii="Times New Roman" w:hAnsi="Times New Roman"/>
          <w:sz w:val="24"/>
          <w:szCs w:val="24"/>
          <w:lang w:val="en"/>
        </w:rPr>
        <w:t xml:space="preserve">he poncho hand-knit for Stewart by </w:t>
      </w:r>
      <w:r w:rsidR="00176FFA">
        <w:rPr>
          <w:rFonts w:ascii="Times New Roman" w:hAnsi="Times New Roman"/>
          <w:sz w:val="24"/>
          <w:szCs w:val="24"/>
          <w:lang w:val="en"/>
        </w:rPr>
        <w:t xml:space="preserve">an </w:t>
      </w:r>
      <w:r w:rsidRPr="001804D7">
        <w:rPr>
          <w:rFonts w:ascii="Times New Roman" w:hAnsi="Times New Roman"/>
          <w:sz w:val="24"/>
          <w:szCs w:val="24"/>
          <w:lang w:val="en"/>
        </w:rPr>
        <w:t xml:space="preserve">inmate </w:t>
      </w:r>
      <w:r>
        <w:rPr>
          <w:rFonts w:ascii="Times New Roman" w:hAnsi="Times New Roman"/>
          <w:sz w:val="24"/>
          <w:szCs w:val="24"/>
          <w:lang w:val="en"/>
        </w:rPr>
        <w:t xml:space="preserve">became </w:t>
      </w:r>
      <w:r w:rsidRPr="001804D7">
        <w:rPr>
          <w:rFonts w:ascii="Times New Roman" w:hAnsi="Times New Roman"/>
          <w:sz w:val="24"/>
          <w:szCs w:val="24"/>
          <w:lang w:val="en"/>
        </w:rPr>
        <w:t xml:space="preserve">a worldwide icon. </w:t>
      </w:r>
      <w:r w:rsidR="007978BA">
        <w:rPr>
          <w:rFonts w:ascii="Times New Roman" w:hAnsi="Times New Roman"/>
          <w:sz w:val="24"/>
          <w:szCs w:val="24"/>
          <w:lang w:val="en"/>
        </w:rPr>
        <w:t xml:space="preserve">Stewart named a dog after a newfound inmate friend. </w:t>
      </w:r>
      <w:r>
        <w:rPr>
          <w:rFonts w:ascii="Times New Roman" w:hAnsi="Times New Roman"/>
          <w:sz w:val="24"/>
          <w:szCs w:val="24"/>
          <w:lang w:val="en"/>
        </w:rPr>
        <w:t xml:space="preserve">Attention to leaked and inconsistent meanings helped create </w:t>
      </w:r>
      <w:r>
        <w:rPr>
          <w:rFonts w:ascii="Times New Roman" w:hAnsi="Times New Roman"/>
          <w:sz w:val="24"/>
          <w:szCs w:val="24"/>
        </w:rPr>
        <w:t>an evolved person-brand less centered on the perfection platform.</w:t>
      </w:r>
      <w:r w:rsidRPr="001804D7">
        <w:rPr>
          <w:rFonts w:ascii="Times New Roman" w:hAnsi="Times New Roman" w:cs="Times New Roman"/>
          <w:sz w:val="24"/>
          <w:szCs w:val="24"/>
        </w:rPr>
        <w:t xml:space="preserve"> The theme song for Stewart’s new TV series acknowledged </w:t>
      </w:r>
      <w:r w:rsidR="00176FFA">
        <w:rPr>
          <w:rFonts w:ascii="Times New Roman" w:hAnsi="Times New Roman" w:cs="Times New Roman"/>
          <w:sz w:val="24"/>
          <w:szCs w:val="24"/>
        </w:rPr>
        <w:t xml:space="preserve">this </w:t>
      </w:r>
      <w:r w:rsidRPr="001804D7">
        <w:rPr>
          <w:rFonts w:ascii="Times New Roman" w:hAnsi="Times New Roman" w:cs="Times New Roman"/>
          <w:sz w:val="24"/>
          <w:szCs w:val="24"/>
        </w:rPr>
        <w:t>with the lyrics, “I’m not the same girl you used to know</w:t>
      </w:r>
      <w:r w:rsidR="00DC1EB5">
        <w:rPr>
          <w:rFonts w:ascii="Times New Roman" w:hAnsi="Times New Roman" w:cs="Times New Roman"/>
          <w:sz w:val="24"/>
          <w:szCs w:val="24"/>
        </w:rPr>
        <w:t>,</w:t>
      </w:r>
      <w:r w:rsidRPr="001804D7">
        <w:rPr>
          <w:rFonts w:ascii="Times New Roman" w:hAnsi="Times New Roman" w:cs="Times New Roman"/>
          <w:sz w:val="24"/>
          <w:szCs w:val="24"/>
        </w:rPr>
        <w:t>”</w:t>
      </w:r>
      <w:r w:rsidR="00DC1EB5">
        <w:rPr>
          <w:rFonts w:ascii="Times New Roman" w:hAnsi="Times New Roman" w:cs="Times New Roman"/>
          <w:sz w:val="24"/>
          <w:szCs w:val="24"/>
        </w:rPr>
        <w:t xml:space="preserve"> and played to a </w:t>
      </w:r>
      <w:r w:rsidRPr="001804D7">
        <w:rPr>
          <w:rFonts w:ascii="Times New Roman" w:hAnsi="Times New Roman" w:cs="Times New Roman"/>
          <w:sz w:val="24"/>
          <w:szCs w:val="24"/>
        </w:rPr>
        <w:t>montage of photos from all corners of Stewart’s life</w:t>
      </w:r>
      <w:r>
        <w:rPr>
          <w:rFonts w:ascii="Times New Roman" w:hAnsi="Times New Roman" w:cs="Times New Roman"/>
          <w:sz w:val="24"/>
          <w:szCs w:val="24"/>
        </w:rPr>
        <w:t xml:space="preserve"> including her missteps</w:t>
      </w:r>
      <w:r w:rsidR="00432394">
        <w:rPr>
          <w:rFonts w:ascii="Times New Roman" w:hAnsi="Times New Roman" w:cs="Times New Roman"/>
          <w:sz w:val="24"/>
          <w:szCs w:val="24"/>
        </w:rPr>
        <w:t>,</w:t>
      </w:r>
      <w:r>
        <w:rPr>
          <w:rFonts w:ascii="Times New Roman" w:hAnsi="Times New Roman" w:cs="Times New Roman"/>
          <w:sz w:val="24"/>
          <w:szCs w:val="24"/>
        </w:rPr>
        <w:t xml:space="preserve"> </w:t>
      </w:r>
      <w:r w:rsidR="00432394">
        <w:rPr>
          <w:rFonts w:ascii="Times New Roman" w:hAnsi="Times New Roman" w:cs="Times New Roman"/>
          <w:sz w:val="24"/>
          <w:szCs w:val="24"/>
        </w:rPr>
        <w:t>embarrassments, and ankle bracelet</w:t>
      </w:r>
      <w:r w:rsidRPr="001804D7">
        <w:rPr>
          <w:rFonts w:ascii="Times New Roman" w:hAnsi="Times New Roman" w:cs="Times New Roman"/>
          <w:sz w:val="24"/>
          <w:szCs w:val="24"/>
        </w:rPr>
        <w:t xml:space="preserve">. </w:t>
      </w:r>
      <w:r w:rsidR="00E87E47">
        <w:rPr>
          <w:rFonts w:ascii="Times New Roman" w:hAnsi="Times New Roman"/>
          <w:sz w:val="24"/>
          <w:szCs w:val="24"/>
        </w:rPr>
        <w:t xml:space="preserve">These executions </w:t>
      </w:r>
      <w:r w:rsidR="00E87E47" w:rsidRPr="004E41F5">
        <w:rPr>
          <w:rFonts w:ascii="Times New Roman" w:hAnsi="Times New Roman"/>
          <w:sz w:val="24"/>
          <w:szCs w:val="24"/>
        </w:rPr>
        <w:t>reveal</w:t>
      </w:r>
      <w:r w:rsidR="00E87E47">
        <w:rPr>
          <w:rFonts w:ascii="Times New Roman" w:hAnsi="Times New Roman"/>
          <w:sz w:val="24"/>
          <w:szCs w:val="24"/>
        </w:rPr>
        <w:t>ed</w:t>
      </w:r>
      <w:r w:rsidR="00E87E47" w:rsidRPr="004E41F5">
        <w:rPr>
          <w:rFonts w:ascii="Times New Roman" w:hAnsi="Times New Roman"/>
          <w:sz w:val="24"/>
          <w:szCs w:val="24"/>
        </w:rPr>
        <w:t xml:space="preserve"> a new-found offense in the person management of the Martha Stewart </w:t>
      </w:r>
      <w:r w:rsidR="00B35E99">
        <w:rPr>
          <w:rFonts w:ascii="Times New Roman" w:hAnsi="Times New Roman"/>
          <w:sz w:val="24"/>
          <w:szCs w:val="24"/>
        </w:rPr>
        <w:t>person-</w:t>
      </w:r>
      <w:r w:rsidR="00E87E47" w:rsidRPr="004E41F5">
        <w:rPr>
          <w:rFonts w:ascii="Times New Roman" w:hAnsi="Times New Roman"/>
          <w:sz w:val="24"/>
          <w:szCs w:val="24"/>
        </w:rPr>
        <w:t>brand</w:t>
      </w:r>
      <w:r w:rsidR="00E87E47">
        <w:rPr>
          <w:rFonts w:ascii="Times New Roman" w:hAnsi="Times New Roman"/>
          <w:sz w:val="24"/>
          <w:szCs w:val="24"/>
        </w:rPr>
        <w:t>, and an acceptance of a person-brand image that was less selective in the qualities that would be leveraged in building the brand</w:t>
      </w:r>
      <w:r w:rsidR="00E87E47" w:rsidRPr="004E41F5">
        <w:rPr>
          <w:rFonts w:ascii="Times New Roman" w:hAnsi="Times New Roman"/>
          <w:sz w:val="24"/>
          <w:szCs w:val="24"/>
        </w:rPr>
        <w:t xml:space="preserve">. </w:t>
      </w:r>
      <w:r w:rsidR="00E87E47">
        <w:rPr>
          <w:rFonts w:ascii="Times New Roman" w:hAnsi="Times New Roman"/>
          <w:sz w:val="24"/>
          <w:szCs w:val="24"/>
        </w:rPr>
        <w:t xml:space="preserve">“Nothing is off limits, let’s put it that way,” Stewart explained. “It’s part of my life. It’s there. It’s not going to go away,” Stewart said of the issue of her incarceration </w:t>
      </w:r>
      <w:r w:rsidR="00E87E47" w:rsidRPr="000822FE">
        <w:rPr>
          <w:rFonts w:ascii="Times New Roman" w:hAnsi="Times New Roman"/>
          <w:sz w:val="24"/>
          <w:szCs w:val="24"/>
        </w:rPr>
        <w:t>(</w:t>
      </w:r>
      <w:r w:rsidR="0057343A" w:rsidRPr="000822FE">
        <w:rPr>
          <w:rFonts w:ascii="Times New Roman" w:hAnsi="Times New Roman"/>
          <w:sz w:val="24"/>
          <w:szCs w:val="24"/>
        </w:rPr>
        <w:t>Ty</w:t>
      </w:r>
      <w:r w:rsidR="000822FE" w:rsidRPr="000822FE">
        <w:rPr>
          <w:rFonts w:ascii="Times New Roman" w:hAnsi="Times New Roman"/>
          <w:sz w:val="24"/>
          <w:szCs w:val="24"/>
        </w:rPr>
        <w:t>r</w:t>
      </w:r>
      <w:r w:rsidR="0057343A" w:rsidRPr="000822FE">
        <w:rPr>
          <w:rFonts w:ascii="Times New Roman" w:hAnsi="Times New Roman"/>
          <w:sz w:val="24"/>
          <w:szCs w:val="24"/>
        </w:rPr>
        <w:t xml:space="preserve">nauer </w:t>
      </w:r>
      <w:r w:rsidR="00E87E47" w:rsidRPr="000822FE">
        <w:rPr>
          <w:rFonts w:ascii="Times New Roman" w:hAnsi="Times New Roman"/>
          <w:sz w:val="24"/>
          <w:szCs w:val="24"/>
        </w:rPr>
        <w:t>2005).</w:t>
      </w:r>
      <w:r w:rsidR="00A94C7E" w:rsidRPr="000822FE">
        <w:rPr>
          <w:rFonts w:ascii="Times New Roman" w:hAnsi="Times New Roman" w:cs="Times New Roman"/>
          <w:sz w:val="24"/>
          <w:szCs w:val="24"/>
        </w:rPr>
        <w:t>Our findings relating to MSLO’s embrace of ruptures in the Martha Stewart</w:t>
      </w:r>
      <w:r w:rsidR="00A94C7E">
        <w:rPr>
          <w:rFonts w:ascii="Times New Roman" w:hAnsi="Times New Roman" w:cs="Times New Roman"/>
          <w:sz w:val="24"/>
          <w:szCs w:val="24"/>
        </w:rPr>
        <w:t xml:space="preserve"> person-brand image in the wake of ImClone show an acceptance of the promise of </w:t>
      </w:r>
      <w:r w:rsidR="00502254">
        <w:rPr>
          <w:rFonts w:ascii="Times New Roman" w:hAnsi="Times New Roman" w:cs="Times New Roman"/>
          <w:sz w:val="24"/>
          <w:szCs w:val="24"/>
        </w:rPr>
        <w:t>unpredictability</w:t>
      </w:r>
      <w:r w:rsidR="00A94C7E">
        <w:rPr>
          <w:rFonts w:ascii="Times New Roman" w:hAnsi="Times New Roman" w:cs="Times New Roman"/>
          <w:sz w:val="24"/>
          <w:szCs w:val="24"/>
        </w:rPr>
        <w:t>.</w:t>
      </w:r>
      <w:r w:rsidR="00A94C7E" w:rsidRPr="00C56365">
        <w:rPr>
          <w:rFonts w:ascii="Times New Roman" w:hAnsi="Times New Roman" w:cs="Times New Roman"/>
          <w:sz w:val="24"/>
          <w:szCs w:val="24"/>
        </w:rPr>
        <w:t xml:space="preserve"> </w:t>
      </w:r>
    </w:p>
    <w:p w14:paraId="55DC2CD6" w14:textId="07E8FCFF" w:rsidR="008843A5" w:rsidRDefault="008A16E1" w:rsidP="00221B83">
      <w:pPr>
        <w:pStyle w:val="NormalWeb"/>
        <w:shd w:val="clear" w:color="auto" w:fill="FFFFFF"/>
        <w:spacing w:before="0" w:beforeAutospacing="0" w:after="0" w:afterAutospacing="0" w:line="480" w:lineRule="auto"/>
        <w:ind w:firstLine="720"/>
        <w:rPr>
          <w:color w:val="000000"/>
        </w:rPr>
      </w:pPr>
      <w:r>
        <w:t>We find that u</w:t>
      </w:r>
      <w:r w:rsidR="008843A5" w:rsidRPr="004F109F">
        <w:t xml:space="preserve">npredictability, as a </w:t>
      </w:r>
      <w:r w:rsidR="007978BA">
        <w:t xml:space="preserve">fundamental </w:t>
      </w:r>
      <w:r w:rsidR="008843A5" w:rsidRPr="004F109F">
        <w:t>quality of being human, can add a sense of authenticity</w:t>
      </w:r>
      <w:r w:rsidR="008843A5">
        <w:t xml:space="preserve"> to person-brands</w:t>
      </w:r>
      <w:r w:rsidR="008843A5" w:rsidRPr="004F109F">
        <w:t xml:space="preserve">. Beverland (2009) highlights authenticity as </w:t>
      </w:r>
      <w:r w:rsidR="008843A5">
        <w:t xml:space="preserve">the most </w:t>
      </w:r>
      <w:r w:rsidR="008843A5" w:rsidRPr="004F109F">
        <w:t>rare and coveted asset in the contemporary brand</w:t>
      </w:r>
      <w:r w:rsidR="008843A5">
        <w:t>ing land</w:t>
      </w:r>
      <w:r w:rsidR="008843A5" w:rsidRPr="004F109F">
        <w:t>scape.</w:t>
      </w:r>
      <w:r w:rsidR="008843A5">
        <w:rPr>
          <w:color w:val="000000"/>
        </w:rPr>
        <w:t xml:space="preserve"> </w:t>
      </w:r>
      <w:r w:rsidR="008843A5">
        <w:t>Pe</w:t>
      </w:r>
      <w:r w:rsidR="00B35E99">
        <w:t>ople</w:t>
      </w:r>
      <w:r w:rsidR="008843A5">
        <w:t xml:space="preserve"> can </w:t>
      </w:r>
      <w:r w:rsidR="008843A5" w:rsidRPr="001804D7">
        <w:t xml:space="preserve">grant authenticity through </w:t>
      </w:r>
      <w:r w:rsidR="008843A5">
        <w:t xml:space="preserve">inconsistency </w:t>
      </w:r>
      <w:r w:rsidR="008843A5" w:rsidRPr="001804D7">
        <w:t>in a way that inanimate brand</w:t>
      </w:r>
      <w:r w:rsidR="008843A5">
        <w:t xml:space="preserve">s cannot. </w:t>
      </w:r>
      <w:r w:rsidR="008843A5" w:rsidRPr="001804D7">
        <w:t xml:space="preserve">Turner (2004) emphasizes that it is the blurring of boundaries between private and public and the associated idea of an authentic individual behind the public persona that makes the celebrity a potent ideological symbol. Essential humanity </w:t>
      </w:r>
      <w:r w:rsidR="008843A5">
        <w:t xml:space="preserve">and the unpredictability of human action </w:t>
      </w:r>
      <w:r w:rsidR="008843A5" w:rsidRPr="001804D7">
        <w:t xml:space="preserve">allow a </w:t>
      </w:r>
      <w:r w:rsidR="008843A5">
        <w:t>person-</w:t>
      </w:r>
      <w:r w:rsidR="008843A5" w:rsidRPr="001804D7">
        <w:t xml:space="preserve">brand to </w:t>
      </w:r>
      <w:r w:rsidR="008843A5">
        <w:t xml:space="preserve">act in ways that are </w:t>
      </w:r>
      <w:r w:rsidR="008843A5" w:rsidRPr="001804D7">
        <w:t>not always on message</w:t>
      </w:r>
      <w:r w:rsidR="008843A5">
        <w:t>,</w:t>
      </w:r>
      <w:r w:rsidR="008843A5" w:rsidRPr="001804D7">
        <w:t xml:space="preserve"> and these </w:t>
      </w:r>
      <w:r w:rsidR="008843A5">
        <w:t xml:space="preserve">natural </w:t>
      </w:r>
      <w:r w:rsidR="008843A5" w:rsidRPr="001804D7">
        <w:t>meaning signals are appreciated as authentic (Meyers 2009).</w:t>
      </w:r>
      <w:r w:rsidR="008843A5" w:rsidRPr="0074597D">
        <w:rPr>
          <w:color w:val="000000"/>
        </w:rPr>
        <w:t xml:space="preserve"> </w:t>
      </w:r>
      <w:r w:rsidR="008843A5">
        <w:rPr>
          <w:color w:val="000000"/>
        </w:rPr>
        <w:t>Theory suggests that e</w:t>
      </w:r>
      <w:r w:rsidR="008843A5" w:rsidRPr="001804D7">
        <w:rPr>
          <w:color w:val="000000"/>
        </w:rPr>
        <w:t xml:space="preserve">ven inconsistencies that make negatives salient can be embraced </w:t>
      </w:r>
      <w:r w:rsidR="0057343A">
        <w:rPr>
          <w:color w:val="000000"/>
        </w:rPr>
        <w:t xml:space="preserve">by fans </w:t>
      </w:r>
      <w:r w:rsidR="008843A5" w:rsidRPr="001804D7">
        <w:rPr>
          <w:color w:val="000000"/>
        </w:rPr>
        <w:t xml:space="preserve">for the insight they provide. Napoli </w:t>
      </w:r>
      <w:r w:rsidR="008843A5">
        <w:rPr>
          <w:color w:val="000000"/>
        </w:rPr>
        <w:t xml:space="preserve">et al. </w:t>
      </w:r>
      <w:r w:rsidR="008843A5" w:rsidRPr="001804D7">
        <w:rPr>
          <w:color w:val="000000"/>
        </w:rPr>
        <w:t xml:space="preserve">(2014) find that when </w:t>
      </w:r>
      <w:r w:rsidR="008843A5">
        <w:rPr>
          <w:color w:val="000000"/>
        </w:rPr>
        <w:t xml:space="preserve">celebrity </w:t>
      </w:r>
      <w:r w:rsidR="008843A5" w:rsidRPr="001804D7">
        <w:rPr>
          <w:color w:val="000000"/>
        </w:rPr>
        <w:t xml:space="preserve">brands talk ‘off script’ this is perceived as </w:t>
      </w:r>
      <w:r w:rsidR="008843A5">
        <w:rPr>
          <w:color w:val="000000"/>
        </w:rPr>
        <w:t xml:space="preserve">a </w:t>
      </w:r>
      <w:r w:rsidR="008843A5" w:rsidRPr="001804D7">
        <w:rPr>
          <w:color w:val="000000"/>
        </w:rPr>
        <w:t>positive, even if the traits revealed are damaging.</w:t>
      </w:r>
      <w:r w:rsidR="008843A5">
        <w:rPr>
          <w:color w:val="000000"/>
        </w:rPr>
        <w:t xml:space="preserve"> </w:t>
      </w:r>
      <w:r w:rsidR="0057343A">
        <w:rPr>
          <w:color w:val="000000"/>
        </w:rPr>
        <w:t xml:space="preserve">Our </w:t>
      </w:r>
      <w:r w:rsidR="008843A5">
        <w:rPr>
          <w:color w:val="000000"/>
        </w:rPr>
        <w:t xml:space="preserve">data </w:t>
      </w:r>
      <w:r w:rsidR="008843A5" w:rsidRPr="001804D7">
        <w:rPr>
          <w:color w:val="000000"/>
        </w:rPr>
        <w:t xml:space="preserve">argue for the </w:t>
      </w:r>
      <w:r w:rsidR="008843A5">
        <w:rPr>
          <w:color w:val="000000"/>
        </w:rPr>
        <w:t xml:space="preserve">qualified embrace </w:t>
      </w:r>
      <w:r w:rsidR="008843A5" w:rsidRPr="001804D7">
        <w:rPr>
          <w:color w:val="000000"/>
        </w:rPr>
        <w:t xml:space="preserve">of </w:t>
      </w:r>
      <w:r w:rsidR="00502254">
        <w:rPr>
          <w:color w:val="000000"/>
        </w:rPr>
        <w:t>unpredictability</w:t>
      </w:r>
      <w:r w:rsidR="008843A5">
        <w:rPr>
          <w:color w:val="000000"/>
        </w:rPr>
        <w:t xml:space="preserve"> in person-brand</w:t>
      </w:r>
      <w:r w:rsidR="00DA1A70">
        <w:rPr>
          <w:color w:val="000000"/>
        </w:rPr>
        <w:t>s</w:t>
      </w:r>
      <w:r w:rsidR="008843A5">
        <w:rPr>
          <w:color w:val="000000"/>
        </w:rPr>
        <w:t xml:space="preserve">. </w:t>
      </w:r>
      <w:r w:rsidR="008843A5" w:rsidRPr="001804D7">
        <w:rPr>
          <w:color w:val="000000"/>
        </w:rPr>
        <w:t>In contrast to best-practice advice for brand consistency (</w:t>
      </w:r>
      <w:r w:rsidR="008843A5">
        <w:rPr>
          <w:color w:val="000000"/>
        </w:rPr>
        <w:t>Aaker 1996</w:t>
      </w:r>
      <w:r w:rsidR="008843A5" w:rsidRPr="001804D7">
        <w:rPr>
          <w:color w:val="000000"/>
        </w:rPr>
        <w:t xml:space="preserve">), </w:t>
      </w:r>
      <w:r w:rsidR="008843A5">
        <w:rPr>
          <w:color w:val="000000"/>
        </w:rPr>
        <w:t xml:space="preserve">our </w:t>
      </w:r>
      <w:r w:rsidR="008843A5" w:rsidRPr="001804D7">
        <w:rPr>
          <w:color w:val="000000"/>
        </w:rPr>
        <w:t xml:space="preserve">analysis recognizes </w:t>
      </w:r>
      <w:r w:rsidR="008843A5">
        <w:rPr>
          <w:color w:val="000000"/>
        </w:rPr>
        <w:t xml:space="preserve">unpredictability </w:t>
      </w:r>
      <w:r w:rsidR="008843A5" w:rsidRPr="001804D7">
        <w:rPr>
          <w:color w:val="000000"/>
        </w:rPr>
        <w:t xml:space="preserve">as not just a fundamental quality of </w:t>
      </w:r>
      <w:r w:rsidR="008843A5">
        <w:rPr>
          <w:color w:val="000000"/>
        </w:rPr>
        <w:t>person-</w:t>
      </w:r>
      <w:r w:rsidR="008843A5" w:rsidRPr="001804D7">
        <w:rPr>
          <w:color w:val="000000"/>
        </w:rPr>
        <w:t xml:space="preserve">brands but also a </w:t>
      </w:r>
      <w:r w:rsidR="008843A5">
        <w:rPr>
          <w:color w:val="000000"/>
        </w:rPr>
        <w:t xml:space="preserve">foundational </w:t>
      </w:r>
      <w:r w:rsidR="008843A5" w:rsidRPr="001804D7">
        <w:rPr>
          <w:color w:val="000000"/>
        </w:rPr>
        <w:t>source of </w:t>
      </w:r>
      <w:r w:rsidR="008843A5">
        <w:rPr>
          <w:color w:val="000000"/>
        </w:rPr>
        <w:t xml:space="preserve">their </w:t>
      </w:r>
      <w:r w:rsidR="008843A5" w:rsidRPr="001804D7">
        <w:rPr>
          <w:color w:val="000000"/>
        </w:rPr>
        <w:t xml:space="preserve">strength. </w:t>
      </w:r>
    </w:p>
    <w:p w14:paraId="7B464B92" w14:textId="0742964B" w:rsidR="008B6797" w:rsidRDefault="00DB3D9B" w:rsidP="008B679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Fourth Aspect of the Person in the Person-Brand: </w:t>
      </w:r>
      <w:r w:rsidR="00C944EC">
        <w:rPr>
          <w:rFonts w:ascii="Times New Roman" w:hAnsi="Times New Roman" w:cs="Times New Roman"/>
          <w:b/>
          <w:sz w:val="24"/>
          <w:szCs w:val="24"/>
        </w:rPr>
        <w:t>Social Embeddedness</w:t>
      </w:r>
    </w:p>
    <w:p w14:paraId="46808ABD" w14:textId="026B0DEC" w:rsidR="00147A10" w:rsidRPr="00D22DB9" w:rsidRDefault="009C3210" w:rsidP="00D22DB9">
      <w:pPr>
        <w:spacing w:after="0" w:line="480" w:lineRule="auto"/>
        <w:ind w:firstLine="720"/>
        <w:rPr>
          <w:rFonts w:ascii="Times New Roman" w:hAnsi="Times New Roman"/>
          <w:sz w:val="24"/>
          <w:szCs w:val="24"/>
        </w:rPr>
      </w:pPr>
      <w:r>
        <w:rPr>
          <w:rFonts w:ascii="Times New Roman" w:hAnsi="Times New Roman" w:cs="Times New Roman"/>
          <w:sz w:val="24"/>
          <w:szCs w:val="24"/>
        </w:rPr>
        <w:t>Rein, Kotler and Stoller (1997) suggested</w:t>
      </w:r>
      <w:r w:rsidR="008B6797" w:rsidRPr="001804D7">
        <w:rPr>
          <w:rFonts w:ascii="Times New Roman" w:hAnsi="Times New Roman" w:cs="Times New Roman"/>
          <w:sz w:val="24"/>
          <w:szCs w:val="24"/>
        </w:rPr>
        <w:t xml:space="preserve"> that </w:t>
      </w:r>
      <w:r w:rsidR="006214F9">
        <w:rPr>
          <w:rFonts w:ascii="Times New Roman" w:hAnsi="Times New Roman" w:cs="Times New Roman"/>
          <w:sz w:val="24"/>
          <w:szCs w:val="24"/>
        </w:rPr>
        <w:t xml:space="preserve">what most defines </w:t>
      </w:r>
      <w:r w:rsidR="0034777F">
        <w:rPr>
          <w:rFonts w:ascii="Times New Roman" w:hAnsi="Times New Roman" w:cs="Times New Roman"/>
          <w:sz w:val="24"/>
          <w:szCs w:val="24"/>
        </w:rPr>
        <w:t>person</w:t>
      </w:r>
      <w:r w:rsidR="00FD1761">
        <w:rPr>
          <w:rFonts w:ascii="Times New Roman" w:hAnsi="Times New Roman" w:cs="Times New Roman"/>
          <w:sz w:val="24"/>
          <w:szCs w:val="24"/>
        </w:rPr>
        <w:t>-</w:t>
      </w:r>
      <w:r w:rsidR="008B6797" w:rsidRPr="001804D7">
        <w:rPr>
          <w:rFonts w:ascii="Times New Roman" w:hAnsi="Times New Roman" w:cs="Times New Roman"/>
          <w:sz w:val="24"/>
          <w:szCs w:val="24"/>
        </w:rPr>
        <w:t>brands play</w:t>
      </w:r>
      <w:r w:rsidR="006214F9">
        <w:rPr>
          <w:rFonts w:ascii="Times New Roman" w:hAnsi="Times New Roman" w:cs="Times New Roman"/>
          <w:sz w:val="24"/>
          <w:szCs w:val="24"/>
        </w:rPr>
        <w:t>ing</w:t>
      </w:r>
      <w:r w:rsidR="008B6797" w:rsidRPr="001804D7">
        <w:rPr>
          <w:rFonts w:ascii="Times New Roman" w:hAnsi="Times New Roman" w:cs="Times New Roman"/>
          <w:sz w:val="24"/>
          <w:szCs w:val="24"/>
        </w:rPr>
        <w:t xml:space="preserve"> daily on the cultural stage, especially those whose strength derives from celebrity, are the </w:t>
      </w:r>
      <w:r w:rsidR="00FD1129">
        <w:rPr>
          <w:rFonts w:ascii="Times New Roman" w:hAnsi="Times New Roman" w:cs="Times New Roman"/>
          <w:sz w:val="24"/>
          <w:szCs w:val="24"/>
        </w:rPr>
        <w:tab/>
      </w:r>
      <w:r w:rsidR="008B6797" w:rsidRPr="001804D7">
        <w:rPr>
          <w:rFonts w:ascii="Times New Roman" w:hAnsi="Times New Roman" w:cs="Times New Roman"/>
          <w:sz w:val="24"/>
          <w:szCs w:val="24"/>
        </w:rPr>
        <w:t xml:space="preserve">people </w:t>
      </w:r>
      <w:r w:rsidR="00D7768F">
        <w:rPr>
          <w:rFonts w:ascii="Times New Roman" w:hAnsi="Times New Roman" w:cs="Times New Roman"/>
          <w:sz w:val="24"/>
          <w:szCs w:val="24"/>
        </w:rPr>
        <w:t xml:space="preserve">able to provide </w:t>
      </w:r>
      <w:r w:rsidR="008B6797" w:rsidRPr="001804D7">
        <w:rPr>
          <w:rFonts w:ascii="Times New Roman" w:hAnsi="Times New Roman" w:cs="Times New Roman"/>
          <w:sz w:val="24"/>
          <w:szCs w:val="24"/>
        </w:rPr>
        <w:t xml:space="preserve">testimonies or revelations about the </w:t>
      </w:r>
      <w:r w:rsidR="00544A4B">
        <w:rPr>
          <w:rFonts w:ascii="Times New Roman" w:hAnsi="Times New Roman" w:cs="Times New Roman"/>
          <w:sz w:val="24"/>
          <w:szCs w:val="24"/>
        </w:rPr>
        <w:t>person-</w:t>
      </w:r>
      <w:r w:rsidR="008B6797" w:rsidRPr="001804D7">
        <w:rPr>
          <w:rFonts w:ascii="Times New Roman" w:hAnsi="Times New Roman" w:cs="Times New Roman"/>
          <w:sz w:val="24"/>
          <w:szCs w:val="24"/>
        </w:rPr>
        <w:t>brand</w:t>
      </w:r>
      <w:r w:rsidR="008B6797">
        <w:rPr>
          <w:rFonts w:ascii="Times New Roman" w:hAnsi="Times New Roman" w:cs="Times New Roman"/>
          <w:sz w:val="24"/>
          <w:szCs w:val="24"/>
        </w:rPr>
        <w:t xml:space="preserve">. These include family, co-workers and friends from the inner circle </w:t>
      </w:r>
      <w:r w:rsidR="008B6797" w:rsidRPr="001804D7">
        <w:rPr>
          <w:rFonts w:ascii="Times New Roman" w:hAnsi="Times New Roman" w:cs="Times New Roman"/>
          <w:sz w:val="24"/>
          <w:szCs w:val="24"/>
        </w:rPr>
        <w:t>who know the ‘real person’ behind the brand</w:t>
      </w:r>
      <w:r w:rsidR="0057343A">
        <w:rPr>
          <w:rFonts w:ascii="Times New Roman" w:hAnsi="Times New Roman" w:cs="Times New Roman"/>
          <w:sz w:val="24"/>
          <w:szCs w:val="24"/>
        </w:rPr>
        <w:t xml:space="preserve"> </w:t>
      </w:r>
      <w:r w:rsidR="00E403B6">
        <w:rPr>
          <w:rFonts w:ascii="Times New Roman" w:hAnsi="Times New Roman" w:cs="Times New Roman"/>
          <w:sz w:val="24"/>
          <w:szCs w:val="24"/>
        </w:rPr>
        <w:t xml:space="preserve">as well as </w:t>
      </w:r>
      <w:r w:rsidR="008B6797" w:rsidRPr="001804D7">
        <w:rPr>
          <w:rFonts w:ascii="Times New Roman" w:hAnsi="Times New Roman" w:cs="Times New Roman"/>
          <w:sz w:val="24"/>
          <w:szCs w:val="24"/>
        </w:rPr>
        <w:t xml:space="preserve">others </w:t>
      </w:r>
      <w:r w:rsidR="008A16E1">
        <w:rPr>
          <w:rFonts w:ascii="Times New Roman" w:hAnsi="Times New Roman" w:cs="Times New Roman"/>
          <w:sz w:val="24"/>
          <w:szCs w:val="24"/>
        </w:rPr>
        <w:t xml:space="preserve">such as the media, </w:t>
      </w:r>
      <w:r w:rsidR="008B6797">
        <w:rPr>
          <w:rFonts w:ascii="Times New Roman" w:hAnsi="Times New Roman" w:cs="Times New Roman"/>
          <w:sz w:val="24"/>
          <w:szCs w:val="24"/>
        </w:rPr>
        <w:t xml:space="preserve">whose </w:t>
      </w:r>
      <w:r w:rsidR="007978BA">
        <w:rPr>
          <w:rFonts w:ascii="Times New Roman" w:hAnsi="Times New Roman" w:cs="Times New Roman"/>
          <w:sz w:val="24"/>
          <w:szCs w:val="24"/>
        </w:rPr>
        <w:t xml:space="preserve">professional </w:t>
      </w:r>
      <w:r w:rsidR="008B6797">
        <w:rPr>
          <w:rFonts w:ascii="Times New Roman" w:hAnsi="Times New Roman" w:cs="Times New Roman"/>
          <w:sz w:val="24"/>
          <w:szCs w:val="24"/>
        </w:rPr>
        <w:t xml:space="preserve">jobs are </w:t>
      </w:r>
      <w:r w:rsidR="008B6797" w:rsidRPr="001804D7">
        <w:rPr>
          <w:rFonts w:ascii="Times New Roman" w:hAnsi="Times New Roman" w:cs="Times New Roman"/>
          <w:sz w:val="24"/>
          <w:szCs w:val="24"/>
        </w:rPr>
        <w:t xml:space="preserve">to know the person behind the brand. </w:t>
      </w:r>
      <w:r w:rsidR="00857FFC" w:rsidRPr="00D87E81">
        <w:rPr>
          <w:rFonts w:ascii="Times New Roman" w:hAnsi="Times New Roman" w:cs="Times New Roman"/>
          <w:sz w:val="24"/>
          <w:szCs w:val="24"/>
        </w:rPr>
        <w:t xml:space="preserve">That is, the meaning </w:t>
      </w:r>
      <w:r w:rsidR="00D7768F">
        <w:rPr>
          <w:rFonts w:ascii="Times New Roman" w:hAnsi="Times New Roman" w:cs="Times New Roman"/>
          <w:sz w:val="24"/>
          <w:szCs w:val="24"/>
        </w:rPr>
        <w:t xml:space="preserve">and daily manifestations </w:t>
      </w:r>
      <w:r w:rsidR="00857FFC" w:rsidRPr="00D87E81">
        <w:rPr>
          <w:rFonts w:ascii="Times New Roman" w:hAnsi="Times New Roman" w:cs="Times New Roman"/>
          <w:sz w:val="24"/>
          <w:szCs w:val="24"/>
        </w:rPr>
        <w:t xml:space="preserve">of person-brands </w:t>
      </w:r>
      <w:r w:rsidR="00D7768F">
        <w:rPr>
          <w:rFonts w:ascii="Times New Roman" w:hAnsi="Times New Roman" w:cs="Times New Roman"/>
          <w:sz w:val="24"/>
          <w:szCs w:val="24"/>
        </w:rPr>
        <w:t xml:space="preserve">are </w:t>
      </w:r>
      <w:r w:rsidR="00544A4B" w:rsidRPr="00D87E81">
        <w:rPr>
          <w:rFonts w:ascii="Times New Roman" w:hAnsi="Times New Roman" w:cs="Times New Roman"/>
          <w:sz w:val="24"/>
          <w:szCs w:val="24"/>
        </w:rPr>
        <w:t xml:space="preserve">inherently </w:t>
      </w:r>
      <w:r w:rsidR="00C944EC">
        <w:rPr>
          <w:rFonts w:ascii="Times New Roman" w:hAnsi="Times New Roman" w:cs="Times New Roman"/>
          <w:i/>
          <w:sz w:val="24"/>
          <w:szCs w:val="24"/>
        </w:rPr>
        <w:t xml:space="preserve">socially </w:t>
      </w:r>
      <w:r w:rsidR="00544A4B" w:rsidRPr="00D87E81">
        <w:rPr>
          <w:rFonts w:ascii="Times New Roman" w:hAnsi="Times New Roman" w:cs="Times New Roman"/>
          <w:i/>
          <w:sz w:val="24"/>
          <w:szCs w:val="24"/>
        </w:rPr>
        <w:t>embedded</w:t>
      </w:r>
      <w:r w:rsidR="00857FFC" w:rsidRPr="00D87E81">
        <w:rPr>
          <w:rFonts w:ascii="Times New Roman" w:hAnsi="Times New Roman" w:cs="Times New Roman"/>
          <w:sz w:val="24"/>
          <w:szCs w:val="24"/>
        </w:rPr>
        <w:t xml:space="preserve"> in a web of relations</w:t>
      </w:r>
      <w:r w:rsidR="00E403B6" w:rsidRPr="00D87E81">
        <w:rPr>
          <w:rFonts w:ascii="Times New Roman" w:hAnsi="Times New Roman" w:cs="Times New Roman"/>
          <w:sz w:val="24"/>
          <w:szCs w:val="24"/>
        </w:rPr>
        <w:t>hips</w:t>
      </w:r>
      <w:r w:rsidR="00857FFC" w:rsidRPr="00D87E81">
        <w:rPr>
          <w:rFonts w:ascii="Times New Roman" w:hAnsi="Times New Roman" w:cs="Times New Roman"/>
          <w:sz w:val="24"/>
          <w:szCs w:val="24"/>
        </w:rPr>
        <w:t xml:space="preserve"> that the person</w:t>
      </w:r>
      <w:r w:rsidR="00544A4B" w:rsidRPr="00D87E81">
        <w:rPr>
          <w:rFonts w:ascii="Times New Roman" w:hAnsi="Times New Roman" w:cs="Times New Roman"/>
          <w:sz w:val="24"/>
          <w:szCs w:val="24"/>
        </w:rPr>
        <w:t>-</w:t>
      </w:r>
      <w:r w:rsidR="00857FFC" w:rsidRPr="00D87E81">
        <w:rPr>
          <w:rFonts w:ascii="Times New Roman" w:hAnsi="Times New Roman" w:cs="Times New Roman"/>
          <w:sz w:val="24"/>
          <w:szCs w:val="24"/>
        </w:rPr>
        <w:t xml:space="preserve">brand cannot </w:t>
      </w:r>
      <w:r w:rsidR="0057343A">
        <w:rPr>
          <w:rFonts w:ascii="Times New Roman" w:hAnsi="Times New Roman" w:cs="Times New Roman"/>
          <w:sz w:val="24"/>
          <w:szCs w:val="24"/>
        </w:rPr>
        <w:t xml:space="preserve">control, </w:t>
      </w:r>
      <w:r w:rsidR="00857FFC" w:rsidRPr="00D87E81">
        <w:rPr>
          <w:rFonts w:ascii="Times New Roman" w:hAnsi="Times New Roman" w:cs="Times New Roman"/>
          <w:sz w:val="24"/>
          <w:szCs w:val="24"/>
        </w:rPr>
        <w:t>escape</w:t>
      </w:r>
      <w:r w:rsidR="0057343A">
        <w:rPr>
          <w:rFonts w:ascii="Times New Roman" w:hAnsi="Times New Roman" w:cs="Times New Roman"/>
          <w:sz w:val="24"/>
          <w:szCs w:val="24"/>
        </w:rPr>
        <w:t>,</w:t>
      </w:r>
      <w:r w:rsidR="00857FFC" w:rsidRPr="00D87E81">
        <w:rPr>
          <w:rFonts w:ascii="Times New Roman" w:hAnsi="Times New Roman" w:cs="Times New Roman"/>
          <w:sz w:val="24"/>
          <w:szCs w:val="24"/>
        </w:rPr>
        <w:t xml:space="preserve"> or ignore.</w:t>
      </w:r>
      <w:r w:rsidR="00857FFC">
        <w:rPr>
          <w:rFonts w:ascii="Times New Roman" w:hAnsi="Times New Roman" w:cs="Times New Roman"/>
          <w:sz w:val="24"/>
          <w:szCs w:val="24"/>
        </w:rPr>
        <w:t xml:space="preserve"> </w:t>
      </w:r>
      <w:r w:rsidR="00C944EC">
        <w:rPr>
          <w:rFonts w:ascii="Times New Roman" w:hAnsi="Times New Roman" w:cs="Times New Roman"/>
          <w:sz w:val="24"/>
          <w:szCs w:val="24"/>
        </w:rPr>
        <w:t xml:space="preserve">We define social embeddedness as the dependence of a phenomenon on its environment. Thus, the person-brand is dependent on its relationships for its meaning. </w:t>
      </w:r>
      <w:r w:rsidR="008B6797" w:rsidRPr="001804D7">
        <w:rPr>
          <w:rFonts w:ascii="Times New Roman" w:hAnsi="Times New Roman" w:cs="Times New Roman"/>
          <w:sz w:val="24"/>
          <w:szCs w:val="24"/>
        </w:rPr>
        <w:t xml:space="preserve">The desire </w:t>
      </w:r>
      <w:r w:rsidR="00FD1129">
        <w:rPr>
          <w:rFonts w:ascii="Times New Roman" w:hAnsi="Times New Roman" w:cs="Times New Roman"/>
          <w:sz w:val="24"/>
          <w:szCs w:val="24"/>
        </w:rPr>
        <w:t xml:space="preserve">for the inside scoop on </w:t>
      </w:r>
      <w:r w:rsidR="008B6797" w:rsidRPr="001804D7">
        <w:rPr>
          <w:rFonts w:ascii="Times New Roman" w:hAnsi="Times New Roman" w:cs="Times New Roman"/>
          <w:sz w:val="24"/>
          <w:szCs w:val="24"/>
        </w:rPr>
        <w:t>well-known others’ private lives is powerful and addictive (McCutcheon, Lange, and Houran 2002) and these motives get fueled through different channels</w:t>
      </w:r>
      <w:r w:rsidR="00E403B6">
        <w:rPr>
          <w:rFonts w:ascii="Times New Roman" w:hAnsi="Times New Roman" w:cs="Times New Roman"/>
          <w:sz w:val="24"/>
          <w:szCs w:val="24"/>
        </w:rPr>
        <w:t xml:space="preserve">, </w:t>
      </w:r>
      <w:r w:rsidR="008B6797" w:rsidRPr="001804D7">
        <w:rPr>
          <w:rFonts w:ascii="Times New Roman" w:hAnsi="Times New Roman" w:cs="Times New Roman"/>
          <w:sz w:val="24"/>
          <w:szCs w:val="24"/>
        </w:rPr>
        <w:t xml:space="preserve">in particular, the media and paparazzi. Turner (2004) suggests that </w:t>
      </w:r>
      <w:r w:rsidR="00D7768F">
        <w:rPr>
          <w:rFonts w:ascii="Times New Roman" w:hAnsi="Times New Roman" w:cs="Times New Roman"/>
          <w:sz w:val="24"/>
          <w:szCs w:val="24"/>
        </w:rPr>
        <w:t>“</w:t>
      </w:r>
      <w:r w:rsidR="008B6797" w:rsidRPr="001804D7">
        <w:rPr>
          <w:rFonts w:ascii="Times New Roman" w:hAnsi="Times New Roman" w:cs="Times New Roman"/>
          <w:sz w:val="24"/>
          <w:szCs w:val="24"/>
        </w:rPr>
        <w:t xml:space="preserve">celebrities’ private lives attract greater public interest than their professional lives” (p.4) </w:t>
      </w:r>
      <w:r w:rsidR="001013CD">
        <w:rPr>
          <w:rFonts w:ascii="Times New Roman" w:hAnsi="Times New Roman" w:cs="Times New Roman"/>
          <w:sz w:val="24"/>
          <w:szCs w:val="24"/>
        </w:rPr>
        <w:t xml:space="preserve">such that </w:t>
      </w:r>
      <w:r w:rsidR="008B6797" w:rsidRPr="001804D7">
        <w:rPr>
          <w:rFonts w:ascii="Times New Roman" w:hAnsi="Times New Roman" w:cs="Times New Roman"/>
          <w:sz w:val="24"/>
          <w:szCs w:val="24"/>
        </w:rPr>
        <w:t xml:space="preserve">entire industries </w:t>
      </w:r>
      <w:r w:rsidR="00E403B6">
        <w:rPr>
          <w:rFonts w:ascii="Times New Roman" w:hAnsi="Times New Roman" w:cs="Times New Roman"/>
          <w:sz w:val="24"/>
          <w:szCs w:val="24"/>
        </w:rPr>
        <w:t xml:space="preserve">emerge </w:t>
      </w:r>
      <w:r w:rsidR="008B6797" w:rsidRPr="001804D7">
        <w:rPr>
          <w:rFonts w:ascii="Times New Roman" w:hAnsi="Times New Roman" w:cs="Times New Roman"/>
          <w:sz w:val="24"/>
          <w:szCs w:val="24"/>
        </w:rPr>
        <w:t xml:space="preserve">to </w:t>
      </w:r>
      <w:r w:rsidR="008843A5">
        <w:rPr>
          <w:rFonts w:ascii="Times New Roman" w:hAnsi="Times New Roman" w:cs="Times New Roman"/>
          <w:sz w:val="24"/>
          <w:szCs w:val="24"/>
        </w:rPr>
        <w:t xml:space="preserve">distill and disseminate intimate details that </w:t>
      </w:r>
      <w:r w:rsidR="008B6797" w:rsidRPr="001804D7">
        <w:rPr>
          <w:rFonts w:ascii="Times New Roman" w:hAnsi="Times New Roman" w:cs="Times New Roman"/>
          <w:sz w:val="24"/>
          <w:szCs w:val="24"/>
        </w:rPr>
        <w:t xml:space="preserve">keep the public </w:t>
      </w:r>
      <w:r w:rsidR="00E403B6">
        <w:rPr>
          <w:rFonts w:ascii="Times New Roman" w:hAnsi="Times New Roman" w:cs="Times New Roman"/>
          <w:sz w:val="24"/>
          <w:szCs w:val="24"/>
        </w:rPr>
        <w:t>informed.</w:t>
      </w:r>
      <w:r w:rsidR="008B6797" w:rsidRPr="001804D7">
        <w:rPr>
          <w:rFonts w:ascii="Times New Roman" w:hAnsi="Times New Roman" w:cs="Times New Roman"/>
          <w:sz w:val="24"/>
          <w:szCs w:val="24"/>
        </w:rPr>
        <w:t xml:space="preserve"> </w:t>
      </w:r>
      <w:r w:rsidR="00E403B6">
        <w:rPr>
          <w:rFonts w:ascii="Times New Roman" w:hAnsi="Times New Roman" w:cs="Times New Roman"/>
          <w:sz w:val="24"/>
          <w:szCs w:val="24"/>
        </w:rPr>
        <w:t>C</w:t>
      </w:r>
      <w:r w:rsidR="008B6797" w:rsidRPr="001804D7">
        <w:rPr>
          <w:rFonts w:ascii="Times New Roman" w:hAnsi="Times New Roman"/>
          <w:sz w:val="24"/>
          <w:szCs w:val="24"/>
        </w:rPr>
        <w:t xml:space="preserve">ritical is the role of the entourage in </w:t>
      </w:r>
      <w:r w:rsidR="001013CD">
        <w:rPr>
          <w:rFonts w:ascii="Times New Roman" w:hAnsi="Times New Roman"/>
          <w:sz w:val="24"/>
          <w:szCs w:val="24"/>
        </w:rPr>
        <w:t xml:space="preserve">this </w:t>
      </w:r>
      <w:r w:rsidR="008B6797">
        <w:rPr>
          <w:rFonts w:ascii="Times New Roman" w:hAnsi="Times New Roman"/>
          <w:sz w:val="24"/>
          <w:szCs w:val="24"/>
        </w:rPr>
        <w:t xml:space="preserve">meaning </w:t>
      </w:r>
      <w:r w:rsidR="008B6797" w:rsidRPr="001804D7">
        <w:rPr>
          <w:rFonts w:ascii="Times New Roman" w:hAnsi="Times New Roman"/>
          <w:sz w:val="24"/>
          <w:szCs w:val="24"/>
        </w:rPr>
        <w:t xml:space="preserve">manufacture </w:t>
      </w:r>
      <w:r w:rsidR="008B6797">
        <w:rPr>
          <w:rFonts w:ascii="Times New Roman" w:hAnsi="Times New Roman" w:cs="Times New Roman"/>
          <w:sz w:val="24"/>
          <w:szCs w:val="24"/>
        </w:rPr>
        <w:t>(</w:t>
      </w:r>
      <w:r w:rsidR="008B6797" w:rsidRPr="001804D7">
        <w:rPr>
          <w:rFonts w:ascii="Times New Roman" w:hAnsi="Times New Roman" w:cs="Times New Roman"/>
          <w:sz w:val="24"/>
          <w:szCs w:val="24"/>
        </w:rPr>
        <w:t>Rein, Kotler, and Stoller 1997)</w:t>
      </w:r>
      <w:r w:rsidR="008B6797" w:rsidRPr="001804D7">
        <w:rPr>
          <w:rFonts w:ascii="Times New Roman" w:hAnsi="Times New Roman"/>
          <w:sz w:val="24"/>
          <w:szCs w:val="24"/>
        </w:rPr>
        <w:t>: the enablers, handlers</w:t>
      </w:r>
      <w:r w:rsidR="00FD1129">
        <w:rPr>
          <w:rFonts w:ascii="Times New Roman" w:hAnsi="Times New Roman"/>
          <w:sz w:val="24"/>
          <w:szCs w:val="24"/>
        </w:rPr>
        <w:t>,</w:t>
      </w:r>
      <w:r w:rsidR="008B6797" w:rsidRPr="001804D7">
        <w:rPr>
          <w:rFonts w:ascii="Times New Roman" w:hAnsi="Times New Roman"/>
          <w:sz w:val="24"/>
          <w:szCs w:val="24"/>
        </w:rPr>
        <w:t xml:space="preserve"> and authorized persons whose job it is to keep the celebrity functioning in exchange for cachet of being a confidant ‘in the know.’ </w:t>
      </w:r>
      <w:r w:rsidR="008B6797" w:rsidRPr="001804D7">
        <w:rPr>
          <w:rFonts w:ascii="Times New Roman" w:hAnsi="Times New Roman" w:cs="Times New Roman"/>
          <w:sz w:val="24"/>
          <w:szCs w:val="24"/>
        </w:rPr>
        <w:t xml:space="preserve">Research supports that the inner circle and entourage are as involved in the </w:t>
      </w:r>
      <w:r w:rsidR="00544A4B">
        <w:rPr>
          <w:rFonts w:ascii="Times New Roman" w:hAnsi="Times New Roman" w:cs="Times New Roman"/>
          <w:sz w:val="24"/>
          <w:szCs w:val="24"/>
        </w:rPr>
        <w:t>person-</w:t>
      </w:r>
      <w:r w:rsidR="008B6797" w:rsidRPr="001804D7">
        <w:rPr>
          <w:rFonts w:ascii="Times New Roman" w:hAnsi="Times New Roman" w:cs="Times New Roman"/>
          <w:sz w:val="24"/>
          <w:szCs w:val="24"/>
        </w:rPr>
        <w:t xml:space="preserve">brand project as </w:t>
      </w:r>
      <w:r w:rsidR="00221B83">
        <w:rPr>
          <w:rFonts w:ascii="Times New Roman" w:hAnsi="Times New Roman" w:cs="Times New Roman"/>
          <w:sz w:val="24"/>
          <w:szCs w:val="24"/>
        </w:rPr>
        <w:t xml:space="preserve">the </w:t>
      </w:r>
      <w:r w:rsidR="00544A4B">
        <w:rPr>
          <w:rFonts w:ascii="Times New Roman" w:hAnsi="Times New Roman" w:cs="Times New Roman"/>
          <w:sz w:val="24"/>
          <w:szCs w:val="24"/>
        </w:rPr>
        <w:t xml:space="preserve">managers </w:t>
      </w:r>
      <w:r w:rsidR="00221B83">
        <w:rPr>
          <w:rFonts w:ascii="Times New Roman" w:hAnsi="Times New Roman" w:cs="Times New Roman"/>
          <w:sz w:val="24"/>
          <w:szCs w:val="24"/>
        </w:rPr>
        <w:t xml:space="preserve">of </w:t>
      </w:r>
      <w:r w:rsidR="00544A4B">
        <w:rPr>
          <w:rFonts w:ascii="Times New Roman" w:hAnsi="Times New Roman" w:cs="Times New Roman"/>
          <w:sz w:val="24"/>
          <w:szCs w:val="24"/>
        </w:rPr>
        <w:t xml:space="preserve">the </w:t>
      </w:r>
      <w:r w:rsidR="008B6797" w:rsidRPr="001804D7">
        <w:rPr>
          <w:rFonts w:ascii="Times New Roman" w:hAnsi="Times New Roman" w:cs="Times New Roman"/>
          <w:sz w:val="24"/>
          <w:szCs w:val="24"/>
        </w:rPr>
        <w:t>brand (Kerrigan et al. 2011; Meyers 2009).</w:t>
      </w:r>
      <w:r w:rsidR="00982843">
        <w:rPr>
          <w:rFonts w:ascii="Times New Roman" w:hAnsi="Times New Roman" w:cs="Times New Roman"/>
          <w:sz w:val="24"/>
          <w:szCs w:val="24"/>
        </w:rPr>
        <w:t xml:space="preserve"> </w:t>
      </w:r>
    </w:p>
    <w:p w14:paraId="6F8BD7BA" w14:textId="3D9FED55" w:rsidR="00147A10" w:rsidRDefault="008B6797" w:rsidP="00544A4B">
      <w:pPr>
        <w:spacing w:after="0" w:line="480" w:lineRule="auto"/>
        <w:ind w:firstLine="720"/>
        <w:rPr>
          <w:rFonts w:ascii="Times New Roman" w:hAnsi="Times New Roman" w:cs="Times New Roman"/>
          <w:sz w:val="24"/>
          <w:szCs w:val="24"/>
        </w:rPr>
      </w:pPr>
      <w:r w:rsidRPr="001804D7">
        <w:rPr>
          <w:rFonts w:ascii="Times New Roman" w:hAnsi="Times New Roman" w:cs="Times New Roman"/>
          <w:sz w:val="24"/>
          <w:szCs w:val="24"/>
        </w:rPr>
        <w:t xml:space="preserve">While co-creation fueled by social groups is well-documented in contemporary branding (Diamond et al. 2009), for the </w:t>
      </w:r>
      <w:r w:rsidR="0034777F">
        <w:rPr>
          <w:rFonts w:ascii="Times New Roman" w:hAnsi="Times New Roman" w:cs="Times New Roman"/>
          <w:sz w:val="24"/>
          <w:szCs w:val="24"/>
        </w:rPr>
        <w:t>person</w:t>
      </w:r>
      <w:r w:rsidR="00FD1761">
        <w:rPr>
          <w:rFonts w:ascii="Times New Roman" w:hAnsi="Times New Roman" w:cs="Times New Roman"/>
          <w:sz w:val="24"/>
          <w:szCs w:val="24"/>
        </w:rPr>
        <w:t>-</w:t>
      </w:r>
      <w:r w:rsidRPr="001804D7">
        <w:rPr>
          <w:rFonts w:ascii="Times New Roman" w:hAnsi="Times New Roman" w:cs="Times New Roman"/>
          <w:sz w:val="24"/>
          <w:szCs w:val="24"/>
        </w:rPr>
        <w:t xml:space="preserve">brand </w:t>
      </w:r>
      <w:r w:rsidR="00544A4B">
        <w:rPr>
          <w:rFonts w:ascii="Times New Roman" w:hAnsi="Times New Roman" w:cs="Times New Roman"/>
          <w:sz w:val="24"/>
          <w:szCs w:val="24"/>
        </w:rPr>
        <w:t xml:space="preserve">this </w:t>
      </w:r>
      <w:r w:rsidR="00857FFC">
        <w:rPr>
          <w:rFonts w:ascii="Times New Roman" w:hAnsi="Times New Roman" w:cs="Times New Roman"/>
          <w:sz w:val="24"/>
          <w:szCs w:val="24"/>
        </w:rPr>
        <w:t xml:space="preserve">social embeddedness </w:t>
      </w:r>
      <w:r w:rsidRPr="001804D7">
        <w:rPr>
          <w:rFonts w:ascii="Times New Roman" w:hAnsi="Times New Roman" w:cs="Times New Roman"/>
          <w:sz w:val="24"/>
          <w:szCs w:val="24"/>
        </w:rPr>
        <w:t xml:space="preserve">is part and parcel of the </w:t>
      </w:r>
      <w:r w:rsidR="0034777F">
        <w:rPr>
          <w:rFonts w:ascii="Times New Roman" w:hAnsi="Times New Roman" w:cs="Times New Roman"/>
          <w:sz w:val="24"/>
          <w:szCs w:val="24"/>
        </w:rPr>
        <w:t>person</w:t>
      </w:r>
      <w:r w:rsidRPr="001804D7">
        <w:rPr>
          <w:rFonts w:ascii="Times New Roman" w:hAnsi="Times New Roman" w:cs="Times New Roman"/>
          <w:sz w:val="24"/>
          <w:szCs w:val="24"/>
        </w:rPr>
        <w:t xml:space="preserve"> itself, embroiled as it is in personal relationships</w:t>
      </w:r>
      <w:r w:rsidR="0057343A">
        <w:rPr>
          <w:rFonts w:ascii="Times New Roman" w:hAnsi="Times New Roman" w:cs="Times New Roman"/>
          <w:sz w:val="24"/>
          <w:szCs w:val="24"/>
        </w:rPr>
        <w:t xml:space="preserve"> with family, co-workers</w:t>
      </w:r>
      <w:r w:rsidR="00AA19E7">
        <w:rPr>
          <w:rFonts w:ascii="Times New Roman" w:hAnsi="Times New Roman" w:cs="Times New Roman"/>
          <w:sz w:val="24"/>
          <w:szCs w:val="24"/>
        </w:rPr>
        <w:t>,</w:t>
      </w:r>
      <w:r w:rsidR="00C944EC">
        <w:rPr>
          <w:rFonts w:ascii="Times New Roman" w:hAnsi="Times New Roman" w:cs="Times New Roman"/>
          <w:sz w:val="24"/>
          <w:szCs w:val="24"/>
        </w:rPr>
        <w:t xml:space="preserve"> </w:t>
      </w:r>
      <w:r w:rsidR="0057343A">
        <w:rPr>
          <w:rFonts w:ascii="Times New Roman" w:hAnsi="Times New Roman" w:cs="Times New Roman"/>
          <w:sz w:val="24"/>
          <w:szCs w:val="24"/>
        </w:rPr>
        <w:t>friends</w:t>
      </w:r>
      <w:r w:rsidR="00C944EC">
        <w:rPr>
          <w:rFonts w:ascii="Times New Roman" w:hAnsi="Times New Roman" w:cs="Times New Roman"/>
          <w:sz w:val="24"/>
          <w:szCs w:val="24"/>
        </w:rPr>
        <w:t xml:space="preserve"> and the entourage</w:t>
      </w:r>
      <w:r w:rsidRPr="001804D7">
        <w:rPr>
          <w:rFonts w:ascii="Times New Roman" w:hAnsi="Times New Roman" w:cs="Times New Roman"/>
          <w:sz w:val="24"/>
          <w:szCs w:val="24"/>
        </w:rPr>
        <w:t xml:space="preserve">. </w:t>
      </w:r>
      <w:r w:rsidR="00544A4B">
        <w:rPr>
          <w:rFonts w:ascii="Times New Roman" w:hAnsi="Times New Roman" w:cs="Times New Roman"/>
          <w:sz w:val="24"/>
          <w:szCs w:val="24"/>
        </w:rPr>
        <w:t>S</w:t>
      </w:r>
      <w:r w:rsidR="00857FFC">
        <w:rPr>
          <w:rFonts w:ascii="Times New Roman" w:hAnsi="Times New Roman" w:cs="Times New Roman"/>
          <w:sz w:val="24"/>
          <w:szCs w:val="24"/>
        </w:rPr>
        <w:t xml:space="preserve">ocial embeddedness </w:t>
      </w:r>
      <w:r w:rsidR="00AA19E7">
        <w:rPr>
          <w:rFonts w:ascii="Times New Roman" w:hAnsi="Times New Roman" w:cs="Times New Roman"/>
          <w:sz w:val="24"/>
          <w:szCs w:val="24"/>
        </w:rPr>
        <w:t xml:space="preserve">in this setting </w:t>
      </w:r>
      <w:r w:rsidR="00857FFC">
        <w:rPr>
          <w:rFonts w:ascii="Times New Roman" w:hAnsi="Times New Roman" w:cs="Times New Roman"/>
          <w:sz w:val="24"/>
          <w:szCs w:val="24"/>
        </w:rPr>
        <w:t xml:space="preserve">differs from </w:t>
      </w:r>
      <w:r w:rsidR="00695BD1">
        <w:rPr>
          <w:rFonts w:ascii="Times New Roman" w:hAnsi="Times New Roman" w:cs="Times New Roman"/>
          <w:sz w:val="24"/>
          <w:szCs w:val="24"/>
        </w:rPr>
        <w:t xml:space="preserve">simple </w:t>
      </w:r>
      <w:r w:rsidR="00857FFC">
        <w:rPr>
          <w:rFonts w:ascii="Times New Roman" w:hAnsi="Times New Roman" w:cs="Times New Roman"/>
          <w:sz w:val="24"/>
          <w:szCs w:val="24"/>
        </w:rPr>
        <w:t xml:space="preserve">co-creation in that the ‘others’ involved in meaning </w:t>
      </w:r>
      <w:r w:rsidR="002A1FAD">
        <w:rPr>
          <w:rFonts w:ascii="Times New Roman" w:hAnsi="Times New Roman" w:cs="Times New Roman"/>
          <w:sz w:val="24"/>
          <w:szCs w:val="24"/>
        </w:rPr>
        <w:t xml:space="preserve">creation </w:t>
      </w:r>
      <w:r w:rsidR="00857FFC">
        <w:rPr>
          <w:rFonts w:ascii="Times New Roman" w:hAnsi="Times New Roman" w:cs="Times New Roman"/>
          <w:sz w:val="24"/>
          <w:szCs w:val="24"/>
        </w:rPr>
        <w:t xml:space="preserve">are </w:t>
      </w:r>
      <w:r w:rsidR="00C944EC">
        <w:rPr>
          <w:rFonts w:ascii="Times New Roman" w:hAnsi="Times New Roman" w:cs="Times New Roman"/>
          <w:sz w:val="24"/>
          <w:szCs w:val="24"/>
        </w:rPr>
        <w:t>p</w:t>
      </w:r>
      <w:r w:rsidR="008843A5">
        <w:rPr>
          <w:rFonts w:ascii="Times New Roman" w:hAnsi="Times New Roman" w:cs="Times New Roman"/>
          <w:sz w:val="24"/>
          <w:szCs w:val="24"/>
        </w:rPr>
        <w:t>arties with behind the scenes insights</w:t>
      </w:r>
      <w:r w:rsidR="00857FFC">
        <w:rPr>
          <w:rFonts w:ascii="Times New Roman" w:hAnsi="Times New Roman" w:cs="Times New Roman"/>
          <w:sz w:val="24"/>
          <w:szCs w:val="24"/>
        </w:rPr>
        <w:t>, not anonymous others</w:t>
      </w:r>
      <w:r w:rsidR="00FD1129">
        <w:rPr>
          <w:rFonts w:ascii="Times New Roman" w:hAnsi="Times New Roman" w:cs="Times New Roman"/>
          <w:sz w:val="24"/>
          <w:szCs w:val="24"/>
        </w:rPr>
        <w:t xml:space="preserve">. </w:t>
      </w:r>
      <w:r w:rsidR="00F3221E" w:rsidRPr="008A6B24">
        <w:rPr>
          <w:rFonts w:ascii="Times New Roman" w:hAnsi="Times New Roman"/>
          <w:sz w:val="24"/>
          <w:szCs w:val="24"/>
        </w:rPr>
        <w:t xml:space="preserve">Understanding how the person </w:t>
      </w:r>
      <w:r w:rsidR="008843A5">
        <w:rPr>
          <w:rFonts w:ascii="Times New Roman" w:hAnsi="Times New Roman"/>
          <w:sz w:val="24"/>
          <w:szCs w:val="24"/>
        </w:rPr>
        <w:t xml:space="preserve">is </w:t>
      </w:r>
      <w:r w:rsidR="00F3221E" w:rsidRPr="008A6B24">
        <w:rPr>
          <w:rFonts w:ascii="Times New Roman" w:hAnsi="Times New Roman"/>
          <w:sz w:val="24"/>
          <w:szCs w:val="24"/>
        </w:rPr>
        <w:t xml:space="preserve">to a large extent defined by </w:t>
      </w:r>
      <w:r w:rsidR="00502254">
        <w:rPr>
          <w:rFonts w:ascii="Times New Roman" w:hAnsi="Times New Roman"/>
          <w:sz w:val="24"/>
          <w:szCs w:val="24"/>
        </w:rPr>
        <w:t>social embeddedness</w:t>
      </w:r>
      <w:r w:rsidR="00F3221E">
        <w:rPr>
          <w:rFonts w:ascii="Times New Roman" w:hAnsi="Times New Roman"/>
          <w:sz w:val="24"/>
          <w:szCs w:val="24"/>
        </w:rPr>
        <w:t xml:space="preserve"> </w:t>
      </w:r>
      <w:r w:rsidR="00F3221E" w:rsidRPr="00115762">
        <w:rPr>
          <w:rFonts w:ascii="Times New Roman" w:hAnsi="Times New Roman"/>
          <w:sz w:val="24"/>
          <w:szCs w:val="24"/>
        </w:rPr>
        <w:t xml:space="preserve">lends new insights into </w:t>
      </w:r>
      <w:r w:rsidR="008C4AC3">
        <w:rPr>
          <w:rFonts w:ascii="Times New Roman" w:hAnsi="Times New Roman"/>
          <w:sz w:val="24"/>
          <w:szCs w:val="24"/>
        </w:rPr>
        <w:t>person-brand management.</w:t>
      </w:r>
    </w:p>
    <w:p w14:paraId="59B131C3" w14:textId="78260DA6" w:rsidR="00147A10" w:rsidRDefault="00147A10" w:rsidP="00147A10">
      <w:pPr>
        <w:pStyle w:val="BodyTextIndent"/>
        <w:spacing w:line="480" w:lineRule="auto"/>
        <w:ind w:left="0" w:firstLine="720"/>
        <w:rPr>
          <w:rFonts w:ascii="Times New Roman" w:hAnsi="Times New Roman"/>
          <w:sz w:val="24"/>
          <w:szCs w:val="24"/>
        </w:rPr>
      </w:pPr>
      <w:r>
        <w:rPr>
          <w:rFonts w:ascii="Times New Roman" w:hAnsi="Times New Roman"/>
          <w:sz w:val="24"/>
          <w:szCs w:val="24"/>
        </w:rPr>
        <w:t>As unsanctioned brand meaning makers, social embeddedness can add great risk</w:t>
      </w:r>
      <w:r w:rsidR="00F3221E">
        <w:rPr>
          <w:rFonts w:ascii="Times New Roman" w:hAnsi="Times New Roman"/>
          <w:sz w:val="24"/>
          <w:szCs w:val="24"/>
        </w:rPr>
        <w:t xml:space="preserve"> to person-brands</w:t>
      </w:r>
      <w:r>
        <w:rPr>
          <w:rFonts w:ascii="Times New Roman" w:hAnsi="Times New Roman"/>
          <w:sz w:val="24"/>
          <w:szCs w:val="24"/>
        </w:rPr>
        <w:t>.</w:t>
      </w:r>
      <w:r w:rsidRPr="00147A10">
        <w:rPr>
          <w:rFonts w:ascii="Times New Roman" w:hAnsi="Times New Roman"/>
          <w:sz w:val="24"/>
          <w:szCs w:val="24"/>
        </w:rPr>
        <w:t xml:space="preserve"> </w:t>
      </w:r>
      <w:r>
        <w:rPr>
          <w:rFonts w:ascii="Times New Roman" w:hAnsi="Times New Roman"/>
          <w:sz w:val="24"/>
          <w:szCs w:val="24"/>
        </w:rPr>
        <w:t xml:space="preserve">To </w:t>
      </w:r>
      <w:r w:rsidR="002A1FAD">
        <w:rPr>
          <w:rFonts w:ascii="Times New Roman" w:hAnsi="Times New Roman"/>
          <w:sz w:val="24"/>
          <w:szCs w:val="24"/>
        </w:rPr>
        <w:t xml:space="preserve">wit, </w:t>
      </w:r>
      <w:r>
        <w:rPr>
          <w:rFonts w:ascii="Times New Roman" w:hAnsi="Times New Roman"/>
          <w:sz w:val="24"/>
          <w:szCs w:val="24"/>
        </w:rPr>
        <w:t xml:space="preserve">consider the following purely personal roles </w:t>
      </w:r>
      <w:r w:rsidR="002A1FAD">
        <w:rPr>
          <w:rFonts w:ascii="Times New Roman" w:hAnsi="Times New Roman"/>
          <w:sz w:val="24"/>
          <w:szCs w:val="24"/>
        </w:rPr>
        <w:t xml:space="preserve">that </w:t>
      </w:r>
      <w:r>
        <w:rPr>
          <w:rFonts w:ascii="Times New Roman" w:hAnsi="Times New Roman"/>
          <w:sz w:val="24"/>
          <w:szCs w:val="24"/>
        </w:rPr>
        <w:t xml:space="preserve">played out in </w:t>
      </w:r>
      <w:r w:rsidR="00695BD1">
        <w:rPr>
          <w:rFonts w:ascii="Times New Roman" w:hAnsi="Times New Roman"/>
          <w:sz w:val="24"/>
          <w:szCs w:val="24"/>
        </w:rPr>
        <w:t xml:space="preserve">the </w:t>
      </w:r>
      <w:r>
        <w:rPr>
          <w:rFonts w:ascii="Times New Roman" w:hAnsi="Times New Roman"/>
          <w:sz w:val="24"/>
          <w:szCs w:val="24"/>
        </w:rPr>
        <w:t>ImClone</w:t>
      </w:r>
      <w:r w:rsidR="00695BD1">
        <w:rPr>
          <w:rFonts w:ascii="Times New Roman" w:hAnsi="Times New Roman"/>
          <w:sz w:val="24"/>
          <w:szCs w:val="24"/>
        </w:rPr>
        <w:t xml:space="preserve"> scandal</w:t>
      </w:r>
      <w:r w:rsidR="002A1FAD">
        <w:rPr>
          <w:rFonts w:ascii="Times New Roman" w:hAnsi="Times New Roman"/>
          <w:sz w:val="24"/>
          <w:szCs w:val="24"/>
        </w:rPr>
        <w:t xml:space="preserve">. </w:t>
      </w:r>
      <w:r>
        <w:rPr>
          <w:rFonts w:ascii="Times New Roman" w:hAnsi="Times New Roman"/>
          <w:sz w:val="24"/>
          <w:szCs w:val="24"/>
        </w:rPr>
        <w:t>Bacanovic, a close personal friend of Stewart and also her personal stockbroker, initiated the ImClone stock sale</w:t>
      </w:r>
      <w:r w:rsidR="002A1FAD">
        <w:rPr>
          <w:rFonts w:ascii="Times New Roman" w:hAnsi="Times New Roman"/>
          <w:sz w:val="24"/>
          <w:szCs w:val="24"/>
        </w:rPr>
        <w:t xml:space="preserve">. </w:t>
      </w:r>
      <w:r>
        <w:rPr>
          <w:rFonts w:ascii="Times New Roman" w:hAnsi="Times New Roman"/>
          <w:sz w:val="24"/>
          <w:szCs w:val="24"/>
        </w:rPr>
        <w:t xml:space="preserve">Bacanovic’s assistant Faneuil provided court testimony that many reference as “sealing the case” with vivid stories of Stewart’s abusive dark side. Also damning was the testimony of Ann Armstrong, Stewart’s loyal secretary, who cried throughout </w:t>
      </w:r>
      <w:r w:rsidR="00DE75E7">
        <w:rPr>
          <w:rFonts w:ascii="Times New Roman" w:hAnsi="Times New Roman"/>
          <w:sz w:val="24"/>
          <w:szCs w:val="24"/>
        </w:rPr>
        <w:t xml:space="preserve">her </w:t>
      </w:r>
      <w:r>
        <w:rPr>
          <w:rFonts w:ascii="Times New Roman" w:hAnsi="Times New Roman"/>
          <w:sz w:val="24"/>
          <w:szCs w:val="24"/>
        </w:rPr>
        <w:t xml:space="preserve">testimony describing how she watched Stewart alter her phone records from Bacanovic from the day of the ImClone sale (Toobin 2004). </w:t>
      </w:r>
      <w:r w:rsidR="008843A5">
        <w:rPr>
          <w:rFonts w:ascii="Times New Roman" w:hAnsi="Times New Roman"/>
          <w:sz w:val="24"/>
          <w:szCs w:val="24"/>
        </w:rPr>
        <w:t xml:space="preserve">By all counts these personal relationships </w:t>
      </w:r>
      <w:r w:rsidR="00695BD1">
        <w:rPr>
          <w:rFonts w:ascii="Times New Roman" w:hAnsi="Times New Roman"/>
          <w:sz w:val="24"/>
          <w:szCs w:val="24"/>
        </w:rPr>
        <w:t>sealed</w:t>
      </w:r>
      <w:r w:rsidR="008843A5">
        <w:rPr>
          <w:rFonts w:ascii="Times New Roman" w:hAnsi="Times New Roman"/>
          <w:sz w:val="24"/>
          <w:szCs w:val="24"/>
        </w:rPr>
        <w:t xml:space="preserve"> the downfall of the</w:t>
      </w:r>
      <w:r w:rsidR="00221B83">
        <w:rPr>
          <w:rFonts w:ascii="Times New Roman" w:hAnsi="Times New Roman"/>
          <w:sz w:val="24"/>
          <w:szCs w:val="24"/>
        </w:rPr>
        <w:t xml:space="preserve"> Martha Stewart </w:t>
      </w:r>
      <w:r w:rsidR="008843A5">
        <w:rPr>
          <w:rFonts w:ascii="Times New Roman" w:hAnsi="Times New Roman"/>
          <w:sz w:val="24"/>
          <w:szCs w:val="24"/>
        </w:rPr>
        <w:t>person-brand.</w:t>
      </w:r>
    </w:p>
    <w:p w14:paraId="3DA00314" w14:textId="44311402" w:rsidR="00C14537" w:rsidRDefault="00544A4B" w:rsidP="00C145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with the aspect of unpredictability, s</w:t>
      </w:r>
      <w:r w:rsidRPr="001804D7">
        <w:rPr>
          <w:rFonts w:ascii="Times New Roman" w:hAnsi="Times New Roman" w:cs="Times New Roman"/>
          <w:sz w:val="24"/>
          <w:szCs w:val="24"/>
        </w:rPr>
        <w:t xml:space="preserve">ocial </w:t>
      </w:r>
      <w:r>
        <w:rPr>
          <w:rFonts w:ascii="Times New Roman" w:hAnsi="Times New Roman" w:cs="Times New Roman"/>
          <w:sz w:val="24"/>
          <w:szCs w:val="24"/>
        </w:rPr>
        <w:t>embeddedness</w:t>
      </w:r>
      <w:r w:rsidRPr="001804D7">
        <w:rPr>
          <w:rFonts w:ascii="Times New Roman" w:hAnsi="Times New Roman" w:cs="Times New Roman"/>
          <w:sz w:val="24"/>
          <w:szCs w:val="24"/>
        </w:rPr>
        <w:t xml:space="preserve"> </w:t>
      </w:r>
      <w:r>
        <w:rPr>
          <w:rFonts w:ascii="Times New Roman" w:hAnsi="Times New Roman" w:cs="Times New Roman"/>
          <w:sz w:val="24"/>
          <w:szCs w:val="24"/>
        </w:rPr>
        <w:t>can be a risk factor as well as</w:t>
      </w:r>
      <w:r w:rsidRPr="001804D7">
        <w:rPr>
          <w:rFonts w:ascii="Times New Roman" w:hAnsi="Times New Roman" w:cs="Times New Roman"/>
          <w:sz w:val="24"/>
          <w:szCs w:val="24"/>
        </w:rPr>
        <w:t xml:space="preserve"> a strength driver for </w:t>
      </w:r>
      <w:r>
        <w:rPr>
          <w:rFonts w:ascii="Times New Roman" w:hAnsi="Times New Roman" w:cs="Times New Roman"/>
          <w:sz w:val="24"/>
          <w:szCs w:val="24"/>
        </w:rPr>
        <w:t>person-</w:t>
      </w:r>
      <w:r w:rsidRPr="001804D7">
        <w:rPr>
          <w:rFonts w:ascii="Times New Roman" w:hAnsi="Times New Roman" w:cs="Times New Roman"/>
          <w:sz w:val="24"/>
          <w:szCs w:val="24"/>
        </w:rPr>
        <w:t>brands</w:t>
      </w:r>
      <w:r>
        <w:rPr>
          <w:rFonts w:ascii="Times New Roman" w:hAnsi="Times New Roman" w:cs="Times New Roman"/>
          <w:sz w:val="24"/>
          <w:szCs w:val="24"/>
        </w:rPr>
        <w:t xml:space="preserve">. </w:t>
      </w:r>
      <w:r w:rsidR="00C14537" w:rsidRPr="00BF1515">
        <w:rPr>
          <w:rFonts w:ascii="Times New Roman" w:hAnsi="Times New Roman"/>
          <w:sz w:val="24"/>
          <w:szCs w:val="24"/>
        </w:rPr>
        <w:t xml:space="preserve">The social </w:t>
      </w:r>
      <w:r w:rsidR="00C14537">
        <w:rPr>
          <w:rFonts w:ascii="Times New Roman" w:hAnsi="Times New Roman"/>
          <w:sz w:val="24"/>
          <w:szCs w:val="24"/>
        </w:rPr>
        <w:t>embeddedness of</w:t>
      </w:r>
      <w:r w:rsidR="00C14537" w:rsidRPr="00BF1515">
        <w:rPr>
          <w:rFonts w:ascii="Times New Roman" w:hAnsi="Times New Roman"/>
          <w:sz w:val="24"/>
          <w:szCs w:val="24"/>
        </w:rPr>
        <w:t xml:space="preserve"> </w:t>
      </w:r>
      <w:r w:rsidR="00C14537">
        <w:rPr>
          <w:rFonts w:ascii="Times New Roman" w:hAnsi="Times New Roman"/>
          <w:sz w:val="24"/>
          <w:szCs w:val="24"/>
        </w:rPr>
        <w:t>person-</w:t>
      </w:r>
      <w:r w:rsidR="00C14537" w:rsidRPr="00BF1515">
        <w:rPr>
          <w:rFonts w:ascii="Times New Roman" w:hAnsi="Times New Roman"/>
          <w:sz w:val="24"/>
          <w:szCs w:val="24"/>
        </w:rPr>
        <w:t xml:space="preserve">brands leads to a </w:t>
      </w:r>
      <w:r w:rsidR="00C14537">
        <w:rPr>
          <w:rFonts w:ascii="Times New Roman" w:hAnsi="Times New Roman"/>
          <w:sz w:val="24"/>
          <w:szCs w:val="24"/>
        </w:rPr>
        <w:t>person</w:t>
      </w:r>
      <w:r w:rsidR="00C14537" w:rsidRPr="00BF1515">
        <w:rPr>
          <w:rFonts w:ascii="Times New Roman" w:hAnsi="Times New Roman"/>
          <w:sz w:val="24"/>
          <w:szCs w:val="24"/>
        </w:rPr>
        <w:t xml:space="preserve"> that is to a large degree defined by others, and the resulting perception of seeing the person through others’ eyes lends an indelible </w:t>
      </w:r>
      <w:r w:rsidR="00AA19E7">
        <w:rPr>
          <w:rFonts w:ascii="Times New Roman" w:hAnsi="Times New Roman"/>
          <w:sz w:val="24"/>
          <w:szCs w:val="24"/>
        </w:rPr>
        <w:t xml:space="preserve">and coveted </w:t>
      </w:r>
      <w:r w:rsidR="00C14537" w:rsidRPr="00BF1515">
        <w:rPr>
          <w:rFonts w:ascii="Times New Roman" w:hAnsi="Times New Roman"/>
          <w:sz w:val="24"/>
          <w:szCs w:val="24"/>
        </w:rPr>
        <w:t xml:space="preserve">intimacy to </w:t>
      </w:r>
      <w:r w:rsidR="00C14537">
        <w:rPr>
          <w:rFonts w:ascii="Times New Roman" w:hAnsi="Times New Roman"/>
          <w:sz w:val="24"/>
          <w:szCs w:val="24"/>
        </w:rPr>
        <w:t>person-</w:t>
      </w:r>
      <w:r w:rsidR="00C14537" w:rsidRPr="00BF1515">
        <w:rPr>
          <w:rFonts w:ascii="Times New Roman" w:hAnsi="Times New Roman"/>
          <w:sz w:val="24"/>
          <w:szCs w:val="24"/>
        </w:rPr>
        <w:t xml:space="preserve">brands. Schickel (1985) suggests that fascination with celebrities is rooted in the illusion of intimacy constructed between the audience and the celebrity figure within the media. Intimate disclosures, even inconsistent ones, strengthen relationships (Im et al. 2008) and disclosure of sensitive or conflicted brand information can be an effective </w:t>
      </w:r>
      <w:r w:rsidR="00176FFA">
        <w:rPr>
          <w:rFonts w:ascii="Times New Roman" w:hAnsi="Times New Roman"/>
          <w:sz w:val="24"/>
          <w:szCs w:val="24"/>
        </w:rPr>
        <w:t xml:space="preserve">mechanisms for </w:t>
      </w:r>
      <w:r w:rsidR="00C14537" w:rsidRPr="00BF1515">
        <w:rPr>
          <w:rFonts w:ascii="Times New Roman" w:hAnsi="Times New Roman"/>
          <w:sz w:val="24"/>
          <w:szCs w:val="24"/>
        </w:rPr>
        <w:t xml:space="preserve">audience </w:t>
      </w:r>
      <w:r w:rsidR="00176FFA">
        <w:rPr>
          <w:rFonts w:ascii="Times New Roman" w:hAnsi="Times New Roman"/>
          <w:sz w:val="24"/>
          <w:szCs w:val="24"/>
        </w:rPr>
        <w:t xml:space="preserve">engagement </w:t>
      </w:r>
      <w:r w:rsidR="00C14537" w:rsidRPr="00BF1515">
        <w:rPr>
          <w:rFonts w:ascii="Times New Roman" w:hAnsi="Times New Roman"/>
          <w:sz w:val="24"/>
          <w:szCs w:val="24"/>
        </w:rPr>
        <w:t>(McQuarrie, Miller, and Phillips 2013).</w:t>
      </w:r>
      <w:r w:rsidR="00C14537" w:rsidRPr="001804D7">
        <w:rPr>
          <w:rFonts w:ascii="Times New Roman" w:hAnsi="Times New Roman"/>
          <w:sz w:val="24"/>
          <w:szCs w:val="24"/>
        </w:rPr>
        <w:t xml:space="preserve">  </w:t>
      </w:r>
      <w:r w:rsidR="00C14537">
        <w:rPr>
          <w:rFonts w:ascii="Times New Roman" w:hAnsi="Times New Roman"/>
          <w:sz w:val="24"/>
          <w:szCs w:val="24"/>
        </w:rPr>
        <w:t>In an essential person-</w:t>
      </w:r>
      <w:r w:rsidR="00C14537" w:rsidRPr="001804D7">
        <w:rPr>
          <w:rFonts w:ascii="Times New Roman" w:hAnsi="Times New Roman"/>
          <w:sz w:val="24"/>
          <w:szCs w:val="24"/>
        </w:rPr>
        <w:t>brand dynamic, people appreciate an inside look even when</w:t>
      </w:r>
      <w:r w:rsidR="00C14537">
        <w:rPr>
          <w:rFonts w:ascii="Times New Roman" w:hAnsi="Times New Roman"/>
          <w:sz w:val="24"/>
          <w:szCs w:val="24"/>
        </w:rPr>
        <w:t xml:space="preserve"> it does</w:t>
      </w:r>
      <w:r w:rsidR="002A1FAD">
        <w:rPr>
          <w:rFonts w:ascii="Times New Roman" w:hAnsi="Times New Roman"/>
          <w:sz w:val="24"/>
          <w:szCs w:val="24"/>
        </w:rPr>
        <w:t xml:space="preserve"> not </w:t>
      </w:r>
      <w:r w:rsidR="00C14537">
        <w:rPr>
          <w:rFonts w:ascii="Times New Roman" w:hAnsi="Times New Roman"/>
          <w:sz w:val="24"/>
          <w:szCs w:val="24"/>
        </w:rPr>
        <w:t>paint a stable or favorable picture.</w:t>
      </w:r>
      <w:r w:rsidR="00C14537" w:rsidRPr="001804D7">
        <w:rPr>
          <w:rFonts w:ascii="Times New Roman" w:hAnsi="Times New Roman"/>
          <w:sz w:val="24"/>
          <w:szCs w:val="24"/>
        </w:rPr>
        <w:t xml:space="preserve"> </w:t>
      </w:r>
    </w:p>
    <w:p w14:paraId="18F7F976" w14:textId="65543AF4" w:rsidR="008B6797" w:rsidRPr="001804D7" w:rsidRDefault="00DE75E7" w:rsidP="002116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MSLO made much use of s</w:t>
      </w:r>
      <w:r w:rsidR="008B6797" w:rsidRPr="001804D7">
        <w:rPr>
          <w:rFonts w:ascii="Times New Roman" w:hAnsi="Times New Roman" w:cs="Times New Roman"/>
          <w:sz w:val="24"/>
          <w:szCs w:val="24"/>
        </w:rPr>
        <w:t xml:space="preserve">ignificant others </w:t>
      </w:r>
      <w:r w:rsidR="00E87727">
        <w:rPr>
          <w:rFonts w:ascii="Times New Roman" w:hAnsi="Times New Roman" w:cs="Times New Roman"/>
          <w:sz w:val="24"/>
          <w:szCs w:val="24"/>
        </w:rPr>
        <w:t xml:space="preserve">as </w:t>
      </w:r>
      <w:r w:rsidR="002A1FAD">
        <w:rPr>
          <w:rFonts w:ascii="Times New Roman" w:hAnsi="Times New Roman" w:cs="Times New Roman"/>
          <w:sz w:val="24"/>
          <w:szCs w:val="24"/>
        </w:rPr>
        <w:t xml:space="preserve">powerful </w:t>
      </w:r>
      <w:r w:rsidR="00E87727">
        <w:rPr>
          <w:rFonts w:ascii="Times New Roman" w:hAnsi="Times New Roman" w:cs="Times New Roman"/>
          <w:sz w:val="24"/>
          <w:szCs w:val="24"/>
        </w:rPr>
        <w:t xml:space="preserve">brand building tools </w:t>
      </w:r>
      <w:r w:rsidR="008B6797" w:rsidRPr="001804D7">
        <w:rPr>
          <w:rFonts w:ascii="Times New Roman" w:hAnsi="Times New Roman" w:cs="Times New Roman"/>
          <w:sz w:val="24"/>
          <w:szCs w:val="24"/>
        </w:rPr>
        <w:t xml:space="preserve">all along the </w:t>
      </w:r>
      <w:r w:rsidR="0086251F">
        <w:rPr>
          <w:rFonts w:ascii="Times New Roman" w:hAnsi="Times New Roman" w:cs="Times New Roman"/>
          <w:sz w:val="24"/>
          <w:szCs w:val="24"/>
        </w:rPr>
        <w:t>person-</w:t>
      </w:r>
      <w:r w:rsidR="008B6797" w:rsidRPr="001804D7">
        <w:rPr>
          <w:rFonts w:ascii="Times New Roman" w:hAnsi="Times New Roman" w:cs="Times New Roman"/>
          <w:sz w:val="24"/>
          <w:szCs w:val="24"/>
        </w:rPr>
        <w:t xml:space="preserve">brand development path. A </w:t>
      </w:r>
      <w:r>
        <w:rPr>
          <w:rFonts w:ascii="Times New Roman" w:hAnsi="Times New Roman" w:cs="Times New Roman"/>
          <w:sz w:val="24"/>
          <w:szCs w:val="24"/>
        </w:rPr>
        <w:t xml:space="preserve">popular </w:t>
      </w:r>
      <w:r w:rsidR="008B6797" w:rsidRPr="001804D7">
        <w:rPr>
          <w:rFonts w:ascii="Times New Roman" w:hAnsi="Times New Roman" w:cs="Times New Roman"/>
          <w:sz w:val="24"/>
          <w:szCs w:val="24"/>
        </w:rPr>
        <w:t xml:space="preserve">TV ad for Kmart, for example, depicts 15 members of Stewart’s extended family gathered around the Thanksgiving table in an attempt </w:t>
      </w:r>
      <w:r w:rsidR="00056139">
        <w:rPr>
          <w:rFonts w:ascii="Times New Roman" w:hAnsi="Times New Roman" w:cs="Times New Roman"/>
          <w:sz w:val="24"/>
          <w:szCs w:val="24"/>
        </w:rPr>
        <w:t>to build the homey b</w:t>
      </w:r>
      <w:r w:rsidR="0034777F">
        <w:rPr>
          <w:rFonts w:ascii="Times New Roman" w:hAnsi="Times New Roman" w:cs="Times New Roman"/>
          <w:sz w:val="24"/>
          <w:szCs w:val="24"/>
        </w:rPr>
        <w:t>rand</w:t>
      </w:r>
      <w:r w:rsidR="008B6797" w:rsidRPr="001804D7">
        <w:rPr>
          <w:rFonts w:ascii="Times New Roman" w:hAnsi="Times New Roman" w:cs="Times New Roman"/>
          <w:sz w:val="24"/>
          <w:szCs w:val="24"/>
        </w:rPr>
        <w:t xml:space="preserve">. Stewart’s </w:t>
      </w:r>
      <w:r w:rsidR="00AA19E7">
        <w:rPr>
          <w:rFonts w:ascii="Times New Roman" w:hAnsi="Times New Roman" w:cs="Times New Roman"/>
          <w:sz w:val="24"/>
          <w:szCs w:val="24"/>
        </w:rPr>
        <w:t xml:space="preserve">frequent </w:t>
      </w:r>
      <w:r w:rsidR="008B6797" w:rsidRPr="001804D7">
        <w:rPr>
          <w:rFonts w:ascii="Times New Roman" w:hAnsi="Times New Roman" w:cs="Times New Roman"/>
          <w:sz w:val="24"/>
          <w:szCs w:val="24"/>
        </w:rPr>
        <w:t>appearances with her mother on</w:t>
      </w:r>
      <w:r w:rsidR="0086251F">
        <w:rPr>
          <w:rFonts w:ascii="Times New Roman" w:hAnsi="Times New Roman" w:cs="Times New Roman"/>
          <w:sz w:val="24"/>
          <w:szCs w:val="24"/>
        </w:rPr>
        <w:t xml:space="preserve"> her TV show and</w:t>
      </w:r>
      <w:r w:rsidR="008B6797" w:rsidRPr="001804D7">
        <w:rPr>
          <w:rFonts w:ascii="Times New Roman" w:hAnsi="Times New Roman" w:cs="Times New Roman"/>
          <w:sz w:val="24"/>
          <w:szCs w:val="24"/>
        </w:rPr>
        <w:t xml:space="preserve"> the friendly turf of </w:t>
      </w:r>
      <w:r w:rsidR="008B6797" w:rsidRPr="001804D7">
        <w:rPr>
          <w:rFonts w:ascii="Times New Roman" w:hAnsi="Times New Roman" w:cs="Times New Roman"/>
          <w:i/>
          <w:sz w:val="24"/>
          <w:szCs w:val="24"/>
        </w:rPr>
        <w:t xml:space="preserve">Larry King Live </w:t>
      </w:r>
      <w:r w:rsidR="008155DA">
        <w:rPr>
          <w:rFonts w:ascii="Times New Roman" w:hAnsi="Times New Roman" w:cs="Times New Roman"/>
          <w:sz w:val="24"/>
          <w:szCs w:val="24"/>
        </w:rPr>
        <w:t>(Stewart 1997a, 2000a, 2003b)</w:t>
      </w:r>
      <w:r w:rsidR="008B6797">
        <w:rPr>
          <w:rFonts w:ascii="Times New Roman" w:hAnsi="Times New Roman" w:cs="Times New Roman"/>
          <w:sz w:val="24"/>
          <w:szCs w:val="24"/>
        </w:rPr>
        <w:t>, both before and during the brand crisis,</w:t>
      </w:r>
      <w:r w:rsidR="008B6797" w:rsidRPr="001804D7">
        <w:rPr>
          <w:rFonts w:ascii="Times New Roman" w:hAnsi="Times New Roman" w:cs="Times New Roman"/>
          <w:sz w:val="24"/>
          <w:szCs w:val="24"/>
        </w:rPr>
        <w:t xml:space="preserve"> served a similar function of humanizing </w:t>
      </w:r>
      <w:r w:rsidR="00470101">
        <w:rPr>
          <w:rFonts w:ascii="Times New Roman" w:hAnsi="Times New Roman" w:cs="Times New Roman"/>
          <w:sz w:val="24"/>
          <w:szCs w:val="24"/>
        </w:rPr>
        <w:t xml:space="preserve">her </w:t>
      </w:r>
      <w:r w:rsidR="008B6797">
        <w:rPr>
          <w:rFonts w:ascii="Times New Roman" w:hAnsi="Times New Roman" w:cs="Times New Roman"/>
          <w:sz w:val="24"/>
          <w:szCs w:val="24"/>
        </w:rPr>
        <w:t xml:space="preserve">through </w:t>
      </w:r>
      <w:r w:rsidR="002A1FAD">
        <w:rPr>
          <w:rFonts w:ascii="Times New Roman" w:hAnsi="Times New Roman" w:cs="Times New Roman"/>
          <w:sz w:val="24"/>
          <w:szCs w:val="24"/>
        </w:rPr>
        <w:t xml:space="preserve">revealed </w:t>
      </w:r>
      <w:r w:rsidR="008B6797">
        <w:rPr>
          <w:rFonts w:ascii="Times New Roman" w:hAnsi="Times New Roman" w:cs="Times New Roman"/>
          <w:sz w:val="24"/>
          <w:szCs w:val="24"/>
        </w:rPr>
        <w:t xml:space="preserve">relationships </w:t>
      </w:r>
      <w:r w:rsidR="005B385A">
        <w:rPr>
          <w:rFonts w:ascii="Times New Roman" w:hAnsi="Times New Roman" w:cs="Times New Roman"/>
          <w:sz w:val="24"/>
          <w:szCs w:val="24"/>
        </w:rPr>
        <w:t>w</w:t>
      </w:r>
      <w:r w:rsidR="008B6797">
        <w:rPr>
          <w:rFonts w:ascii="Times New Roman" w:hAnsi="Times New Roman" w:cs="Times New Roman"/>
          <w:sz w:val="24"/>
          <w:szCs w:val="24"/>
        </w:rPr>
        <w:t xml:space="preserve">ith </w:t>
      </w:r>
      <w:r w:rsidR="002A1FAD">
        <w:rPr>
          <w:rFonts w:ascii="Times New Roman" w:hAnsi="Times New Roman" w:cs="Times New Roman"/>
          <w:sz w:val="24"/>
          <w:szCs w:val="24"/>
        </w:rPr>
        <w:t>warm</w:t>
      </w:r>
      <w:r w:rsidR="00470101">
        <w:rPr>
          <w:rFonts w:ascii="Times New Roman" w:hAnsi="Times New Roman" w:cs="Times New Roman"/>
          <w:sz w:val="24"/>
          <w:szCs w:val="24"/>
        </w:rPr>
        <w:t>,</w:t>
      </w:r>
      <w:r w:rsidR="002A1FAD">
        <w:rPr>
          <w:rFonts w:ascii="Times New Roman" w:hAnsi="Times New Roman" w:cs="Times New Roman"/>
          <w:sz w:val="24"/>
          <w:szCs w:val="24"/>
        </w:rPr>
        <w:t xml:space="preserve"> approachable </w:t>
      </w:r>
      <w:r w:rsidR="008B6797">
        <w:rPr>
          <w:rFonts w:ascii="Times New Roman" w:hAnsi="Times New Roman" w:cs="Times New Roman"/>
          <w:sz w:val="24"/>
          <w:szCs w:val="24"/>
        </w:rPr>
        <w:t>others</w:t>
      </w:r>
      <w:r w:rsidR="008B6797" w:rsidRPr="001804D7">
        <w:rPr>
          <w:rFonts w:ascii="Times New Roman" w:hAnsi="Times New Roman" w:cs="Times New Roman"/>
          <w:sz w:val="24"/>
          <w:szCs w:val="24"/>
        </w:rPr>
        <w:t xml:space="preserve">. Beginning around the time of MSLO’s IPO, Stewart penned intimate stories about a range of important others in her </w:t>
      </w:r>
      <w:r w:rsidR="008B6797" w:rsidRPr="001804D7">
        <w:rPr>
          <w:rFonts w:ascii="Times New Roman" w:hAnsi="Times New Roman" w:cs="Times New Roman"/>
          <w:i/>
          <w:sz w:val="24"/>
          <w:szCs w:val="24"/>
        </w:rPr>
        <w:t>Remembering</w:t>
      </w:r>
      <w:r w:rsidR="008B6797" w:rsidRPr="001804D7">
        <w:rPr>
          <w:rFonts w:ascii="Times New Roman" w:hAnsi="Times New Roman" w:cs="Times New Roman"/>
          <w:sz w:val="24"/>
          <w:szCs w:val="24"/>
        </w:rPr>
        <w:t xml:space="preserve"> column: “April in Paris” about her then-husband, “Chiming in the New Year” and “Of Food and Friends” about close friends and family, </w:t>
      </w:r>
      <w:r w:rsidR="0034777F">
        <w:rPr>
          <w:rFonts w:ascii="Times New Roman" w:hAnsi="Times New Roman" w:cs="Times New Roman"/>
          <w:sz w:val="24"/>
          <w:szCs w:val="24"/>
        </w:rPr>
        <w:t xml:space="preserve">and </w:t>
      </w:r>
      <w:r w:rsidR="008B6797" w:rsidRPr="001804D7">
        <w:rPr>
          <w:rFonts w:ascii="Times New Roman" w:hAnsi="Times New Roman" w:cs="Times New Roman"/>
          <w:sz w:val="24"/>
          <w:szCs w:val="24"/>
        </w:rPr>
        <w:t xml:space="preserve">“Alexis Stewart” about her daughter. Through </w:t>
      </w:r>
      <w:r w:rsidR="00104745">
        <w:rPr>
          <w:rFonts w:ascii="Times New Roman" w:hAnsi="Times New Roman" w:cs="Times New Roman"/>
          <w:sz w:val="24"/>
          <w:szCs w:val="24"/>
        </w:rPr>
        <w:t xml:space="preserve">the </w:t>
      </w:r>
      <w:r w:rsidR="008B6797" w:rsidRPr="001804D7">
        <w:rPr>
          <w:rFonts w:ascii="Times New Roman" w:hAnsi="Times New Roman" w:cs="Times New Roman"/>
          <w:sz w:val="24"/>
          <w:szCs w:val="24"/>
        </w:rPr>
        <w:t xml:space="preserve">involvement of intimate others, </w:t>
      </w:r>
      <w:r w:rsidR="0086251F">
        <w:rPr>
          <w:rFonts w:ascii="Times New Roman" w:hAnsi="Times New Roman" w:cs="Times New Roman"/>
          <w:sz w:val="24"/>
          <w:szCs w:val="24"/>
        </w:rPr>
        <w:t xml:space="preserve">MSLO granted </w:t>
      </w:r>
      <w:r w:rsidR="008B6797" w:rsidRPr="001804D7">
        <w:rPr>
          <w:rFonts w:ascii="Times New Roman" w:hAnsi="Times New Roman" w:cs="Times New Roman"/>
          <w:sz w:val="24"/>
          <w:szCs w:val="24"/>
        </w:rPr>
        <w:t xml:space="preserve">consumers a sense that they knew more about and were closer to the </w:t>
      </w:r>
      <w:r w:rsidR="0034777F">
        <w:rPr>
          <w:rFonts w:ascii="Times New Roman" w:hAnsi="Times New Roman" w:cs="Times New Roman"/>
          <w:sz w:val="24"/>
          <w:szCs w:val="24"/>
        </w:rPr>
        <w:t>person</w:t>
      </w:r>
      <w:r w:rsidR="0086251F">
        <w:rPr>
          <w:rFonts w:ascii="Times New Roman" w:hAnsi="Times New Roman" w:cs="Times New Roman"/>
          <w:sz w:val="24"/>
          <w:szCs w:val="24"/>
        </w:rPr>
        <w:t>-</w:t>
      </w:r>
      <w:r w:rsidR="008B6797" w:rsidRPr="001804D7">
        <w:rPr>
          <w:rFonts w:ascii="Times New Roman" w:hAnsi="Times New Roman" w:cs="Times New Roman"/>
          <w:sz w:val="24"/>
          <w:szCs w:val="24"/>
        </w:rPr>
        <w:t xml:space="preserve">brand. </w:t>
      </w:r>
    </w:p>
    <w:p w14:paraId="7C29E3C7" w14:textId="6FED73FA" w:rsidR="008B6797" w:rsidRPr="001804D7" w:rsidRDefault="008B6797" w:rsidP="005B385A">
      <w:pPr>
        <w:spacing w:after="0" w:line="480" w:lineRule="auto"/>
        <w:ind w:firstLine="720"/>
        <w:rPr>
          <w:rFonts w:ascii="Times New Roman" w:hAnsi="Times New Roman" w:cs="Times New Roman"/>
          <w:sz w:val="24"/>
          <w:szCs w:val="24"/>
        </w:rPr>
      </w:pPr>
      <w:r w:rsidRPr="001804D7">
        <w:rPr>
          <w:rFonts w:ascii="Times New Roman" w:hAnsi="Times New Roman" w:cs="Times New Roman"/>
          <w:sz w:val="24"/>
          <w:szCs w:val="24"/>
        </w:rPr>
        <w:t xml:space="preserve">Although </w:t>
      </w:r>
      <w:r>
        <w:rPr>
          <w:rFonts w:ascii="Times New Roman" w:hAnsi="Times New Roman" w:cs="Times New Roman"/>
          <w:sz w:val="24"/>
          <w:szCs w:val="24"/>
        </w:rPr>
        <w:t xml:space="preserve">MSLO </w:t>
      </w:r>
      <w:r w:rsidRPr="001804D7">
        <w:rPr>
          <w:rFonts w:ascii="Times New Roman" w:hAnsi="Times New Roman" w:cs="Times New Roman"/>
          <w:sz w:val="24"/>
          <w:szCs w:val="24"/>
        </w:rPr>
        <w:t xml:space="preserve">was aware of the power in using intimate others to build brand image, management’s inauthentic use of this tool paved the way for the ‘real’ insights that came later from </w:t>
      </w:r>
      <w:r w:rsidR="002A1FAD">
        <w:rPr>
          <w:rFonts w:ascii="Times New Roman" w:hAnsi="Times New Roman" w:cs="Times New Roman"/>
          <w:sz w:val="24"/>
          <w:szCs w:val="24"/>
        </w:rPr>
        <w:t xml:space="preserve">those close to </w:t>
      </w:r>
      <w:r w:rsidRPr="001804D7">
        <w:rPr>
          <w:rFonts w:ascii="Times New Roman" w:hAnsi="Times New Roman" w:cs="Times New Roman"/>
          <w:sz w:val="24"/>
          <w:szCs w:val="24"/>
        </w:rPr>
        <w:t xml:space="preserve">Stewart. </w:t>
      </w:r>
      <w:r>
        <w:rPr>
          <w:rFonts w:ascii="Times New Roman" w:hAnsi="Times New Roman" w:cs="Times New Roman"/>
          <w:sz w:val="24"/>
          <w:szCs w:val="24"/>
        </w:rPr>
        <w:t xml:space="preserve">These </w:t>
      </w:r>
      <w:r w:rsidRPr="001804D7">
        <w:rPr>
          <w:rFonts w:ascii="Times New Roman" w:hAnsi="Times New Roman" w:cs="Times New Roman"/>
          <w:sz w:val="24"/>
          <w:szCs w:val="24"/>
        </w:rPr>
        <w:t>intimate portrayal</w:t>
      </w:r>
      <w:r>
        <w:rPr>
          <w:rFonts w:ascii="Times New Roman" w:hAnsi="Times New Roman" w:cs="Times New Roman"/>
          <w:sz w:val="24"/>
          <w:szCs w:val="24"/>
        </w:rPr>
        <w:t>s</w:t>
      </w:r>
      <w:r w:rsidRPr="001804D7">
        <w:rPr>
          <w:rFonts w:ascii="Times New Roman" w:hAnsi="Times New Roman" w:cs="Times New Roman"/>
          <w:sz w:val="24"/>
          <w:szCs w:val="24"/>
        </w:rPr>
        <w:t xml:space="preserve"> often conflicted with </w:t>
      </w:r>
      <w:r>
        <w:rPr>
          <w:rFonts w:ascii="Times New Roman" w:hAnsi="Times New Roman" w:cs="Times New Roman"/>
          <w:sz w:val="24"/>
          <w:szCs w:val="24"/>
        </w:rPr>
        <w:t xml:space="preserve">Stewart’s </w:t>
      </w:r>
      <w:r w:rsidRPr="001804D7">
        <w:rPr>
          <w:rFonts w:ascii="Times New Roman" w:hAnsi="Times New Roman" w:cs="Times New Roman"/>
          <w:sz w:val="24"/>
          <w:szCs w:val="24"/>
        </w:rPr>
        <w:t xml:space="preserve">own self-depictions, straining the </w:t>
      </w:r>
      <w:r>
        <w:rPr>
          <w:rFonts w:ascii="Times New Roman" w:hAnsi="Times New Roman" w:cs="Times New Roman"/>
          <w:sz w:val="24"/>
          <w:szCs w:val="24"/>
        </w:rPr>
        <w:t xml:space="preserve">integrated </w:t>
      </w:r>
      <w:r w:rsidR="0034777F">
        <w:rPr>
          <w:rFonts w:ascii="Times New Roman" w:hAnsi="Times New Roman" w:cs="Times New Roman"/>
          <w:sz w:val="24"/>
          <w:szCs w:val="24"/>
        </w:rPr>
        <w:t>person</w:t>
      </w:r>
      <w:r w:rsidR="00FD1761">
        <w:rPr>
          <w:rFonts w:ascii="Times New Roman" w:hAnsi="Times New Roman" w:cs="Times New Roman"/>
          <w:sz w:val="24"/>
          <w:szCs w:val="24"/>
        </w:rPr>
        <w:t>-</w:t>
      </w:r>
      <w:r w:rsidRPr="001804D7">
        <w:rPr>
          <w:rFonts w:ascii="Times New Roman" w:hAnsi="Times New Roman" w:cs="Times New Roman"/>
          <w:sz w:val="24"/>
          <w:szCs w:val="24"/>
        </w:rPr>
        <w:t xml:space="preserve">brand. </w:t>
      </w:r>
      <w:r w:rsidRPr="001804D7">
        <w:rPr>
          <w:rFonts w:ascii="Times New Roman" w:hAnsi="Times New Roman" w:cs="Times New Roman"/>
          <w:i/>
          <w:sz w:val="24"/>
          <w:szCs w:val="24"/>
        </w:rPr>
        <w:t>Remembering</w:t>
      </w:r>
      <w:r w:rsidRPr="001804D7">
        <w:rPr>
          <w:rFonts w:ascii="Times New Roman" w:hAnsi="Times New Roman" w:cs="Times New Roman"/>
          <w:sz w:val="24"/>
          <w:szCs w:val="24"/>
        </w:rPr>
        <w:t xml:space="preserve"> columns gave a whitewashed picture of Stewart’s personal life since she was at the time divorced from her cheating husband, estranged from her sibling, distanced from her daughter, and reportedly too busy for socializing. An interview with Stewart’s sister featured prominently in </w:t>
      </w:r>
      <w:r w:rsidRPr="001804D7">
        <w:rPr>
          <w:rFonts w:ascii="Times New Roman" w:hAnsi="Times New Roman" w:cs="Times New Roman"/>
          <w:i/>
          <w:sz w:val="24"/>
          <w:szCs w:val="24"/>
        </w:rPr>
        <w:t>A&amp;E</w:t>
      </w:r>
      <w:r w:rsidRPr="001804D7">
        <w:rPr>
          <w:rFonts w:ascii="Times New Roman" w:hAnsi="Times New Roman" w:cs="Times New Roman"/>
          <w:sz w:val="24"/>
          <w:szCs w:val="24"/>
        </w:rPr>
        <w:t>’s 2001 biography about Stewart</w:t>
      </w:r>
      <w:r w:rsidR="0086251F">
        <w:rPr>
          <w:rFonts w:ascii="Times New Roman" w:hAnsi="Times New Roman" w:cs="Times New Roman"/>
          <w:sz w:val="24"/>
          <w:szCs w:val="24"/>
        </w:rPr>
        <w:t xml:space="preserve"> </w:t>
      </w:r>
      <w:r w:rsidRPr="001804D7">
        <w:rPr>
          <w:rFonts w:ascii="Times New Roman" w:hAnsi="Times New Roman" w:cs="Times New Roman"/>
          <w:sz w:val="24"/>
          <w:szCs w:val="24"/>
        </w:rPr>
        <w:t xml:space="preserve">revealed a different version of Stewart’s happy childhood and a much harder look at Stewart </w:t>
      </w:r>
      <w:r>
        <w:rPr>
          <w:rFonts w:ascii="Times New Roman" w:hAnsi="Times New Roman" w:cs="Times New Roman"/>
          <w:sz w:val="24"/>
          <w:szCs w:val="24"/>
        </w:rPr>
        <w:t xml:space="preserve">the </w:t>
      </w:r>
      <w:r w:rsidRPr="001804D7">
        <w:rPr>
          <w:rFonts w:ascii="Times New Roman" w:hAnsi="Times New Roman" w:cs="Times New Roman"/>
          <w:sz w:val="24"/>
          <w:szCs w:val="24"/>
        </w:rPr>
        <w:t xml:space="preserve">person than had </w:t>
      </w:r>
      <w:r w:rsidR="005B385A">
        <w:rPr>
          <w:rFonts w:ascii="Times New Roman" w:hAnsi="Times New Roman" w:cs="Times New Roman"/>
          <w:sz w:val="24"/>
          <w:szCs w:val="24"/>
        </w:rPr>
        <w:t xml:space="preserve">yet </w:t>
      </w:r>
      <w:r w:rsidRPr="001804D7">
        <w:rPr>
          <w:rFonts w:ascii="Times New Roman" w:hAnsi="Times New Roman" w:cs="Times New Roman"/>
          <w:sz w:val="24"/>
          <w:szCs w:val="24"/>
        </w:rPr>
        <w:t xml:space="preserve">come from intimate others. The </w:t>
      </w:r>
      <w:r w:rsidR="00470101">
        <w:rPr>
          <w:rFonts w:ascii="Times New Roman" w:hAnsi="Times New Roman" w:cs="Times New Roman"/>
          <w:sz w:val="24"/>
          <w:szCs w:val="24"/>
        </w:rPr>
        <w:t xml:space="preserve">press scooped up the </w:t>
      </w:r>
      <w:r w:rsidRPr="001804D7">
        <w:rPr>
          <w:rFonts w:ascii="Times New Roman" w:hAnsi="Times New Roman" w:cs="Times New Roman"/>
          <w:sz w:val="24"/>
          <w:szCs w:val="24"/>
        </w:rPr>
        <w:t xml:space="preserve">piece and discussed </w:t>
      </w:r>
      <w:r w:rsidR="00470101">
        <w:rPr>
          <w:rFonts w:ascii="Times New Roman" w:hAnsi="Times New Roman" w:cs="Times New Roman"/>
          <w:sz w:val="24"/>
          <w:szCs w:val="24"/>
        </w:rPr>
        <w:t xml:space="preserve">it </w:t>
      </w:r>
      <w:r w:rsidRPr="001804D7">
        <w:rPr>
          <w:rFonts w:ascii="Times New Roman" w:hAnsi="Times New Roman" w:cs="Times New Roman"/>
          <w:sz w:val="24"/>
          <w:szCs w:val="24"/>
        </w:rPr>
        <w:t xml:space="preserve">at length in an </w:t>
      </w:r>
      <w:r w:rsidRPr="001804D7">
        <w:rPr>
          <w:rFonts w:ascii="Times New Roman" w:hAnsi="Times New Roman" w:cs="Times New Roman"/>
          <w:i/>
          <w:sz w:val="24"/>
          <w:szCs w:val="24"/>
        </w:rPr>
        <w:t>Entertainment Tonight</w:t>
      </w:r>
      <w:r w:rsidRPr="001804D7">
        <w:rPr>
          <w:rFonts w:ascii="Times New Roman" w:hAnsi="Times New Roman" w:cs="Times New Roman"/>
          <w:sz w:val="24"/>
          <w:szCs w:val="24"/>
        </w:rPr>
        <w:t xml:space="preserve"> segment focused on the contrast </w:t>
      </w:r>
      <w:r w:rsidR="00470101">
        <w:rPr>
          <w:rFonts w:ascii="Times New Roman" w:hAnsi="Times New Roman" w:cs="Times New Roman"/>
          <w:sz w:val="24"/>
          <w:szCs w:val="24"/>
        </w:rPr>
        <w:t xml:space="preserve">offered in a </w:t>
      </w:r>
      <w:r w:rsidRPr="001804D7">
        <w:rPr>
          <w:rFonts w:ascii="Times New Roman" w:hAnsi="Times New Roman" w:cs="Times New Roman"/>
          <w:sz w:val="24"/>
          <w:szCs w:val="24"/>
        </w:rPr>
        <w:t>privileged</w:t>
      </w:r>
      <w:r>
        <w:rPr>
          <w:rFonts w:ascii="Times New Roman" w:hAnsi="Times New Roman" w:cs="Times New Roman"/>
          <w:sz w:val="24"/>
          <w:szCs w:val="24"/>
        </w:rPr>
        <w:t>,</w:t>
      </w:r>
      <w:r w:rsidRPr="001804D7">
        <w:rPr>
          <w:rFonts w:ascii="Times New Roman" w:hAnsi="Times New Roman" w:cs="Times New Roman"/>
          <w:sz w:val="24"/>
          <w:szCs w:val="24"/>
        </w:rPr>
        <w:t xml:space="preserve"> domestic </w:t>
      </w:r>
      <w:r w:rsidR="00AA19E7">
        <w:rPr>
          <w:rFonts w:ascii="Times New Roman" w:hAnsi="Times New Roman" w:cs="Times New Roman"/>
          <w:sz w:val="24"/>
          <w:szCs w:val="24"/>
        </w:rPr>
        <w:t xml:space="preserve">icon </w:t>
      </w:r>
      <w:r w:rsidR="00470101">
        <w:rPr>
          <w:rFonts w:ascii="Times New Roman" w:hAnsi="Times New Roman" w:cs="Times New Roman"/>
          <w:sz w:val="24"/>
          <w:szCs w:val="24"/>
        </w:rPr>
        <w:t xml:space="preserve">who </w:t>
      </w:r>
      <w:r w:rsidRPr="001804D7">
        <w:rPr>
          <w:rFonts w:ascii="Times New Roman" w:hAnsi="Times New Roman" w:cs="Times New Roman"/>
          <w:sz w:val="24"/>
          <w:szCs w:val="24"/>
        </w:rPr>
        <w:t xml:space="preserve">did not treat others </w:t>
      </w:r>
      <w:r w:rsidR="00470101">
        <w:rPr>
          <w:rFonts w:ascii="Times New Roman" w:hAnsi="Times New Roman" w:cs="Times New Roman"/>
          <w:sz w:val="24"/>
          <w:szCs w:val="24"/>
        </w:rPr>
        <w:t>with consideration</w:t>
      </w:r>
      <w:r w:rsidRPr="001804D7">
        <w:rPr>
          <w:rFonts w:ascii="Times New Roman" w:hAnsi="Times New Roman" w:cs="Times New Roman"/>
          <w:sz w:val="24"/>
          <w:szCs w:val="24"/>
        </w:rPr>
        <w:t>. Stewart’s daughter Alexis wrote a tell-all in which she depict</w:t>
      </w:r>
      <w:r w:rsidR="00470101">
        <w:rPr>
          <w:rFonts w:ascii="Times New Roman" w:hAnsi="Times New Roman" w:cs="Times New Roman"/>
          <w:sz w:val="24"/>
          <w:szCs w:val="24"/>
        </w:rPr>
        <w:t>ed</w:t>
      </w:r>
      <w:r w:rsidRPr="001804D7">
        <w:rPr>
          <w:rFonts w:ascii="Times New Roman" w:hAnsi="Times New Roman" w:cs="Times New Roman"/>
          <w:sz w:val="24"/>
          <w:szCs w:val="24"/>
        </w:rPr>
        <w:t xml:space="preserve"> her childhood in a grim manner, revealing Stewart to be a non-maternal figure with unromantic views of the holidays, a penchant for no food in the house, and a tendency to act rude</w:t>
      </w:r>
      <w:r w:rsidR="00B7033E">
        <w:rPr>
          <w:rFonts w:ascii="Times New Roman" w:hAnsi="Times New Roman" w:cs="Times New Roman"/>
          <w:sz w:val="24"/>
          <w:szCs w:val="24"/>
        </w:rPr>
        <w:t>ly</w:t>
      </w:r>
      <w:r w:rsidRPr="001804D7">
        <w:rPr>
          <w:rFonts w:ascii="Times New Roman" w:hAnsi="Times New Roman" w:cs="Times New Roman"/>
          <w:sz w:val="24"/>
          <w:szCs w:val="24"/>
        </w:rPr>
        <w:t xml:space="preserve"> in others’ homes (</w:t>
      </w:r>
      <w:r w:rsidR="00F00B10">
        <w:rPr>
          <w:rFonts w:ascii="Times New Roman" w:hAnsi="Times New Roman" w:cs="Times New Roman"/>
          <w:sz w:val="24"/>
          <w:szCs w:val="24"/>
        </w:rPr>
        <w:t xml:space="preserve">A. </w:t>
      </w:r>
      <w:r w:rsidRPr="001804D7">
        <w:rPr>
          <w:rFonts w:ascii="Times New Roman" w:hAnsi="Times New Roman" w:cs="Times New Roman"/>
          <w:sz w:val="24"/>
          <w:szCs w:val="24"/>
        </w:rPr>
        <w:t>Stewart and Hutt 2011).</w:t>
      </w:r>
      <w:r w:rsidR="005B385A">
        <w:rPr>
          <w:rFonts w:ascii="Times New Roman" w:hAnsi="Times New Roman" w:cs="Times New Roman"/>
          <w:sz w:val="24"/>
          <w:szCs w:val="24"/>
        </w:rPr>
        <w:t xml:space="preserve"> </w:t>
      </w:r>
    </w:p>
    <w:p w14:paraId="6E14472C" w14:textId="25E5F172" w:rsidR="008B6797" w:rsidRPr="001804D7" w:rsidRDefault="008B6797" w:rsidP="003627F7">
      <w:pPr>
        <w:pStyle w:val="ListParagraph"/>
        <w:spacing w:after="0" w:line="480" w:lineRule="auto"/>
        <w:ind w:left="0" w:firstLine="720"/>
        <w:rPr>
          <w:rFonts w:ascii="Times New Roman" w:hAnsi="Times New Roman"/>
          <w:sz w:val="24"/>
          <w:szCs w:val="24"/>
        </w:rPr>
      </w:pPr>
      <w:r w:rsidRPr="001804D7">
        <w:rPr>
          <w:rFonts w:ascii="Times New Roman" w:hAnsi="Times New Roman"/>
          <w:sz w:val="24"/>
          <w:szCs w:val="24"/>
        </w:rPr>
        <w:t xml:space="preserve">Evidence suggests myopia in </w:t>
      </w:r>
      <w:r w:rsidR="00E87727">
        <w:rPr>
          <w:rFonts w:ascii="Times New Roman" w:hAnsi="Times New Roman"/>
          <w:sz w:val="24"/>
          <w:szCs w:val="24"/>
        </w:rPr>
        <w:t xml:space="preserve">MSLO’s </w:t>
      </w:r>
      <w:r>
        <w:rPr>
          <w:rFonts w:ascii="Times New Roman" w:hAnsi="Times New Roman"/>
          <w:sz w:val="24"/>
          <w:szCs w:val="24"/>
        </w:rPr>
        <w:t xml:space="preserve">acknowledgement of the </w:t>
      </w:r>
      <w:r w:rsidRPr="001804D7">
        <w:rPr>
          <w:rFonts w:ascii="Times New Roman" w:hAnsi="Times New Roman"/>
          <w:sz w:val="24"/>
          <w:szCs w:val="24"/>
        </w:rPr>
        <w:t xml:space="preserve">social embeddedness </w:t>
      </w:r>
      <w:r>
        <w:rPr>
          <w:rFonts w:ascii="Times New Roman" w:hAnsi="Times New Roman"/>
          <w:sz w:val="24"/>
          <w:szCs w:val="24"/>
        </w:rPr>
        <w:t xml:space="preserve">of </w:t>
      </w:r>
      <w:r w:rsidR="0034777F">
        <w:rPr>
          <w:rFonts w:ascii="Times New Roman" w:hAnsi="Times New Roman"/>
          <w:sz w:val="24"/>
          <w:szCs w:val="24"/>
        </w:rPr>
        <w:t>its</w:t>
      </w:r>
      <w:r>
        <w:rPr>
          <w:rFonts w:ascii="Times New Roman" w:hAnsi="Times New Roman"/>
          <w:sz w:val="24"/>
          <w:szCs w:val="24"/>
        </w:rPr>
        <w:t xml:space="preserve"> </w:t>
      </w:r>
      <w:r w:rsidR="0034777F">
        <w:rPr>
          <w:rFonts w:ascii="Times New Roman" w:hAnsi="Times New Roman"/>
          <w:sz w:val="24"/>
          <w:szCs w:val="24"/>
        </w:rPr>
        <w:t>person</w:t>
      </w:r>
      <w:r w:rsidR="00FD1761">
        <w:rPr>
          <w:rFonts w:ascii="Times New Roman" w:hAnsi="Times New Roman"/>
          <w:sz w:val="24"/>
          <w:szCs w:val="24"/>
        </w:rPr>
        <w:t>-</w:t>
      </w:r>
      <w:r>
        <w:rPr>
          <w:rFonts w:ascii="Times New Roman" w:hAnsi="Times New Roman"/>
          <w:sz w:val="24"/>
          <w:szCs w:val="24"/>
        </w:rPr>
        <w:t>brand</w:t>
      </w:r>
      <w:r w:rsidRPr="001804D7">
        <w:rPr>
          <w:rFonts w:ascii="Times New Roman" w:hAnsi="Times New Roman"/>
          <w:sz w:val="24"/>
          <w:szCs w:val="24"/>
        </w:rPr>
        <w:t xml:space="preserve">. </w:t>
      </w:r>
      <w:r>
        <w:rPr>
          <w:rFonts w:ascii="Times New Roman" w:hAnsi="Times New Roman"/>
          <w:sz w:val="24"/>
          <w:szCs w:val="24"/>
        </w:rPr>
        <w:t>Although t</w:t>
      </w:r>
      <w:r w:rsidRPr="001804D7">
        <w:rPr>
          <w:rFonts w:ascii="Times New Roman" w:hAnsi="Times New Roman"/>
          <w:sz w:val="24"/>
          <w:szCs w:val="24"/>
        </w:rPr>
        <w:t xml:space="preserve">he media contributed centrally to </w:t>
      </w:r>
      <w:r w:rsidR="003627F7">
        <w:rPr>
          <w:rFonts w:ascii="Times New Roman" w:hAnsi="Times New Roman"/>
          <w:sz w:val="24"/>
          <w:szCs w:val="24"/>
        </w:rPr>
        <w:t xml:space="preserve">person-brand </w:t>
      </w:r>
      <w:r w:rsidRPr="001804D7">
        <w:rPr>
          <w:rFonts w:ascii="Times New Roman" w:hAnsi="Times New Roman"/>
          <w:sz w:val="24"/>
          <w:szCs w:val="24"/>
        </w:rPr>
        <w:t xml:space="preserve">manufacture </w:t>
      </w:r>
      <w:r>
        <w:rPr>
          <w:rFonts w:ascii="Times New Roman" w:hAnsi="Times New Roman"/>
          <w:sz w:val="24"/>
          <w:szCs w:val="24"/>
        </w:rPr>
        <w:t xml:space="preserve">by </w:t>
      </w:r>
      <w:r w:rsidRPr="001804D7">
        <w:rPr>
          <w:rFonts w:ascii="Times New Roman" w:hAnsi="Times New Roman"/>
          <w:sz w:val="24"/>
          <w:szCs w:val="24"/>
        </w:rPr>
        <w:t xml:space="preserve">feeding the public’s need to know intimate details of Stewart’s life, Stewart did not </w:t>
      </w:r>
      <w:r w:rsidR="00DE75E7">
        <w:rPr>
          <w:rFonts w:ascii="Times New Roman" w:hAnsi="Times New Roman"/>
          <w:sz w:val="24"/>
          <w:szCs w:val="24"/>
        </w:rPr>
        <w:t xml:space="preserve">fully </w:t>
      </w:r>
      <w:r w:rsidRPr="001804D7">
        <w:rPr>
          <w:rFonts w:ascii="Times New Roman" w:hAnsi="Times New Roman"/>
          <w:sz w:val="24"/>
          <w:szCs w:val="24"/>
        </w:rPr>
        <w:t xml:space="preserve">credit this dynamic. Powerful external players in this activity included the pundits and muckrakers who traded independently on Stewart’s currency: journalists, bloggers, cartoonists and biographers whose job it was to dig up dirt on Stewart, expose her weaknesses, and catch her in lies—in short, to reveal Stewart’s </w:t>
      </w:r>
      <w:r>
        <w:rPr>
          <w:rFonts w:ascii="Times New Roman" w:hAnsi="Times New Roman"/>
          <w:sz w:val="24"/>
          <w:szCs w:val="24"/>
        </w:rPr>
        <w:t xml:space="preserve">‘real’ </w:t>
      </w:r>
      <w:r w:rsidR="0034777F">
        <w:rPr>
          <w:rFonts w:ascii="Times New Roman" w:hAnsi="Times New Roman"/>
          <w:sz w:val="24"/>
          <w:szCs w:val="24"/>
        </w:rPr>
        <w:t>person</w:t>
      </w:r>
      <w:r w:rsidRPr="001804D7">
        <w:rPr>
          <w:rFonts w:ascii="Times New Roman" w:hAnsi="Times New Roman"/>
          <w:sz w:val="24"/>
          <w:szCs w:val="24"/>
        </w:rPr>
        <w:t xml:space="preserve"> by sensationalizing </w:t>
      </w:r>
      <w:r>
        <w:rPr>
          <w:rFonts w:ascii="Times New Roman" w:hAnsi="Times New Roman"/>
          <w:sz w:val="24"/>
          <w:szCs w:val="24"/>
        </w:rPr>
        <w:t>inconsistencies with</w:t>
      </w:r>
      <w:r w:rsidRPr="001804D7">
        <w:rPr>
          <w:rFonts w:ascii="Times New Roman" w:hAnsi="Times New Roman"/>
          <w:sz w:val="24"/>
          <w:szCs w:val="24"/>
        </w:rPr>
        <w:t xml:space="preserve"> the b</w:t>
      </w:r>
      <w:r w:rsidR="0034777F">
        <w:rPr>
          <w:rFonts w:ascii="Times New Roman" w:hAnsi="Times New Roman"/>
          <w:sz w:val="24"/>
          <w:szCs w:val="24"/>
        </w:rPr>
        <w:t>rand</w:t>
      </w:r>
      <w:r w:rsidRPr="001804D7">
        <w:rPr>
          <w:rFonts w:ascii="Times New Roman" w:hAnsi="Times New Roman"/>
          <w:sz w:val="24"/>
          <w:szCs w:val="24"/>
        </w:rPr>
        <w:t xml:space="preserve">. </w:t>
      </w:r>
      <w:r w:rsidR="003627F7">
        <w:rPr>
          <w:rFonts w:ascii="Times New Roman" w:hAnsi="Times New Roman" w:cs="Times New Roman"/>
          <w:sz w:val="24"/>
          <w:szCs w:val="24"/>
        </w:rPr>
        <w:t xml:space="preserve">We find much evidence </w:t>
      </w:r>
      <w:r w:rsidR="003627F7" w:rsidRPr="001804D7">
        <w:rPr>
          <w:rFonts w:ascii="Times New Roman" w:hAnsi="Times New Roman" w:cs="Times New Roman"/>
          <w:sz w:val="24"/>
          <w:szCs w:val="24"/>
        </w:rPr>
        <w:t>in Stewart’s ongoing dismissal of critical media voices that comment</w:t>
      </w:r>
      <w:r w:rsidR="003627F7">
        <w:rPr>
          <w:rFonts w:ascii="Times New Roman" w:hAnsi="Times New Roman" w:cs="Times New Roman"/>
          <w:sz w:val="24"/>
          <w:szCs w:val="24"/>
        </w:rPr>
        <w:t>ed</w:t>
      </w:r>
      <w:r w:rsidR="003627F7" w:rsidRPr="001804D7">
        <w:rPr>
          <w:rFonts w:ascii="Times New Roman" w:hAnsi="Times New Roman" w:cs="Times New Roman"/>
          <w:sz w:val="24"/>
          <w:szCs w:val="24"/>
        </w:rPr>
        <w:t xml:space="preserve"> on the state of or path forward for her brand. Stewart’s strategy concerning these meaning makers </w:t>
      </w:r>
      <w:r w:rsidR="003627F7">
        <w:rPr>
          <w:rFonts w:ascii="Times New Roman" w:hAnsi="Times New Roman" w:cs="Times New Roman"/>
          <w:sz w:val="24"/>
          <w:szCs w:val="24"/>
        </w:rPr>
        <w:t xml:space="preserve">was </w:t>
      </w:r>
      <w:r w:rsidR="003627F7" w:rsidRPr="001804D7">
        <w:rPr>
          <w:rFonts w:ascii="Times New Roman" w:hAnsi="Times New Roman" w:cs="Times New Roman"/>
          <w:sz w:val="24"/>
          <w:szCs w:val="24"/>
        </w:rPr>
        <w:t>one of ignorance and derision. “I don’t have time for that C-R-A-P [… ] I did not read the book</w:t>
      </w:r>
      <w:r w:rsidR="003627F7">
        <w:rPr>
          <w:rFonts w:ascii="Times New Roman" w:hAnsi="Times New Roman" w:cs="Times New Roman"/>
          <w:sz w:val="24"/>
          <w:szCs w:val="24"/>
        </w:rPr>
        <w:t>…</w:t>
      </w:r>
      <w:r w:rsidR="003627F7" w:rsidRPr="001804D7">
        <w:rPr>
          <w:rFonts w:ascii="Times New Roman" w:hAnsi="Times New Roman" w:cs="Times New Roman"/>
          <w:sz w:val="24"/>
          <w:szCs w:val="24"/>
        </w:rPr>
        <w:t xml:space="preserve">was not curious […] This guy writes just scum,” Stewart said </w:t>
      </w:r>
      <w:r w:rsidR="003627F7">
        <w:rPr>
          <w:rFonts w:ascii="Times New Roman" w:hAnsi="Times New Roman" w:cs="Times New Roman"/>
          <w:sz w:val="24"/>
          <w:szCs w:val="24"/>
        </w:rPr>
        <w:t xml:space="preserve">about </w:t>
      </w:r>
      <w:r w:rsidR="003627F7" w:rsidRPr="001804D7">
        <w:rPr>
          <w:rFonts w:ascii="Times New Roman" w:hAnsi="Times New Roman" w:cs="Times New Roman"/>
          <w:sz w:val="24"/>
          <w:szCs w:val="24"/>
        </w:rPr>
        <w:t>Oppenheimer’s best-selling biography (Stewart 1997a). Stewart vehemently denie</w:t>
      </w:r>
      <w:r w:rsidR="003627F7">
        <w:rPr>
          <w:rFonts w:ascii="Times New Roman" w:hAnsi="Times New Roman" w:cs="Times New Roman"/>
          <w:sz w:val="24"/>
          <w:szCs w:val="24"/>
        </w:rPr>
        <w:t>d</w:t>
      </w:r>
      <w:r w:rsidR="003627F7" w:rsidRPr="001804D7">
        <w:rPr>
          <w:rFonts w:ascii="Times New Roman" w:hAnsi="Times New Roman" w:cs="Times New Roman"/>
          <w:sz w:val="24"/>
          <w:szCs w:val="24"/>
        </w:rPr>
        <w:t xml:space="preserve"> the meaning making potential behind pundits’ claims. “That’s irresponsible,” Stewart chided in a conversation concerning the legitimacy of Oppenheimer’s </w:t>
      </w:r>
      <w:r w:rsidR="003627F7">
        <w:rPr>
          <w:rFonts w:ascii="Times New Roman" w:hAnsi="Times New Roman" w:cs="Times New Roman"/>
          <w:sz w:val="24"/>
          <w:szCs w:val="24"/>
        </w:rPr>
        <w:t>work</w:t>
      </w:r>
      <w:r w:rsidR="003627F7" w:rsidRPr="001804D7">
        <w:rPr>
          <w:rFonts w:ascii="Times New Roman" w:hAnsi="Times New Roman" w:cs="Times New Roman"/>
          <w:sz w:val="24"/>
          <w:szCs w:val="24"/>
        </w:rPr>
        <w:t xml:space="preserve">: “It’s </w:t>
      </w:r>
      <w:r w:rsidR="00AA19E7">
        <w:rPr>
          <w:rFonts w:ascii="Times New Roman" w:hAnsi="Times New Roman" w:cs="Times New Roman"/>
          <w:sz w:val="24"/>
          <w:szCs w:val="24"/>
        </w:rPr>
        <w:t xml:space="preserve">all </w:t>
      </w:r>
      <w:r w:rsidR="003627F7" w:rsidRPr="001804D7">
        <w:rPr>
          <w:rFonts w:ascii="Times New Roman" w:hAnsi="Times New Roman" w:cs="Times New Roman"/>
          <w:sz w:val="24"/>
          <w:szCs w:val="24"/>
        </w:rPr>
        <w:t xml:space="preserve">rumors, stories […] You must be crazy if you think that is anything remotely relevant to my brand” (Fournier et al. 2002). </w:t>
      </w:r>
      <w:r w:rsidR="0086251F">
        <w:rPr>
          <w:rFonts w:ascii="Times New Roman" w:hAnsi="Times New Roman"/>
          <w:sz w:val="24"/>
          <w:szCs w:val="24"/>
        </w:rPr>
        <w:t xml:space="preserve">Stewart </w:t>
      </w:r>
      <w:r>
        <w:rPr>
          <w:rFonts w:ascii="Times New Roman" w:hAnsi="Times New Roman"/>
          <w:sz w:val="24"/>
          <w:szCs w:val="24"/>
        </w:rPr>
        <w:t xml:space="preserve">vehemently </w:t>
      </w:r>
      <w:r w:rsidRPr="001804D7">
        <w:rPr>
          <w:rFonts w:ascii="Times New Roman" w:hAnsi="Times New Roman"/>
          <w:sz w:val="24"/>
          <w:szCs w:val="24"/>
        </w:rPr>
        <w:t xml:space="preserve">denied </w:t>
      </w:r>
      <w:r w:rsidR="00E87727">
        <w:rPr>
          <w:rFonts w:ascii="Times New Roman" w:hAnsi="Times New Roman"/>
          <w:sz w:val="24"/>
          <w:szCs w:val="24"/>
        </w:rPr>
        <w:t xml:space="preserve">that </w:t>
      </w:r>
      <w:r w:rsidRPr="001804D7">
        <w:rPr>
          <w:rFonts w:ascii="Times New Roman" w:hAnsi="Times New Roman"/>
          <w:sz w:val="24"/>
          <w:szCs w:val="24"/>
        </w:rPr>
        <w:t>her brand meaning was socially</w:t>
      </w:r>
      <w:r>
        <w:rPr>
          <w:rFonts w:ascii="Times New Roman" w:hAnsi="Times New Roman"/>
          <w:sz w:val="24"/>
          <w:szCs w:val="24"/>
        </w:rPr>
        <w:t xml:space="preserve"> embedded </w:t>
      </w:r>
      <w:r w:rsidR="005B385A">
        <w:rPr>
          <w:rFonts w:ascii="Times New Roman" w:hAnsi="Times New Roman"/>
          <w:sz w:val="24"/>
          <w:szCs w:val="24"/>
        </w:rPr>
        <w:t xml:space="preserve">with </w:t>
      </w:r>
      <w:r>
        <w:rPr>
          <w:rFonts w:ascii="Times New Roman" w:hAnsi="Times New Roman"/>
          <w:sz w:val="24"/>
          <w:szCs w:val="24"/>
        </w:rPr>
        <w:t>intimate others,</w:t>
      </w:r>
      <w:r w:rsidRPr="001804D7">
        <w:rPr>
          <w:rFonts w:ascii="Times New Roman" w:hAnsi="Times New Roman"/>
          <w:sz w:val="24"/>
          <w:szCs w:val="24"/>
        </w:rPr>
        <w:t xml:space="preserve"> </w:t>
      </w:r>
      <w:r w:rsidR="00E87727">
        <w:rPr>
          <w:rFonts w:ascii="Times New Roman" w:hAnsi="Times New Roman"/>
          <w:sz w:val="24"/>
          <w:szCs w:val="24"/>
        </w:rPr>
        <w:t xml:space="preserve">especially </w:t>
      </w:r>
      <w:r w:rsidRPr="001804D7">
        <w:rPr>
          <w:rFonts w:ascii="Times New Roman" w:hAnsi="Times New Roman"/>
          <w:sz w:val="24"/>
          <w:szCs w:val="24"/>
        </w:rPr>
        <w:t>professionals who reveled in the brand’s darker side (Fournier et al. 2002).</w:t>
      </w:r>
      <w:r>
        <w:rPr>
          <w:rFonts w:ascii="Times New Roman" w:hAnsi="Times New Roman"/>
          <w:sz w:val="24"/>
          <w:szCs w:val="24"/>
        </w:rPr>
        <w:t xml:space="preserve"> </w:t>
      </w:r>
    </w:p>
    <w:p w14:paraId="1AFB42D2" w14:textId="7CCF0D78" w:rsidR="008B6797" w:rsidRDefault="008B6797" w:rsidP="005B385A">
      <w:pPr>
        <w:pStyle w:val="BodyTextIndent"/>
        <w:spacing w:line="480" w:lineRule="auto"/>
        <w:ind w:left="0" w:firstLine="720"/>
        <w:rPr>
          <w:rFonts w:ascii="Times New Roman" w:hAnsi="Times New Roman"/>
          <w:sz w:val="24"/>
          <w:szCs w:val="24"/>
        </w:rPr>
      </w:pPr>
      <w:r w:rsidRPr="001804D7">
        <w:rPr>
          <w:rFonts w:ascii="Times New Roman" w:hAnsi="Times New Roman"/>
          <w:sz w:val="24"/>
          <w:szCs w:val="24"/>
        </w:rPr>
        <w:t xml:space="preserve">Because the </w:t>
      </w:r>
      <w:r w:rsidR="0034777F">
        <w:rPr>
          <w:rFonts w:ascii="Times New Roman" w:hAnsi="Times New Roman"/>
          <w:sz w:val="24"/>
          <w:szCs w:val="24"/>
        </w:rPr>
        <w:t>person</w:t>
      </w:r>
      <w:r w:rsidRPr="001804D7">
        <w:rPr>
          <w:rFonts w:ascii="Times New Roman" w:hAnsi="Times New Roman"/>
          <w:sz w:val="24"/>
          <w:szCs w:val="24"/>
        </w:rPr>
        <w:t xml:space="preserve"> is inherently embedded in social relationships, a </w:t>
      </w:r>
      <w:r w:rsidR="0034777F">
        <w:rPr>
          <w:rFonts w:ascii="Times New Roman" w:hAnsi="Times New Roman"/>
          <w:sz w:val="24"/>
          <w:szCs w:val="24"/>
        </w:rPr>
        <w:t>person</w:t>
      </w:r>
      <w:r w:rsidR="00FD1761">
        <w:rPr>
          <w:rFonts w:ascii="Times New Roman" w:hAnsi="Times New Roman"/>
          <w:sz w:val="24"/>
          <w:szCs w:val="24"/>
        </w:rPr>
        <w:t>-</w:t>
      </w:r>
      <w:r w:rsidRPr="001804D7">
        <w:rPr>
          <w:rFonts w:ascii="Times New Roman" w:hAnsi="Times New Roman"/>
          <w:sz w:val="24"/>
          <w:szCs w:val="24"/>
        </w:rPr>
        <w:t>brand will always be partially</w:t>
      </w:r>
      <w:r>
        <w:rPr>
          <w:rFonts w:ascii="Times New Roman" w:hAnsi="Times New Roman"/>
          <w:sz w:val="24"/>
          <w:szCs w:val="24"/>
        </w:rPr>
        <w:t xml:space="preserve"> </w:t>
      </w:r>
      <w:r w:rsidRPr="001804D7">
        <w:rPr>
          <w:rFonts w:ascii="Times New Roman" w:hAnsi="Times New Roman"/>
          <w:sz w:val="24"/>
          <w:szCs w:val="24"/>
        </w:rPr>
        <w:t xml:space="preserve">determined by close and connected others who fuel the insatiable hunger for a more intimate view into the </w:t>
      </w:r>
      <w:r>
        <w:rPr>
          <w:rFonts w:ascii="Times New Roman" w:hAnsi="Times New Roman"/>
          <w:sz w:val="24"/>
          <w:szCs w:val="24"/>
        </w:rPr>
        <w:t xml:space="preserve">true </w:t>
      </w:r>
      <w:r w:rsidRPr="001804D7">
        <w:rPr>
          <w:rFonts w:ascii="Times New Roman" w:hAnsi="Times New Roman"/>
          <w:sz w:val="24"/>
          <w:szCs w:val="24"/>
        </w:rPr>
        <w:t xml:space="preserve">person behind the brand. This dynamic suggests that a </w:t>
      </w:r>
      <w:r w:rsidR="0034777F">
        <w:rPr>
          <w:rFonts w:ascii="Times New Roman" w:hAnsi="Times New Roman"/>
          <w:sz w:val="24"/>
          <w:szCs w:val="24"/>
        </w:rPr>
        <w:t>person</w:t>
      </w:r>
      <w:r w:rsidR="00FD1761">
        <w:rPr>
          <w:rFonts w:ascii="Times New Roman" w:hAnsi="Times New Roman"/>
          <w:sz w:val="24"/>
          <w:szCs w:val="24"/>
        </w:rPr>
        <w:t>-</w:t>
      </w:r>
      <w:r w:rsidRPr="001804D7">
        <w:rPr>
          <w:rFonts w:ascii="Times New Roman" w:hAnsi="Times New Roman"/>
          <w:sz w:val="24"/>
          <w:szCs w:val="24"/>
        </w:rPr>
        <w:t xml:space="preserve">brand will gain or lose power through its personal affiliations and, in particular, </w:t>
      </w:r>
      <w:r>
        <w:rPr>
          <w:rFonts w:ascii="Times New Roman" w:hAnsi="Times New Roman"/>
          <w:sz w:val="24"/>
          <w:szCs w:val="24"/>
        </w:rPr>
        <w:t xml:space="preserve">through </w:t>
      </w:r>
      <w:r w:rsidRPr="001804D7">
        <w:rPr>
          <w:rFonts w:ascii="Times New Roman" w:hAnsi="Times New Roman"/>
          <w:sz w:val="24"/>
          <w:szCs w:val="24"/>
        </w:rPr>
        <w:t xml:space="preserve">how </w:t>
      </w:r>
      <w:r w:rsidR="002A1FAD">
        <w:rPr>
          <w:rFonts w:ascii="Times New Roman" w:hAnsi="Times New Roman"/>
          <w:sz w:val="24"/>
          <w:szCs w:val="24"/>
        </w:rPr>
        <w:t xml:space="preserve">the brand is </w:t>
      </w:r>
      <w:r w:rsidRPr="001804D7">
        <w:rPr>
          <w:rFonts w:ascii="Times New Roman" w:hAnsi="Times New Roman"/>
          <w:sz w:val="24"/>
          <w:szCs w:val="24"/>
        </w:rPr>
        <w:t xml:space="preserve">depicted by </w:t>
      </w:r>
      <w:r>
        <w:rPr>
          <w:rFonts w:ascii="Times New Roman" w:hAnsi="Times New Roman"/>
          <w:sz w:val="24"/>
          <w:szCs w:val="24"/>
        </w:rPr>
        <w:t>others</w:t>
      </w:r>
      <w:r w:rsidRPr="001804D7">
        <w:rPr>
          <w:rFonts w:ascii="Times New Roman" w:hAnsi="Times New Roman"/>
          <w:sz w:val="24"/>
          <w:szCs w:val="24"/>
        </w:rPr>
        <w:t xml:space="preserve"> </w:t>
      </w:r>
      <w:r w:rsidR="00502254">
        <w:rPr>
          <w:rFonts w:ascii="Times New Roman" w:hAnsi="Times New Roman"/>
          <w:sz w:val="24"/>
          <w:szCs w:val="24"/>
        </w:rPr>
        <w:t>with a backstage view</w:t>
      </w:r>
      <w:r w:rsidRPr="001804D7">
        <w:rPr>
          <w:rFonts w:ascii="Times New Roman" w:hAnsi="Times New Roman"/>
          <w:sz w:val="24"/>
          <w:szCs w:val="24"/>
        </w:rPr>
        <w:t xml:space="preserve">. </w:t>
      </w:r>
      <w:r w:rsidRPr="00115762">
        <w:rPr>
          <w:rFonts w:ascii="Times New Roman" w:hAnsi="Times New Roman"/>
          <w:sz w:val="24"/>
          <w:szCs w:val="24"/>
        </w:rPr>
        <w:t xml:space="preserve">While this insight echoes </w:t>
      </w:r>
      <w:r w:rsidR="0086251F">
        <w:rPr>
          <w:rFonts w:ascii="Times New Roman" w:hAnsi="Times New Roman"/>
          <w:sz w:val="24"/>
          <w:szCs w:val="24"/>
        </w:rPr>
        <w:t xml:space="preserve">the process of </w:t>
      </w:r>
      <w:r w:rsidRPr="00115762">
        <w:rPr>
          <w:rFonts w:ascii="Times New Roman" w:hAnsi="Times New Roman"/>
          <w:sz w:val="24"/>
          <w:szCs w:val="24"/>
        </w:rPr>
        <w:t xml:space="preserve">co-creation by recognizing multiple brand authors, the proposed process goes further: social </w:t>
      </w:r>
      <w:r w:rsidR="00857FFC">
        <w:rPr>
          <w:rFonts w:ascii="Times New Roman" w:hAnsi="Times New Roman"/>
          <w:sz w:val="24"/>
          <w:szCs w:val="24"/>
        </w:rPr>
        <w:t>embeddedness</w:t>
      </w:r>
      <w:r w:rsidRPr="00115762">
        <w:rPr>
          <w:rFonts w:ascii="Times New Roman" w:hAnsi="Times New Roman"/>
          <w:sz w:val="24"/>
          <w:szCs w:val="24"/>
        </w:rPr>
        <w:t xml:space="preserve">, </w:t>
      </w:r>
      <w:r w:rsidR="00857FFC">
        <w:rPr>
          <w:rFonts w:ascii="Times New Roman" w:hAnsi="Times New Roman"/>
          <w:sz w:val="24"/>
          <w:szCs w:val="24"/>
        </w:rPr>
        <w:t>via</w:t>
      </w:r>
      <w:r w:rsidRPr="00115762">
        <w:rPr>
          <w:rFonts w:ascii="Times New Roman" w:hAnsi="Times New Roman"/>
          <w:sz w:val="24"/>
          <w:szCs w:val="24"/>
        </w:rPr>
        <w:t xml:space="preserve"> i</w:t>
      </w:r>
      <w:r w:rsidR="0048482B">
        <w:rPr>
          <w:rFonts w:ascii="Times New Roman" w:hAnsi="Times New Roman"/>
          <w:sz w:val="24"/>
          <w:szCs w:val="24"/>
        </w:rPr>
        <w:t xml:space="preserve">nsights from </w:t>
      </w:r>
      <w:r w:rsidR="00C14537">
        <w:rPr>
          <w:rFonts w:ascii="Times New Roman" w:hAnsi="Times New Roman"/>
          <w:sz w:val="24"/>
          <w:szCs w:val="24"/>
        </w:rPr>
        <w:t>close</w:t>
      </w:r>
      <w:r w:rsidR="0048482B">
        <w:rPr>
          <w:rFonts w:ascii="Times New Roman" w:hAnsi="Times New Roman"/>
          <w:sz w:val="24"/>
          <w:szCs w:val="24"/>
        </w:rPr>
        <w:t xml:space="preserve"> others, is an</w:t>
      </w:r>
      <w:r w:rsidRPr="00115762">
        <w:rPr>
          <w:rFonts w:ascii="Times New Roman" w:hAnsi="Times New Roman"/>
          <w:sz w:val="24"/>
          <w:szCs w:val="24"/>
        </w:rPr>
        <w:t xml:space="preserve"> inherent qualit</w:t>
      </w:r>
      <w:r w:rsidR="0048482B">
        <w:rPr>
          <w:rFonts w:ascii="Times New Roman" w:hAnsi="Times New Roman"/>
          <w:sz w:val="24"/>
          <w:szCs w:val="24"/>
        </w:rPr>
        <w:t>y</w:t>
      </w:r>
      <w:r w:rsidRPr="00115762">
        <w:rPr>
          <w:rFonts w:ascii="Times New Roman" w:hAnsi="Times New Roman"/>
          <w:sz w:val="24"/>
          <w:szCs w:val="24"/>
        </w:rPr>
        <w:t xml:space="preserve"> of </w:t>
      </w:r>
      <w:r w:rsidR="00B4545F">
        <w:rPr>
          <w:rFonts w:ascii="Times New Roman" w:hAnsi="Times New Roman"/>
          <w:sz w:val="24"/>
          <w:szCs w:val="24"/>
        </w:rPr>
        <w:t>person</w:t>
      </w:r>
      <w:r w:rsidR="00FD1761">
        <w:rPr>
          <w:rFonts w:ascii="Times New Roman" w:hAnsi="Times New Roman"/>
          <w:sz w:val="24"/>
          <w:szCs w:val="24"/>
        </w:rPr>
        <w:t>-</w:t>
      </w:r>
      <w:r w:rsidRPr="00115762">
        <w:rPr>
          <w:rFonts w:ascii="Times New Roman" w:hAnsi="Times New Roman"/>
          <w:sz w:val="24"/>
          <w:szCs w:val="24"/>
        </w:rPr>
        <w:t>brands and add</w:t>
      </w:r>
      <w:r w:rsidR="0048482B">
        <w:rPr>
          <w:rFonts w:ascii="Times New Roman" w:hAnsi="Times New Roman"/>
          <w:sz w:val="24"/>
          <w:szCs w:val="24"/>
        </w:rPr>
        <w:t>s</w:t>
      </w:r>
      <w:r w:rsidRPr="00115762">
        <w:rPr>
          <w:rFonts w:ascii="Times New Roman" w:hAnsi="Times New Roman"/>
          <w:sz w:val="24"/>
          <w:szCs w:val="24"/>
        </w:rPr>
        <w:t xml:space="preserve"> brand meanings that exacerbate or control risks through the mechanism of intimacy. </w:t>
      </w:r>
    </w:p>
    <w:p w14:paraId="4878AF82" w14:textId="4A60880A" w:rsidR="00475ECA" w:rsidRDefault="00475ECA" w:rsidP="00475ECA">
      <w:pPr>
        <w:pStyle w:val="BodyTextIndent"/>
        <w:spacing w:line="480" w:lineRule="auto"/>
        <w:ind w:left="0"/>
        <w:rPr>
          <w:rFonts w:ascii="Times New Roman" w:hAnsi="Times New Roman"/>
          <w:b/>
          <w:sz w:val="24"/>
          <w:szCs w:val="24"/>
        </w:rPr>
      </w:pPr>
      <w:r w:rsidRPr="00475ECA">
        <w:rPr>
          <w:rFonts w:ascii="Times New Roman" w:hAnsi="Times New Roman"/>
          <w:b/>
          <w:sz w:val="24"/>
          <w:szCs w:val="24"/>
        </w:rPr>
        <w:t xml:space="preserve">Inconsistency </w:t>
      </w:r>
      <w:r w:rsidR="00515B15">
        <w:rPr>
          <w:rFonts w:ascii="Times New Roman" w:hAnsi="Times New Roman"/>
          <w:b/>
          <w:sz w:val="24"/>
          <w:szCs w:val="24"/>
        </w:rPr>
        <w:t>at the Hands of Unpredictability and Social Embededness</w:t>
      </w:r>
    </w:p>
    <w:p w14:paraId="69F0B8DE" w14:textId="4F042787" w:rsidR="00515B15" w:rsidRDefault="008A16E1" w:rsidP="008C6C73">
      <w:pPr>
        <w:spacing w:after="0" w:line="480" w:lineRule="auto"/>
        <w:ind w:firstLine="720"/>
        <w:rPr>
          <w:rFonts w:ascii="Times New Roman" w:hAnsi="Times New Roman" w:cs="Times New Roman"/>
          <w:sz w:val="24"/>
          <w:szCs w:val="24"/>
        </w:rPr>
      </w:pPr>
      <w:r w:rsidRPr="0071315F">
        <w:rPr>
          <w:rFonts w:ascii="Times New Roman" w:hAnsi="Times New Roman" w:cs="Times New Roman"/>
          <w:sz w:val="24"/>
          <w:szCs w:val="24"/>
        </w:rPr>
        <w:t>Our analysis of the dynamics of unpredictability and social embededness suggest a second refined qual</w:t>
      </w:r>
      <w:r w:rsidR="0071315F" w:rsidRPr="0071315F">
        <w:rPr>
          <w:rFonts w:ascii="Times New Roman" w:hAnsi="Times New Roman" w:cs="Times New Roman"/>
          <w:sz w:val="24"/>
          <w:szCs w:val="24"/>
        </w:rPr>
        <w:t>ification of the interdependent</w:t>
      </w:r>
      <w:r w:rsidRPr="0071315F">
        <w:rPr>
          <w:rFonts w:ascii="Times New Roman" w:hAnsi="Times New Roman" w:cs="Times New Roman"/>
          <w:sz w:val="24"/>
          <w:szCs w:val="24"/>
        </w:rPr>
        <w:t xml:space="preserve"> relationship existing between the two bodies in the integrated person-brand: (in)consistency. </w:t>
      </w:r>
      <w:r w:rsidR="00475ECA" w:rsidRPr="0071315F">
        <w:rPr>
          <w:rFonts w:ascii="Times New Roman" w:hAnsi="Times New Roman" w:cs="Times New Roman"/>
          <w:sz w:val="24"/>
          <w:szCs w:val="24"/>
        </w:rPr>
        <w:t xml:space="preserve">While </w:t>
      </w:r>
      <w:r w:rsidRPr="0071315F">
        <w:rPr>
          <w:rFonts w:ascii="Times New Roman" w:hAnsi="Times New Roman" w:cs="Times New Roman"/>
          <w:sz w:val="24"/>
          <w:szCs w:val="24"/>
        </w:rPr>
        <w:t xml:space="preserve">we find that </w:t>
      </w:r>
      <w:r w:rsidR="00475ECA" w:rsidRPr="0071315F">
        <w:rPr>
          <w:rFonts w:ascii="Times New Roman" w:hAnsi="Times New Roman" w:cs="Times New Roman"/>
          <w:sz w:val="24"/>
          <w:szCs w:val="24"/>
        </w:rPr>
        <w:t xml:space="preserve">mortality and hubris create imbalance in the </w:t>
      </w:r>
      <w:r w:rsidR="00B7033E">
        <w:rPr>
          <w:rFonts w:ascii="Times New Roman" w:hAnsi="Times New Roman" w:cs="Times New Roman"/>
          <w:sz w:val="24"/>
          <w:szCs w:val="24"/>
        </w:rPr>
        <w:t xml:space="preserve">emphasis on </w:t>
      </w:r>
      <w:r w:rsidR="00475ECA" w:rsidRPr="0071315F">
        <w:rPr>
          <w:rFonts w:ascii="Times New Roman" w:hAnsi="Times New Roman" w:cs="Times New Roman"/>
          <w:sz w:val="24"/>
          <w:szCs w:val="24"/>
        </w:rPr>
        <w:t>person</w:t>
      </w:r>
      <w:r w:rsidR="00DA1A70">
        <w:rPr>
          <w:rFonts w:ascii="Times New Roman" w:hAnsi="Times New Roman" w:cs="Times New Roman"/>
          <w:sz w:val="24"/>
          <w:szCs w:val="24"/>
        </w:rPr>
        <w:t xml:space="preserve"> versus </w:t>
      </w:r>
      <w:r w:rsidR="00475ECA" w:rsidRPr="0071315F">
        <w:rPr>
          <w:rFonts w:ascii="Times New Roman" w:hAnsi="Times New Roman" w:cs="Times New Roman"/>
          <w:sz w:val="24"/>
          <w:szCs w:val="24"/>
        </w:rPr>
        <w:t xml:space="preserve">brand, </w:t>
      </w:r>
      <w:r w:rsidR="00B7033E">
        <w:rPr>
          <w:rFonts w:ascii="Times New Roman" w:hAnsi="Times New Roman" w:cs="Times New Roman"/>
          <w:sz w:val="24"/>
          <w:szCs w:val="24"/>
        </w:rPr>
        <w:t>the data show</w:t>
      </w:r>
      <w:r w:rsidR="00310CFF" w:rsidRPr="0071315F">
        <w:rPr>
          <w:rFonts w:ascii="Times New Roman" w:hAnsi="Times New Roman" w:cs="Times New Roman"/>
          <w:sz w:val="24"/>
          <w:szCs w:val="24"/>
        </w:rPr>
        <w:t xml:space="preserve"> that </w:t>
      </w:r>
      <w:r w:rsidR="00475ECA" w:rsidRPr="0071315F">
        <w:rPr>
          <w:rFonts w:ascii="Times New Roman" w:hAnsi="Times New Roman" w:cs="Times New Roman"/>
          <w:sz w:val="24"/>
          <w:szCs w:val="24"/>
        </w:rPr>
        <w:t>unpredictability and social embedd</w:t>
      </w:r>
      <w:r w:rsidRPr="0071315F">
        <w:rPr>
          <w:rFonts w:ascii="Times New Roman" w:hAnsi="Times New Roman" w:cs="Times New Roman"/>
          <w:sz w:val="24"/>
          <w:szCs w:val="24"/>
        </w:rPr>
        <w:t>edness can lead to inconsistencies</w:t>
      </w:r>
      <w:r w:rsidR="00475ECA" w:rsidRPr="0071315F">
        <w:rPr>
          <w:rFonts w:ascii="Times New Roman" w:hAnsi="Times New Roman" w:cs="Times New Roman"/>
          <w:sz w:val="24"/>
          <w:szCs w:val="24"/>
        </w:rPr>
        <w:t xml:space="preserve"> in the meanings </w:t>
      </w:r>
      <w:r w:rsidR="003C2E96" w:rsidRPr="0071315F">
        <w:rPr>
          <w:rFonts w:ascii="Times New Roman" w:hAnsi="Times New Roman" w:cs="Times New Roman"/>
          <w:sz w:val="24"/>
          <w:szCs w:val="24"/>
        </w:rPr>
        <w:t>of</w:t>
      </w:r>
      <w:r w:rsidR="00475ECA" w:rsidRPr="0071315F">
        <w:rPr>
          <w:rFonts w:ascii="Times New Roman" w:hAnsi="Times New Roman" w:cs="Times New Roman"/>
          <w:sz w:val="24"/>
          <w:szCs w:val="24"/>
        </w:rPr>
        <w:t xml:space="preserve"> the person versus the </w:t>
      </w:r>
      <w:r w:rsidR="001911DC" w:rsidRPr="0071315F">
        <w:rPr>
          <w:rFonts w:ascii="Times New Roman" w:hAnsi="Times New Roman" w:cs="Times New Roman"/>
          <w:sz w:val="24"/>
          <w:szCs w:val="24"/>
        </w:rPr>
        <w:t xml:space="preserve">meanings of the </w:t>
      </w:r>
      <w:r w:rsidR="00475ECA" w:rsidRPr="0071315F">
        <w:rPr>
          <w:rFonts w:ascii="Times New Roman" w:hAnsi="Times New Roman" w:cs="Times New Roman"/>
          <w:sz w:val="24"/>
          <w:szCs w:val="24"/>
        </w:rPr>
        <w:t>brand</w:t>
      </w:r>
      <w:r w:rsidR="00810E7D" w:rsidRPr="0071315F">
        <w:rPr>
          <w:rFonts w:ascii="Times New Roman" w:hAnsi="Times New Roman" w:cs="Times New Roman"/>
          <w:sz w:val="24"/>
          <w:szCs w:val="24"/>
        </w:rPr>
        <w:t xml:space="preserve">. </w:t>
      </w:r>
      <w:r w:rsidRPr="0071315F">
        <w:rPr>
          <w:rFonts w:ascii="Times New Roman" w:hAnsi="Times New Roman" w:cs="Times New Roman"/>
          <w:sz w:val="24"/>
          <w:szCs w:val="24"/>
        </w:rPr>
        <w:t>We define i</w:t>
      </w:r>
      <w:r w:rsidR="009D1D82" w:rsidRPr="0071315F">
        <w:rPr>
          <w:rFonts w:ascii="Times New Roman" w:hAnsi="Times New Roman" w:cs="Times New Roman"/>
          <w:sz w:val="24"/>
          <w:szCs w:val="24"/>
        </w:rPr>
        <w:t xml:space="preserve">nconsistency as </w:t>
      </w:r>
      <w:r w:rsidR="00B7033E">
        <w:rPr>
          <w:rFonts w:ascii="Times New Roman" w:hAnsi="Times New Roman" w:cs="Times New Roman"/>
          <w:sz w:val="24"/>
          <w:szCs w:val="24"/>
        </w:rPr>
        <w:t xml:space="preserve">situations </w:t>
      </w:r>
      <w:r w:rsidR="009D1D82" w:rsidRPr="0071315F">
        <w:rPr>
          <w:rFonts w:ascii="Times New Roman" w:hAnsi="Times New Roman" w:cs="Times New Roman"/>
          <w:sz w:val="24"/>
          <w:szCs w:val="24"/>
        </w:rPr>
        <w:t>when the meaning</w:t>
      </w:r>
      <w:r w:rsidR="00515B15" w:rsidRPr="0071315F">
        <w:rPr>
          <w:rFonts w:ascii="Times New Roman" w:hAnsi="Times New Roman" w:cs="Times New Roman"/>
          <w:sz w:val="24"/>
          <w:szCs w:val="24"/>
        </w:rPr>
        <w:t>s</w:t>
      </w:r>
      <w:r w:rsidR="009D1D82" w:rsidRPr="0071315F">
        <w:rPr>
          <w:rFonts w:ascii="Times New Roman" w:hAnsi="Times New Roman" w:cs="Times New Roman"/>
          <w:sz w:val="24"/>
          <w:szCs w:val="24"/>
        </w:rPr>
        <w:t xml:space="preserve"> of the person and the </w:t>
      </w:r>
      <w:r w:rsidR="00515B15" w:rsidRPr="0071315F">
        <w:rPr>
          <w:rFonts w:ascii="Times New Roman" w:hAnsi="Times New Roman" w:cs="Times New Roman"/>
          <w:sz w:val="24"/>
          <w:szCs w:val="24"/>
        </w:rPr>
        <w:t xml:space="preserve">meanings of the </w:t>
      </w:r>
      <w:r w:rsidR="009D1D82" w:rsidRPr="0071315F">
        <w:rPr>
          <w:rFonts w:ascii="Times New Roman" w:hAnsi="Times New Roman" w:cs="Times New Roman"/>
          <w:sz w:val="24"/>
          <w:szCs w:val="24"/>
        </w:rPr>
        <w:t xml:space="preserve">brand are not in agreement. </w:t>
      </w:r>
      <w:r w:rsidR="00D11AA6" w:rsidRPr="0071315F">
        <w:rPr>
          <w:rFonts w:ascii="Times New Roman" w:hAnsi="Times New Roman" w:cs="Times New Roman"/>
          <w:sz w:val="24"/>
          <w:szCs w:val="24"/>
        </w:rPr>
        <w:t>I</w:t>
      </w:r>
      <w:r w:rsidR="00310CFF" w:rsidRPr="0071315F">
        <w:rPr>
          <w:rFonts w:ascii="Times New Roman" w:hAnsi="Times New Roman" w:cs="Times New Roman"/>
          <w:sz w:val="24"/>
          <w:szCs w:val="24"/>
        </w:rPr>
        <w:t xml:space="preserve">nconsistency </w:t>
      </w:r>
      <w:r w:rsidR="00375D25" w:rsidRPr="0071315F">
        <w:rPr>
          <w:rFonts w:ascii="Times New Roman" w:hAnsi="Times New Roman" w:cs="Times New Roman"/>
          <w:sz w:val="24"/>
          <w:szCs w:val="24"/>
        </w:rPr>
        <w:t xml:space="preserve">serves as a mediator </w:t>
      </w:r>
      <w:r w:rsidR="00310CFF" w:rsidRPr="0071315F">
        <w:rPr>
          <w:rFonts w:ascii="Times New Roman" w:hAnsi="Times New Roman" w:cs="Times New Roman"/>
          <w:sz w:val="24"/>
          <w:szCs w:val="24"/>
        </w:rPr>
        <w:t xml:space="preserve">of the effects of </w:t>
      </w:r>
      <w:r w:rsidR="00375D25" w:rsidRPr="0071315F">
        <w:rPr>
          <w:rFonts w:ascii="Times New Roman" w:hAnsi="Times New Roman" w:cs="Times New Roman"/>
          <w:sz w:val="24"/>
          <w:szCs w:val="24"/>
        </w:rPr>
        <w:t xml:space="preserve">unpredictability and social embeddedness </w:t>
      </w:r>
      <w:r w:rsidR="00310CFF" w:rsidRPr="0071315F">
        <w:rPr>
          <w:rFonts w:ascii="Times New Roman" w:hAnsi="Times New Roman" w:cs="Times New Roman"/>
          <w:sz w:val="24"/>
          <w:szCs w:val="24"/>
        </w:rPr>
        <w:t xml:space="preserve">on </w:t>
      </w:r>
      <w:r w:rsidR="00375D25" w:rsidRPr="0071315F">
        <w:rPr>
          <w:rFonts w:ascii="Times New Roman" w:hAnsi="Times New Roman" w:cs="Times New Roman"/>
          <w:sz w:val="24"/>
          <w:szCs w:val="24"/>
        </w:rPr>
        <w:t xml:space="preserve">brand risk. </w:t>
      </w:r>
      <w:r w:rsidR="00515B15" w:rsidRPr="0071315F">
        <w:rPr>
          <w:rFonts w:ascii="Times New Roman" w:hAnsi="Times New Roman" w:cs="Times New Roman"/>
          <w:sz w:val="24"/>
          <w:szCs w:val="24"/>
        </w:rPr>
        <w:t xml:space="preserve">Inconsistency </w:t>
      </w:r>
      <w:r w:rsidR="00310CFF" w:rsidRPr="0071315F">
        <w:rPr>
          <w:rFonts w:ascii="Times New Roman" w:hAnsi="Times New Roman" w:cs="Times New Roman"/>
          <w:sz w:val="24"/>
          <w:szCs w:val="24"/>
        </w:rPr>
        <w:t xml:space="preserve">can </w:t>
      </w:r>
      <w:r w:rsidR="00810E7D" w:rsidRPr="0071315F">
        <w:rPr>
          <w:rFonts w:ascii="Times New Roman" w:hAnsi="Times New Roman" w:cs="Times New Roman"/>
          <w:sz w:val="24"/>
          <w:szCs w:val="24"/>
        </w:rPr>
        <w:t xml:space="preserve">add </w:t>
      </w:r>
      <w:r w:rsidR="00475ECA" w:rsidRPr="0071315F">
        <w:rPr>
          <w:rFonts w:ascii="Times New Roman" w:hAnsi="Times New Roman" w:cs="Times New Roman"/>
          <w:sz w:val="24"/>
          <w:szCs w:val="24"/>
        </w:rPr>
        <w:t xml:space="preserve">risk that compromises brand value by </w:t>
      </w:r>
      <w:r w:rsidR="00310CFF" w:rsidRPr="0071315F">
        <w:rPr>
          <w:rFonts w:ascii="Times New Roman" w:hAnsi="Times New Roman" w:cs="Times New Roman"/>
          <w:sz w:val="24"/>
          <w:szCs w:val="24"/>
        </w:rPr>
        <w:t xml:space="preserve">disrupting the meaning of the integrated person-brand system, and </w:t>
      </w:r>
      <w:r w:rsidR="00475ECA" w:rsidRPr="0071315F">
        <w:rPr>
          <w:rFonts w:ascii="Times New Roman" w:hAnsi="Times New Roman" w:cs="Times New Roman"/>
          <w:sz w:val="24"/>
          <w:szCs w:val="24"/>
        </w:rPr>
        <w:t xml:space="preserve">violating the </w:t>
      </w:r>
      <w:r w:rsidR="00310CFF" w:rsidRPr="0071315F">
        <w:rPr>
          <w:rFonts w:ascii="Times New Roman" w:hAnsi="Times New Roman" w:cs="Times New Roman"/>
          <w:sz w:val="24"/>
          <w:szCs w:val="24"/>
        </w:rPr>
        <w:t xml:space="preserve">holistic </w:t>
      </w:r>
      <w:r w:rsidR="00475ECA" w:rsidRPr="0071315F">
        <w:rPr>
          <w:rFonts w:ascii="Times New Roman" w:hAnsi="Times New Roman" w:cs="Times New Roman"/>
          <w:sz w:val="24"/>
          <w:szCs w:val="24"/>
        </w:rPr>
        <w:t>quality of the two-bodied brand</w:t>
      </w:r>
      <w:r w:rsidR="0071315F" w:rsidRPr="0071315F">
        <w:rPr>
          <w:rFonts w:ascii="Times New Roman" w:hAnsi="Times New Roman" w:cs="Times New Roman"/>
          <w:sz w:val="24"/>
          <w:szCs w:val="24"/>
        </w:rPr>
        <w:t xml:space="preserve"> (Kantorowicz 1957</w:t>
      </w:r>
      <w:r w:rsidR="005F2251" w:rsidRPr="0071315F">
        <w:rPr>
          <w:rFonts w:ascii="Times New Roman" w:hAnsi="Times New Roman" w:cs="Times New Roman"/>
          <w:sz w:val="24"/>
          <w:szCs w:val="24"/>
        </w:rPr>
        <w:t>)</w:t>
      </w:r>
      <w:r w:rsidR="00475ECA" w:rsidRPr="0071315F">
        <w:rPr>
          <w:rFonts w:ascii="Times New Roman" w:hAnsi="Times New Roman" w:cs="Times New Roman"/>
          <w:sz w:val="24"/>
          <w:szCs w:val="24"/>
        </w:rPr>
        <w:t>.</w:t>
      </w:r>
      <w:r w:rsidR="00475ECA">
        <w:rPr>
          <w:rFonts w:ascii="Times New Roman" w:hAnsi="Times New Roman" w:cs="Times New Roman"/>
          <w:sz w:val="24"/>
          <w:szCs w:val="24"/>
        </w:rPr>
        <w:t xml:space="preserve"> </w:t>
      </w:r>
    </w:p>
    <w:p w14:paraId="52A16148" w14:textId="531B0CB9" w:rsidR="00C56365" w:rsidRPr="00410D9F" w:rsidRDefault="00475ECA" w:rsidP="00C563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data suggest</w:t>
      </w:r>
      <w:r w:rsidR="00A43FF5">
        <w:rPr>
          <w:rFonts w:ascii="Times New Roman" w:hAnsi="Times New Roman" w:cs="Times New Roman"/>
          <w:sz w:val="24"/>
          <w:szCs w:val="24"/>
        </w:rPr>
        <w:t>,</w:t>
      </w:r>
      <w:r>
        <w:rPr>
          <w:rFonts w:ascii="Times New Roman" w:hAnsi="Times New Roman" w:cs="Times New Roman"/>
          <w:sz w:val="24"/>
          <w:szCs w:val="24"/>
        </w:rPr>
        <w:t xml:space="preserve"> </w:t>
      </w:r>
      <w:r w:rsidR="00174EF1">
        <w:rPr>
          <w:rFonts w:ascii="Times New Roman" w:hAnsi="Times New Roman" w:cs="Times New Roman"/>
          <w:sz w:val="24"/>
          <w:szCs w:val="24"/>
        </w:rPr>
        <w:t>however</w:t>
      </w:r>
      <w:r w:rsidR="00A43FF5">
        <w:rPr>
          <w:rFonts w:ascii="Times New Roman" w:hAnsi="Times New Roman" w:cs="Times New Roman"/>
          <w:sz w:val="24"/>
          <w:szCs w:val="24"/>
        </w:rPr>
        <w:t>,</w:t>
      </w:r>
      <w:r w:rsidR="00174EF1">
        <w:rPr>
          <w:rFonts w:ascii="Times New Roman" w:hAnsi="Times New Roman" w:cs="Times New Roman"/>
          <w:sz w:val="24"/>
          <w:szCs w:val="24"/>
        </w:rPr>
        <w:t xml:space="preserve"> </w:t>
      </w:r>
      <w:r w:rsidR="005F2251">
        <w:rPr>
          <w:rFonts w:ascii="Times New Roman" w:hAnsi="Times New Roman" w:cs="Times New Roman"/>
          <w:sz w:val="24"/>
          <w:szCs w:val="24"/>
        </w:rPr>
        <w:t>that this risk can be moderated</w:t>
      </w:r>
      <w:r w:rsidR="00A43FF5">
        <w:rPr>
          <w:rFonts w:ascii="Times New Roman" w:hAnsi="Times New Roman" w:cs="Times New Roman"/>
          <w:sz w:val="24"/>
          <w:szCs w:val="24"/>
        </w:rPr>
        <w:t xml:space="preserve">—by </w:t>
      </w:r>
      <w:r>
        <w:rPr>
          <w:rFonts w:ascii="Times New Roman" w:hAnsi="Times New Roman" w:cs="Times New Roman"/>
          <w:sz w:val="24"/>
          <w:szCs w:val="24"/>
        </w:rPr>
        <w:t xml:space="preserve">the much-needed authenticity that unpredictability provides, and </w:t>
      </w:r>
      <w:r w:rsidR="00810E7D">
        <w:rPr>
          <w:rFonts w:ascii="Times New Roman" w:hAnsi="Times New Roman" w:cs="Times New Roman"/>
          <w:sz w:val="24"/>
          <w:szCs w:val="24"/>
        </w:rPr>
        <w:t xml:space="preserve">by </w:t>
      </w:r>
      <w:r>
        <w:rPr>
          <w:rFonts w:ascii="Times New Roman" w:hAnsi="Times New Roman" w:cs="Times New Roman"/>
          <w:sz w:val="24"/>
          <w:szCs w:val="24"/>
        </w:rPr>
        <w:t>the intimacy that social embeddedness yields</w:t>
      </w:r>
      <w:r w:rsidR="00A43FF5">
        <w:rPr>
          <w:rFonts w:ascii="Times New Roman" w:hAnsi="Times New Roman" w:cs="Times New Roman"/>
          <w:sz w:val="24"/>
          <w:szCs w:val="24"/>
        </w:rPr>
        <w:t xml:space="preserve">—thereby </w:t>
      </w:r>
      <w:r w:rsidR="00410D9F">
        <w:rPr>
          <w:rFonts w:ascii="Times New Roman" w:hAnsi="Times New Roman" w:cs="Times New Roman"/>
          <w:sz w:val="24"/>
          <w:szCs w:val="24"/>
        </w:rPr>
        <w:t xml:space="preserve">delivering </w:t>
      </w:r>
      <w:r>
        <w:rPr>
          <w:rFonts w:ascii="Times New Roman" w:hAnsi="Times New Roman" w:cs="Times New Roman"/>
          <w:sz w:val="24"/>
          <w:szCs w:val="24"/>
        </w:rPr>
        <w:t xml:space="preserve">positive benefits from revealed inconsistencies between the two bodies of the person-brand. </w:t>
      </w:r>
      <w:r w:rsidR="00832999">
        <w:rPr>
          <w:rFonts w:ascii="Times New Roman" w:hAnsi="Times New Roman" w:cs="Times New Roman"/>
          <w:sz w:val="24"/>
          <w:szCs w:val="24"/>
        </w:rPr>
        <w:t xml:space="preserve">As shown in </w:t>
      </w:r>
      <w:r w:rsidR="00D22DB9">
        <w:rPr>
          <w:rFonts w:ascii="Times New Roman" w:hAnsi="Times New Roman" w:cs="Times New Roman"/>
          <w:sz w:val="24"/>
          <w:szCs w:val="24"/>
        </w:rPr>
        <w:t>Figure 1</w:t>
      </w:r>
      <w:r w:rsidR="00832999">
        <w:rPr>
          <w:rFonts w:ascii="Times New Roman" w:hAnsi="Times New Roman" w:cs="Times New Roman"/>
          <w:sz w:val="24"/>
          <w:szCs w:val="24"/>
        </w:rPr>
        <w:t xml:space="preserve">, </w:t>
      </w:r>
      <w:r w:rsidR="00310CFF">
        <w:rPr>
          <w:rFonts w:ascii="Times New Roman" w:hAnsi="Times New Roman" w:cs="Times New Roman"/>
          <w:sz w:val="24"/>
          <w:szCs w:val="24"/>
        </w:rPr>
        <w:t xml:space="preserve">we find that </w:t>
      </w:r>
      <w:r w:rsidR="00832999">
        <w:rPr>
          <w:rFonts w:ascii="Times New Roman" w:hAnsi="Times New Roman" w:cs="Times New Roman"/>
          <w:sz w:val="24"/>
          <w:szCs w:val="24"/>
        </w:rPr>
        <w:t xml:space="preserve">whether </w:t>
      </w:r>
      <w:r w:rsidR="00BD0DBE">
        <w:rPr>
          <w:rFonts w:ascii="Times New Roman" w:hAnsi="Times New Roman" w:cs="Times New Roman"/>
          <w:sz w:val="24"/>
          <w:szCs w:val="24"/>
        </w:rPr>
        <w:t xml:space="preserve">the risks of inconsistency are </w:t>
      </w:r>
      <w:r w:rsidR="00515B15">
        <w:rPr>
          <w:rFonts w:ascii="Times New Roman" w:hAnsi="Times New Roman" w:cs="Times New Roman"/>
          <w:sz w:val="24"/>
          <w:szCs w:val="24"/>
        </w:rPr>
        <w:t xml:space="preserve">tempered </w:t>
      </w:r>
      <w:r w:rsidR="00832999">
        <w:rPr>
          <w:rFonts w:ascii="Times New Roman" w:hAnsi="Times New Roman" w:cs="Times New Roman"/>
          <w:sz w:val="24"/>
          <w:szCs w:val="24"/>
        </w:rPr>
        <w:t>by intimacy and authenticity depends upon two qualities of the meanings implicated in the disconnect between person and brand</w:t>
      </w:r>
      <w:r w:rsidR="00174EF1">
        <w:rPr>
          <w:rFonts w:ascii="Times New Roman" w:hAnsi="Times New Roman" w:cs="Times New Roman"/>
          <w:sz w:val="24"/>
          <w:szCs w:val="24"/>
        </w:rPr>
        <w:t xml:space="preserve">. First is </w:t>
      </w:r>
      <w:r w:rsidR="00832999">
        <w:rPr>
          <w:rFonts w:ascii="Times New Roman" w:hAnsi="Times New Roman" w:cs="Times New Roman"/>
          <w:sz w:val="24"/>
          <w:szCs w:val="24"/>
        </w:rPr>
        <w:t xml:space="preserve">the magnitude of </w:t>
      </w:r>
      <w:r w:rsidR="00410D9F">
        <w:rPr>
          <w:rFonts w:ascii="Times New Roman" w:hAnsi="Times New Roman" w:cs="Times New Roman"/>
          <w:sz w:val="24"/>
          <w:szCs w:val="24"/>
        </w:rPr>
        <w:t xml:space="preserve">the differences in the meanings of the </w:t>
      </w:r>
      <w:r w:rsidR="00832999">
        <w:rPr>
          <w:rFonts w:ascii="Times New Roman" w:hAnsi="Times New Roman" w:cs="Times New Roman"/>
          <w:sz w:val="24"/>
          <w:szCs w:val="24"/>
        </w:rPr>
        <w:t xml:space="preserve">person </w:t>
      </w:r>
      <w:r w:rsidR="00BD0DBE">
        <w:rPr>
          <w:rFonts w:ascii="Times New Roman" w:hAnsi="Times New Roman" w:cs="Times New Roman"/>
          <w:sz w:val="24"/>
          <w:szCs w:val="24"/>
        </w:rPr>
        <w:t xml:space="preserve">versus </w:t>
      </w:r>
      <w:r w:rsidR="00410D9F">
        <w:rPr>
          <w:rFonts w:ascii="Times New Roman" w:hAnsi="Times New Roman" w:cs="Times New Roman"/>
          <w:sz w:val="24"/>
          <w:szCs w:val="24"/>
        </w:rPr>
        <w:t xml:space="preserve">the </w:t>
      </w:r>
      <w:r w:rsidR="00BD0DBE">
        <w:rPr>
          <w:rFonts w:ascii="Times New Roman" w:hAnsi="Times New Roman" w:cs="Times New Roman"/>
          <w:sz w:val="24"/>
          <w:szCs w:val="24"/>
        </w:rPr>
        <w:t xml:space="preserve">meanings of the </w:t>
      </w:r>
      <w:r w:rsidR="00410D9F">
        <w:rPr>
          <w:rFonts w:ascii="Times New Roman" w:hAnsi="Times New Roman" w:cs="Times New Roman"/>
          <w:sz w:val="24"/>
          <w:szCs w:val="24"/>
        </w:rPr>
        <w:t xml:space="preserve">managed </w:t>
      </w:r>
      <w:r w:rsidR="00832999">
        <w:rPr>
          <w:rFonts w:ascii="Times New Roman" w:hAnsi="Times New Roman" w:cs="Times New Roman"/>
          <w:sz w:val="24"/>
          <w:szCs w:val="24"/>
        </w:rPr>
        <w:t xml:space="preserve">brand—i.e., whether revealed differences in </w:t>
      </w:r>
      <w:r w:rsidR="00410D9F">
        <w:rPr>
          <w:rFonts w:ascii="Times New Roman" w:hAnsi="Times New Roman" w:cs="Times New Roman"/>
          <w:sz w:val="24"/>
          <w:szCs w:val="24"/>
        </w:rPr>
        <w:t xml:space="preserve">brand </w:t>
      </w:r>
      <w:r w:rsidR="00832999">
        <w:rPr>
          <w:rFonts w:ascii="Times New Roman" w:hAnsi="Times New Roman" w:cs="Times New Roman"/>
          <w:sz w:val="24"/>
          <w:szCs w:val="24"/>
        </w:rPr>
        <w:t>meanings are significant or trivial</w:t>
      </w:r>
      <w:r w:rsidR="00174EF1">
        <w:rPr>
          <w:rFonts w:ascii="Times New Roman" w:hAnsi="Times New Roman" w:cs="Times New Roman"/>
          <w:sz w:val="24"/>
          <w:szCs w:val="24"/>
        </w:rPr>
        <w:t xml:space="preserve">. Second is </w:t>
      </w:r>
      <w:r w:rsidR="00832999">
        <w:rPr>
          <w:rFonts w:ascii="Times New Roman" w:hAnsi="Times New Roman" w:cs="Times New Roman"/>
          <w:sz w:val="24"/>
          <w:szCs w:val="24"/>
        </w:rPr>
        <w:t>the centrality of the implicated brand meaning to the person-brand</w:t>
      </w:r>
      <w:r w:rsidR="00410D9F">
        <w:rPr>
          <w:rFonts w:ascii="Times New Roman" w:hAnsi="Times New Roman" w:cs="Times New Roman"/>
          <w:sz w:val="24"/>
          <w:szCs w:val="24"/>
        </w:rPr>
        <w:t xml:space="preserve"> platform: i</w:t>
      </w:r>
      <w:r w:rsidR="00174EF1">
        <w:rPr>
          <w:rFonts w:ascii="Times New Roman" w:hAnsi="Times New Roman" w:cs="Times New Roman"/>
          <w:sz w:val="24"/>
          <w:szCs w:val="24"/>
        </w:rPr>
        <w:t xml:space="preserve">n other words, </w:t>
      </w:r>
      <w:r w:rsidR="006E3E87">
        <w:rPr>
          <w:rFonts w:ascii="Times New Roman" w:hAnsi="Times New Roman" w:cs="Times New Roman"/>
          <w:sz w:val="24"/>
          <w:szCs w:val="24"/>
        </w:rPr>
        <w:t xml:space="preserve">whether </w:t>
      </w:r>
      <w:r w:rsidR="00174EF1">
        <w:rPr>
          <w:rFonts w:ascii="Times New Roman" w:hAnsi="Times New Roman" w:cs="Times New Roman"/>
          <w:sz w:val="24"/>
          <w:szCs w:val="24"/>
        </w:rPr>
        <w:t xml:space="preserve">the disconnect </w:t>
      </w:r>
      <w:r w:rsidR="003C2E96">
        <w:rPr>
          <w:rFonts w:ascii="Times New Roman" w:hAnsi="Times New Roman" w:cs="Times New Roman"/>
          <w:sz w:val="24"/>
          <w:szCs w:val="24"/>
        </w:rPr>
        <w:t xml:space="preserve">is </w:t>
      </w:r>
      <w:r w:rsidR="00174EF1">
        <w:rPr>
          <w:rFonts w:ascii="Times New Roman" w:hAnsi="Times New Roman" w:cs="Times New Roman"/>
          <w:sz w:val="24"/>
          <w:szCs w:val="24"/>
        </w:rPr>
        <w:t>related to the brand’s core positioning</w:t>
      </w:r>
      <w:r w:rsidR="00832999">
        <w:rPr>
          <w:rFonts w:ascii="Times New Roman" w:hAnsi="Times New Roman" w:cs="Times New Roman"/>
          <w:sz w:val="24"/>
          <w:szCs w:val="24"/>
        </w:rPr>
        <w:t xml:space="preserve">. </w:t>
      </w:r>
      <w:r w:rsidR="00B7033E">
        <w:rPr>
          <w:rFonts w:ascii="Times New Roman" w:hAnsi="Times New Roman" w:cs="Times New Roman"/>
          <w:sz w:val="24"/>
          <w:szCs w:val="24"/>
        </w:rPr>
        <w:t>E</w:t>
      </w:r>
      <w:r w:rsidR="00C56365" w:rsidRPr="00D3007F">
        <w:rPr>
          <w:rFonts w:ascii="Times New Roman" w:hAnsi="Times New Roman" w:cs="Times New Roman"/>
          <w:sz w:val="24"/>
          <w:szCs w:val="24"/>
        </w:rPr>
        <w:t>xtreme inconsistenci</w:t>
      </w:r>
      <w:r w:rsidR="00174EF1">
        <w:rPr>
          <w:rFonts w:ascii="Times New Roman" w:hAnsi="Times New Roman" w:cs="Times New Roman"/>
          <w:sz w:val="24"/>
          <w:szCs w:val="24"/>
        </w:rPr>
        <w:t xml:space="preserve">es </w:t>
      </w:r>
      <w:r w:rsidR="00410D9F">
        <w:rPr>
          <w:rFonts w:ascii="Times New Roman" w:hAnsi="Times New Roman" w:cs="Times New Roman"/>
          <w:sz w:val="24"/>
          <w:szCs w:val="24"/>
        </w:rPr>
        <w:t xml:space="preserve">and </w:t>
      </w:r>
      <w:r w:rsidR="00174EF1">
        <w:rPr>
          <w:rFonts w:ascii="Times New Roman" w:hAnsi="Times New Roman" w:cs="Times New Roman"/>
          <w:sz w:val="24"/>
          <w:szCs w:val="24"/>
        </w:rPr>
        <w:t xml:space="preserve">those related to </w:t>
      </w:r>
      <w:r w:rsidR="00C56365" w:rsidRPr="00D3007F">
        <w:rPr>
          <w:rFonts w:ascii="Times New Roman" w:hAnsi="Times New Roman" w:cs="Times New Roman"/>
          <w:sz w:val="24"/>
          <w:szCs w:val="24"/>
        </w:rPr>
        <w:t>the brand’s essential positioning platform increase risk and should be avoided, but other inconsistencies between person and brand can be leveraged for the authenticity</w:t>
      </w:r>
      <w:r w:rsidR="00C56365">
        <w:rPr>
          <w:rFonts w:ascii="Times New Roman" w:hAnsi="Times New Roman" w:cs="Times New Roman"/>
          <w:sz w:val="24"/>
          <w:szCs w:val="24"/>
        </w:rPr>
        <w:t xml:space="preserve"> and i</w:t>
      </w:r>
      <w:r w:rsidR="00C56365" w:rsidRPr="00410D9F">
        <w:rPr>
          <w:rFonts w:ascii="Times New Roman" w:hAnsi="Times New Roman" w:cs="Times New Roman"/>
          <w:sz w:val="24"/>
          <w:szCs w:val="24"/>
        </w:rPr>
        <w:t xml:space="preserve">ntimacy benefits they provide. </w:t>
      </w:r>
    </w:p>
    <w:p w14:paraId="1FA74764" w14:textId="5F5DF7F1" w:rsidR="00174EF1" w:rsidRDefault="00B7033E" w:rsidP="00D300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AB603C">
        <w:rPr>
          <w:rFonts w:ascii="Times New Roman" w:hAnsi="Times New Roman" w:cs="Times New Roman"/>
          <w:sz w:val="24"/>
          <w:szCs w:val="24"/>
        </w:rPr>
        <w:t xml:space="preserve">xtreme </w:t>
      </w:r>
      <w:r w:rsidR="00410D9F">
        <w:rPr>
          <w:rFonts w:ascii="Times New Roman" w:hAnsi="Times New Roman" w:cs="Times New Roman"/>
          <w:sz w:val="24"/>
          <w:szCs w:val="24"/>
        </w:rPr>
        <w:t xml:space="preserve">differences </w:t>
      </w:r>
      <w:r w:rsidR="00AB603C">
        <w:rPr>
          <w:rFonts w:ascii="Times New Roman" w:hAnsi="Times New Roman" w:cs="Times New Roman"/>
          <w:sz w:val="24"/>
          <w:szCs w:val="24"/>
        </w:rPr>
        <w:t xml:space="preserve">that </w:t>
      </w:r>
      <w:r w:rsidR="008A2417">
        <w:rPr>
          <w:rFonts w:ascii="Times New Roman" w:hAnsi="Times New Roman" w:cs="Times New Roman"/>
          <w:sz w:val="24"/>
          <w:szCs w:val="24"/>
        </w:rPr>
        <w:t xml:space="preserve">simply </w:t>
      </w:r>
      <w:r w:rsidR="00AB603C">
        <w:rPr>
          <w:rFonts w:ascii="Times New Roman" w:hAnsi="Times New Roman" w:cs="Times New Roman"/>
          <w:sz w:val="24"/>
          <w:szCs w:val="24"/>
        </w:rPr>
        <w:t>stretch the person-brand too far</w:t>
      </w:r>
      <w:r w:rsidR="001911DC">
        <w:rPr>
          <w:rFonts w:ascii="Times New Roman" w:hAnsi="Times New Roman" w:cs="Times New Roman"/>
          <w:sz w:val="24"/>
          <w:szCs w:val="24"/>
        </w:rPr>
        <w:t xml:space="preserve"> by revealing polar opposites</w:t>
      </w:r>
      <w:r w:rsidR="00502254">
        <w:rPr>
          <w:rFonts w:ascii="Times New Roman" w:hAnsi="Times New Roman" w:cs="Times New Roman"/>
          <w:sz w:val="24"/>
          <w:szCs w:val="24"/>
        </w:rPr>
        <w:t>: perfection/imperfection,</w:t>
      </w:r>
      <w:r w:rsidR="00410D9F">
        <w:rPr>
          <w:rFonts w:ascii="Times New Roman" w:hAnsi="Times New Roman" w:cs="Times New Roman"/>
          <w:sz w:val="24"/>
          <w:szCs w:val="24"/>
        </w:rPr>
        <w:t xml:space="preserve"> warmth/coldness, approachable/</w:t>
      </w:r>
      <w:r w:rsidR="001911DC">
        <w:rPr>
          <w:rFonts w:ascii="Times New Roman" w:hAnsi="Times New Roman" w:cs="Times New Roman"/>
          <w:sz w:val="24"/>
          <w:szCs w:val="24"/>
        </w:rPr>
        <w:t xml:space="preserve">unapproachable, down-to-earth/elitist, </w:t>
      </w:r>
      <w:r w:rsidR="00410D9F">
        <w:rPr>
          <w:rFonts w:ascii="Times New Roman" w:hAnsi="Times New Roman" w:cs="Times New Roman"/>
          <w:sz w:val="24"/>
          <w:szCs w:val="24"/>
        </w:rPr>
        <w:t>nurturing/uncaring</w:t>
      </w:r>
      <w:r w:rsidR="00B92487">
        <w:rPr>
          <w:rFonts w:ascii="Times New Roman" w:hAnsi="Times New Roman" w:cs="Times New Roman"/>
          <w:sz w:val="24"/>
          <w:szCs w:val="24"/>
        </w:rPr>
        <w:t>, family-oriented/estranged, welcoming/alienating, friendly/unsociable</w:t>
      </w:r>
      <w:r w:rsidR="00410D9F">
        <w:rPr>
          <w:rFonts w:ascii="Times New Roman" w:hAnsi="Times New Roman" w:cs="Times New Roman"/>
          <w:sz w:val="24"/>
          <w:szCs w:val="24"/>
        </w:rPr>
        <w:t>. S</w:t>
      </w:r>
      <w:r w:rsidR="00D22DB9">
        <w:rPr>
          <w:rFonts w:ascii="Times New Roman" w:hAnsi="Times New Roman" w:cs="Times New Roman"/>
          <w:sz w:val="24"/>
          <w:szCs w:val="24"/>
        </w:rPr>
        <w:t xml:space="preserve">witching </w:t>
      </w:r>
      <w:r w:rsidR="00410D9F">
        <w:rPr>
          <w:rFonts w:ascii="Times New Roman" w:hAnsi="Times New Roman" w:cs="Times New Roman"/>
          <w:sz w:val="24"/>
          <w:szCs w:val="24"/>
        </w:rPr>
        <w:t xml:space="preserve">consumers </w:t>
      </w:r>
      <w:r w:rsidR="00832999" w:rsidRPr="00C54652">
        <w:rPr>
          <w:rFonts w:ascii="Times New Roman" w:hAnsi="Times New Roman" w:cs="Times New Roman"/>
          <w:sz w:val="24"/>
          <w:szCs w:val="24"/>
        </w:rPr>
        <w:t xml:space="preserve">from </w:t>
      </w:r>
      <w:r w:rsidR="00410D9F">
        <w:rPr>
          <w:rFonts w:ascii="Times New Roman" w:hAnsi="Times New Roman" w:cs="Times New Roman"/>
          <w:sz w:val="24"/>
          <w:szCs w:val="24"/>
        </w:rPr>
        <w:t xml:space="preserve">the narrative of </w:t>
      </w:r>
      <w:r w:rsidR="00832999" w:rsidRPr="00C54652">
        <w:rPr>
          <w:rFonts w:ascii="Times New Roman" w:hAnsi="Times New Roman" w:cs="Times New Roman"/>
          <w:sz w:val="24"/>
          <w:szCs w:val="24"/>
        </w:rPr>
        <w:t>a perfect</w:t>
      </w:r>
      <w:r w:rsidR="008A2417">
        <w:t xml:space="preserve"> </w:t>
      </w:r>
      <w:r w:rsidR="00832999" w:rsidRPr="00C54652">
        <w:rPr>
          <w:rFonts w:ascii="Times New Roman" w:hAnsi="Times New Roman" w:cs="Times New Roman"/>
          <w:sz w:val="24"/>
          <w:szCs w:val="24"/>
        </w:rPr>
        <w:t xml:space="preserve">homemaker </w:t>
      </w:r>
      <w:r w:rsidR="00410D9F">
        <w:rPr>
          <w:rFonts w:ascii="Times New Roman" w:hAnsi="Times New Roman" w:cs="Times New Roman"/>
          <w:sz w:val="24"/>
          <w:szCs w:val="24"/>
        </w:rPr>
        <w:t xml:space="preserve">to a vision of </w:t>
      </w:r>
      <w:r w:rsidR="00832999" w:rsidRPr="00C54652">
        <w:rPr>
          <w:rFonts w:ascii="Times New Roman" w:hAnsi="Times New Roman" w:cs="Times New Roman"/>
          <w:sz w:val="24"/>
          <w:szCs w:val="24"/>
        </w:rPr>
        <w:t>someone who plows over the gardener with a truck</w:t>
      </w:r>
      <w:r w:rsidR="00AB603C">
        <w:rPr>
          <w:rFonts w:ascii="Times New Roman" w:hAnsi="Times New Roman" w:cs="Times New Roman"/>
          <w:sz w:val="24"/>
          <w:szCs w:val="24"/>
        </w:rPr>
        <w:t>,</w:t>
      </w:r>
      <w:r w:rsidR="00832999" w:rsidRPr="00C54652">
        <w:rPr>
          <w:rFonts w:ascii="Times New Roman" w:hAnsi="Times New Roman" w:cs="Times New Roman"/>
          <w:sz w:val="24"/>
          <w:szCs w:val="24"/>
        </w:rPr>
        <w:t xml:space="preserve"> </w:t>
      </w:r>
      <w:r w:rsidR="00410D9F">
        <w:rPr>
          <w:rFonts w:ascii="Times New Roman" w:hAnsi="Times New Roman" w:cs="Times New Roman"/>
          <w:sz w:val="24"/>
          <w:szCs w:val="24"/>
        </w:rPr>
        <w:t xml:space="preserve">traps bridesmaids inside </w:t>
      </w:r>
      <w:r w:rsidR="00432394">
        <w:rPr>
          <w:rFonts w:ascii="Times New Roman" w:hAnsi="Times New Roman" w:cs="Times New Roman"/>
          <w:sz w:val="24"/>
          <w:szCs w:val="24"/>
        </w:rPr>
        <w:t>their car</w:t>
      </w:r>
      <w:r w:rsidR="00AB603C">
        <w:rPr>
          <w:rFonts w:ascii="Times New Roman" w:hAnsi="Times New Roman" w:cs="Times New Roman"/>
          <w:sz w:val="24"/>
          <w:szCs w:val="24"/>
        </w:rPr>
        <w:t>, ignites vitriol among New England neighbors</w:t>
      </w:r>
      <w:r w:rsidR="00C373D0">
        <w:rPr>
          <w:rFonts w:ascii="Times New Roman" w:hAnsi="Times New Roman" w:cs="Times New Roman"/>
          <w:sz w:val="24"/>
          <w:szCs w:val="24"/>
        </w:rPr>
        <w:t>, and has a penchant for not keeping food in the house</w:t>
      </w:r>
      <w:r w:rsidR="006E3E87">
        <w:rPr>
          <w:rFonts w:ascii="Times New Roman" w:hAnsi="Times New Roman" w:cs="Times New Roman"/>
          <w:sz w:val="24"/>
          <w:szCs w:val="24"/>
        </w:rPr>
        <w:t xml:space="preserve"> </w:t>
      </w:r>
      <w:r w:rsidR="00832999" w:rsidRPr="00C54652">
        <w:rPr>
          <w:rFonts w:ascii="Times New Roman" w:hAnsi="Times New Roman" w:cs="Times New Roman"/>
          <w:sz w:val="24"/>
          <w:szCs w:val="24"/>
        </w:rPr>
        <w:t xml:space="preserve">is </w:t>
      </w:r>
      <w:r w:rsidR="00D22DB9">
        <w:rPr>
          <w:rFonts w:ascii="Times New Roman" w:hAnsi="Times New Roman" w:cs="Times New Roman"/>
          <w:sz w:val="24"/>
          <w:szCs w:val="24"/>
        </w:rPr>
        <w:t>jarring</w:t>
      </w:r>
      <w:r w:rsidR="00174EF1">
        <w:rPr>
          <w:rFonts w:ascii="Times New Roman" w:hAnsi="Times New Roman" w:cs="Times New Roman"/>
          <w:sz w:val="24"/>
          <w:szCs w:val="24"/>
        </w:rPr>
        <w:t xml:space="preserve">. </w:t>
      </w:r>
      <w:r w:rsidR="00432394">
        <w:rPr>
          <w:rFonts w:ascii="Times New Roman" w:hAnsi="Times New Roman" w:cs="Times New Roman"/>
          <w:sz w:val="24"/>
          <w:szCs w:val="24"/>
        </w:rPr>
        <w:t xml:space="preserve">Other </w:t>
      </w:r>
      <w:r w:rsidR="00432394" w:rsidRPr="00C54652">
        <w:rPr>
          <w:rFonts w:ascii="Times New Roman" w:hAnsi="Times New Roman" w:cs="Times New Roman"/>
          <w:sz w:val="24"/>
          <w:szCs w:val="24"/>
        </w:rPr>
        <w:t>inconsistenc</w:t>
      </w:r>
      <w:r w:rsidR="00432394">
        <w:rPr>
          <w:rFonts w:ascii="Times New Roman" w:hAnsi="Times New Roman" w:cs="Times New Roman"/>
          <w:sz w:val="24"/>
          <w:szCs w:val="24"/>
        </w:rPr>
        <w:t>ies</w:t>
      </w:r>
      <w:r w:rsidR="00432394" w:rsidRPr="00C54652">
        <w:rPr>
          <w:rFonts w:ascii="Times New Roman" w:hAnsi="Times New Roman" w:cs="Times New Roman"/>
          <w:sz w:val="24"/>
          <w:szCs w:val="24"/>
        </w:rPr>
        <w:t xml:space="preserve">, such as </w:t>
      </w:r>
      <w:r w:rsidR="00432394">
        <w:rPr>
          <w:rFonts w:ascii="Times New Roman" w:hAnsi="Times New Roman" w:cs="Times New Roman"/>
          <w:sz w:val="24"/>
          <w:szCs w:val="24"/>
        </w:rPr>
        <w:t>Martha Stewart</w:t>
      </w:r>
      <w:r w:rsidR="00432394" w:rsidRPr="00C54652">
        <w:rPr>
          <w:rFonts w:ascii="Times New Roman" w:hAnsi="Times New Roman" w:cs="Times New Roman"/>
          <w:sz w:val="24"/>
          <w:szCs w:val="24"/>
        </w:rPr>
        <w:t xml:space="preserve"> moving from gourmet to microwave cooking</w:t>
      </w:r>
      <w:r w:rsidR="00AB603C">
        <w:rPr>
          <w:rFonts w:ascii="Times New Roman" w:hAnsi="Times New Roman" w:cs="Times New Roman"/>
          <w:sz w:val="24"/>
          <w:szCs w:val="24"/>
        </w:rPr>
        <w:t xml:space="preserve"> or naming her dog after a friend-inmate </w:t>
      </w:r>
      <w:r w:rsidR="006A4EA1">
        <w:rPr>
          <w:rFonts w:ascii="Times New Roman" w:hAnsi="Times New Roman" w:cs="Times New Roman"/>
          <w:sz w:val="24"/>
          <w:szCs w:val="24"/>
        </w:rPr>
        <w:t xml:space="preserve">are less extreme and </w:t>
      </w:r>
      <w:r w:rsidR="00432394">
        <w:rPr>
          <w:rFonts w:ascii="Times New Roman" w:hAnsi="Times New Roman" w:cs="Times New Roman"/>
          <w:sz w:val="24"/>
          <w:szCs w:val="24"/>
        </w:rPr>
        <w:t xml:space="preserve">can be endearing. </w:t>
      </w:r>
      <w:r w:rsidR="001911DC">
        <w:rPr>
          <w:rFonts w:ascii="Times New Roman" w:hAnsi="Times New Roman" w:cs="Times New Roman"/>
          <w:sz w:val="24"/>
          <w:szCs w:val="24"/>
        </w:rPr>
        <w:t>Post ImClone, a</w:t>
      </w:r>
      <w:r w:rsidR="00C373D0">
        <w:rPr>
          <w:rFonts w:ascii="Times New Roman" w:hAnsi="Times New Roman" w:cs="Times New Roman"/>
          <w:sz w:val="24"/>
          <w:szCs w:val="24"/>
        </w:rPr>
        <w:t xml:space="preserve"> tour of Martha’s home in Nutley NJ, complete with a glimpse into its one shared</w:t>
      </w:r>
      <w:r w:rsidR="003C2E96">
        <w:rPr>
          <w:rFonts w:ascii="Times New Roman" w:hAnsi="Times New Roman" w:cs="Times New Roman"/>
          <w:sz w:val="24"/>
          <w:szCs w:val="24"/>
        </w:rPr>
        <w:t xml:space="preserve"> bathroom, contrasted with upscale</w:t>
      </w:r>
      <w:r w:rsidR="00C373D0">
        <w:rPr>
          <w:rFonts w:ascii="Times New Roman" w:hAnsi="Times New Roman" w:cs="Times New Roman"/>
          <w:sz w:val="24"/>
          <w:szCs w:val="24"/>
        </w:rPr>
        <w:t xml:space="preserve"> Westport, CT</w:t>
      </w:r>
      <w:r w:rsidR="005B37F6">
        <w:rPr>
          <w:rFonts w:ascii="Times New Roman" w:hAnsi="Times New Roman" w:cs="Times New Roman"/>
          <w:sz w:val="24"/>
          <w:szCs w:val="24"/>
        </w:rPr>
        <w:t>,</w:t>
      </w:r>
      <w:r w:rsidR="00C373D0">
        <w:rPr>
          <w:rFonts w:ascii="Times New Roman" w:hAnsi="Times New Roman" w:cs="Times New Roman"/>
          <w:sz w:val="24"/>
          <w:szCs w:val="24"/>
        </w:rPr>
        <w:t xml:space="preserve"> but added </w:t>
      </w:r>
      <w:r w:rsidR="001911DC">
        <w:rPr>
          <w:rFonts w:ascii="Times New Roman" w:hAnsi="Times New Roman" w:cs="Times New Roman"/>
          <w:sz w:val="24"/>
          <w:szCs w:val="24"/>
        </w:rPr>
        <w:t xml:space="preserve">needed </w:t>
      </w:r>
      <w:r w:rsidR="00C373D0">
        <w:rPr>
          <w:rFonts w:ascii="Times New Roman" w:hAnsi="Times New Roman" w:cs="Times New Roman"/>
          <w:sz w:val="24"/>
          <w:szCs w:val="24"/>
        </w:rPr>
        <w:t xml:space="preserve">humility to the brand. </w:t>
      </w:r>
      <w:r w:rsidR="003C2E96">
        <w:rPr>
          <w:rFonts w:ascii="Times New Roman" w:hAnsi="Times New Roman" w:cs="Times New Roman"/>
          <w:sz w:val="24"/>
          <w:szCs w:val="24"/>
        </w:rPr>
        <w:t xml:space="preserve">Other examples of less extreme inconsistencies include </w:t>
      </w:r>
      <w:r w:rsidR="00AB603C">
        <w:rPr>
          <w:rFonts w:ascii="Times New Roman" w:hAnsi="Times New Roman" w:cs="Times New Roman"/>
          <w:sz w:val="24"/>
          <w:szCs w:val="24"/>
        </w:rPr>
        <w:t xml:space="preserve">a </w:t>
      </w:r>
      <w:r w:rsidR="00432394" w:rsidRPr="00432394">
        <w:rPr>
          <w:rFonts w:ascii="Times New Roman" w:hAnsi="Times New Roman" w:cs="Times New Roman"/>
          <w:i/>
          <w:sz w:val="24"/>
          <w:szCs w:val="24"/>
        </w:rPr>
        <w:t>Sunday Morning</w:t>
      </w:r>
      <w:r w:rsidR="00432394">
        <w:rPr>
          <w:rFonts w:ascii="Times New Roman" w:hAnsi="Times New Roman" w:cs="Times New Roman"/>
          <w:sz w:val="24"/>
          <w:szCs w:val="24"/>
        </w:rPr>
        <w:t xml:space="preserve"> episode </w:t>
      </w:r>
      <w:r w:rsidR="003C2E96">
        <w:rPr>
          <w:rFonts w:ascii="Times New Roman" w:hAnsi="Times New Roman" w:cs="Times New Roman"/>
          <w:sz w:val="24"/>
          <w:szCs w:val="24"/>
        </w:rPr>
        <w:t xml:space="preserve">which </w:t>
      </w:r>
      <w:r w:rsidR="00432394">
        <w:rPr>
          <w:rFonts w:ascii="Times New Roman" w:hAnsi="Times New Roman" w:cs="Times New Roman"/>
          <w:sz w:val="24"/>
          <w:szCs w:val="24"/>
        </w:rPr>
        <w:t xml:space="preserve">played with </w:t>
      </w:r>
      <w:r w:rsidR="001911DC">
        <w:rPr>
          <w:rFonts w:ascii="Times New Roman" w:hAnsi="Times New Roman" w:cs="Times New Roman"/>
          <w:sz w:val="24"/>
          <w:szCs w:val="24"/>
        </w:rPr>
        <w:t xml:space="preserve">Stewart’s </w:t>
      </w:r>
      <w:r w:rsidR="00AB603C">
        <w:rPr>
          <w:rFonts w:ascii="Times New Roman" w:hAnsi="Times New Roman" w:cs="Times New Roman"/>
          <w:sz w:val="24"/>
          <w:szCs w:val="24"/>
        </w:rPr>
        <w:t xml:space="preserve">overzealous </w:t>
      </w:r>
      <w:r w:rsidR="0014706D">
        <w:rPr>
          <w:rFonts w:ascii="Times New Roman" w:hAnsi="Times New Roman" w:cs="Times New Roman"/>
          <w:sz w:val="24"/>
          <w:szCs w:val="24"/>
        </w:rPr>
        <w:t>resourcefulness trait</w:t>
      </w:r>
      <w:r w:rsidR="003C2E96">
        <w:rPr>
          <w:rFonts w:ascii="Times New Roman" w:hAnsi="Times New Roman" w:cs="Times New Roman"/>
          <w:sz w:val="24"/>
          <w:szCs w:val="24"/>
        </w:rPr>
        <w:t>, and</w:t>
      </w:r>
      <w:r w:rsidR="00432394">
        <w:rPr>
          <w:rFonts w:ascii="Times New Roman" w:hAnsi="Times New Roman" w:cs="Times New Roman"/>
          <w:sz w:val="24"/>
          <w:szCs w:val="24"/>
        </w:rPr>
        <w:t xml:space="preserve"> </w:t>
      </w:r>
      <w:r w:rsidR="00432394" w:rsidRPr="008A6B24">
        <w:rPr>
          <w:rFonts w:ascii="Times New Roman" w:hAnsi="Times New Roman" w:cs="Times New Roman"/>
          <w:sz w:val="24"/>
          <w:szCs w:val="24"/>
        </w:rPr>
        <w:t>VH1</w:t>
      </w:r>
      <w:r w:rsidR="00AB603C">
        <w:rPr>
          <w:rFonts w:ascii="Times New Roman" w:hAnsi="Times New Roman" w:cs="Times New Roman"/>
          <w:sz w:val="24"/>
          <w:szCs w:val="24"/>
        </w:rPr>
        <w:t xml:space="preserve">’s primetime cooking and variety show </w:t>
      </w:r>
      <w:r w:rsidR="00432394" w:rsidRPr="008A6B24">
        <w:rPr>
          <w:rFonts w:ascii="Times New Roman" w:hAnsi="Times New Roman" w:cs="Times New Roman"/>
          <w:i/>
          <w:sz w:val="24"/>
          <w:szCs w:val="24"/>
        </w:rPr>
        <w:t>Martha &amp; Snoop’s Potluck Dinner Party</w:t>
      </w:r>
      <w:r w:rsidR="001911DC">
        <w:rPr>
          <w:rFonts w:ascii="Times New Roman" w:hAnsi="Times New Roman" w:cs="Times New Roman"/>
          <w:i/>
          <w:sz w:val="24"/>
          <w:szCs w:val="24"/>
        </w:rPr>
        <w:t xml:space="preserve">, </w:t>
      </w:r>
      <w:r w:rsidR="001911DC" w:rsidRPr="001911DC">
        <w:rPr>
          <w:rFonts w:ascii="Times New Roman" w:hAnsi="Times New Roman" w:cs="Times New Roman"/>
          <w:sz w:val="24"/>
          <w:szCs w:val="24"/>
        </w:rPr>
        <w:t>which</w:t>
      </w:r>
      <w:r w:rsidR="00432394" w:rsidRPr="008A6B24">
        <w:rPr>
          <w:rFonts w:ascii="Times New Roman" w:hAnsi="Times New Roman" w:cs="Times New Roman"/>
          <w:i/>
          <w:sz w:val="24"/>
          <w:szCs w:val="24"/>
        </w:rPr>
        <w:t xml:space="preserve"> </w:t>
      </w:r>
      <w:r w:rsidR="001911DC">
        <w:rPr>
          <w:rFonts w:ascii="Times New Roman" w:hAnsi="Times New Roman" w:cs="Times New Roman"/>
          <w:sz w:val="24"/>
          <w:szCs w:val="24"/>
        </w:rPr>
        <w:t xml:space="preserve">added </w:t>
      </w:r>
      <w:r w:rsidR="00432394" w:rsidRPr="008A6B24">
        <w:rPr>
          <w:rFonts w:ascii="Times New Roman" w:hAnsi="Times New Roman" w:cs="Times New Roman"/>
          <w:sz w:val="24"/>
          <w:szCs w:val="24"/>
        </w:rPr>
        <w:t>humor</w:t>
      </w:r>
      <w:r w:rsidR="00AB603C">
        <w:rPr>
          <w:rFonts w:ascii="Times New Roman" w:hAnsi="Times New Roman" w:cs="Times New Roman"/>
          <w:sz w:val="24"/>
          <w:szCs w:val="24"/>
        </w:rPr>
        <w:t xml:space="preserve"> </w:t>
      </w:r>
      <w:r w:rsidR="0014706D">
        <w:rPr>
          <w:rFonts w:ascii="Times New Roman" w:hAnsi="Times New Roman" w:cs="Times New Roman"/>
          <w:sz w:val="24"/>
          <w:szCs w:val="24"/>
        </w:rPr>
        <w:t xml:space="preserve">by playing up both Martha and Snoop’s jail time </w:t>
      </w:r>
      <w:r w:rsidR="00C4424D">
        <w:rPr>
          <w:rFonts w:ascii="Times New Roman" w:hAnsi="Times New Roman" w:cs="Times New Roman"/>
          <w:sz w:val="24"/>
          <w:szCs w:val="24"/>
        </w:rPr>
        <w:t>(Ivie 2016)</w:t>
      </w:r>
      <w:r w:rsidR="00AB603C">
        <w:rPr>
          <w:rFonts w:ascii="Times New Roman" w:hAnsi="Times New Roman" w:cs="Times New Roman"/>
          <w:sz w:val="24"/>
          <w:szCs w:val="24"/>
        </w:rPr>
        <w:t xml:space="preserve">. </w:t>
      </w:r>
      <w:r w:rsidR="00B92487">
        <w:rPr>
          <w:rFonts w:ascii="Times New Roman" w:hAnsi="Times New Roman" w:cs="Times New Roman"/>
          <w:sz w:val="24"/>
          <w:szCs w:val="24"/>
        </w:rPr>
        <w:t xml:space="preserve">These </w:t>
      </w:r>
      <w:r w:rsidR="006A4EA1">
        <w:rPr>
          <w:rFonts w:ascii="Times New Roman" w:hAnsi="Times New Roman" w:cs="Times New Roman"/>
          <w:sz w:val="24"/>
          <w:szCs w:val="24"/>
        </w:rPr>
        <w:t xml:space="preserve">tolerable meaning gaps </w:t>
      </w:r>
      <w:r w:rsidR="00B92487">
        <w:rPr>
          <w:rFonts w:ascii="Times New Roman" w:hAnsi="Times New Roman" w:cs="Times New Roman"/>
          <w:sz w:val="24"/>
          <w:szCs w:val="24"/>
        </w:rPr>
        <w:t>added needed authenticity and intimacy to the person-brand.</w:t>
      </w:r>
      <w:r w:rsidR="00AB603C">
        <w:rPr>
          <w:rFonts w:ascii="Times New Roman" w:hAnsi="Times New Roman" w:cs="Times New Roman"/>
          <w:sz w:val="24"/>
          <w:szCs w:val="24"/>
        </w:rPr>
        <w:t xml:space="preserve"> </w:t>
      </w:r>
    </w:p>
    <w:p w14:paraId="6231E439" w14:textId="27932E83" w:rsidR="004221B3" w:rsidRDefault="00432394" w:rsidP="00D3007F">
      <w:pPr>
        <w:spacing w:after="0" w:line="480" w:lineRule="auto"/>
        <w:ind w:firstLine="720"/>
        <w:rPr>
          <w:rFonts w:ascii="Times New Roman" w:hAnsi="Times New Roman" w:cs="Times New Roman"/>
          <w:sz w:val="24"/>
          <w:szCs w:val="24"/>
        </w:rPr>
      </w:pPr>
      <w:r w:rsidRPr="00155411">
        <w:rPr>
          <w:rFonts w:ascii="Times New Roman" w:hAnsi="Times New Roman" w:cs="Times New Roman"/>
          <w:sz w:val="24"/>
          <w:szCs w:val="24"/>
        </w:rPr>
        <w:t xml:space="preserve">Beyond </w:t>
      </w:r>
      <w:r w:rsidR="00EA53D2">
        <w:rPr>
          <w:rFonts w:ascii="Times New Roman" w:hAnsi="Times New Roman" w:cs="Times New Roman"/>
          <w:sz w:val="24"/>
          <w:szCs w:val="24"/>
        </w:rPr>
        <w:t xml:space="preserve">the </w:t>
      </w:r>
      <w:r w:rsidRPr="00155411">
        <w:rPr>
          <w:rFonts w:ascii="Times New Roman" w:hAnsi="Times New Roman" w:cs="Times New Roman"/>
          <w:sz w:val="24"/>
          <w:szCs w:val="24"/>
        </w:rPr>
        <w:t>magnitude of difference</w:t>
      </w:r>
      <w:r w:rsidR="006E3E87">
        <w:rPr>
          <w:rFonts w:ascii="Times New Roman" w:hAnsi="Times New Roman" w:cs="Times New Roman"/>
          <w:sz w:val="24"/>
          <w:szCs w:val="24"/>
        </w:rPr>
        <w:t>s</w:t>
      </w:r>
      <w:r w:rsidRPr="00155411">
        <w:rPr>
          <w:rFonts w:ascii="Times New Roman" w:hAnsi="Times New Roman" w:cs="Times New Roman"/>
          <w:sz w:val="24"/>
          <w:szCs w:val="24"/>
        </w:rPr>
        <w:t xml:space="preserve"> </w:t>
      </w:r>
      <w:r w:rsidR="006E3E87">
        <w:rPr>
          <w:rFonts w:ascii="Times New Roman" w:hAnsi="Times New Roman" w:cs="Times New Roman"/>
          <w:sz w:val="24"/>
          <w:szCs w:val="24"/>
        </w:rPr>
        <w:t xml:space="preserve">as a factor moderating </w:t>
      </w:r>
      <w:r w:rsidR="00A94C7E" w:rsidRPr="00155411">
        <w:rPr>
          <w:rFonts w:ascii="Times New Roman" w:hAnsi="Times New Roman" w:cs="Times New Roman"/>
          <w:sz w:val="24"/>
          <w:szCs w:val="24"/>
        </w:rPr>
        <w:t>the activation of authenticity and intimacy benefits</w:t>
      </w:r>
      <w:r w:rsidR="006E3E87">
        <w:rPr>
          <w:rFonts w:ascii="Times New Roman" w:hAnsi="Times New Roman" w:cs="Times New Roman"/>
          <w:sz w:val="24"/>
          <w:szCs w:val="24"/>
        </w:rPr>
        <w:t xml:space="preserve"> is </w:t>
      </w:r>
      <w:r w:rsidRPr="00155411">
        <w:rPr>
          <w:rFonts w:ascii="Times New Roman" w:hAnsi="Times New Roman" w:cs="Times New Roman"/>
          <w:sz w:val="24"/>
          <w:szCs w:val="24"/>
        </w:rPr>
        <w:t xml:space="preserve">whether the meaning differences matter in the sense of being </w:t>
      </w:r>
      <w:r w:rsidR="00310CFF">
        <w:rPr>
          <w:rFonts w:ascii="Times New Roman" w:hAnsi="Times New Roman" w:cs="Times New Roman"/>
          <w:sz w:val="24"/>
          <w:szCs w:val="24"/>
        </w:rPr>
        <w:t>central</w:t>
      </w:r>
      <w:r w:rsidR="009A665E">
        <w:rPr>
          <w:rFonts w:ascii="Times New Roman" w:hAnsi="Times New Roman" w:cs="Times New Roman"/>
          <w:sz w:val="24"/>
          <w:szCs w:val="24"/>
        </w:rPr>
        <w:t xml:space="preserve"> to</w:t>
      </w:r>
      <w:r w:rsidR="00310CFF">
        <w:rPr>
          <w:rFonts w:ascii="Times New Roman" w:hAnsi="Times New Roman" w:cs="Times New Roman"/>
          <w:sz w:val="24"/>
          <w:szCs w:val="24"/>
        </w:rPr>
        <w:t xml:space="preserve"> </w:t>
      </w:r>
      <w:r w:rsidRPr="00155411">
        <w:rPr>
          <w:rFonts w:ascii="Times New Roman" w:hAnsi="Times New Roman" w:cs="Times New Roman"/>
          <w:sz w:val="24"/>
          <w:szCs w:val="24"/>
        </w:rPr>
        <w:t xml:space="preserve">the person-brand’s </w:t>
      </w:r>
      <w:r w:rsidR="00B92487" w:rsidRPr="00155411">
        <w:rPr>
          <w:rFonts w:ascii="Times New Roman" w:hAnsi="Times New Roman" w:cs="Times New Roman"/>
          <w:sz w:val="24"/>
          <w:szCs w:val="24"/>
        </w:rPr>
        <w:t xml:space="preserve">core </w:t>
      </w:r>
      <w:r w:rsidRPr="00155411">
        <w:rPr>
          <w:rFonts w:ascii="Times New Roman" w:hAnsi="Times New Roman" w:cs="Times New Roman"/>
          <w:sz w:val="24"/>
          <w:szCs w:val="24"/>
        </w:rPr>
        <w:t xml:space="preserve">positioning. </w:t>
      </w:r>
      <w:r w:rsidR="00174EF1" w:rsidRPr="00155411">
        <w:rPr>
          <w:rFonts w:ascii="Times New Roman" w:hAnsi="Times New Roman" w:cs="Times New Roman"/>
          <w:sz w:val="24"/>
          <w:szCs w:val="24"/>
        </w:rPr>
        <w:t>A ‘perfect</w:t>
      </w:r>
      <w:r w:rsidR="00174EF1">
        <w:rPr>
          <w:rFonts w:ascii="Times New Roman" w:hAnsi="Times New Roman" w:cs="Times New Roman"/>
          <w:sz w:val="24"/>
          <w:szCs w:val="24"/>
        </w:rPr>
        <w:t xml:space="preserve"> Martha’ </w:t>
      </w:r>
      <w:r w:rsidR="00A94C7E">
        <w:rPr>
          <w:rFonts w:ascii="Times New Roman" w:hAnsi="Times New Roman" w:cs="Times New Roman"/>
          <w:sz w:val="24"/>
          <w:szCs w:val="24"/>
        </w:rPr>
        <w:t xml:space="preserve">simply </w:t>
      </w:r>
      <w:r>
        <w:rPr>
          <w:rFonts w:ascii="Times New Roman" w:hAnsi="Times New Roman" w:cs="Times New Roman"/>
          <w:sz w:val="24"/>
          <w:szCs w:val="24"/>
        </w:rPr>
        <w:t xml:space="preserve">could not </w:t>
      </w:r>
      <w:r w:rsidR="00174EF1">
        <w:rPr>
          <w:rFonts w:ascii="Times New Roman" w:hAnsi="Times New Roman" w:cs="Times New Roman"/>
          <w:sz w:val="24"/>
          <w:szCs w:val="24"/>
        </w:rPr>
        <w:t xml:space="preserve">tolerate </w:t>
      </w:r>
      <w:r>
        <w:rPr>
          <w:rFonts w:ascii="Times New Roman" w:hAnsi="Times New Roman" w:cs="Times New Roman"/>
          <w:sz w:val="24"/>
          <w:szCs w:val="24"/>
        </w:rPr>
        <w:t xml:space="preserve">convictions </w:t>
      </w:r>
      <w:r w:rsidR="00174EF1">
        <w:rPr>
          <w:rFonts w:ascii="Times New Roman" w:hAnsi="Times New Roman" w:cs="Times New Roman"/>
          <w:sz w:val="24"/>
          <w:szCs w:val="24"/>
        </w:rPr>
        <w:t>on four federal counts</w:t>
      </w:r>
      <w:r w:rsidR="00155411">
        <w:rPr>
          <w:rFonts w:ascii="Times New Roman" w:hAnsi="Times New Roman" w:cs="Times New Roman"/>
          <w:sz w:val="24"/>
          <w:szCs w:val="24"/>
        </w:rPr>
        <w:t xml:space="preserve"> </w:t>
      </w:r>
      <w:r w:rsidR="00174EF1">
        <w:rPr>
          <w:rFonts w:ascii="Times New Roman" w:hAnsi="Times New Roman" w:cs="Times New Roman"/>
          <w:sz w:val="24"/>
          <w:szCs w:val="24"/>
        </w:rPr>
        <w:t xml:space="preserve">and </w:t>
      </w:r>
      <w:r>
        <w:rPr>
          <w:rFonts w:ascii="Times New Roman" w:hAnsi="Times New Roman" w:cs="Times New Roman"/>
          <w:sz w:val="24"/>
          <w:szCs w:val="24"/>
        </w:rPr>
        <w:t>a jail sentence</w:t>
      </w:r>
      <w:r w:rsidR="00174EF1">
        <w:rPr>
          <w:rFonts w:ascii="Times New Roman" w:hAnsi="Times New Roman" w:cs="Times New Roman"/>
          <w:sz w:val="24"/>
          <w:szCs w:val="24"/>
        </w:rPr>
        <w:t xml:space="preserve">. </w:t>
      </w:r>
      <w:r w:rsidR="001911DC">
        <w:rPr>
          <w:rFonts w:ascii="Times New Roman" w:hAnsi="Times New Roman" w:cs="Times New Roman"/>
          <w:sz w:val="24"/>
          <w:szCs w:val="24"/>
        </w:rPr>
        <w:t xml:space="preserve">A ‘perfect Martha’ did not alter her phone records. </w:t>
      </w:r>
      <w:r w:rsidR="00C373D0">
        <w:rPr>
          <w:rFonts w:ascii="Times New Roman" w:hAnsi="Times New Roman" w:cs="Times New Roman"/>
          <w:sz w:val="24"/>
          <w:szCs w:val="24"/>
        </w:rPr>
        <w:t xml:space="preserve">A ‘perfect Martha” did not threaten her TV host with a knife. </w:t>
      </w:r>
      <w:r w:rsidR="008A2417">
        <w:rPr>
          <w:rFonts w:ascii="Times New Roman" w:hAnsi="Times New Roman" w:cs="Times New Roman"/>
          <w:sz w:val="24"/>
          <w:szCs w:val="24"/>
        </w:rPr>
        <w:t>A ‘perfect Martha</w:t>
      </w:r>
      <w:r w:rsidR="001911DC">
        <w:rPr>
          <w:rFonts w:ascii="Times New Roman" w:hAnsi="Times New Roman" w:cs="Times New Roman"/>
          <w:sz w:val="24"/>
          <w:szCs w:val="24"/>
        </w:rPr>
        <w:t>’</w:t>
      </w:r>
      <w:r w:rsidR="00B50616">
        <w:rPr>
          <w:rFonts w:ascii="Times New Roman" w:hAnsi="Times New Roman" w:cs="Times New Roman"/>
          <w:sz w:val="24"/>
          <w:szCs w:val="24"/>
        </w:rPr>
        <w:t xml:space="preserve"> </w:t>
      </w:r>
      <w:r w:rsidR="008A2417">
        <w:rPr>
          <w:rFonts w:ascii="Times New Roman" w:hAnsi="Times New Roman" w:cs="Times New Roman"/>
          <w:sz w:val="24"/>
          <w:szCs w:val="24"/>
        </w:rPr>
        <w:t xml:space="preserve">could not withstand </w:t>
      </w:r>
      <w:r w:rsidR="00B50616">
        <w:rPr>
          <w:rFonts w:ascii="Times New Roman" w:hAnsi="Times New Roman" w:cs="Times New Roman"/>
          <w:sz w:val="24"/>
          <w:szCs w:val="24"/>
        </w:rPr>
        <w:t xml:space="preserve">her daughter’s </w:t>
      </w:r>
      <w:r w:rsidR="008A2417">
        <w:rPr>
          <w:rFonts w:ascii="Times New Roman" w:hAnsi="Times New Roman" w:cs="Times New Roman"/>
          <w:sz w:val="24"/>
          <w:szCs w:val="24"/>
        </w:rPr>
        <w:t>revelations that Stewart loathed family holiday gatherings</w:t>
      </w:r>
      <w:r w:rsidR="001911DC">
        <w:rPr>
          <w:rFonts w:ascii="Times New Roman" w:hAnsi="Times New Roman" w:cs="Times New Roman"/>
          <w:sz w:val="24"/>
          <w:szCs w:val="24"/>
        </w:rPr>
        <w:t>, or neighbor’s testimonies about her inhospitable side</w:t>
      </w:r>
      <w:r w:rsidR="008A2417">
        <w:rPr>
          <w:rFonts w:ascii="Times New Roman" w:hAnsi="Times New Roman" w:cs="Times New Roman"/>
          <w:sz w:val="24"/>
          <w:szCs w:val="24"/>
        </w:rPr>
        <w:t xml:space="preserve">. </w:t>
      </w:r>
      <w:r w:rsidR="00B50616">
        <w:rPr>
          <w:rFonts w:ascii="Times New Roman" w:hAnsi="Times New Roman" w:cs="Times New Roman"/>
          <w:sz w:val="24"/>
          <w:szCs w:val="24"/>
        </w:rPr>
        <w:t>When family members</w:t>
      </w:r>
      <w:r w:rsidR="00155411">
        <w:rPr>
          <w:rFonts w:ascii="Times New Roman" w:hAnsi="Times New Roman" w:cs="Times New Roman"/>
          <w:sz w:val="24"/>
          <w:szCs w:val="24"/>
        </w:rPr>
        <w:t>, co-workers</w:t>
      </w:r>
      <w:r w:rsidR="0014706D">
        <w:rPr>
          <w:rFonts w:ascii="Times New Roman" w:hAnsi="Times New Roman" w:cs="Times New Roman"/>
          <w:sz w:val="24"/>
          <w:szCs w:val="24"/>
        </w:rPr>
        <w:t xml:space="preserve"> and close confidant</w:t>
      </w:r>
      <w:r w:rsidR="00B50616">
        <w:rPr>
          <w:rFonts w:ascii="Times New Roman" w:hAnsi="Times New Roman" w:cs="Times New Roman"/>
          <w:sz w:val="24"/>
          <w:szCs w:val="24"/>
        </w:rPr>
        <w:t>s lined up to share tales of disrespect</w:t>
      </w:r>
      <w:r w:rsidR="00155411">
        <w:rPr>
          <w:rFonts w:ascii="Times New Roman" w:hAnsi="Times New Roman" w:cs="Times New Roman"/>
          <w:sz w:val="24"/>
          <w:szCs w:val="24"/>
        </w:rPr>
        <w:t>, dishonesty,</w:t>
      </w:r>
      <w:r w:rsidR="00B50616">
        <w:rPr>
          <w:rFonts w:ascii="Times New Roman" w:hAnsi="Times New Roman" w:cs="Times New Roman"/>
          <w:sz w:val="24"/>
          <w:szCs w:val="24"/>
        </w:rPr>
        <w:t xml:space="preserve"> and elitism, the </w:t>
      </w:r>
      <w:r w:rsidR="00155411">
        <w:rPr>
          <w:rFonts w:ascii="Times New Roman" w:hAnsi="Times New Roman" w:cs="Times New Roman"/>
          <w:sz w:val="24"/>
          <w:szCs w:val="24"/>
        </w:rPr>
        <w:t xml:space="preserve">honest and </w:t>
      </w:r>
      <w:r w:rsidR="00B50616">
        <w:rPr>
          <w:rFonts w:ascii="Times New Roman" w:hAnsi="Times New Roman" w:cs="Times New Roman"/>
          <w:sz w:val="24"/>
          <w:szCs w:val="24"/>
        </w:rPr>
        <w:t xml:space="preserve">approachable Martha façade crumbled. </w:t>
      </w:r>
    </w:p>
    <w:p w14:paraId="7B403251" w14:textId="53EDCEF0" w:rsidR="00174EF1" w:rsidRDefault="0025523D" w:rsidP="00D3007F">
      <w:pPr>
        <w:spacing w:after="0" w:line="480" w:lineRule="auto"/>
        <w:ind w:firstLine="720"/>
        <w:rPr>
          <w:rFonts w:ascii="Times New Roman" w:hAnsi="Times New Roman" w:cs="Times New Roman"/>
          <w:sz w:val="24"/>
          <w:szCs w:val="24"/>
        </w:rPr>
      </w:pPr>
      <w:r w:rsidRPr="005B37F6">
        <w:rPr>
          <w:rFonts w:ascii="Times New Roman" w:hAnsi="Times New Roman" w:cs="Times New Roman"/>
          <w:sz w:val="24"/>
          <w:szCs w:val="24"/>
        </w:rPr>
        <w:t>BAVGroup brand strength data support th</w:t>
      </w:r>
      <w:r w:rsidR="009A665E">
        <w:rPr>
          <w:rFonts w:ascii="Times New Roman" w:hAnsi="Times New Roman" w:cs="Times New Roman"/>
          <w:sz w:val="24"/>
          <w:szCs w:val="24"/>
        </w:rPr>
        <w:t>e</w:t>
      </w:r>
      <w:r w:rsidRPr="005B37F6">
        <w:rPr>
          <w:rFonts w:ascii="Times New Roman" w:hAnsi="Times New Roman" w:cs="Times New Roman"/>
          <w:sz w:val="24"/>
          <w:szCs w:val="24"/>
        </w:rPr>
        <w:t xml:space="preserve"> connection between </w:t>
      </w:r>
      <w:r w:rsidR="004221B3" w:rsidRPr="005B37F6">
        <w:rPr>
          <w:rFonts w:ascii="Times New Roman" w:hAnsi="Times New Roman" w:cs="Times New Roman"/>
          <w:sz w:val="24"/>
          <w:szCs w:val="24"/>
        </w:rPr>
        <w:t xml:space="preserve">failed authenticity </w:t>
      </w:r>
      <w:r w:rsidR="001E58A1" w:rsidRPr="005B37F6">
        <w:rPr>
          <w:rFonts w:ascii="Times New Roman" w:hAnsi="Times New Roman" w:cs="Times New Roman"/>
          <w:sz w:val="24"/>
          <w:szCs w:val="24"/>
        </w:rPr>
        <w:t xml:space="preserve">and intimacy </w:t>
      </w:r>
      <w:r w:rsidR="00515B15">
        <w:rPr>
          <w:rFonts w:ascii="Times New Roman" w:hAnsi="Times New Roman" w:cs="Times New Roman"/>
          <w:sz w:val="24"/>
          <w:szCs w:val="24"/>
        </w:rPr>
        <w:t xml:space="preserve">benefits </w:t>
      </w:r>
      <w:r w:rsidR="004221B3" w:rsidRPr="005B37F6">
        <w:rPr>
          <w:rFonts w:ascii="Times New Roman" w:hAnsi="Times New Roman" w:cs="Times New Roman"/>
          <w:sz w:val="24"/>
          <w:szCs w:val="24"/>
        </w:rPr>
        <w:t>in the face of significant brand meaning differences and disconnects versus the brand’s core positioning</w:t>
      </w:r>
      <w:r w:rsidR="001E58A1" w:rsidRPr="005B37F6">
        <w:rPr>
          <w:rFonts w:ascii="Times New Roman" w:hAnsi="Times New Roman" w:cs="Times New Roman"/>
          <w:sz w:val="24"/>
          <w:szCs w:val="24"/>
        </w:rPr>
        <w:t>. B</w:t>
      </w:r>
      <w:r w:rsidR="004221B3" w:rsidRPr="005B37F6">
        <w:rPr>
          <w:rFonts w:ascii="Times New Roman" w:hAnsi="Times New Roman" w:cs="Times New Roman"/>
          <w:sz w:val="24"/>
          <w:szCs w:val="24"/>
        </w:rPr>
        <w:t xml:space="preserve">rand </w:t>
      </w:r>
      <w:r w:rsidRPr="005B37F6">
        <w:rPr>
          <w:rFonts w:ascii="Times New Roman" w:hAnsi="Times New Roman" w:cs="Times New Roman"/>
          <w:sz w:val="24"/>
          <w:szCs w:val="24"/>
        </w:rPr>
        <w:t xml:space="preserve">authenticity </w:t>
      </w:r>
      <w:r w:rsidR="004221B3" w:rsidRPr="005B37F6">
        <w:rPr>
          <w:rFonts w:ascii="Times New Roman" w:hAnsi="Times New Roman" w:cs="Times New Roman"/>
          <w:sz w:val="24"/>
          <w:szCs w:val="24"/>
        </w:rPr>
        <w:t xml:space="preserve">ratings fell to their lowest levels </w:t>
      </w:r>
      <w:r w:rsidRPr="005B37F6">
        <w:rPr>
          <w:rFonts w:ascii="Times New Roman" w:hAnsi="Times New Roman" w:cs="Times New Roman"/>
          <w:sz w:val="24"/>
          <w:szCs w:val="24"/>
        </w:rPr>
        <w:t xml:space="preserve">in the wake of the </w:t>
      </w:r>
      <w:r w:rsidR="004221B3" w:rsidRPr="005B37F6">
        <w:rPr>
          <w:rFonts w:ascii="Times New Roman" w:hAnsi="Times New Roman" w:cs="Times New Roman"/>
          <w:sz w:val="24"/>
          <w:szCs w:val="24"/>
        </w:rPr>
        <w:t xml:space="preserve">ImClone </w:t>
      </w:r>
      <w:r w:rsidRPr="005B37F6">
        <w:rPr>
          <w:rFonts w:ascii="Times New Roman" w:hAnsi="Times New Roman" w:cs="Times New Roman"/>
          <w:sz w:val="24"/>
          <w:szCs w:val="24"/>
        </w:rPr>
        <w:t>scandal</w:t>
      </w:r>
      <w:r w:rsidR="004221B3" w:rsidRPr="005B37F6">
        <w:rPr>
          <w:rFonts w:ascii="Times New Roman" w:hAnsi="Times New Roman" w:cs="Times New Roman"/>
          <w:sz w:val="24"/>
          <w:szCs w:val="24"/>
        </w:rPr>
        <w:t xml:space="preserve"> </w:t>
      </w:r>
      <w:r w:rsidR="001E58A1" w:rsidRPr="005B37F6">
        <w:rPr>
          <w:rFonts w:ascii="Times New Roman" w:hAnsi="Times New Roman" w:cs="Times New Roman"/>
          <w:sz w:val="24"/>
          <w:szCs w:val="24"/>
        </w:rPr>
        <w:t xml:space="preserve">(5%) </w:t>
      </w:r>
      <w:r w:rsidR="004221B3" w:rsidRPr="005B37F6">
        <w:rPr>
          <w:rFonts w:ascii="Times New Roman" w:hAnsi="Times New Roman" w:cs="Times New Roman"/>
          <w:sz w:val="24"/>
          <w:szCs w:val="24"/>
        </w:rPr>
        <w:t xml:space="preserve">and showed no signs of recovery through 2012. </w:t>
      </w:r>
      <w:r w:rsidR="00B83F36" w:rsidRPr="005B37F6">
        <w:rPr>
          <w:rFonts w:ascii="Times New Roman" w:hAnsi="Times New Roman" w:cs="Times New Roman"/>
          <w:sz w:val="24"/>
          <w:szCs w:val="24"/>
        </w:rPr>
        <w:t>Unapproachability</w:t>
      </w:r>
      <w:r w:rsidR="001E58A1" w:rsidRPr="005B37F6">
        <w:rPr>
          <w:rFonts w:ascii="Times New Roman" w:hAnsi="Times New Roman" w:cs="Times New Roman"/>
          <w:sz w:val="24"/>
          <w:szCs w:val="24"/>
        </w:rPr>
        <w:t xml:space="preserve"> (i.e., distant, cold, unsociable, standoffish)</w:t>
      </w:r>
      <w:r w:rsidR="004221B3" w:rsidRPr="005B37F6">
        <w:rPr>
          <w:rFonts w:ascii="Times New Roman" w:hAnsi="Times New Roman" w:cs="Times New Roman"/>
          <w:sz w:val="24"/>
          <w:szCs w:val="24"/>
        </w:rPr>
        <w:t>, a</w:t>
      </w:r>
      <w:r w:rsidR="005B37F6" w:rsidRPr="005B37F6">
        <w:rPr>
          <w:rFonts w:ascii="Times New Roman" w:hAnsi="Times New Roman" w:cs="Times New Roman"/>
          <w:sz w:val="24"/>
          <w:szCs w:val="24"/>
        </w:rPr>
        <w:t>n</w:t>
      </w:r>
      <w:r w:rsidR="004221B3" w:rsidRPr="005B37F6">
        <w:rPr>
          <w:rFonts w:ascii="Times New Roman" w:hAnsi="Times New Roman" w:cs="Times New Roman"/>
          <w:sz w:val="24"/>
          <w:szCs w:val="24"/>
        </w:rPr>
        <w:t xml:space="preserve"> indicator of failed intimacy, also experienced significant changes post-ImClone, with ratings spiking </w:t>
      </w:r>
      <w:r w:rsidR="005B37F6" w:rsidRPr="005B37F6">
        <w:rPr>
          <w:rFonts w:ascii="Times New Roman" w:hAnsi="Times New Roman" w:cs="Times New Roman"/>
          <w:sz w:val="24"/>
          <w:szCs w:val="24"/>
        </w:rPr>
        <w:t xml:space="preserve">to </w:t>
      </w:r>
      <w:r w:rsidR="004221B3" w:rsidRPr="005B37F6">
        <w:rPr>
          <w:rFonts w:ascii="Times New Roman" w:hAnsi="Times New Roman" w:cs="Times New Roman"/>
          <w:sz w:val="24"/>
          <w:szCs w:val="24"/>
        </w:rPr>
        <w:t>two times their base levels in the four years around the scandal.</w:t>
      </w:r>
      <w:r w:rsidR="004221B3">
        <w:rPr>
          <w:rFonts w:ascii="Times New Roman" w:hAnsi="Times New Roman" w:cs="Times New Roman"/>
          <w:sz w:val="24"/>
          <w:szCs w:val="24"/>
        </w:rPr>
        <w:t xml:space="preserve"> </w:t>
      </w:r>
    </w:p>
    <w:p w14:paraId="567B7D93" w14:textId="5DBD24AA" w:rsidR="00A17DCA" w:rsidRDefault="00753B80" w:rsidP="008E2922">
      <w:pPr>
        <w:spacing w:after="0"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t>Discussion</w:t>
      </w:r>
    </w:p>
    <w:p w14:paraId="51544350" w14:textId="50ED4B3B" w:rsidR="00FA5B14" w:rsidRDefault="00310CFF" w:rsidP="00D528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Kantorowicz developed the </w:t>
      </w:r>
      <w:r w:rsidR="00904043">
        <w:rPr>
          <w:rFonts w:ascii="Times New Roman" w:hAnsi="Times New Roman" w:cs="Times New Roman"/>
          <w:sz w:val="24"/>
          <w:szCs w:val="24"/>
        </w:rPr>
        <w:t xml:space="preserve">two-bodied theory to </w:t>
      </w:r>
      <w:r w:rsidR="0031616C">
        <w:rPr>
          <w:rFonts w:ascii="Times New Roman" w:hAnsi="Times New Roman" w:cs="Times New Roman"/>
          <w:sz w:val="24"/>
          <w:szCs w:val="24"/>
        </w:rPr>
        <w:t xml:space="preserve">inform </w:t>
      </w:r>
      <w:r w:rsidR="00904043">
        <w:rPr>
          <w:rFonts w:ascii="Times New Roman" w:hAnsi="Times New Roman" w:cs="Times New Roman"/>
          <w:sz w:val="24"/>
          <w:szCs w:val="24"/>
        </w:rPr>
        <w:t>understand</w:t>
      </w:r>
      <w:r w:rsidR="0031616C">
        <w:rPr>
          <w:rFonts w:ascii="Times New Roman" w:hAnsi="Times New Roman" w:cs="Times New Roman"/>
          <w:sz w:val="24"/>
          <w:szCs w:val="24"/>
        </w:rPr>
        <w:t>ing of</w:t>
      </w:r>
      <w:r w:rsidR="00904043">
        <w:rPr>
          <w:rFonts w:ascii="Times New Roman" w:hAnsi="Times New Roman" w:cs="Times New Roman"/>
          <w:sz w:val="24"/>
          <w:szCs w:val="24"/>
        </w:rPr>
        <w:t xml:space="preserve"> how a </w:t>
      </w:r>
      <w:r w:rsidR="00D3007F">
        <w:rPr>
          <w:rFonts w:ascii="Times New Roman" w:hAnsi="Times New Roman" w:cs="Times New Roman"/>
          <w:sz w:val="24"/>
          <w:szCs w:val="24"/>
        </w:rPr>
        <w:t xml:space="preserve">person </w:t>
      </w:r>
      <w:r w:rsidR="00904043">
        <w:rPr>
          <w:rFonts w:ascii="Times New Roman" w:hAnsi="Times New Roman" w:cs="Times New Roman"/>
          <w:sz w:val="24"/>
          <w:szCs w:val="24"/>
        </w:rPr>
        <w:t>could b</w:t>
      </w:r>
      <w:r w:rsidR="00C341EC">
        <w:rPr>
          <w:rFonts w:ascii="Times New Roman" w:hAnsi="Times New Roman" w:cs="Times New Roman"/>
          <w:sz w:val="24"/>
          <w:szCs w:val="24"/>
        </w:rPr>
        <w:t xml:space="preserve">e both a mortal </w:t>
      </w:r>
      <w:r w:rsidR="000818F4">
        <w:rPr>
          <w:rFonts w:ascii="Times New Roman" w:hAnsi="Times New Roman" w:cs="Times New Roman"/>
          <w:sz w:val="24"/>
          <w:szCs w:val="24"/>
        </w:rPr>
        <w:t xml:space="preserve">who dies </w:t>
      </w:r>
      <w:r w:rsidR="00C341EC">
        <w:rPr>
          <w:rFonts w:ascii="Times New Roman" w:hAnsi="Times New Roman" w:cs="Times New Roman"/>
          <w:sz w:val="24"/>
          <w:szCs w:val="24"/>
        </w:rPr>
        <w:t>and a king</w:t>
      </w:r>
      <w:r w:rsidR="000818F4">
        <w:rPr>
          <w:rFonts w:ascii="Times New Roman" w:hAnsi="Times New Roman" w:cs="Times New Roman"/>
          <w:sz w:val="24"/>
          <w:szCs w:val="24"/>
        </w:rPr>
        <w:t xml:space="preserve"> that survives</w:t>
      </w:r>
      <w:r w:rsidR="009A665E">
        <w:rPr>
          <w:rFonts w:ascii="Times New Roman" w:hAnsi="Times New Roman" w:cs="Times New Roman"/>
          <w:sz w:val="24"/>
          <w:szCs w:val="24"/>
        </w:rPr>
        <w:t>.</w:t>
      </w:r>
      <w:r w:rsidR="00C341EC">
        <w:rPr>
          <w:rFonts w:ascii="Times New Roman" w:hAnsi="Times New Roman" w:cs="Times New Roman"/>
          <w:sz w:val="24"/>
          <w:szCs w:val="24"/>
        </w:rPr>
        <w:t xml:space="preserve"> </w:t>
      </w:r>
      <w:r w:rsidR="009A665E">
        <w:rPr>
          <w:rFonts w:ascii="Times New Roman" w:hAnsi="Times New Roman" w:cs="Times New Roman"/>
          <w:sz w:val="24"/>
          <w:szCs w:val="24"/>
        </w:rPr>
        <w:t>Based on its</w:t>
      </w:r>
      <w:r w:rsidR="00502DB4">
        <w:rPr>
          <w:rFonts w:ascii="Times New Roman" w:hAnsi="Times New Roman" w:cs="Times New Roman"/>
          <w:sz w:val="24"/>
          <w:szCs w:val="24"/>
        </w:rPr>
        <w:t xml:space="preserve"> </w:t>
      </w:r>
      <w:r w:rsidR="00F303AF">
        <w:rPr>
          <w:rFonts w:ascii="Times New Roman" w:hAnsi="Times New Roman" w:cs="Times New Roman"/>
          <w:sz w:val="24"/>
          <w:szCs w:val="24"/>
        </w:rPr>
        <w:t xml:space="preserve">applicability to </w:t>
      </w:r>
      <w:r w:rsidR="009A665E">
        <w:rPr>
          <w:rFonts w:ascii="Times New Roman" w:hAnsi="Times New Roman" w:cs="Times New Roman"/>
          <w:sz w:val="24"/>
          <w:szCs w:val="24"/>
        </w:rPr>
        <w:t>person</w:t>
      </w:r>
      <w:r w:rsidR="00F303AF">
        <w:rPr>
          <w:rFonts w:ascii="Times New Roman" w:hAnsi="Times New Roman" w:cs="Times New Roman"/>
          <w:sz w:val="24"/>
          <w:szCs w:val="24"/>
        </w:rPr>
        <w:t xml:space="preserve"> brands</w:t>
      </w:r>
      <w:r w:rsidR="000818F4">
        <w:rPr>
          <w:rFonts w:ascii="Times New Roman" w:hAnsi="Times New Roman" w:cs="Times New Roman"/>
          <w:sz w:val="24"/>
          <w:szCs w:val="24"/>
        </w:rPr>
        <w:t xml:space="preserve">, this </w:t>
      </w:r>
      <w:r w:rsidR="00F303AF">
        <w:rPr>
          <w:rFonts w:ascii="Times New Roman" w:hAnsi="Times New Roman" w:cs="Times New Roman"/>
          <w:sz w:val="24"/>
          <w:szCs w:val="24"/>
        </w:rPr>
        <w:t xml:space="preserve">framework </w:t>
      </w:r>
      <w:r w:rsidR="009A665E">
        <w:rPr>
          <w:rFonts w:ascii="Times New Roman" w:hAnsi="Times New Roman" w:cs="Times New Roman"/>
          <w:sz w:val="24"/>
          <w:szCs w:val="24"/>
        </w:rPr>
        <w:t>provides</w:t>
      </w:r>
      <w:r w:rsidR="00904043">
        <w:rPr>
          <w:rFonts w:ascii="Times New Roman" w:hAnsi="Times New Roman" w:cs="Times New Roman"/>
          <w:sz w:val="24"/>
          <w:szCs w:val="24"/>
        </w:rPr>
        <w:t xml:space="preserve"> </w:t>
      </w:r>
      <w:r w:rsidR="00AE69D3">
        <w:rPr>
          <w:rFonts w:ascii="Times New Roman" w:hAnsi="Times New Roman" w:cs="Times New Roman"/>
          <w:sz w:val="24"/>
          <w:szCs w:val="24"/>
        </w:rPr>
        <w:t>novel insights into the nature</w:t>
      </w:r>
      <w:r w:rsidR="000818F4">
        <w:rPr>
          <w:rFonts w:ascii="Times New Roman" w:hAnsi="Times New Roman" w:cs="Times New Roman"/>
          <w:sz w:val="24"/>
          <w:szCs w:val="24"/>
        </w:rPr>
        <w:t>, process</w:t>
      </w:r>
      <w:r w:rsidR="0031616C">
        <w:rPr>
          <w:rFonts w:ascii="Times New Roman" w:hAnsi="Times New Roman" w:cs="Times New Roman"/>
          <w:sz w:val="24"/>
          <w:szCs w:val="24"/>
        </w:rPr>
        <w:t>,</w:t>
      </w:r>
      <w:r w:rsidR="000818F4">
        <w:rPr>
          <w:rFonts w:ascii="Times New Roman" w:hAnsi="Times New Roman" w:cs="Times New Roman"/>
          <w:sz w:val="24"/>
          <w:szCs w:val="24"/>
        </w:rPr>
        <w:t xml:space="preserve"> </w:t>
      </w:r>
      <w:r w:rsidR="00AE69D3">
        <w:rPr>
          <w:rFonts w:ascii="Times New Roman" w:hAnsi="Times New Roman" w:cs="Times New Roman"/>
          <w:sz w:val="24"/>
          <w:szCs w:val="24"/>
        </w:rPr>
        <w:t xml:space="preserve">and management of </w:t>
      </w:r>
      <w:r w:rsidR="00BE4DB6">
        <w:rPr>
          <w:rFonts w:ascii="Times New Roman" w:hAnsi="Times New Roman" w:cs="Times New Roman"/>
          <w:sz w:val="24"/>
          <w:szCs w:val="24"/>
        </w:rPr>
        <w:t>person</w:t>
      </w:r>
      <w:r w:rsidR="00FD1761">
        <w:rPr>
          <w:rFonts w:ascii="Times New Roman" w:hAnsi="Times New Roman" w:cs="Times New Roman"/>
          <w:sz w:val="24"/>
          <w:szCs w:val="24"/>
        </w:rPr>
        <w:t>-</w:t>
      </w:r>
      <w:r w:rsidR="00904043">
        <w:rPr>
          <w:rFonts w:ascii="Times New Roman" w:hAnsi="Times New Roman" w:cs="Times New Roman"/>
          <w:sz w:val="24"/>
          <w:szCs w:val="24"/>
        </w:rPr>
        <w:t>brands</w:t>
      </w:r>
      <w:r w:rsidR="000818F4">
        <w:rPr>
          <w:rFonts w:ascii="Times New Roman" w:hAnsi="Times New Roman" w:cs="Times New Roman"/>
          <w:sz w:val="24"/>
          <w:szCs w:val="24"/>
        </w:rPr>
        <w:t xml:space="preserve">, </w:t>
      </w:r>
      <w:r w:rsidR="007379A6">
        <w:rPr>
          <w:rFonts w:ascii="Times New Roman" w:hAnsi="Times New Roman" w:cs="Times New Roman"/>
          <w:sz w:val="24"/>
          <w:szCs w:val="24"/>
        </w:rPr>
        <w:t xml:space="preserve">as </w:t>
      </w:r>
      <w:r w:rsidR="000818F4">
        <w:rPr>
          <w:rFonts w:ascii="Times New Roman" w:hAnsi="Times New Roman" w:cs="Times New Roman"/>
          <w:sz w:val="24"/>
          <w:szCs w:val="24"/>
        </w:rPr>
        <w:t xml:space="preserve">summarized in the </w:t>
      </w:r>
      <w:r w:rsidR="003C2F81">
        <w:rPr>
          <w:rFonts w:ascii="Times New Roman" w:hAnsi="Times New Roman" w:cs="Times New Roman"/>
          <w:sz w:val="24"/>
          <w:szCs w:val="24"/>
        </w:rPr>
        <w:t>person-brand dynamics</w:t>
      </w:r>
      <w:r w:rsidR="00EF4E6F">
        <w:rPr>
          <w:rFonts w:ascii="Times New Roman" w:hAnsi="Times New Roman" w:cs="Times New Roman"/>
          <w:sz w:val="24"/>
          <w:szCs w:val="24"/>
        </w:rPr>
        <w:t xml:space="preserve"> framework in Figure 1. </w:t>
      </w:r>
      <w:r w:rsidR="00BE00BD" w:rsidRPr="00915990">
        <w:rPr>
          <w:rFonts w:ascii="Times New Roman" w:hAnsi="Times New Roman"/>
          <w:sz w:val="24"/>
          <w:szCs w:val="24"/>
        </w:rPr>
        <w:t>Instead of prioritizing the brand and focusing efforts on turning the person into a brand that can be profitably leveraged, our theoretical</w:t>
      </w:r>
      <w:r w:rsidR="00BE00BD">
        <w:rPr>
          <w:rFonts w:ascii="Times New Roman" w:hAnsi="Times New Roman"/>
          <w:sz w:val="24"/>
          <w:szCs w:val="24"/>
        </w:rPr>
        <w:t xml:space="preserve"> lens prioritizes the human qualities of the person-brand.</w:t>
      </w:r>
      <w:r w:rsidR="00BE00BD">
        <w:rPr>
          <w:rFonts w:ascii="Times New Roman" w:hAnsi="Times New Roman" w:cs="Times New Roman"/>
          <w:sz w:val="24"/>
          <w:szCs w:val="24"/>
        </w:rPr>
        <w:t xml:space="preserve"> </w:t>
      </w:r>
      <w:r w:rsidR="002A33EF">
        <w:rPr>
          <w:rFonts w:ascii="Times New Roman" w:hAnsi="Times New Roman" w:cs="Times New Roman"/>
          <w:sz w:val="24"/>
          <w:szCs w:val="24"/>
        </w:rPr>
        <w:t>F</w:t>
      </w:r>
      <w:r w:rsidR="00AE69D3">
        <w:rPr>
          <w:rFonts w:ascii="Times New Roman" w:hAnsi="Times New Roman" w:cs="Times New Roman"/>
          <w:sz w:val="24"/>
          <w:szCs w:val="24"/>
        </w:rPr>
        <w:t xml:space="preserve">our </w:t>
      </w:r>
      <w:r w:rsidR="00A177CA">
        <w:rPr>
          <w:rFonts w:ascii="Times New Roman" w:hAnsi="Times New Roman" w:cs="Times New Roman"/>
          <w:sz w:val="24"/>
          <w:szCs w:val="24"/>
        </w:rPr>
        <w:t xml:space="preserve">aspects </w:t>
      </w:r>
      <w:r w:rsidR="00D528BD" w:rsidRPr="00E36F85">
        <w:rPr>
          <w:rFonts w:ascii="Times New Roman" w:hAnsi="Times New Roman" w:cs="Times New Roman"/>
          <w:sz w:val="24"/>
          <w:szCs w:val="24"/>
        </w:rPr>
        <w:t xml:space="preserve">of </w:t>
      </w:r>
      <w:r w:rsidR="00AE69D3" w:rsidRPr="00E36F85">
        <w:rPr>
          <w:rFonts w:ascii="Times New Roman" w:hAnsi="Times New Roman" w:cs="Times New Roman"/>
          <w:sz w:val="24"/>
          <w:szCs w:val="24"/>
        </w:rPr>
        <w:t xml:space="preserve">the </w:t>
      </w:r>
      <w:r w:rsidR="00BE4DB6">
        <w:rPr>
          <w:rFonts w:ascii="Times New Roman" w:hAnsi="Times New Roman" w:cs="Times New Roman"/>
          <w:sz w:val="24"/>
          <w:szCs w:val="24"/>
        </w:rPr>
        <w:t>person</w:t>
      </w:r>
      <w:r w:rsidR="00AE69D3">
        <w:rPr>
          <w:rFonts w:ascii="Times New Roman" w:hAnsi="Times New Roman" w:cs="Times New Roman"/>
          <w:sz w:val="24"/>
          <w:szCs w:val="24"/>
        </w:rPr>
        <w:t xml:space="preserve">—mortality, </w:t>
      </w:r>
      <w:r w:rsidR="00D528BD">
        <w:rPr>
          <w:rFonts w:ascii="Times New Roman" w:hAnsi="Times New Roman" w:cs="Times New Roman"/>
          <w:sz w:val="24"/>
          <w:szCs w:val="24"/>
        </w:rPr>
        <w:t xml:space="preserve">hubris, unpredictability and social </w:t>
      </w:r>
      <w:r w:rsidR="0048482B">
        <w:rPr>
          <w:rFonts w:ascii="Times New Roman" w:hAnsi="Times New Roman" w:cs="Times New Roman"/>
          <w:sz w:val="24"/>
          <w:szCs w:val="24"/>
        </w:rPr>
        <w:t>embeddedness</w:t>
      </w:r>
      <w:r w:rsidR="00AE69D3">
        <w:rPr>
          <w:rFonts w:ascii="Times New Roman" w:hAnsi="Times New Roman" w:cs="Times New Roman"/>
          <w:sz w:val="24"/>
          <w:szCs w:val="24"/>
        </w:rPr>
        <w:t xml:space="preserve">—present </w:t>
      </w:r>
      <w:r w:rsidR="00531C60">
        <w:rPr>
          <w:rFonts w:ascii="Times New Roman" w:hAnsi="Times New Roman" w:cs="Times New Roman"/>
          <w:sz w:val="24"/>
          <w:szCs w:val="24"/>
        </w:rPr>
        <w:t xml:space="preserve">challenges for </w:t>
      </w:r>
      <w:r w:rsidR="00BE4DB6">
        <w:rPr>
          <w:rFonts w:ascii="Times New Roman" w:hAnsi="Times New Roman" w:cs="Times New Roman"/>
          <w:sz w:val="24"/>
          <w:szCs w:val="24"/>
        </w:rPr>
        <w:t>person</w:t>
      </w:r>
      <w:r w:rsidR="00FD1761">
        <w:rPr>
          <w:rFonts w:ascii="Times New Roman" w:hAnsi="Times New Roman" w:cs="Times New Roman"/>
          <w:sz w:val="24"/>
          <w:szCs w:val="24"/>
        </w:rPr>
        <w:t>-</w:t>
      </w:r>
      <w:r w:rsidR="00531C60">
        <w:rPr>
          <w:rFonts w:ascii="Times New Roman" w:hAnsi="Times New Roman" w:cs="Times New Roman"/>
          <w:sz w:val="24"/>
          <w:szCs w:val="24"/>
        </w:rPr>
        <w:t>brand management</w:t>
      </w:r>
      <w:r w:rsidR="00AE69D3">
        <w:rPr>
          <w:rFonts w:ascii="Times New Roman" w:hAnsi="Times New Roman" w:cs="Times New Roman"/>
          <w:sz w:val="24"/>
          <w:szCs w:val="24"/>
        </w:rPr>
        <w:t xml:space="preserve"> as they </w:t>
      </w:r>
      <w:r w:rsidR="00D528BD">
        <w:rPr>
          <w:rFonts w:ascii="Times New Roman" w:hAnsi="Times New Roman" w:cs="Times New Roman"/>
          <w:sz w:val="24"/>
          <w:szCs w:val="24"/>
        </w:rPr>
        <w:t xml:space="preserve">can </w:t>
      </w:r>
      <w:r w:rsidR="00D3007F">
        <w:rPr>
          <w:rFonts w:ascii="Times New Roman" w:hAnsi="Times New Roman" w:cs="Times New Roman"/>
          <w:sz w:val="24"/>
          <w:szCs w:val="24"/>
        </w:rPr>
        <w:t xml:space="preserve">add </w:t>
      </w:r>
      <w:r w:rsidR="00AE69D3">
        <w:rPr>
          <w:rFonts w:ascii="Times New Roman" w:hAnsi="Times New Roman" w:cs="Times New Roman"/>
          <w:sz w:val="24"/>
          <w:szCs w:val="24"/>
        </w:rPr>
        <w:t xml:space="preserve">risk, albeit </w:t>
      </w:r>
      <w:r w:rsidR="00475ECA">
        <w:rPr>
          <w:rFonts w:ascii="Times New Roman" w:hAnsi="Times New Roman" w:cs="Times New Roman"/>
          <w:sz w:val="24"/>
          <w:szCs w:val="24"/>
        </w:rPr>
        <w:t>through different process mechanisms</w:t>
      </w:r>
      <w:r w:rsidR="00D528BD">
        <w:rPr>
          <w:rFonts w:ascii="Times New Roman" w:hAnsi="Times New Roman" w:cs="Times New Roman"/>
          <w:sz w:val="24"/>
          <w:szCs w:val="24"/>
        </w:rPr>
        <w:t xml:space="preserve">. </w:t>
      </w:r>
      <w:r w:rsidR="00AD7A51">
        <w:rPr>
          <w:rFonts w:ascii="Times New Roman" w:hAnsi="Times New Roman" w:cs="Times New Roman"/>
          <w:sz w:val="24"/>
          <w:szCs w:val="24"/>
        </w:rPr>
        <w:t xml:space="preserve">Risk manifests </w:t>
      </w:r>
      <w:r w:rsidR="002752FD">
        <w:rPr>
          <w:rFonts w:ascii="Times New Roman" w:hAnsi="Times New Roman" w:cs="Times New Roman"/>
          <w:sz w:val="24"/>
          <w:szCs w:val="24"/>
        </w:rPr>
        <w:t xml:space="preserve">through </w:t>
      </w:r>
      <w:r w:rsidR="00AE69D3">
        <w:rPr>
          <w:rFonts w:ascii="Times New Roman" w:hAnsi="Times New Roman" w:cs="Times New Roman"/>
          <w:sz w:val="24"/>
          <w:szCs w:val="24"/>
        </w:rPr>
        <w:t xml:space="preserve">potential </w:t>
      </w:r>
      <w:r w:rsidR="003C2F81">
        <w:rPr>
          <w:rFonts w:ascii="Times New Roman" w:hAnsi="Times New Roman" w:cs="Times New Roman"/>
          <w:sz w:val="24"/>
          <w:szCs w:val="24"/>
        </w:rPr>
        <w:t xml:space="preserve">imbalance and inconsistency, both of which violate the </w:t>
      </w:r>
      <w:r>
        <w:rPr>
          <w:rFonts w:ascii="Times New Roman" w:hAnsi="Times New Roman" w:cs="Times New Roman"/>
          <w:sz w:val="24"/>
          <w:szCs w:val="24"/>
        </w:rPr>
        <w:t xml:space="preserve">inherently </w:t>
      </w:r>
      <w:r w:rsidR="003C2F81">
        <w:rPr>
          <w:rFonts w:ascii="Times New Roman" w:hAnsi="Times New Roman" w:cs="Times New Roman"/>
          <w:sz w:val="24"/>
          <w:szCs w:val="24"/>
        </w:rPr>
        <w:t xml:space="preserve">interdependent </w:t>
      </w:r>
      <w:r>
        <w:rPr>
          <w:rFonts w:ascii="Times New Roman" w:hAnsi="Times New Roman" w:cs="Times New Roman"/>
          <w:sz w:val="24"/>
          <w:szCs w:val="24"/>
        </w:rPr>
        <w:t xml:space="preserve">and holistic </w:t>
      </w:r>
      <w:r w:rsidR="003C2F81">
        <w:rPr>
          <w:rFonts w:ascii="Times New Roman" w:hAnsi="Times New Roman" w:cs="Times New Roman"/>
          <w:sz w:val="24"/>
          <w:szCs w:val="24"/>
        </w:rPr>
        <w:t>nature of the person and the brand</w:t>
      </w:r>
      <w:r w:rsidR="00DA3A3E">
        <w:rPr>
          <w:rFonts w:ascii="Times New Roman" w:hAnsi="Times New Roman" w:cs="Times New Roman"/>
          <w:sz w:val="24"/>
          <w:szCs w:val="24"/>
        </w:rPr>
        <w:t>, and which act as mediators in our model</w:t>
      </w:r>
      <w:r w:rsidR="003C2F81">
        <w:rPr>
          <w:rFonts w:ascii="Times New Roman" w:hAnsi="Times New Roman" w:cs="Times New Roman"/>
          <w:sz w:val="24"/>
          <w:szCs w:val="24"/>
        </w:rPr>
        <w:t xml:space="preserve">. </w:t>
      </w:r>
      <w:r w:rsidR="00502DB4">
        <w:rPr>
          <w:rFonts w:ascii="Times New Roman" w:hAnsi="Times New Roman" w:cs="Times New Roman"/>
          <w:sz w:val="24"/>
          <w:szCs w:val="24"/>
        </w:rPr>
        <w:t xml:space="preserve">Chronic or extreme imbalance </w:t>
      </w:r>
      <w:r w:rsidR="00AE5608">
        <w:rPr>
          <w:rFonts w:ascii="Times New Roman" w:hAnsi="Times New Roman" w:cs="Times New Roman"/>
          <w:sz w:val="24"/>
          <w:szCs w:val="24"/>
        </w:rPr>
        <w:t xml:space="preserve">is </w:t>
      </w:r>
      <w:r w:rsidR="00D3007F">
        <w:rPr>
          <w:rFonts w:ascii="Times New Roman" w:hAnsi="Times New Roman" w:cs="Times New Roman"/>
          <w:sz w:val="24"/>
          <w:szCs w:val="24"/>
        </w:rPr>
        <w:t xml:space="preserve">antithetical </w:t>
      </w:r>
      <w:r w:rsidR="00502DB4">
        <w:rPr>
          <w:rFonts w:ascii="Times New Roman" w:hAnsi="Times New Roman" w:cs="Times New Roman"/>
          <w:sz w:val="24"/>
          <w:szCs w:val="24"/>
        </w:rPr>
        <w:t xml:space="preserve">to </w:t>
      </w:r>
      <w:r w:rsidR="00A06936">
        <w:rPr>
          <w:rFonts w:ascii="Times New Roman" w:hAnsi="Times New Roman" w:cs="Times New Roman"/>
          <w:sz w:val="24"/>
          <w:szCs w:val="24"/>
        </w:rPr>
        <w:t xml:space="preserve">a healthy </w:t>
      </w:r>
      <w:r w:rsidR="00D3007F">
        <w:rPr>
          <w:rFonts w:ascii="Times New Roman" w:hAnsi="Times New Roman" w:cs="Times New Roman"/>
          <w:sz w:val="24"/>
          <w:szCs w:val="24"/>
        </w:rPr>
        <w:t>person-brand</w:t>
      </w:r>
      <w:r w:rsidR="00502DB4">
        <w:rPr>
          <w:rFonts w:ascii="Times New Roman" w:hAnsi="Times New Roman" w:cs="Times New Roman"/>
          <w:sz w:val="24"/>
          <w:szCs w:val="24"/>
        </w:rPr>
        <w:t xml:space="preserve">, but inconsistency can be beneficial if it triggers the authenticity and intimacy on which </w:t>
      </w:r>
      <w:r w:rsidR="00475ECA">
        <w:rPr>
          <w:rFonts w:ascii="Times New Roman" w:hAnsi="Times New Roman" w:cs="Times New Roman"/>
          <w:sz w:val="24"/>
          <w:szCs w:val="24"/>
        </w:rPr>
        <w:t>person-</w:t>
      </w:r>
      <w:r w:rsidR="00502DB4">
        <w:rPr>
          <w:rFonts w:ascii="Times New Roman" w:hAnsi="Times New Roman" w:cs="Times New Roman"/>
          <w:sz w:val="24"/>
          <w:szCs w:val="24"/>
        </w:rPr>
        <w:t xml:space="preserve">brands thrive. </w:t>
      </w:r>
    </w:p>
    <w:p w14:paraId="51E4A31D" w14:textId="47AF72C3" w:rsidR="00427883" w:rsidRPr="00427883" w:rsidRDefault="00F303AF" w:rsidP="0042788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Informing </w:t>
      </w:r>
      <w:r w:rsidR="00832999">
        <w:rPr>
          <w:rFonts w:ascii="Times New Roman" w:hAnsi="Times New Roman" w:cs="Times New Roman"/>
          <w:b/>
          <w:sz w:val="24"/>
          <w:szCs w:val="24"/>
        </w:rPr>
        <w:t>Person-</w:t>
      </w:r>
      <w:r w:rsidR="00427883" w:rsidRPr="00427883">
        <w:rPr>
          <w:rFonts w:ascii="Times New Roman" w:hAnsi="Times New Roman" w:cs="Times New Roman"/>
          <w:b/>
          <w:sz w:val="24"/>
          <w:szCs w:val="24"/>
        </w:rPr>
        <w:t>Brand Management</w:t>
      </w:r>
    </w:p>
    <w:p w14:paraId="1CAE741D" w14:textId="1BBDDA02" w:rsidR="00832999" w:rsidRDefault="00BE00BD" w:rsidP="00836184">
      <w:pPr>
        <w:pStyle w:val="ListParagraph"/>
        <w:spacing w:after="0" w:line="480" w:lineRule="auto"/>
        <w:ind w:left="0" w:firstLine="720"/>
        <w:rPr>
          <w:rFonts w:ascii="Times New Roman" w:hAnsi="Times New Roman"/>
          <w:sz w:val="24"/>
          <w:szCs w:val="24"/>
        </w:rPr>
      </w:pPr>
      <w:r w:rsidRPr="001804D7">
        <w:rPr>
          <w:rFonts w:ascii="Times New Roman" w:hAnsi="Times New Roman"/>
          <w:sz w:val="24"/>
          <w:szCs w:val="24"/>
        </w:rPr>
        <w:t xml:space="preserve">Just as Kantorowicz (1957) sought to inform legal principle to better manage the kingship, so do we seek </w:t>
      </w:r>
      <w:r w:rsidRPr="00915990">
        <w:rPr>
          <w:rFonts w:ascii="Times New Roman" w:hAnsi="Times New Roman"/>
          <w:sz w:val="24"/>
          <w:szCs w:val="24"/>
        </w:rPr>
        <w:t xml:space="preserve">recommendations for proper management of the complex entity that is the person-brand. </w:t>
      </w:r>
      <w:r w:rsidR="00832999">
        <w:rPr>
          <w:rFonts w:ascii="Times New Roman" w:hAnsi="Times New Roman"/>
          <w:sz w:val="24"/>
          <w:szCs w:val="24"/>
        </w:rPr>
        <w:t xml:space="preserve">Our framework offers insights </w:t>
      </w:r>
      <w:r w:rsidR="00A42053">
        <w:rPr>
          <w:rFonts w:ascii="Times New Roman" w:hAnsi="Times New Roman"/>
          <w:sz w:val="24"/>
          <w:szCs w:val="24"/>
        </w:rPr>
        <w:t xml:space="preserve">that contrast </w:t>
      </w:r>
      <w:r w:rsidR="00A06936">
        <w:rPr>
          <w:rFonts w:ascii="Times New Roman" w:hAnsi="Times New Roman"/>
          <w:sz w:val="24"/>
          <w:szCs w:val="24"/>
        </w:rPr>
        <w:t xml:space="preserve">with </w:t>
      </w:r>
      <w:r w:rsidR="00832999">
        <w:rPr>
          <w:rFonts w:ascii="Times New Roman" w:hAnsi="Times New Roman"/>
          <w:sz w:val="24"/>
          <w:szCs w:val="24"/>
        </w:rPr>
        <w:t xml:space="preserve">the </w:t>
      </w:r>
      <w:r w:rsidR="00A177CA">
        <w:rPr>
          <w:rFonts w:ascii="Times New Roman" w:hAnsi="Times New Roman"/>
          <w:sz w:val="24"/>
          <w:szCs w:val="24"/>
        </w:rPr>
        <w:t xml:space="preserve">classic </w:t>
      </w:r>
      <w:r w:rsidR="00832999">
        <w:rPr>
          <w:rFonts w:ascii="Times New Roman" w:hAnsi="Times New Roman"/>
          <w:sz w:val="24"/>
          <w:szCs w:val="24"/>
        </w:rPr>
        <w:t xml:space="preserve">brand management </w:t>
      </w:r>
      <w:r w:rsidR="0033284C">
        <w:rPr>
          <w:rFonts w:ascii="Times New Roman" w:hAnsi="Times New Roman"/>
          <w:sz w:val="24"/>
          <w:szCs w:val="24"/>
        </w:rPr>
        <w:t xml:space="preserve">approach </w:t>
      </w:r>
      <w:r w:rsidR="00A177CA">
        <w:rPr>
          <w:rFonts w:ascii="Times New Roman" w:hAnsi="Times New Roman"/>
          <w:sz w:val="24"/>
          <w:szCs w:val="24"/>
        </w:rPr>
        <w:t>(</w:t>
      </w:r>
      <w:r w:rsidR="00832999">
        <w:rPr>
          <w:rFonts w:ascii="Times New Roman" w:hAnsi="Times New Roman"/>
          <w:sz w:val="24"/>
          <w:szCs w:val="24"/>
        </w:rPr>
        <w:t>See Table 1</w:t>
      </w:r>
      <w:r w:rsidR="00A177CA">
        <w:rPr>
          <w:rFonts w:ascii="Times New Roman" w:hAnsi="Times New Roman"/>
          <w:sz w:val="24"/>
          <w:szCs w:val="24"/>
        </w:rPr>
        <w:t>)</w:t>
      </w:r>
      <w:r w:rsidR="00832999">
        <w:rPr>
          <w:rFonts w:ascii="Times New Roman" w:hAnsi="Times New Roman"/>
          <w:sz w:val="24"/>
          <w:szCs w:val="24"/>
        </w:rPr>
        <w:t>.</w:t>
      </w:r>
      <w:r w:rsidR="007A2018">
        <w:rPr>
          <w:rFonts w:ascii="Times New Roman" w:hAnsi="Times New Roman"/>
          <w:sz w:val="24"/>
          <w:szCs w:val="24"/>
        </w:rPr>
        <w:t xml:space="preserve"> While there are certainly similarities, such as </w:t>
      </w:r>
      <w:r w:rsidR="0068554A">
        <w:rPr>
          <w:rFonts w:ascii="Times New Roman" w:hAnsi="Times New Roman"/>
          <w:sz w:val="24"/>
          <w:szCs w:val="24"/>
        </w:rPr>
        <w:t xml:space="preserve">a shared appreciation of </w:t>
      </w:r>
      <w:r w:rsidR="009D1D82">
        <w:rPr>
          <w:rFonts w:ascii="Times New Roman" w:hAnsi="Times New Roman"/>
          <w:sz w:val="24"/>
          <w:szCs w:val="24"/>
        </w:rPr>
        <w:t xml:space="preserve">awareness </w:t>
      </w:r>
      <w:r w:rsidR="0068554A">
        <w:rPr>
          <w:rFonts w:ascii="Times New Roman" w:hAnsi="Times New Roman"/>
          <w:sz w:val="24"/>
          <w:szCs w:val="24"/>
        </w:rPr>
        <w:t xml:space="preserve">as a </w:t>
      </w:r>
      <w:r w:rsidR="007A2018">
        <w:rPr>
          <w:rFonts w:ascii="Times New Roman" w:hAnsi="Times New Roman"/>
          <w:sz w:val="24"/>
          <w:szCs w:val="24"/>
        </w:rPr>
        <w:t>brand</w:t>
      </w:r>
      <w:r w:rsidR="0068554A">
        <w:rPr>
          <w:rFonts w:ascii="Times New Roman" w:hAnsi="Times New Roman"/>
          <w:sz w:val="24"/>
          <w:szCs w:val="24"/>
        </w:rPr>
        <w:t xml:space="preserve"> building tool</w:t>
      </w:r>
      <w:r w:rsidR="007A2018">
        <w:rPr>
          <w:rFonts w:ascii="Times New Roman" w:hAnsi="Times New Roman"/>
          <w:sz w:val="24"/>
          <w:szCs w:val="24"/>
        </w:rPr>
        <w:t xml:space="preserve">, </w:t>
      </w:r>
      <w:r w:rsidR="0068554A">
        <w:rPr>
          <w:rFonts w:ascii="Times New Roman" w:hAnsi="Times New Roman"/>
          <w:sz w:val="24"/>
          <w:szCs w:val="24"/>
        </w:rPr>
        <w:t xml:space="preserve">or the power of positioning in the battle for consumer attention, </w:t>
      </w:r>
      <w:r w:rsidR="007A2018">
        <w:rPr>
          <w:rFonts w:ascii="Times New Roman" w:hAnsi="Times New Roman"/>
          <w:sz w:val="24"/>
          <w:szCs w:val="24"/>
        </w:rPr>
        <w:t xml:space="preserve">in this </w:t>
      </w:r>
      <w:r w:rsidR="0068554A">
        <w:rPr>
          <w:rFonts w:ascii="Times New Roman" w:hAnsi="Times New Roman"/>
          <w:sz w:val="24"/>
          <w:szCs w:val="24"/>
        </w:rPr>
        <w:t>T</w:t>
      </w:r>
      <w:r w:rsidR="007A2018">
        <w:rPr>
          <w:rFonts w:ascii="Times New Roman" w:hAnsi="Times New Roman"/>
          <w:sz w:val="24"/>
          <w:szCs w:val="24"/>
        </w:rPr>
        <w:t>able we focus on the differences between the two</w:t>
      </w:r>
      <w:r w:rsidR="0068554A">
        <w:rPr>
          <w:rFonts w:ascii="Times New Roman" w:hAnsi="Times New Roman"/>
          <w:sz w:val="24"/>
          <w:szCs w:val="24"/>
        </w:rPr>
        <w:t xml:space="preserve"> approaches so as to </w:t>
      </w:r>
      <w:r w:rsidR="007A2018">
        <w:rPr>
          <w:rFonts w:ascii="Times New Roman" w:hAnsi="Times New Roman"/>
          <w:sz w:val="24"/>
          <w:szCs w:val="24"/>
        </w:rPr>
        <w:t>highlight the added utility of our recommendations.</w:t>
      </w:r>
      <w:r w:rsidR="00F61FF2">
        <w:rPr>
          <w:rFonts w:ascii="Times New Roman" w:hAnsi="Times New Roman"/>
          <w:sz w:val="24"/>
          <w:szCs w:val="24"/>
        </w:rPr>
        <w:t xml:space="preserve"> </w:t>
      </w:r>
    </w:p>
    <w:p w14:paraId="12B273CE" w14:textId="271B54DF" w:rsidR="00832999" w:rsidRDefault="00832999" w:rsidP="00836184">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Table 1 here</w:t>
      </w:r>
    </w:p>
    <w:p w14:paraId="0B54CDF0" w14:textId="198BDD46" w:rsidR="00915990" w:rsidRDefault="00C6732D" w:rsidP="00836184">
      <w:pPr>
        <w:pStyle w:val="ListParagraph"/>
        <w:spacing w:after="0" w:line="480" w:lineRule="auto"/>
        <w:ind w:left="0"/>
        <w:rPr>
          <w:rFonts w:ascii="Times New Roman" w:hAnsi="Times New Roman" w:cs="Times New Roman"/>
          <w:i/>
          <w:sz w:val="24"/>
          <w:szCs w:val="24"/>
        </w:rPr>
      </w:pPr>
      <w:r>
        <w:rPr>
          <w:rFonts w:ascii="Times New Roman" w:hAnsi="Times New Roman" w:cs="Times New Roman"/>
          <w:i/>
          <w:sz w:val="24"/>
          <w:szCs w:val="24"/>
        </w:rPr>
        <w:t>E</w:t>
      </w:r>
      <w:r w:rsidR="00A42053" w:rsidRPr="008416DF">
        <w:rPr>
          <w:rFonts w:ascii="Times New Roman" w:hAnsi="Times New Roman" w:cs="Times New Roman"/>
          <w:i/>
          <w:sz w:val="24"/>
          <w:szCs w:val="24"/>
        </w:rPr>
        <w:t xml:space="preserve">mphasis </w:t>
      </w:r>
      <w:r w:rsidR="008416DF" w:rsidRPr="008416DF">
        <w:rPr>
          <w:rFonts w:ascii="Times New Roman" w:hAnsi="Times New Roman" w:cs="Times New Roman"/>
          <w:i/>
          <w:sz w:val="24"/>
          <w:szCs w:val="24"/>
        </w:rPr>
        <w:t>a</w:t>
      </w:r>
      <w:r w:rsidR="00A42053" w:rsidRPr="008416DF">
        <w:rPr>
          <w:rFonts w:ascii="Times New Roman" w:hAnsi="Times New Roman" w:cs="Times New Roman"/>
          <w:i/>
          <w:sz w:val="24"/>
          <w:szCs w:val="24"/>
        </w:rPr>
        <w:t>reas</w:t>
      </w:r>
      <w:r>
        <w:rPr>
          <w:rFonts w:ascii="Times New Roman" w:hAnsi="Times New Roman" w:cs="Times New Roman"/>
          <w:i/>
          <w:sz w:val="24"/>
          <w:szCs w:val="24"/>
        </w:rPr>
        <w:t>: The two-bodied person-brand framework versus classic brand management</w:t>
      </w:r>
    </w:p>
    <w:p w14:paraId="4D671479" w14:textId="2278266A" w:rsidR="0068554A" w:rsidRDefault="00C6732D" w:rsidP="00836184">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Although marketing is typically defined and managed as a top-line revenue-generating function, o</w:t>
      </w:r>
      <w:r w:rsidR="00A42053" w:rsidRPr="00FE6F4D">
        <w:rPr>
          <w:rFonts w:ascii="Times New Roman" w:hAnsi="Times New Roman"/>
          <w:sz w:val="24"/>
          <w:szCs w:val="24"/>
        </w:rPr>
        <w:t>ur framework emphasizes a general call for attention to risk as a central metric in brand</w:t>
      </w:r>
      <w:r w:rsidR="008C43C8">
        <w:rPr>
          <w:rFonts w:ascii="Times New Roman" w:hAnsi="Times New Roman"/>
          <w:sz w:val="24"/>
          <w:szCs w:val="24"/>
        </w:rPr>
        <w:t>ing</w:t>
      </w:r>
      <w:r w:rsidR="00A42053" w:rsidRPr="00FE6F4D">
        <w:rPr>
          <w:rFonts w:ascii="Times New Roman" w:hAnsi="Times New Roman"/>
          <w:sz w:val="24"/>
          <w:szCs w:val="24"/>
        </w:rPr>
        <w:t xml:space="preserve"> theory and practice. Because it is comprised of </w:t>
      </w:r>
      <w:r w:rsidR="008416DF">
        <w:rPr>
          <w:rFonts w:ascii="Times New Roman" w:hAnsi="Times New Roman"/>
          <w:sz w:val="24"/>
          <w:szCs w:val="24"/>
        </w:rPr>
        <w:t>a human</w:t>
      </w:r>
      <w:r w:rsidR="00A42053" w:rsidRPr="00FE6F4D">
        <w:rPr>
          <w:rFonts w:ascii="Times New Roman" w:hAnsi="Times New Roman"/>
          <w:sz w:val="24"/>
          <w:szCs w:val="24"/>
        </w:rPr>
        <w:t xml:space="preserve"> and </w:t>
      </w:r>
      <w:r w:rsidR="008416DF">
        <w:rPr>
          <w:rFonts w:ascii="Times New Roman" w:hAnsi="Times New Roman"/>
          <w:sz w:val="24"/>
          <w:szCs w:val="24"/>
        </w:rPr>
        <w:t xml:space="preserve">thus </w:t>
      </w:r>
      <w:r w:rsidR="009A665E">
        <w:rPr>
          <w:rFonts w:ascii="Times New Roman" w:hAnsi="Times New Roman"/>
          <w:sz w:val="24"/>
          <w:szCs w:val="24"/>
        </w:rPr>
        <w:t xml:space="preserve">subjected to </w:t>
      </w:r>
      <w:r w:rsidR="00A42053" w:rsidRPr="00FE6F4D">
        <w:rPr>
          <w:rFonts w:ascii="Times New Roman" w:hAnsi="Times New Roman"/>
          <w:sz w:val="24"/>
          <w:szCs w:val="24"/>
        </w:rPr>
        <w:t>forces of mortality, hubris, unpredictability, and social embeddedness, the person-brand is in the final analysis unstable</w:t>
      </w:r>
      <w:r w:rsidR="009A665E">
        <w:rPr>
          <w:rFonts w:ascii="Times New Roman" w:hAnsi="Times New Roman"/>
          <w:sz w:val="24"/>
          <w:szCs w:val="24"/>
        </w:rPr>
        <w:t>.</w:t>
      </w:r>
      <w:r w:rsidR="00A42053" w:rsidRPr="00FE6F4D">
        <w:rPr>
          <w:rFonts w:ascii="Times New Roman" w:hAnsi="Times New Roman"/>
          <w:sz w:val="24"/>
          <w:szCs w:val="24"/>
        </w:rPr>
        <w:t xml:space="preserve"> </w:t>
      </w:r>
      <w:r w:rsidR="009A665E">
        <w:rPr>
          <w:rFonts w:ascii="Times New Roman" w:hAnsi="Times New Roman"/>
          <w:sz w:val="24"/>
          <w:szCs w:val="24"/>
        </w:rPr>
        <w:t>T</w:t>
      </w:r>
      <w:r w:rsidR="00A42053" w:rsidRPr="00FE6F4D">
        <w:rPr>
          <w:rFonts w:ascii="Times New Roman" w:hAnsi="Times New Roman"/>
          <w:sz w:val="24"/>
          <w:szCs w:val="24"/>
        </w:rPr>
        <w:t xml:space="preserve">his suggests a focus on risk versus returns. Risk is fundamental in disciplines such as finance but remains </w:t>
      </w:r>
      <w:r w:rsidR="00A06936">
        <w:rPr>
          <w:rFonts w:ascii="Times New Roman" w:hAnsi="Times New Roman"/>
          <w:sz w:val="24"/>
          <w:szCs w:val="24"/>
        </w:rPr>
        <w:t xml:space="preserve">largely </w:t>
      </w:r>
      <w:r w:rsidR="00A42053" w:rsidRPr="00FE6F4D">
        <w:rPr>
          <w:rFonts w:ascii="Times New Roman" w:hAnsi="Times New Roman"/>
          <w:sz w:val="24"/>
          <w:szCs w:val="24"/>
        </w:rPr>
        <w:t>disconnected from branding (Hsu, Fournier and Srinivasan 2014). Risk management sensibilities</w:t>
      </w:r>
      <w:r w:rsidR="00A06936">
        <w:rPr>
          <w:rFonts w:ascii="Times New Roman" w:hAnsi="Times New Roman"/>
          <w:sz w:val="24"/>
          <w:szCs w:val="24"/>
        </w:rPr>
        <w:t>, when applied,</w:t>
      </w:r>
      <w:r w:rsidR="00A42053" w:rsidRPr="00FE6F4D">
        <w:rPr>
          <w:rFonts w:ascii="Times New Roman" w:hAnsi="Times New Roman"/>
          <w:sz w:val="24"/>
          <w:szCs w:val="24"/>
        </w:rPr>
        <w:t xml:space="preserve"> </w:t>
      </w:r>
      <w:r w:rsidR="004F4CF2" w:rsidRPr="00FE6F4D">
        <w:rPr>
          <w:rFonts w:ascii="Times New Roman" w:hAnsi="Times New Roman"/>
          <w:sz w:val="24"/>
          <w:szCs w:val="24"/>
        </w:rPr>
        <w:t xml:space="preserve">are </w:t>
      </w:r>
      <w:r w:rsidR="00A42053" w:rsidRPr="00FE6F4D">
        <w:rPr>
          <w:rFonts w:ascii="Times New Roman" w:hAnsi="Times New Roman"/>
          <w:sz w:val="24"/>
          <w:szCs w:val="24"/>
        </w:rPr>
        <w:t xml:space="preserve">housed </w:t>
      </w:r>
      <w:r w:rsidR="008C43C8">
        <w:rPr>
          <w:rFonts w:ascii="Times New Roman" w:hAnsi="Times New Roman"/>
          <w:sz w:val="24"/>
          <w:szCs w:val="24"/>
        </w:rPr>
        <w:t xml:space="preserve">in </w:t>
      </w:r>
      <w:r w:rsidR="00F25566" w:rsidRPr="00FE6F4D">
        <w:rPr>
          <w:rFonts w:ascii="Times New Roman" w:hAnsi="Times New Roman"/>
          <w:sz w:val="24"/>
          <w:szCs w:val="24"/>
        </w:rPr>
        <w:t xml:space="preserve">corporate </w:t>
      </w:r>
      <w:r w:rsidR="00A42053" w:rsidRPr="00FE6F4D">
        <w:rPr>
          <w:rFonts w:ascii="Times New Roman" w:hAnsi="Times New Roman"/>
          <w:sz w:val="24"/>
          <w:szCs w:val="24"/>
        </w:rPr>
        <w:t>communications and public relations</w:t>
      </w:r>
      <w:r w:rsidR="008C43C8">
        <w:rPr>
          <w:rFonts w:ascii="Times New Roman" w:hAnsi="Times New Roman"/>
          <w:sz w:val="24"/>
          <w:szCs w:val="24"/>
        </w:rPr>
        <w:t xml:space="preserve"> departments</w:t>
      </w:r>
      <w:r w:rsidR="00A06936">
        <w:rPr>
          <w:rFonts w:ascii="Times New Roman" w:hAnsi="Times New Roman"/>
          <w:sz w:val="24"/>
          <w:szCs w:val="24"/>
        </w:rPr>
        <w:t xml:space="preserve">, </w:t>
      </w:r>
      <w:r w:rsidR="008C43C8">
        <w:rPr>
          <w:rFonts w:ascii="Times New Roman" w:hAnsi="Times New Roman"/>
          <w:sz w:val="24"/>
          <w:szCs w:val="24"/>
        </w:rPr>
        <w:t xml:space="preserve">not in marketing, and are deployed for </w:t>
      </w:r>
      <w:r w:rsidR="00A06936">
        <w:rPr>
          <w:rFonts w:ascii="Times New Roman" w:hAnsi="Times New Roman"/>
          <w:sz w:val="24"/>
          <w:szCs w:val="24"/>
        </w:rPr>
        <w:t xml:space="preserve">crisis situations writ large. </w:t>
      </w:r>
      <w:r w:rsidR="00A42053" w:rsidRPr="00FE6F4D">
        <w:rPr>
          <w:rFonts w:ascii="Times New Roman" w:hAnsi="Times New Roman"/>
          <w:sz w:val="24"/>
          <w:szCs w:val="24"/>
        </w:rPr>
        <w:t>Ongoing manifestations of unpredictability, hubris, and social embeddedness suggest a different, more day-to-day implementation of risk management principles</w:t>
      </w:r>
      <w:r w:rsidR="008C43C8">
        <w:rPr>
          <w:rFonts w:ascii="Times New Roman" w:hAnsi="Times New Roman"/>
          <w:sz w:val="24"/>
          <w:szCs w:val="24"/>
        </w:rPr>
        <w:t xml:space="preserve"> by the marketing team</w:t>
      </w:r>
      <w:r w:rsidR="00A42053" w:rsidRPr="00FE6F4D">
        <w:rPr>
          <w:rFonts w:ascii="Times New Roman" w:hAnsi="Times New Roman"/>
          <w:sz w:val="24"/>
          <w:szCs w:val="24"/>
        </w:rPr>
        <w:t xml:space="preserve">. </w:t>
      </w:r>
    </w:p>
    <w:p w14:paraId="41778CDA" w14:textId="0FBA1241" w:rsidR="00CB58D5" w:rsidRPr="00FE6F4D" w:rsidRDefault="008C43C8" w:rsidP="00836184">
      <w:pPr>
        <w:pStyle w:val="ListParagraph"/>
        <w:spacing w:after="0" w:line="480" w:lineRule="auto"/>
        <w:ind w:left="0" w:firstLine="720"/>
        <w:rPr>
          <w:rFonts w:ascii="Times New Roman" w:hAnsi="Times New Roman" w:cs="Times New Roman"/>
          <w:sz w:val="24"/>
          <w:szCs w:val="24"/>
        </w:rPr>
      </w:pPr>
      <w:r>
        <w:rPr>
          <w:rFonts w:ascii="Times New Roman" w:hAnsi="Times New Roman"/>
          <w:sz w:val="24"/>
          <w:szCs w:val="24"/>
        </w:rPr>
        <w:t>A</w:t>
      </w:r>
      <w:r w:rsidR="00F87049" w:rsidRPr="00FE6F4D">
        <w:rPr>
          <w:rFonts w:ascii="Times New Roman" w:hAnsi="Times New Roman"/>
          <w:sz w:val="24"/>
          <w:szCs w:val="24"/>
        </w:rPr>
        <w:t xml:space="preserve">ttention to the inherent risks introduced through persons </w:t>
      </w:r>
      <w:r>
        <w:rPr>
          <w:rFonts w:ascii="Times New Roman" w:hAnsi="Times New Roman"/>
          <w:sz w:val="24"/>
          <w:szCs w:val="24"/>
        </w:rPr>
        <w:t xml:space="preserve">also </w:t>
      </w:r>
      <w:r w:rsidR="00F87049" w:rsidRPr="00FE6F4D">
        <w:rPr>
          <w:rFonts w:ascii="Times New Roman" w:hAnsi="Times New Roman"/>
          <w:sz w:val="24"/>
          <w:szCs w:val="24"/>
        </w:rPr>
        <w:t xml:space="preserve">introduces </w:t>
      </w:r>
      <w:r w:rsidR="00A42053" w:rsidRPr="00FE6F4D">
        <w:rPr>
          <w:rFonts w:ascii="Times New Roman" w:hAnsi="Times New Roman"/>
          <w:sz w:val="24"/>
          <w:szCs w:val="24"/>
        </w:rPr>
        <w:t xml:space="preserve">the potential </w:t>
      </w:r>
      <w:r w:rsidR="004F4CF2" w:rsidRPr="00FE6F4D">
        <w:rPr>
          <w:rFonts w:ascii="Times New Roman" w:hAnsi="Times New Roman"/>
          <w:sz w:val="24"/>
          <w:szCs w:val="24"/>
        </w:rPr>
        <w:t xml:space="preserve">for </w:t>
      </w:r>
      <w:r w:rsidR="00CB58D5" w:rsidRPr="00FE6F4D">
        <w:rPr>
          <w:rFonts w:ascii="Times New Roman" w:hAnsi="Times New Roman"/>
          <w:sz w:val="24"/>
          <w:szCs w:val="24"/>
        </w:rPr>
        <w:t xml:space="preserve">ephemeral </w:t>
      </w:r>
      <w:r w:rsidR="00F87049" w:rsidRPr="00FE6F4D">
        <w:rPr>
          <w:rFonts w:ascii="Times New Roman" w:hAnsi="Times New Roman"/>
          <w:sz w:val="24"/>
          <w:szCs w:val="24"/>
        </w:rPr>
        <w:t>person-</w:t>
      </w:r>
      <w:r w:rsidR="00A42053" w:rsidRPr="00FE6F4D">
        <w:rPr>
          <w:rFonts w:ascii="Times New Roman" w:hAnsi="Times New Roman"/>
          <w:sz w:val="24"/>
          <w:szCs w:val="24"/>
        </w:rPr>
        <w:t>brand</w:t>
      </w:r>
      <w:r w:rsidR="00F87049" w:rsidRPr="00FE6F4D">
        <w:rPr>
          <w:rFonts w:ascii="Times New Roman" w:hAnsi="Times New Roman"/>
          <w:sz w:val="24"/>
          <w:szCs w:val="24"/>
        </w:rPr>
        <w:t>s</w:t>
      </w:r>
      <w:r w:rsidR="00A42053" w:rsidRPr="00FE6F4D">
        <w:rPr>
          <w:rFonts w:ascii="Times New Roman" w:hAnsi="Times New Roman"/>
          <w:sz w:val="24"/>
          <w:szCs w:val="24"/>
        </w:rPr>
        <w:t xml:space="preserve">. Extant theories </w:t>
      </w:r>
      <w:r w:rsidR="00AD7A51" w:rsidRPr="00FE6F4D">
        <w:rPr>
          <w:rFonts w:ascii="Times New Roman" w:hAnsi="Times New Roman"/>
          <w:sz w:val="24"/>
          <w:szCs w:val="24"/>
        </w:rPr>
        <w:t xml:space="preserve">frame </w:t>
      </w:r>
      <w:r w:rsidR="00A42053" w:rsidRPr="00FE6F4D">
        <w:rPr>
          <w:rFonts w:ascii="Times New Roman" w:hAnsi="Times New Roman"/>
          <w:sz w:val="24"/>
          <w:szCs w:val="24"/>
        </w:rPr>
        <w:t>brands as long-term investments and balance sheet</w:t>
      </w:r>
      <w:r>
        <w:rPr>
          <w:rFonts w:ascii="Times New Roman" w:hAnsi="Times New Roman"/>
          <w:sz w:val="24"/>
          <w:szCs w:val="24"/>
        </w:rPr>
        <w:t xml:space="preserve"> assets</w:t>
      </w:r>
      <w:r w:rsidR="00A42053" w:rsidRPr="00FE6F4D">
        <w:rPr>
          <w:rFonts w:ascii="Times New Roman" w:hAnsi="Times New Roman"/>
          <w:sz w:val="24"/>
          <w:szCs w:val="24"/>
        </w:rPr>
        <w:t>, but our analysis suggest</w:t>
      </w:r>
      <w:r w:rsidR="00AD7A51" w:rsidRPr="00FE6F4D">
        <w:rPr>
          <w:rFonts w:ascii="Times New Roman" w:hAnsi="Times New Roman"/>
          <w:sz w:val="24"/>
          <w:szCs w:val="24"/>
        </w:rPr>
        <w:t>s</w:t>
      </w:r>
      <w:r w:rsidR="00A42053" w:rsidRPr="00FE6F4D">
        <w:rPr>
          <w:rFonts w:ascii="Times New Roman" w:hAnsi="Times New Roman"/>
          <w:sz w:val="24"/>
          <w:szCs w:val="24"/>
        </w:rPr>
        <w:t xml:space="preserve"> more volatility than </w:t>
      </w:r>
      <w:r>
        <w:rPr>
          <w:rFonts w:ascii="Times New Roman" w:hAnsi="Times New Roman"/>
          <w:sz w:val="24"/>
          <w:szCs w:val="24"/>
        </w:rPr>
        <w:t xml:space="preserve">this </w:t>
      </w:r>
      <w:r w:rsidR="009A665E">
        <w:rPr>
          <w:rFonts w:ascii="Times New Roman" w:hAnsi="Times New Roman"/>
          <w:sz w:val="24"/>
          <w:szCs w:val="24"/>
        </w:rPr>
        <w:t>concept puts forward</w:t>
      </w:r>
      <w:r w:rsidR="00A42053" w:rsidRPr="00FE6F4D">
        <w:rPr>
          <w:rFonts w:ascii="Times New Roman" w:hAnsi="Times New Roman"/>
          <w:sz w:val="24"/>
          <w:szCs w:val="24"/>
        </w:rPr>
        <w:t xml:space="preserve">. </w:t>
      </w:r>
      <w:r w:rsidR="00CB58D5" w:rsidRPr="00FE6F4D">
        <w:rPr>
          <w:rFonts w:ascii="Times New Roman" w:hAnsi="Times New Roman" w:cs="Times New Roman"/>
          <w:sz w:val="24"/>
          <w:szCs w:val="24"/>
        </w:rPr>
        <w:t>Effectuation</w:t>
      </w:r>
      <w:r w:rsidR="009A665E">
        <w:rPr>
          <w:rFonts w:ascii="Times New Roman" w:hAnsi="Times New Roman" w:cs="Times New Roman"/>
          <w:sz w:val="24"/>
          <w:szCs w:val="24"/>
        </w:rPr>
        <w:t xml:space="preserve"> logic (Read et al. 2009) is</w:t>
      </w:r>
      <w:r w:rsidR="00CB58D5" w:rsidRPr="00FE6F4D">
        <w:rPr>
          <w:rFonts w:ascii="Times New Roman" w:hAnsi="Times New Roman" w:cs="Times New Roman"/>
          <w:sz w:val="24"/>
          <w:szCs w:val="24"/>
        </w:rPr>
        <w:t xml:space="preserve"> a strategic approach wherein the goal is to embrace the unexpected for its transformative possibilities, not to minimize it. Embrac</w:t>
      </w:r>
      <w:r w:rsidR="008416DF">
        <w:rPr>
          <w:rFonts w:ascii="Times New Roman" w:hAnsi="Times New Roman" w:cs="Times New Roman"/>
          <w:sz w:val="24"/>
          <w:szCs w:val="24"/>
        </w:rPr>
        <w:t>ing</w:t>
      </w:r>
      <w:r w:rsidR="00CB58D5" w:rsidRPr="00FE6F4D">
        <w:rPr>
          <w:rFonts w:ascii="Times New Roman" w:hAnsi="Times New Roman" w:cs="Times New Roman"/>
          <w:sz w:val="24"/>
          <w:szCs w:val="24"/>
        </w:rPr>
        <w:t xml:space="preserve"> risk in the person-brand </w:t>
      </w:r>
      <w:r w:rsidR="008416DF">
        <w:rPr>
          <w:rFonts w:ascii="Times New Roman" w:hAnsi="Times New Roman" w:cs="Times New Roman"/>
          <w:sz w:val="24"/>
          <w:szCs w:val="24"/>
        </w:rPr>
        <w:t>context</w:t>
      </w:r>
      <w:r w:rsidR="00CB58D5" w:rsidRPr="00FE6F4D">
        <w:rPr>
          <w:rFonts w:ascii="Times New Roman" w:hAnsi="Times New Roman" w:cs="Times New Roman"/>
          <w:sz w:val="24"/>
          <w:szCs w:val="24"/>
        </w:rPr>
        <w:t xml:space="preserve"> support</w:t>
      </w:r>
      <w:r w:rsidR="00C6732D">
        <w:rPr>
          <w:rFonts w:ascii="Times New Roman" w:hAnsi="Times New Roman" w:cs="Times New Roman"/>
          <w:sz w:val="24"/>
          <w:szCs w:val="24"/>
        </w:rPr>
        <w:t>s</w:t>
      </w:r>
      <w:r w:rsidR="00CB58D5" w:rsidRPr="00FE6F4D">
        <w:rPr>
          <w:rFonts w:ascii="Times New Roman" w:hAnsi="Times New Roman" w:cs="Times New Roman"/>
          <w:sz w:val="24"/>
          <w:szCs w:val="24"/>
        </w:rPr>
        <w:t xml:space="preserve"> the novel notion of a high risk/high return short-term brand.</w:t>
      </w:r>
    </w:p>
    <w:p w14:paraId="5DB01F8B" w14:textId="4E0DE3A7" w:rsidR="00427883" w:rsidRDefault="00CB58D5" w:rsidP="00FA4BEF">
      <w:pPr>
        <w:pStyle w:val="ListParagraph"/>
        <w:spacing w:after="0" w:line="480" w:lineRule="auto"/>
        <w:ind w:left="0" w:firstLine="720"/>
        <w:rPr>
          <w:rFonts w:ascii="Times New Roman" w:hAnsi="Times New Roman" w:cs="Times New Roman"/>
          <w:sz w:val="24"/>
          <w:szCs w:val="24"/>
        </w:rPr>
      </w:pPr>
      <w:r w:rsidRPr="00FE6F4D">
        <w:rPr>
          <w:rFonts w:ascii="Times New Roman" w:hAnsi="Times New Roman" w:cs="Times New Roman"/>
          <w:sz w:val="24"/>
          <w:szCs w:val="24"/>
        </w:rPr>
        <w:t>O</w:t>
      </w:r>
      <w:r w:rsidR="00A177CA" w:rsidRPr="00FE6F4D">
        <w:rPr>
          <w:rFonts w:ascii="Times New Roman" w:hAnsi="Times New Roman" w:cs="Times New Roman"/>
          <w:sz w:val="24"/>
          <w:szCs w:val="24"/>
        </w:rPr>
        <w:t xml:space="preserve">ur </w:t>
      </w:r>
      <w:r w:rsidR="00427883" w:rsidRPr="00FE6F4D">
        <w:rPr>
          <w:rFonts w:ascii="Times New Roman" w:hAnsi="Times New Roman" w:cs="Times New Roman"/>
          <w:sz w:val="24"/>
          <w:szCs w:val="24"/>
        </w:rPr>
        <w:t xml:space="preserve">two-bodied framework </w:t>
      </w:r>
      <w:r w:rsidR="00FA4BEF" w:rsidRPr="00FE6F4D">
        <w:rPr>
          <w:rFonts w:ascii="Times New Roman" w:hAnsi="Times New Roman" w:cs="Times New Roman"/>
          <w:sz w:val="24"/>
          <w:szCs w:val="24"/>
        </w:rPr>
        <w:t>mandate</w:t>
      </w:r>
      <w:r w:rsidRPr="00FE6F4D">
        <w:rPr>
          <w:rFonts w:ascii="Times New Roman" w:hAnsi="Times New Roman" w:cs="Times New Roman"/>
          <w:sz w:val="24"/>
          <w:szCs w:val="24"/>
        </w:rPr>
        <w:t>s</w:t>
      </w:r>
      <w:r w:rsidR="00FA4BEF" w:rsidRPr="00FE6F4D">
        <w:rPr>
          <w:rFonts w:ascii="Times New Roman" w:hAnsi="Times New Roman" w:cs="Times New Roman"/>
          <w:sz w:val="24"/>
          <w:szCs w:val="24"/>
        </w:rPr>
        <w:t xml:space="preserve"> </w:t>
      </w:r>
      <w:r w:rsidR="00513645" w:rsidRPr="00FE6F4D">
        <w:rPr>
          <w:rFonts w:ascii="Times New Roman" w:hAnsi="Times New Roman"/>
          <w:sz w:val="24"/>
          <w:szCs w:val="24"/>
        </w:rPr>
        <w:t xml:space="preserve">that stewardship of the </w:t>
      </w:r>
      <w:r w:rsidR="00BE4DB6" w:rsidRPr="0068554A">
        <w:rPr>
          <w:rFonts w:ascii="Times New Roman" w:hAnsi="Times New Roman"/>
          <w:sz w:val="24"/>
          <w:szCs w:val="24"/>
        </w:rPr>
        <w:t>person</w:t>
      </w:r>
      <w:r w:rsidR="00513645" w:rsidRPr="00FE6F4D">
        <w:rPr>
          <w:rFonts w:ascii="Times New Roman" w:hAnsi="Times New Roman"/>
          <w:sz w:val="24"/>
          <w:szCs w:val="24"/>
        </w:rPr>
        <w:t xml:space="preserve"> stand as a fundamental </w:t>
      </w:r>
      <w:r w:rsidR="00174E33" w:rsidRPr="00FE6F4D">
        <w:rPr>
          <w:rFonts w:ascii="Times New Roman" w:hAnsi="Times New Roman"/>
          <w:sz w:val="24"/>
          <w:szCs w:val="24"/>
        </w:rPr>
        <w:t xml:space="preserve">aspect </w:t>
      </w:r>
      <w:r w:rsidR="00513645" w:rsidRPr="00FE6F4D">
        <w:rPr>
          <w:rFonts w:ascii="Times New Roman" w:hAnsi="Times New Roman"/>
          <w:bCs/>
          <w:sz w:val="24"/>
          <w:szCs w:val="24"/>
        </w:rPr>
        <w:t xml:space="preserve">of the </w:t>
      </w:r>
      <w:r w:rsidR="00BE4DB6" w:rsidRPr="00FE6F4D">
        <w:rPr>
          <w:rFonts w:ascii="Times New Roman" w:hAnsi="Times New Roman"/>
          <w:bCs/>
          <w:sz w:val="24"/>
          <w:szCs w:val="24"/>
        </w:rPr>
        <w:t>person</w:t>
      </w:r>
      <w:r w:rsidR="00FD1761" w:rsidRPr="00FE6F4D">
        <w:rPr>
          <w:rFonts w:ascii="Times New Roman" w:hAnsi="Times New Roman"/>
          <w:bCs/>
          <w:sz w:val="24"/>
          <w:szCs w:val="24"/>
        </w:rPr>
        <w:t>-</w:t>
      </w:r>
      <w:r w:rsidR="00513645" w:rsidRPr="00FE6F4D">
        <w:rPr>
          <w:rFonts w:ascii="Times New Roman" w:hAnsi="Times New Roman"/>
          <w:bCs/>
          <w:sz w:val="24"/>
          <w:szCs w:val="24"/>
        </w:rPr>
        <w:t>brand management</w:t>
      </w:r>
      <w:r w:rsidR="004A33EA" w:rsidRPr="00FE6F4D">
        <w:rPr>
          <w:rFonts w:ascii="Times New Roman" w:hAnsi="Times New Roman"/>
          <w:bCs/>
          <w:sz w:val="24"/>
          <w:szCs w:val="24"/>
        </w:rPr>
        <w:t xml:space="preserve"> project</w:t>
      </w:r>
      <w:r w:rsidR="00513645" w:rsidRPr="00FE6F4D">
        <w:rPr>
          <w:rFonts w:ascii="Times New Roman" w:hAnsi="Times New Roman"/>
          <w:bCs/>
          <w:sz w:val="24"/>
          <w:szCs w:val="24"/>
        </w:rPr>
        <w:t xml:space="preserve">. </w:t>
      </w:r>
      <w:r w:rsidR="00FA4BEF" w:rsidRPr="00FE6F4D">
        <w:rPr>
          <w:rFonts w:ascii="Times New Roman" w:hAnsi="Times New Roman"/>
          <w:bCs/>
          <w:sz w:val="24"/>
          <w:szCs w:val="24"/>
        </w:rPr>
        <w:t xml:space="preserve">In the case of Martha </w:t>
      </w:r>
      <w:r w:rsidR="00513645" w:rsidRPr="00FE6F4D">
        <w:rPr>
          <w:rFonts w:ascii="Times New Roman" w:hAnsi="Times New Roman"/>
          <w:bCs/>
          <w:sz w:val="24"/>
          <w:szCs w:val="24"/>
        </w:rPr>
        <w:t xml:space="preserve">Stewart, </w:t>
      </w:r>
      <w:r w:rsidR="00513645" w:rsidRPr="00FE6F4D">
        <w:rPr>
          <w:rFonts w:ascii="Times New Roman" w:hAnsi="Times New Roman"/>
          <w:sz w:val="24"/>
          <w:szCs w:val="24"/>
        </w:rPr>
        <w:t xml:space="preserve">a host of meanings associated with </w:t>
      </w:r>
      <w:r w:rsidR="00A177CA" w:rsidRPr="00FE6F4D">
        <w:rPr>
          <w:rFonts w:ascii="Times New Roman" w:hAnsi="Times New Roman"/>
          <w:sz w:val="24"/>
          <w:szCs w:val="24"/>
        </w:rPr>
        <w:t xml:space="preserve">the </w:t>
      </w:r>
      <w:r w:rsidR="00BE4DB6" w:rsidRPr="00FE6F4D">
        <w:rPr>
          <w:rFonts w:ascii="Times New Roman" w:hAnsi="Times New Roman"/>
          <w:sz w:val="24"/>
          <w:szCs w:val="24"/>
        </w:rPr>
        <w:t>person</w:t>
      </w:r>
      <w:r w:rsidR="00513645" w:rsidRPr="00FE6F4D">
        <w:rPr>
          <w:rFonts w:ascii="Times New Roman" w:hAnsi="Times New Roman"/>
          <w:sz w:val="24"/>
          <w:szCs w:val="24"/>
        </w:rPr>
        <w:t xml:space="preserve"> were consistently ignored</w:t>
      </w:r>
      <w:r w:rsidR="00174E33" w:rsidRPr="00FE6F4D">
        <w:rPr>
          <w:rFonts w:ascii="Times New Roman" w:hAnsi="Times New Roman"/>
          <w:sz w:val="24"/>
          <w:szCs w:val="24"/>
        </w:rPr>
        <w:t xml:space="preserve"> </w:t>
      </w:r>
      <w:r w:rsidR="00513645" w:rsidRPr="00FE6F4D">
        <w:rPr>
          <w:rFonts w:ascii="Times New Roman" w:hAnsi="Times New Roman"/>
          <w:sz w:val="24"/>
          <w:szCs w:val="24"/>
        </w:rPr>
        <w:t xml:space="preserve">because they were thought </w:t>
      </w:r>
      <w:r w:rsidR="00FA4BEF" w:rsidRPr="00FE6F4D">
        <w:rPr>
          <w:rFonts w:ascii="Times New Roman" w:hAnsi="Times New Roman"/>
          <w:sz w:val="24"/>
          <w:szCs w:val="24"/>
        </w:rPr>
        <w:t>ir</w:t>
      </w:r>
      <w:r w:rsidR="00513645" w:rsidRPr="00FE6F4D">
        <w:rPr>
          <w:rFonts w:ascii="Times New Roman" w:hAnsi="Times New Roman"/>
          <w:sz w:val="24"/>
          <w:szCs w:val="24"/>
        </w:rPr>
        <w:t xml:space="preserve">relevant to </w:t>
      </w:r>
      <w:r w:rsidR="00513645" w:rsidRPr="00556470">
        <w:rPr>
          <w:rFonts w:ascii="Times New Roman" w:hAnsi="Times New Roman"/>
          <w:i/>
          <w:sz w:val="24"/>
          <w:szCs w:val="24"/>
        </w:rPr>
        <w:t>brand</w:t>
      </w:r>
      <w:r w:rsidR="00F61FF2" w:rsidRPr="00FE6F4D">
        <w:rPr>
          <w:rFonts w:ascii="Times New Roman" w:hAnsi="Times New Roman"/>
          <w:sz w:val="24"/>
          <w:szCs w:val="24"/>
        </w:rPr>
        <w:t xml:space="preserve"> management</w:t>
      </w:r>
      <w:r w:rsidR="00513645" w:rsidRPr="00FE6F4D">
        <w:rPr>
          <w:rFonts w:ascii="Times New Roman" w:hAnsi="Times New Roman"/>
          <w:sz w:val="24"/>
          <w:szCs w:val="24"/>
        </w:rPr>
        <w:t xml:space="preserve">. </w:t>
      </w:r>
      <w:r w:rsidR="00FA4BEF" w:rsidRPr="00FE6F4D">
        <w:rPr>
          <w:rFonts w:ascii="Times New Roman" w:hAnsi="Times New Roman"/>
          <w:sz w:val="24"/>
          <w:szCs w:val="24"/>
        </w:rPr>
        <w:t xml:space="preserve">While the </w:t>
      </w:r>
      <w:r w:rsidR="00427883" w:rsidRPr="00FE6F4D">
        <w:rPr>
          <w:rFonts w:ascii="Times New Roman" w:hAnsi="Times New Roman"/>
          <w:sz w:val="24"/>
          <w:szCs w:val="24"/>
        </w:rPr>
        <w:t>ImClone indictment made salient the need to more actively manage Stewart’s personal meaning web, this project fell to Stewart, not the brand</w:t>
      </w:r>
      <w:r w:rsidR="00F61FF2" w:rsidRPr="00FE6F4D">
        <w:rPr>
          <w:rFonts w:ascii="Times New Roman" w:hAnsi="Times New Roman"/>
          <w:sz w:val="24"/>
          <w:szCs w:val="24"/>
        </w:rPr>
        <w:t xml:space="preserve"> team</w:t>
      </w:r>
      <w:r w:rsidR="00427883" w:rsidRPr="00FE6F4D">
        <w:rPr>
          <w:rFonts w:ascii="Times New Roman" w:hAnsi="Times New Roman"/>
          <w:sz w:val="24"/>
          <w:szCs w:val="24"/>
        </w:rPr>
        <w:t xml:space="preserve">. By denying that </w:t>
      </w:r>
      <w:r w:rsidR="00971C53" w:rsidRPr="00FE6F4D">
        <w:rPr>
          <w:rFonts w:ascii="Times New Roman" w:hAnsi="Times New Roman"/>
          <w:sz w:val="24"/>
          <w:szCs w:val="24"/>
        </w:rPr>
        <w:t xml:space="preserve">the person </w:t>
      </w:r>
      <w:r w:rsidR="00427883" w:rsidRPr="00FE6F4D">
        <w:rPr>
          <w:rFonts w:ascii="Times New Roman" w:hAnsi="Times New Roman"/>
          <w:sz w:val="24"/>
          <w:szCs w:val="24"/>
        </w:rPr>
        <w:t xml:space="preserve">is part </w:t>
      </w:r>
      <w:r w:rsidR="00FA4BEF" w:rsidRPr="00FE6F4D">
        <w:rPr>
          <w:rFonts w:ascii="Times New Roman" w:hAnsi="Times New Roman"/>
          <w:sz w:val="24"/>
          <w:szCs w:val="24"/>
        </w:rPr>
        <w:t xml:space="preserve">and parcel to </w:t>
      </w:r>
      <w:r w:rsidR="00427883" w:rsidRPr="00FE6F4D">
        <w:rPr>
          <w:rFonts w:ascii="Times New Roman" w:hAnsi="Times New Roman"/>
          <w:sz w:val="24"/>
          <w:szCs w:val="24"/>
        </w:rPr>
        <w:t xml:space="preserve">the ongoing </w:t>
      </w:r>
      <w:r w:rsidR="008F1AE9" w:rsidRPr="00FE6F4D">
        <w:rPr>
          <w:rFonts w:ascii="Times New Roman" w:hAnsi="Times New Roman"/>
          <w:sz w:val="24"/>
          <w:szCs w:val="24"/>
        </w:rPr>
        <w:t xml:space="preserve">task </w:t>
      </w:r>
      <w:r w:rsidR="00427883" w:rsidRPr="00FE6F4D">
        <w:rPr>
          <w:rFonts w:ascii="Times New Roman" w:hAnsi="Times New Roman"/>
          <w:sz w:val="24"/>
          <w:szCs w:val="24"/>
        </w:rPr>
        <w:t>of brand management, leaders misinterpret the</w:t>
      </w:r>
      <w:r w:rsidR="004F4CF2" w:rsidRPr="00FE6F4D">
        <w:rPr>
          <w:rFonts w:ascii="Times New Roman" w:hAnsi="Times New Roman"/>
          <w:sz w:val="24"/>
          <w:szCs w:val="24"/>
        </w:rPr>
        <w:t>ir</w:t>
      </w:r>
      <w:r w:rsidR="00427883" w:rsidRPr="00FE6F4D">
        <w:rPr>
          <w:rFonts w:ascii="Times New Roman" w:hAnsi="Times New Roman"/>
          <w:sz w:val="24"/>
          <w:szCs w:val="24"/>
        </w:rPr>
        <w:t xml:space="preserve"> stewardship assignment</w:t>
      </w:r>
      <w:r w:rsidR="008C43C8">
        <w:rPr>
          <w:rFonts w:ascii="Times New Roman" w:hAnsi="Times New Roman"/>
          <w:sz w:val="24"/>
          <w:szCs w:val="24"/>
        </w:rPr>
        <w:t>s</w:t>
      </w:r>
      <w:r w:rsidR="00427883" w:rsidRPr="00FE6F4D">
        <w:rPr>
          <w:rFonts w:ascii="Times New Roman" w:hAnsi="Times New Roman"/>
          <w:sz w:val="24"/>
          <w:szCs w:val="24"/>
        </w:rPr>
        <w:t>.</w:t>
      </w:r>
      <w:r w:rsidR="008F1AE9" w:rsidRPr="00FE6F4D">
        <w:rPr>
          <w:rFonts w:ascii="Times New Roman" w:hAnsi="Times New Roman"/>
          <w:sz w:val="24"/>
          <w:szCs w:val="24"/>
        </w:rPr>
        <w:t xml:space="preserve"> </w:t>
      </w:r>
      <w:r w:rsidR="00174E33" w:rsidRPr="00FE6F4D">
        <w:rPr>
          <w:rFonts w:ascii="Times New Roman" w:hAnsi="Times New Roman"/>
          <w:sz w:val="24"/>
          <w:szCs w:val="24"/>
        </w:rPr>
        <w:t xml:space="preserve">Per the tenets of </w:t>
      </w:r>
      <w:r w:rsidR="00306D33">
        <w:rPr>
          <w:rFonts w:ascii="Times New Roman" w:hAnsi="Times New Roman"/>
          <w:sz w:val="24"/>
          <w:szCs w:val="24"/>
        </w:rPr>
        <w:t>person-brand dynamics</w:t>
      </w:r>
      <w:r w:rsidR="00174E33" w:rsidRPr="00FE6F4D">
        <w:rPr>
          <w:rFonts w:ascii="Times New Roman" w:hAnsi="Times New Roman"/>
          <w:sz w:val="24"/>
          <w:szCs w:val="24"/>
        </w:rPr>
        <w:t xml:space="preserve">, boundaries between person and brand, and brand and person, need consideration and re-negotiation throughout the </w:t>
      </w:r>
      <w:r w:rsidR="00306D33">
        <w:rPr>
          <w:rFonts w:ascii="Times New Roman" w:hAnsi="Times New Roman"/>
          <w:sz w:val="24"/>
          <w:szCs w:val="24"/>
        </w:rPr>
        <w:t>person-</w:t>
      </w:r>
      <w:r w:rsidR="00174E33" w:rsidRPr="00FE6F4D">
        <w:rPr>
          <w:rFonts w:ascii="Times New Roman" w:hAnsi="Times New Roman"/>
          <w:sz w:val="24"/>
          <w:szCs w:val="24"/>
        </w:rPr>
        <w:t>brand lifecycle</w:t>
      </w:r>
      <w:r w:rsidR="00306D33">
        <w:rPr>
          <w:rFonts w:ascii="Times New Roman" w:hAnsi="Times New Roman"/>
          <w:sz w:val="24"/>
          <w:szCs w:val="24"/>
        </w:rPr>
        <w:t xml:space="preserve">. </w:t>
      </w:r>
      <w:r w:rsidR="008F1AE9">
        <w:rPr>
          <w:rFonts w:ascii="Times New Roman" w:hAnsi="Times New Roman"/>
          <w:sz w:val="24"/>
          <w:szCs w:val="24"/>
        </w:rPr>
        <w:t>O</w:t>
      </w:r>
      <w:r w:rsidR="008F1AE9" w:rsidRPr="001804D7">
        <w:rPr>
          <w:rFonts w:ascii="Times New Roman" w:hAnsi="Times New Roman"/>
          <w:sz w:val="24"/>
          <w:szCs w:val="24"/>
        </w:rPr>
        <w:t xml:space="preserve">ur </w:t>
      </w:r>
      <w:r w:rsidR="008F1AE9">
        <w:rPr>
          <w:rFonts w:ascii="Times New Roman" w:hAnsi="Times New Roman"/>
          <w:sz w:val="24"/>
          <w:szCs w:val="24"/>
        </w:rPr>
        <w:t xml:space="preserve">framework </w:t>
      </w:r>
      <w:r w:rsidR="008F1AE9" w:rsidRPr="001804D7">
        <w:rPr>
          <w:rFonts w:ascii="Times New Roman" w:hAnsi="Times New Roman"/>
          <w:sz w:val="24"/>
          <w:szCs w:val="24"/>
        </w:rPr>
        <w:t xml:space="preserve">reinforces that stewardship of the </w:t>
      </w:r>
      <w:r w:rsidR="00971C53">
        <w:rPr>
          <w:rFonts w:ascii="Times New Roman" w:hAnsi="Times New Roman"/>
          <w:sz w:val="24"/>
          <w:szCs w:val="24"/>
        </w:rPr>
        <w:t>person</w:t>
      </w:r>
      <w:r w:rsidR="008F1AE9" w:rsidRPr="001804D7">
        <w:rPr>
          <w:rFonts w:ascii="Times New Roman" w:hAnsi="Times New Roman"/>
          <w:sz w:val="24"/>
          <w:szCs w:val="24"/>
        </w:rPr>
        <w:t xml:space="preserve">, and attention to its balance </w:t>
      </w:r>
      <w:r w:rsidR="008F1AE9">
        <w:rPr>
          <w:rFonts w:ascii="Times New Roman" w:hAnsi="Times New Roman"/>
          <w:sz w:val="24"/>
          <w:szCs w:val="24"/>
        </w:rPr>
        <w:t xml:space="preserve">and consistency </w:t>
      </w:r>
      <w:r w:rsidR="008F1AE9" w:rsidRPr="001804D7">
        <w:rPr>
          <w:rFonts w:ascii="Times New Roman" w:hAnsi="Times New Roman"/>
          <w:sz w:val="24"/>
          <w:szCs w:val="24"/>
        </w:rPr>
        <w:t>vis-à-vis the b</w:t>
      </w:r>
      <w:r w:rsidR="00971C53">
        <w:rPr>
          <w:rFonts w:ascii="Times New Roman" w:hAnsi="Times New Roman"/>
          <w:sz w:val="24"/>
          <w:szCs w:val="24"/>
        </w:rPr>
        <w:t>rand</w:t>
      </w:r>
      <w:r w:rsidR="008F1AE9" w:rsidRPr="001804D7">
        <w:rPr>
          <w:rFonts w:ascii="Times New Roman" w:hAnsi="Times New Roman"/>
          <w:sz w:val="24"/>
          <w:szCs w:val="24"/>
        </w:rPr>
        <w:t xml:space="preserve">, is not reserved for </w:t>
      </w:r>
      <w:r w:rsidR="00C6732D">
        <w:rPr>
          <w:rFonts w:ascii="Times New Roman" w:hAnsi="Times New Roman"/>
          <w:sz w:val="24"/>
          <w:szCs w:val="24"/>
        </w:rPr>
        <w:t xml:space="preserve">rare </w:t>
      </w:r>
      <w:r w:rsidR="008F1AE9" w:rsidRPr="001804D7">
        <w:rPr>
          <w:rFonts w:ascii="Times New Roman" w:hAnsi="Times New Roman"/>
          <w:sz w:val="24"/>
          <w:szCs w:val="24"/>
        </w:rPr>
        <w:t>crisis situations</w:t>
      </w:r>
      <w:r w:rsidR="0079482C">
        <w:rPr>
          <w:rFonts w:ascii="Times New Roman" w:hAnsi="Times New Roman"/>
          <w:sz w:val="24"/>
          <w:szCs w:val="24"/>
        </w:rPr>
        <w:t xml:space="preserve">; </w:t>
      </w:r>
      <w:r w:rsidR="008F1AE9" w:rsidRPr="001804D7">
        <w:rPr>
          <w:rFonts w:ascii="Times New Roman" w:hAnsi="Times New Roman"/>
          <w:sz w:val="24"/>
          <w:szCs w:val="24"/>
        </w:rPr>
        <w:t xml:space="preserve">it is a daily, ongoing responsibility in managing the </w:t>
      </w:r>
      <w:r w:rsidR="00C6732D">
        <w:rPr>
          <w:rFonts w:ascii="Times New Roman" w:hAnsi="Times New Roman"/>
          <w:sz w:val="24"/>
          <w:szCs w:val="24"/>
        </w:rPr>
        <w:t>person-</w:t>
      </w:r>
      <w:r w:rsidR="008F1AE9" w:rsidRPr="001804D7">
        <w:rPr>
          <w:rFonts w:ascii="Times New Roman" w:hAnsi="Times New Roman"/>
          <w:sz w:val="24"/>
          <w:szCs w:val="24"/>
        </w:rPr>
        <w:t>brand</w:t>
      </w:r>
      <w:r w:rsidR="008F1AE9">
        <w:rPr>
          <w:rFonts w:ascii="Times New Roman" w:hAnsi="Times New Roman"/>
          <w:sz w:val="24"/>
          <w:szCs w:val="24"/>
        </w:rPr>
        <w:t>.</w:t>
      </w:r>
    </w:p>
    <w:p w14:paraId="3CB0D139" w14:textId="22C5CB5E" w:rsidR="00D40095" w:rsidRDefault="00B4350B" w:rsidP="004F4CF2">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Kantorowicz </w:t>
      </w:r>
      <w:r w:rsidR="005D18C9">
        <w:rPr>
          <w:rFonts w:ascii="Times New Roman" w:hAnsi="Times New Roman" w:cs="Times New Roman"/>
          <w:sz w:val="24"/>
          <w:szCs w:val="24"/>
        </w:rPr>
        <w:t xml:space="preserve">(1953) </w:t>
      </w:r>
      <w:r w:rsidRPr="00A74D2A">
        <w:rPr>
          <w:rFonts w:ascii="Times New Roman" w:hAnsi="Times New Roman" w:cs="Times New Roman"/>
          <w:sz w:val="24"/>
          <w:szCs w:val="24"/>
        </w:rPr>
        <w:t xml:space="preserve">provides our essential two-bodied framing, and this makes salient </w:t>
      </w:r>
      <w:r w:rsidR="00CB58D5" w:rsidRPr="00A74D2A">
        <w:rPr>
          <w:rFonts w:ascii="Times New Roman" w:hAnsi="Times New Roman" w:cs="Times New Roman"/>
          <w:sz w:val="24"/>
          <w:szCs w:val="24"/>
        </w:rPr>
        <w:t>an</w:t>
      </w:r>
      <w:r w:rsidRPr="00A74D2A">
        <w:rPr>
          <w:rFonts w:ascii="Times New Roman" w:hAnsi="Times New Roman" w:cs="Times New Roman"/>
          <w:sz w:val="24"/>
          <w:szCs w:val="24"/>
        </w:rPr>
        <w:t xml:space="preserve">other important philosophical </w:t>
      </w:r>
      <w:r w:rsidR="00F87049" w:rsidRPr="00A74D2A">
        <w:rPr>
          <w:rFonts w:ascii="Times New Roman" w:hAnsi="Times New Roman" w:cs="Times New Roman"/>
          <w:sz w:val="24"/>
          <w:szCs w:val="24"/>
        </w:rPr>
        <w:t xml:space="preserve">emphasis </w:t>
      </w:r>
      <w:r w:rsidRPr="00A74D2A">
        <w:rPr>
          <w:rFonts w:ascii="Times New Roman" w:hAnsi="Times New Roman" w:cs="Times New Roman"/>
          <w:sz w:val="24"/>
          <w:szCs w:val="24"/>
        </w:rPr>
        <w:t>in understanding person-brands. While separation of person toward sustainable brand</w:t>
      </w:r>
      <w:r w:rsidR="003C3243">
        <w:rPr>
          <w:rFonts w:ascii="Times New Roman" w:hAnsi="Times New Roman" w:cs="Times New Roman"/>
          <w:sz w:val="24"/>
          <w:szCs w:val="24"/>
        </w:rPr>
        <w:t xml:space="preserve"> is the end goal </w:t>
      </w:r>
      <w:r w:rsidR="003C3243" w:rsidRPr="00A74D2A">
        <w:rPr>
          <w:rFonts w:ascii="Times New Roman" w:hAnsi="Times New Roman" w:cs="Times New Roman"/>
          <w:sz w:val="24"/>
          <w:szCs w:val="24"/>
        </w:rPr>
        <w:t xml:space="preserve">in the classic </w:t>
      </w:r>
      <w:r w:rsidR="003C3243">
        <w:rPr>
          <w:rFonts w:ascii="Times New Roman" w:hAnsi="Times New Roman" w:cs="Times New Roman"/>
          <w:sz w:val="24"/>
          <w:szCs w:val="24"/>
        </w:rPr>
        <w:t xml:space="preserve">brand </w:t>
      </w:r>
      <w:r w:rsidR="003C3243" w:rsidRPr="00A74D2A">
        <w:rPr>
          <w:rFonts w:ascii="Times New Roman" w:hAnsi="Times New Roman" w:cs="Times New Roman"/>
          <w:sz w:val="24"/>
          <w:szCs w:val="24"/>
        </w:rPr>
        <w:t>framework</w:t>
      </w:r>
      <w:r w:rsidRPr="00A74D2A">
        <w:rPr>
          <w:rFonts w:ascii="Times New Roman" w:hAnsi="Times New Roman" w:cs="Times New Roman"/>
          <w:sz w:val="24"/>
          <w:szCs w:val="24"/>
        </w:rPr>
        <w:t>, Kantor</w:t>
      </w:r>
      <w:r w:rsidR="00956F82" w:rsidRPr="00A74D2A">
        <w:rPr>
          <w:rFonts w:ascii="Times New Roman" w:hAnsi="Times New Roman" w:cs="Times New Roman"/>
          <w:sz w:val="24"/>
          <w:szCs w:val="24"/>
        </w:rPr>
        <w:t>o</w:t>
      </w:r>
      <w:r w:rsidRPr="00A74D2A">
        <w:rPr>
          <w:rFonts w:ascii="Times New Roman" w:hAnsi="Times New Roman" w:cs="Times New Roman"/>
          <w:sz w:val="24"/>
          <w:szCs w:val="24"/>
        </w:rPr>
        <w:t>wicz’</w:t>
      </w:r>
      <w:r w:rsidR="005D18C9">
        <w:rPr>
          <w:rFonts w:ascii="Times New Roman" w:hAnsi="Times New Roman" w:cs="Times New Roman"/>
          <w:sz w:val="24"/>
          <w:szCs w:val="24"/>
        </w:rPr>
        <w:t xml:space="preserve"> (1953) </w:t>
      </w:r>
      <w:r w:rsidRPr="00A74D2A">
        <w:rPr>
          <w:rFonts w:ascii="Times New Roman" w:hAnsi="Times New Roman" w:cs="Times New Roman"/>
          <w:sz w:val="24"/>
          <w:szCs w:val="24"/>
        </w:rPr>
        <w:t>principle of interdependence between the two bodies</w:t>
      </w:r>
      <w:r>
        <w:rPr>
          <w:rFonts w:ascii="Times New Roman" w:hAnsi="Times New Roman" w:cs="Times New Roman"/>
          <w:sz w:val="24"/>
          <w:szCs w:val="24"/>
        </w:rPr>
        <w:t xml:space="preserve"> reveals </w:t>
      </w:r>
      <w:r w:rsidR="00956F82">
        <w:rPr>
          <w:rFonts w:ascii="Times New Roman" w:hAnsi="Times New Roman" w:cs="Times New Roman"/>
          <w:sz w:val="24"/>
          <w:szCs w:val="24"/>
        </w:rPr>
        <w:t xml:space="preserve">chronic separation </w:t>
      </w:r>
      <w:r>
        <w:rPr>
          <w:rFonts w:ascii="Times New Roman" w:hAnsi="Times New Roman" w:cs="Times New Roman"/>
          <w:sz w:val="24"/>
          <w:szCs w:val="24"/>
        </w:rPr>
        <w:t xml:space="preserve">as untenable. </w:t>
      </w:r>
      <w:r w:rsidR="004F4CF2">
        <w:rPr>
          <w:rFonts w:ascii="Times New Roman" w:hAnsi="Times New Roman" w:cs="Times New Roman"/>
          <w:sz w:val="24"/>
          <w:szCs w:val="24"/>
        </w:rPr>
        <w:t xml:space="preserve">No matter how </w:t>
      </w:r>
      <w:r w:rsidR="00D40095" w:rsidRPr="001804D7">
        <w:rPr>
          <w:rFonts w:ascii="Times New Roman" w:hAnsi="Times New Roman"/>
          <w:sz w:val="24"/>
          <w:szCs w:val="24"/>
        </w:rPr>
        <w:t xml:space="preserve">compelling </w:t>
      </w:r>
      <w:r w:rsidR="004F4CF2">
        <w:rPr>
          <w:rFonts w:ascii="Times New Roman" w:hAnsi="Times New Roman"/>
          <w:sz w:val="24"/>
          <w:szCs w:val="24"/>
        </w:rPr>
        <w:t xml:space="preserve">it is </w:t>
      </w:r>
      <w:r w:rsidR="00D40095" w:rsidRPr="001804D7">
        <w:rPr>
          <w:rFonts w:ascii="Times New Roman" w:hAnsi="Times New Roman"/>
          <w:sz w:val="24"/>
          <w:szCs w:val="24"/>
        </w:rPr>
        <w:t>from a risk management perspective to envision a self-sustaining brand freed from its mortal connections, this idealized state of brand-person independence denies the inherently entwined nature of the human brand</w:t>
      </w:r>
      <w:r w:rsidR="00011CE3">
        <w:rPr>
          <w:rFonts w:ascii="Times New Roman" w:hAnsi="Times New Roman"/>
          <w:sz w:val="24"/>
          <w:szCs w:val="24"/>
        </w:rPr>
        <w:t xml:space="preserve"> and in so doing reduces person-brands to ‘brands’ without access to authenticity and intimacy</w:t>
      </w:r>
      <w:r w:rsidR="00556470">
        <w:rPr>
          <w:rFonts w:ascii="Times New Roman" w:hAnsi="Times New Roman"/>
          <w:sz w:val="24"/>
          <w:szCs w:val="24"/>
        </w:rPr>
        <w:t xml:space="preserve"> credentials</w:t>
      </w:r>
      <w:r w:rsidR="00D40095" w:rsidRPr="001804D7">
        <w:rPr>
          <w:rFonts w:ascii="Times New Roman" w:hAnsi="Times New Roman"/>
          <w:sz w:val="24"/>
          <w:szCs w:val="24"/>
        </w:rPr>
        <w:t xml:space="preserve">. </w:t>
      </w:r>
      <w:r w:rsidR="00D40095" w:rsidRPr="001804D7">
        <w:rPr>
          <w:rFonts w:ascii="Times New Roman" w:hAnsi="Times New Roman" w:cs="Times New Roman"/>
          <w:sz w:val="24"/>
          <w:szCs w:val="24"/>
        </w:rPr>
        <w:t xml:space="preserve">The body natural is not a liability to remove from daily operations: it is </w:t>
      </w:r>
      <w:r w:rsidR="00D40095">
        <w:rPr>
          <w:rFonts w:ascii="Times New Roman" w:hAnsi="Times New Roman" w:cs="Times New Roman"/>
          <w:sz w:val="24"/>
          <w:szCs w:val="24"/>
        </w:rPr>
        <w:t>a</w:t>
      </w:r>
      <w:r w:rsidR="00D40095" w:rsidRPr="001804D7">
        <w:rPr>
          <w:rFonts w:ascii="Times New Roman" w:hAnsi="Times New Roman" w:cs="Times New Roman"/>
          <w:sz w:val="24"/>
          <w:szCs w:val="24"/>
        </w:rPr>
        <w:t xml:space="preserve"> force to be nourished that grants consumer connections and breathes life into </w:t>
      </w:r>
      <w:r w:rsidR="004F4CF2">
        <w:rPr>
          <w:rFonts w:ascii="Times New Roman" w:hAnsi="Times New Roman" w:cs="Times New Roman"/>
          <w:sz w:val="24"/>
          <w:szCs w:val="24"/>
        </w:rPr>
        <w:t>person-</w:t>
      </w:r>
      <w:r w:rsidR="00D40095" w:rsidRPr="001804D7">
        <w:rPr>
          <w:rFonts w:ascii="Times New Roman" w:hAnsi="Times New Roman" w:cs="Times New Roman"/>
          <w:sz w:val="24"/>
          <w:szCs w:val="24"/>
        </w:rPr>
        <w:t>brand</w:t>
      </w:r>
      <w:r w:rsidR="003C3243">
        <w:rPr>
          <w:rFonts w:ascii="Times New Roman" w:hAnsi="Times New Roman" w:cs="Times New Roman"/>
          <w:sz w:val="24"/>
          <w:szCs w:val="24"/>
        </w:rPr>
        <w:t>s</w:t>
      </w:r>
      <w:r w:rsidR="00D40095" w:rsidRPr="001804D7">
        <w:rPr>
          <w:rFonts w:ascii="Times New Roman" w:hAnsi="Times New Roman" w:cs="Times New Roman"/>
          <w:sz w:val="24"/>
          <w:szCs w:val="24"/>
        </w:rPr>
        <w:t>.</w:t>
      </w:r>
      <w:r w:rsidR="00E87E47">
        <w:rPr>
          <w:rFonts w:ascii="Times New Roman" w:hAnsi="Times New Roman" w:cs="Times New Roman"/>
          <w:sz w:val="24"/>
          <w:szCs w:val="24"/>
        </w:rPr>
        <w:t xml:space="preserve"> </w:t>
      </w:r>
    </w:p>
    <w:p w14:paraId="52468DA4" w14:textId="2391B7D6" w:rsidR="00E87E47" w:rsidRDefault="007F768C" w:rsidP="00E87E47">
      <w:pPr>
        <w:pStyle w:val="ListParagraph"/>
        <w:spacing w:after="0" w:line="480" w:lineRule="auto"/>
        <w:ind w:left="0" w:firstLine="720"/>
        <w:rPr>
          <w:rFonts w:ascii="Times New Roman" w:hAnsi="Times New Roman"/>
          <w:sz w:val="24"/>
          <w:szCs w:val="24"/>
        </w:rPr>
      </w:pPr>
      <w:r>
        <w:rPr>
          <w:rFonts w:ascii="Times New Roman" w:hAnsi="Times New Roman" w:cs="Times New Roman"/>
          <w:sz w:val="24"/>
          <w:szCs w:val="24"/>
        </w:rPr>
        <w:t xml:space="preserve">In refining Kantorowicz’ </w:t>
      </w:r>
      <w:r w:rsidR="005D18C9">
        <w:rPr>
          <w:rFonts w:ascii="Times New Roman" w:hAnsi="Times New Roman" w:cs="Times New Roman"/>
          <w:sz w:val="24"/>
          <w:szCs w:val="24"/>
        </w:rPr>
        <w:t xml:space="preserve">(1953) </w:t>
      </w:r>
      <w:r w:rsidRPr="00A74D2A">
        <w:rPr>
          <w:rFonts w:ascii="Times New Roman" w:hAnsi="Times New Roman" w:cs="Times New Roman"/>
          <w:sz w:val="24"/>
          <w:szCs w:val="24"/>
        </w:rPr>
        <w:t xml:space="preserve">notion of interdependence between the two bodies, we also extend brand management attention </w:t>
      </w:r>
      <w:r w:rsidR="00FE6F4D" w:rsidRPr="00A74D2A">
        <w:rPr>
          <w:rFonts w:ascii="Times New Roman" w:hAnsi="Times New Roman" w:cs="Times New Roman"/>
          <w:sz w:val="24"/>
          <w:szCs w:val="24"/>
        </w:rPr>
        <w:t xml:space="preserve">beyond </w:t>
      </w:r>
      <w:r w:rsidRPr="00A74D2A">
        <w:rPr>
          <w:rFonts w:ascii="Times New Roman" w:hAnsi="Times New Roman" w:cs="Times New Roman"/>
          <w:sz w:val="24"/>
          <w:szCs w:val="24"/>
        </w:rPr>
        <w:t>“fit” or consistency between person and brand attributes to the process of balance between</w:t>
      </w:r>
      <w:r>
        <w:rPr>
          <w:rFonts w:ascii="Times New Roman" w:hAnsi="Times New Roman" w:cs="Times New Roman"/>
          <w:sz w:val="24"/>
          <w:szCs w:val="24"/>
        </w:rPr>
        <w:t xml:space="preserve"> the two bodies of the person-brand. A</w:t>
      </w:r>
      <w:r w:rsidR="004F4CF2">
        <w:rPr>
          <w:rFonts w:ascii="Times New Roman" w:hAnsi="Times New Roman" w:cs="Times New Roman"/>
          <w:sz w:val="24"/>
          <w:szCs w:val="24"/>
        </w:rPr>
        <w:t xml:space="preserve">nalysis of the Martha Stewart timeline shows how balance </w:t>
      </w:r>
      <w:r>
        <w:rPr>
          <w:rFonts w:ascii="Times New Roman" w:hAnsi="Times New Roman" w:cs="Times New Roman"/>
          <w:sz w:val="24"/>
          <w:szCs w:val="24"/>
        </w:rPr>
        <w:t xml:space="preserve">between the two bodies </w:t>
      </w:r>
      <w:r w:rsidR="004F4CF2">
        <w:rPr>
          <w:rFonts w:ascii="Times New Roman" w:hAnsi="Times New Roman" w:cs="Times New Roman"/>
          <w:sz w:val="24"/>
          <w:szCs w:val="24"/>
        </w:rPr>
        <w:t xml:space="preserve">shifts </w:t>
      </w:r>
      <w:r>
        <w:rPr>
          <w:rFonts w:ascii="Times New Roman" w:hAnsi="Times New Roman" w:cs="Times New Roman"/>
          <w:sz w:val="24"/>
          <w:szCs w:val="24"/>
        </w:rPr>
        <w:t xml:space="preserve">naturally </w:t>
      </w:r>
      <w:r w:rsidR="004F4CF2">
        <w:rPr>
          <w:rFonts w:ascii="Times New Roman" w:hAnsi="Times New Roman" w:cs="Times New Roman"/>
          <w:sz w:val="24"/>
          <w:szCs w:val="24"/>
        </w:rPr>
        <w:t>across the brand lifecycle</w:t>
      </w:r>
      <w:r w:rsidR="003C3243">
        <w:rPr>
          <w:rFonts w:ascii="Times New Roman" w:hAnsi="Times New Roman" w:cs="Times New Roman"/>
          <w:sz w:val="24"/>
          <w:szCs w:val="24"/>
        </w:rPr>
        <w:t xml:space="preserve">, with </w:t>
      </w:r>
      <w:r w:rsidR="003C3243">
        <w:rPr>
          <w:rFonts w:ascii="Times New Roman" w:hAnsi="Times New Roman"/>
          <w:sz w:val="24"/>
          <w:szCs w:val="24"/>
        </w:rPr>
        <w:t xml:space="preserve">periods </w:t>
      </w:r>
      <w:r w:rsidR="00E87E47" w:rsidRPr="00771ED1">
        <w:rPr>
          <w:rFonts w:ascii="Times New Roman" w:hAnsi="Times New Roman"/>
          <w:sz w:val="24"/>
          <w:szCs w:val="24"/>
        </w:rPr>
        <w:t xml:space="preserve">during which one side of the two-bodied brand is legitimately emphasized over </w:t>
      </w:r>
      <w:r w:rsidR="003C3243">
        <w:rPr>
          <w:rFonts w:ascii="Times New Roman" w:hAnsi="Times New Roman"/>
          <w:sz w:val="24"/>
          <w:szCs w:val="24"/>
        </w:rPr>
        <w:t xml:space="preserve">and superior to </w:t>
      </w:r>
      <w:r w:rsidR="00E87E47" w:rsidRPr="00771ED1">
        <w:rPr>
          <w:rFonts w:ascii="Times New Roman" w:hAnsi="Times New Roman"/>
          <w:sz w:val="24"/>
          <w:szCs w:val="24"/>
        </w:rPr>
        <w:t>the other</w:t>
      </w:r>
      <w:r w:rsidR="003C3243">
        <w:rPr>
          <w:rFonts w:ascii="Times New Roman" w:hAnsi="Times New Roman"/>
          <w:sz w:val="24"/>
          <w:szCs w:val="24"/>
        </w:rPr>
        <w:t xml:space="preserve">. Consider </w:t>
      </w:r>
      <w:r w:rsidR="00E87E47" w:rsidRPr="007F768C">
        <w:rPr>
          <w:rFonts w:ascii="Times New Roman" w:hAnsi="Times New Roman"/>
          <w:sz w:val="24"/>
          <w:szCs w:val="24"/>
        </w:rPr>
        <w:t xml:space="preserve">for example, </w:t>
      </w:r>
      <w:r w:rsidR="00C6732D">
        <w:rPr>
          <w:rFonts w:ascii="Times New Roman" w:hAnsi="Times New Roman"/>
          <w:sz w:val="24"/>
          <w:szCs w:val="24"/>
        </w:rPr>
        <w:t xml:space="preserve">these phases of imbalance across the development cycle: </w:t>
      </w:r>
      <w:r w:rsidR="00E87E47" w:rsidRPr="007F768C">
        <w:rPr>
          <w:rFonts w:ascii="Times New Roman" w:hAnsi="Times New Roman"/>
          <w:sz w:val="24"/>
          <w:szCs w:val="24"/>
        </w:rPr>
        <w:t xml:space="preserve">when MSLO leveraged Stewart’s celebrity status </w:t>
      </w:r>
      <w:r w:rsidR="003C3243">
        <w:rPr>
          <w:rFonts w:ascii="Times New Roman" w:hAnsi="Times New Roman"/>
          <w:sz w:val="24"/>
          <w:szCs w:val="24"/>
        </w:rPr>
        <w:t xml:space="preserve">through </w:t>
      </w:r>
      <w:r w:rsidR="00DF079E">
        <w:rPr>
          <w:rFonts w:ascii="Times New Roman" w:hAnsi="Times New Roman"/>
          <w:sz w:val="24"/>
          <w:szCs w:val="24"/>
        </w:rPr>
        <w:t xml:space="preserve">venues such as </w:t>
      </w:r>
      <w:r w:rsidR="00DF079E" w:rsidRPr="00DF079E">
        <w:rPr>
          <w:rFonts w:ascii="Times New Roman" w:hAnsi="Times New Roman"/>
          <w:i/>
          <w:sz w:val="24"/>
          <w:szCs w:val="24"/>
        </w:rPr>
        <w:t>CarTalk</w:t>
      </w:r>
      <w:r w:rsidR="00DF079E">
        <w:rPr>
          <w:rFonts w:ascii="Times New Roman" w:hAnsi="Times New Roman"/>
          <w:sz w:val="24"/>
          <w:szCs w:val="24"/>
        </w:rPr>
        <w:t xml:space="preserve">, </w:t>
      </w:r>
      <w:r w:rsidR="00DF079E" w:rsidRPr="00DF079E">
        <w:rPr>
          <w:rFonts w:ascii="Times New Roman" w:hAnsi="Times New Roman"/>
          <w:i/>
          <w:sz w:val="24"/>
          <w:szCs w:val="24"/>
        </w:rPr>
        <w:t>Jeopardy</w:t>
      </w:r>
      <w:r w:rsidR="00DF079E">
        <w:rPr>
          <w:rFonts w:ascii="Times New Roman" w:hAnsi="Times New Roman"/>
          <w:sz w:val="24"/>
          <w:szCs w:val="24"/>
        </w:rPr>
        <w:t xml:space="preserve"> and the </w:t>
      </w:r>
      <w:r w:rsidR="00DF079E" w:rsidRPr="00DF079E">
        <w:rPr>
          <w:rFonts w:ascii="Times New Roman" w:hAnsi="Times New Roman"/>
          <w:i/>
          <w:sz w:val="24"/>
          <w:szCs w:val="24"/>
        </w:rPr>
        <w:t>Miss America Pageant</w:t>
      </w:r>
      <w:r w:rsidR="00DF079E">
        <w:rPr>
          <w:rFonts w:ascii="Times New Roman" w:hAnsi="Times New Roman"/>
          <w:sz w:val="24"/>
          <w:szCs w:val="24"/>
        </w:rPr>
        <w:t xml:space="preserve"> </w:t>
      </w:r>
      <w:r w:rsidR="00E87E47" w:rsidRPr="007F768C">
        <w:rPr>
          <w:rFonts w:ascii="Times New Roman" w:hAnsi="Times New Roman"/>
          <w:sz w:val="24"/>
          <w:szCs w:val="24"/>
        </w:rPr>
        <w:t>to build its brand (Person &gt; Brand)</w:t>
      </w:r>
      <w:r w:rsidR="00DF079E">
        <w:rPr>
          <w:rFonts w:ascii="Times New Roman" w:hAnsi="Times New Roman"/>
          <w:sz w:val="24"/>
          <w:szCs w:val="24"/>
        </w:rPr>
        <w:t>;</w:t>
      </w:r>
      <w:r w:rsidR="00E87E47" w:rsidRPr="007F768C">
        <w:rPr>
          <w:rFonts w:ascii="Times New Roman" w:hAnsi="Times New Roman"/>
          <w:sz w:val="24"/>
          <w:szCs w:val="24"/>
        </w:rPr>
        <w:t xml:space="preserve"> when </w:t>
      </w:r>
      <w:r w:rsidR="003C3243">
        <w:rPr>
          <w:rFonts w:ascii="Times New Roman" w:hAnsi="Times New Roman"/>
          <w:sz w:val="24"/>
          <w:szCs w:val="24"/>
        </w:rPr>
        <w:t xml:space="preserve">ImClone </w:t>
      </w:r>
      <w:r w:rsidR="00E87E47" w:rsidRPr="007F768C">
        <w:rPr>
          <w:rFonts w:ascii="Times New Roman" w:hAnsi="Times New Roman"/>
          <w:sz w:val="24"/>
          <w:szCs w:val="24"/>
        </w:rPr>
        <w:t>propelled the person into the limelight (Person &gt; Brand)</w:t>
      </w:r>
      <w:r w:rsidR="00DF079E">
        <w:rPr>
          <w:rFonts w:ascii="Times New Roman" w:hAnsi="Times New Roman"/>
          <w:sz w:val="24"/>
          <w:szCs w:val="24"/>
        </w:rPr>
        <w:t>;</w:t>
      </w:r>
      <w:r w:rsidR="00E87E47" w:rsidRPr="007F768C">
        <w:rPr>
          <w:rFonts w:ascii="Times New Roman" w:hAnsi="Times New Roman"/>
          <w:sz w:val="24"/>
          <w:szCs w:val="24"/>
        </w:rPr>
        <w:t xml:space="preserve"> when brand extension activity dominated MSLO (Brand &gt; Person)</w:t>
      </w:r>
      <w:r w:rsidR="00DF079E">
        <w:rPr>
          <w:rFonts w:ascii="Times New Roman" w:hAnsi="Times New Roman"/>
          <w:sz w:val="24"/>
          <w:szCs w:val="24"/>
        </w:rPr>
        <w:t>; and when Wall Street called for person separation toward a sustainable brand (Brand &gt; Person)</w:t>
      </w:r>
      <w:r w:rsidR="00E87E47" w:rsidRPr="007F768C">
        <w:rPr>
          <w:rFonts w:ascii="Times New Roman" w:hAnsi="Times New Roman"/>
          <w:sz w:val="24"/>
          <w:szCs w:val="24"/>
        </w:rPr>
        <w:t>. This yin and yang between person and b</w:t>
      </w:r>
      <w:r w:rsidR="00E87E47" w:rsidRPr="009D10F4">
        <w:rPr>
          <w:rFonts w:ascii="Times New Roman" w:hAnsi="Times New Roman"/>
          <w:sz w:val="24"/>
          <w:szCs w:val="24"/>
        </w:rPr>
        <w:t xml:space="preserve">rand captures different interdependence relationships </w:t>
      </w:r>
      <w:r w:rsidR="00DF079E">
        <w:rPr>
          <w:rFonts w:ascii="Times New Roman" w:hAnsi="Times New Roman"/>
          <w:sz w:val="24"/>
          <w:szCs w:val="24"/>
        </w:rPr>
        <w:t xml:space="preserve">across </w:t>
      </w:r>
      <w:r w:rsidR="003C3243">
        <w:rPr>
          <w:rFonts w:ascii="Times New Roman" w:hAnsi="Times New Roman"/>
          <w:sz w:val="24"/>
          <w:szCs w:val="24"/>
        </w:rPr>
        <w:t xml:space="preserve">the </w:t>
      </w:r>
      <w:r w:rsidR="00E43C39">
        <w:rPr>
          <w:rFonts w:ascii="Times New Roman" w:hAnsi="Times New Roman"/>
          <w:sz w:val="24"/>
          <w:szCs w:val="24"/>
        </w:rPr>
        <w:t xml:space="preserve">brand </w:t>
      </w:r>
      <w:r w:rsidR="003C3243">
        <w:rPr>
          <w:rFonts w:ascii="Times New Roman" w:hAnsi="Times New Roman"/>
          <w:sz w:val="24"/>
          <w:szCs w:val="24"/>
        </w:rPr>
        <w:t xml:space="preserve">lifecycle </w:t>
      </w:r>
      <w:r w:rsidR="00E87E47" w:rsidRPr="009D10F4">
        <w:rPr>
          <w:rFonts w:ascii="Times New Roman" w:hAnsi="Times New Roman"/>
          <w:sz w:val="24"/>
          <w:szCs w:val="24"/>
        </w:rPr>
        <w:t xml:space="preserve">and is an essential feature of </w:t>
      </w:r>
      <w:r w:rsidR="003C3243">
        <w:rPr>
          <w:rFonts w:ascii="Times New Roman" w:hAnsi="Times New Roman"/>
          <w:sz w:val="24"/>
          <w:szCs w:val="24"/>
        </w:rPr>
        <w:t xml:space="preserve">our </w:t>
      </w:r>
      <w:r w:rsidR="00E87E47" w:rsidRPr="009D10F4">
        <w:rPr>
          <w:rFonts w:ascii="Times New Roman" w:hAnsi="Times New Roman"/>
          <w:sz w:val="24"/>
          <w:szCs w:val="24"/>
        </w:rPr>
        <w:t>two-bodied model.</w:t>
      </w:r>
      <w:r w:rsidR="00E87E47" w:rsidRPr="00771ED1">
        <w:rPr>
          <w:rFonts w:ascii="Times New Roman" w:hAnsi="Times New Roman"/>
          <w:sz w:val="24"/>
          <w:szCs w:val="24"/>
        </w:rPr>
        <w:t xml:space="preserve"> </w:t>
      </w:r>
      <w:r w:rsidR="003C3243">
        <w:rPr>
          <w:rFonts w:ascii="Times New Roman" w:hAnsi="Times New Roman"/>
          <w:sz w:val="24"/>
          <w:szCs w:val="24"/>
        </w:rPr>
        <w:t xml:space="preserve">We find that </w:t>
      </w:r>
      <w:r w:rsidR="00392A07">
        <w:rPr>
          <w:rFonts w:ascii="Times New Roman" w:hAnsi="Times New Roman"/>
          <w:sz w:val="24"/>
          <w:szCs w:val="24"/>
        </w:rPr>
        <w:t>person-</w:t>
      </w:r>
      <w:r w:rsidR="00E87E47" w:rsidRPr="00771ED1">
        <w:rPr>
          <w:rFonts w:ascii="Times New Roman" w:hAnsi="Times New Roman"/>
          <w:sz w:val="24"/>
          <w:szCs w:val="24"/>
        </w:rPr>
        <w:t>brand development is not a linear process directed toward an imbalanced end-state</w:t>
      </w:r>
      <w:r w:rsidR="00C6732D">
        <w:rPr>
          <w:rFonts w:ascii="Times New Roman" w:hAnsi="Times New Roman"/>
          <w:sz w:val="24"/>
          <w:szCs w:val="24"/>
        </w:rPr>
        <w:t xml:space="preserve"> of separation</w:t>
      </w:r>
      <w:r w:rsidR="00E87E47" w:rsidRPr="00771ED1">
        <w:rPr>
          <w:rFonts w:ascii="Times New Roman" w:hAnsi="Times New Roman"/>
          <w:sz w:val="24"/>
          <w:szCs w:val="24"/>
        </w:rPr>
        <w:t xml:space="preserve">, or a mandate for perfect balance between bodies at all times, but rather a reciprocating and reinforcing process in which the </w:t>
      </w:r>
      <w:r w:rsidR="00392A07">
        <w:rPr>
          <w:rFonts w:ascii="Times New Roman" w:hAnsi="Times New Roman"/>
          <w:sz w:val="24"/>
          <w:szCs w:val="24"/>
        </w:rPr>
        <w:t>person-</w:t>
      </w:r>
      <w:r w:rsidR="00E87E47" w:rsidRPr="00771ED1">
        <w:rPr>
          <w:rFonts w:ascii="Times New Roman" w:hAnsi="Times New Roman"/>
          <w:sz w:val="24"/>
          <w:szCs w:val="24"/>
        </w:rPr>
        <w:t xml:space="preserve">brand goes in and out of various stages of </w:t>
      </w:r>
      <w:r w:rsidR="00A06936">
        <w:rPr>
          <w:rFonts w:ascii="Times New Roman" w:hAnsi="Times New Roman"/>
          <w:sz w:val="24"/>
          <w:szCs w:val="24"/>
        </w:rPr>
        <w:t>(</w:t>
      </w:r>
      <w:r w:rsidR="00E87E47" w:rsidRPr="00771ED1">
        <w:rPr>
          <w:rFonts w:ascii="Times New Roman" w:hAnsi="Times New Roman"/>
          <w:sz w:val="24"/>
          <w:szCs w:val="24"/>
        </w:rPr>
        <w:t>im</w:t>
      </w:r>
      <w:r w:rsidR="00A06936">
        <w:rPr>
          <w:rFonts w:ascii="Times New Roman" w:hAnsi="Times New Roman"/>
          <w:sz w:val="24"/>
          <w:szCs w:val="24"/>
        </w:rPr>
        <w:t>)</w:t>
      </w:r>
      <w:r w:rsidR="00E87E47" w:rsidRPr="00771ED1">
        <w:rPr>
          <w:rFonts w:ascii="Times New Roman" w:hAnsi="Times New Roman"/>
          <w:sz w:val="24"/>
          <w:szCs w:val="24"/>
        </w:rPr>
        <w:t>balance over time.</w:t>
      </w:r>
    </w:p>
    <w:p w14:paraId="4374E27B" w14:textId="77777777" w:rsidR="00915990" w:rsidRPr="00915990" w:rsidRDefault="00A42053" w:rsidP="00915990">
      <w:pPr>
        <w:spacing w:after="0" w:line="480" w:lineRule="auto"/>
        <w:rPr>
          <w:rFonts w:ascii="Times New Roman" w:hAnsi="Times New Roman" w:cs="Times New Roman"/>
          <w:i/>
          <w:sz w:val="24"/>
          <w:szCs w:val="24"/>
        </w:rPr>
      </w:pPr>
      <w:r w:rsidRPr="00915990">
        <w:rPr>
          <w:rFonts w:ascii="Times New Roman" w:hAnsi="Times New Roman" w:cs="Times New Roman"/>
          <w:i/>
          <w:sz w:val="24"/>
          <w:szCs w:val="24"/>
        </w:rPr>
        <w:t>Risk Management Strategies</w:t>
      </w:r>
    </w:p>
    <w:p w14:paraId="3B55AF9A" w14:textId="423AFE81" w:rsidR="00ED493A" w:rsidRPr="001804D7" w:rsidRDefault="00FE6F4D" w:rsidP="00011CE3">
      <w:pPr>
        <w:pStyle w:val="ListParagraph"/>
        <w:spacing w:after="0" w:line="480" w:lineRule="auto"/>
        <w:ind w:left="0" w:firstLine="720"/>
        <w:rPr>
          <w:rFonts w:ascii="Times New Roman" w:hAnsi="Times New Roman"/>
          <w:sz w:val="24"/>
          <w:szCs w:val="24"/>
        </w:rPr>
      </w:pPr>
      <w:r>
        <w:rPr>
          <w:rFonts w:ascii="Times New Roman" w:hAnsi="Times New Roman" w:cs="Times New Roman"/>
          <w:sz w:val="24"/>
          <w:szCs w:val="24"/>
        </w:rPr>
        <w:t xml:space="preserve">Mortality risk </w:t>
      </w:r>
      <w:r w:rsidR="00011CE3">
        <w:rPr>
          <w:rFonts w:ascii="Times New Roman" w:hAnsi="Times New Roman" w:cs="Times New Roman"/>
          <w:sz w:val="24"/>
          <w:szCs w:val="24"/>
        </w:rPr>
        <w:t xml:space="preserve">has long been on Wall Street’s radar, </w:t>
      </w:r>
      <w:r w:rsidR="00F56DA8">
        <w:rPr>
          <w:rFonts w:ascii="Times New Roman" w:hAnsi="Times New Roman" w:cs="Times New Roman"/>
          <w:sz w:val="24"/>
          <w:szCs w:val="24"/>
        </w:rPr>
        <w:t xml:space="preserve">triggering </w:t>
      </w:r>
      <w:r w:rsidR="00011CE3">
        <w:rPr>
          <w:rFonts w:ascii="Times New Roman" w:hAnsi="Times New Roman" w:cs="Times New Roman"/>
          <w:sz w:val="24"/>
          <w:szCs w:val="24"/>
        </w:rPr>
        <w:t xml:space="preserve">regulations for strict reporting disclosures and mechanisms such as death insurance to protect firms who rely on person-brands. </w:t>
      </w:r>
      <w:r w:rsidR="00F56DA8" w:rsidRPr="00BF1515">
        <w:rPr>
          <w:rFonts w:ascii="Times New Roman" w:hAnsi="Times New Roman" w:cs="Times New Roman"/>
          <w:sz w:val="24"/>
          <w:szCs w:val="24"/>
        </w:rPr>
        <w:t>Dion and Arnould (2016)</w:t>
      </w:r>
      <w:r w:rsidR="00F56DA8">
        <w:rPr>
          <w:rFonts w:ascii="Times New Roman" w:hAnsi="Times New Roman" w:cs="Times New Roman"/>
          <w:sz w:val="24"/>
          <w:szCs w:val="24"/>
        </w:rPr>
        <w:t xml:space="preserve"> explore succession planning and brand equity transfers to manage mortality risk</w:t>
      </w:r>
      <w:r w:rsidR="00556470">
        <w:rPr>
          <w:rFonts w:ascii="Times New Roman" w:hAnsi="Times New Roman" w:cs="Times New Roman"/>
          <w:sz w:val="24"/>
          <w:szCs w:val="24"/>
        </w:rPr>
        <w:t xml:space="preserve"> for celebrity chefs</w:t>
      </w:r>
      <w:r w:rsidR="00F56DA8">
        <w:rPr>
          <w:rFonts w:ascii="Times New Roman" w:hAnsi="Times New Roman" w:cs="Times New Roman"/>
          <w:sz w:val="24"/>
          <w:szCs w:val="24"/>
        </w:rPr>
        <w:t xml:space="preserve">, and to this set of </w:t>
      </w:r>
      <w:r w:rsidR="00A74D2A">
        <w:rPr>
          <w:rFonts w:ascii="Times New Roman" w:hAnsi="Times New Roman" w:cs="Times New Roman"/>
          <w:sz w:val="24"/>
          <w:szCs w:val="24"/>
        </w:rPr>
        <w:t>strategies</w:t>
      </w:r>
      <w:r w:rsidR="00F56DA8">
        <w:rPr>
          <w:rFonts w:ascii="Times New Roman" w:hAnsi="Times New Roman" w:cs="Times New Roman"/>
          <w:sz w:val="24"/>
          <w:szCs w:val="24"/>
        </w:rPr>
        <w:t xml:space="preserve"> we add rebranding that recognizes the concrete limits reached with the physi</w:t>
      </w:r>
      <w:r w:rsidR="00C86232">
        <w:rPr>
          <w:rFonts w:ascii="Times New Roman" w:hAnsi="Times New Roman" w:cs="Times New Roman"/>
          <w:sz w:val="24"/>
          <w:szCs w:val="24"/>
        </w:rPr>
        <w:t>cal passing of the person in</w:t>
      </w:r>
      <w:r w:rsidR="00F56DA8">
        <w:rPr>
          <w:rFonts w:ascii="Times New Roman" w:hAnsi="Times New Roman" w:cs="Times New Roman"/>
          <w:sz w:val="24"/>
          <w:szCs w:val="24"/>
        </w:rPr>
        <w:t xml:space="preserve"> the interdependent person-brand. Further, w</w:t>
      </w:r>
      <w:r w:rsidR="00011CE3">
        <w:rPr>
          <w:rFonts w:ascii="Times New Roman" w:hAnsi="Times New Roman" w:cs="Times New Roman"/>
          <w:sz w:val="24"/>
          <w:szCs w:val="24"/>
        </w:rPr>
        <w:t xml:space="preserve">e broaden the portfolio of risks </w:t>
      </w:r>
      <w:r w:rsidR="00F56DA8">
        <w:rPr>
          <w:rFonts w:ascii="Times New Roman" w:hAnsi="Times New Roman" w:cs="Times New Roman"/>
          <w:sz w:val="24"/>
          <w:szCs w:val="24"/>
        </w:rPr>
        <w:t xml:space="preserve">introduced by persons </w:t>
      </w:r>
      <w:r w:rsidR="00011CE3">
        <w:rPr>
          <w:rFonts w:ascii="Times New Roman" w:hAnsi="Times New Roman" w:cs="Times New Roman"/>
          <w:sz w:val="24"/>
          <w:szCs w:val="24"/>
        </w:rPr>
        <w:t xml:space="preserve">to include threats from hubris, unpredictability, and social embeddedness. </w:t>
      </w:r>
      <w:r w:rsidR="00F56DA8">
        <w:rPr>
          <w:rFonts w:ascii="Times New Roman" w:hAnsi="Times New Roman" w:cs="Times New Roman"/>
          <w:sz w:val="24"/>
          <w:szCs w:val="24"/>
        </w:rPr>
        <w:t>Our perspective denies risk management precipitated only by rare cris</w:t>
      </w:r>
      <w:r w:rsidR="003C3243">
        <w:rPr>
          <w:rFonts w:ascii="Times New Roman" w:hAnsi="Times New Roman" w:cs="Times New Roman"/>
          <w:sz w:val="24"/>
          <w:szCs w:val="24"/>
        </w:rPr>
        <w:t>e</w:t>
      </w:r>
      <w:r w:rsidR="00F56DA8">
        <w:rPr>
          <w:rFonts w:ascii="Times New Roman" w:hAnsi="Times New Roman" w:cs="Times New Roman"/>
          <w:sz w:val="24"/>
          <w:szCs w:val="24"/>
        </w:rPr>
        <w:t xml:space="preserve">s </w:t>
      </w:r>
      <w:r w:rsidR="00C86232">
        <w:rPr>
          <w:rFonts w:ascii="Times New Roman" w:hAnsi="Times New Roman" w:cs="Times New Roman"/>
          <w:sz w:val="24"/>
          <w:szCs w:val="24"/>
        </w:rPr>
        <w:t xml:space="preserve">in favor of </w:t>
      </w:r>
      <w:r w:rsidR="00810AA5" w:rsidRPr="00FE6F4D">
        <w:rPr>
          <w:rFonts w:ascii="Times New Roman" w:hAnsi="Times New Roman"/>
          <w:sz w:val="24"/>
          <w:szCs w:val="24"/>
        </w:rPr>
        <w:t>day-to-day implementation of risk</w:t>
      </w:r>
      <w:r w:rsidR="0025247C">
        <w:rPr>
          <w:rFonts w:ascii="Times New Roman" w:hAnsi="Times New Roman"/>
          <w:sz w:val="24"/>
          <w:szCs w:val="24"/>
        </w:rPr>
        <w:t>-related</w:t>
      </w:r>
      <w:r w:rsidR="00810AA5" w:rsidRPr="00FE6F4D">
        <w:rPr>
          <w:rFonts w:ascii="Times New Roman" w:hAnsi="Times New Roman"/>
          <w:sz w:val="24"/>
          <w:szCs w:val="24"/>
        </w:rPr>
        <w:t xml:space="preserve"> </w:t>
      </w:r>
      <w:r w:rsidR="003C3243">
        <w:rPr>
          <w:rFonts w:ascii="Times New Roman" w:hAnsi="Times New Roman"/>
          <w:sz w:val="24"/>
          <w:szCs w:val="24"/>
        </w:rPr>
        <w:t>ideas</w:t>
      </w:r>
      <w:r w:rsidR="00810AA5" w:rsidRPr="00FE6F4D">
        <w:rPr>
          <w:rFonts w:ascii="Times New Roman" w:hAnsi="Times New Roman"/>
          <w:sz w:val="24"/>
          <w:szCs w:val="24"/>
        </w:rPr>
        <w:t>.</w:t>
      </w:r>
    </w:p>
    <w:p w14:paraId="450F5559" w14:textId="77777777" w:rsidR="002C70B4" w:rsidRDefault="002A5379" w:rsidP="00AF3CCE">
      <w:pPr>
        <w:spacing w:after="0" w:line="480" w:lineRule="auto"/>
        <w:ind w:firstLine="720"/>
        <w:rPr>
          <w:rFonts w:ascii="Times New Roman" w:hAnsi="Times New Roman"/>
          <w:sz w:val="24"/>
          <w:szCs w:val="24"/>
        </w:rPr>
      </w:pPr>
      <w:r>
        <w:rPr>
          <w:rFonts w:ascii="Times New Roman" w:hAnsi="Times New Roman" w:cs="Times New Roman"/>
          <w:sz w:val="24"/>
          <w:szCs w:val="24"/>
        </w:rPr>
        <w:t xml:space="preserve">Governance is the </w:t>
      </w:r>
      <w:r w:rsidR="0025247C">
        <w:rPr>
          <w:rFonts w:ascii="Times New Roman" w:hAnsi="Times New Roman" w:cs="Times New Roman"/>
          <w:sz w:val="24"/>
          <w:szCs w:val="24"/>
        </w:rPr>
        <w:t xml:space="preserve">means </w:t>
      </w:r>
      <w:r>
        <w:rPr>
          <w:rFonts w:ascii="Times New Roman" w:hAnsi="Times New Roman" w:cs="Times New Roman"/>
          <w:sz w:val="24"/>
          <w:szCs w:val="24"/>
        </w:rPr>
        <w:t xml:space="preserve">for keeping </w:t>
      </w:r>
      <w:r w:rsidR="001E58A1">
        <w:rPr>
          <w:rFonts w:ascii="Times New Roman" w:hAnsi="Times New Roman" w:cs="Times New Roman"/>
          <w:sz w:val="24"/>
          <w:szCs w:val="24"/>
        </w:rPr>
        <w:t xml:space="preserve">the risks of </w:t>
      </w:r>
      <w:r>
        <w:rPr>
          <w:rFonts w:ascii="Times New Roman" w:hAnsi="Times New Roman" w:cs="Times New Roman"/>
          <w:sz w:val="24"/>
          <w:szCs w:val="24"/>
        </w:rPr>
        <w:t xml:space="preserve">hubris in check. </w:t>
      </w:r>
      <w:r w:rsidR="00AF3CCE">
        <w:rPr>
          <w:rFonts w:ascii="Times New Roman" w:hAnsi="Times New Roman"/>
          <w:sz w:val="24"/>
          <w:szCs w:val="24"/>
        </w:rPr>
        <w:t>S</w:t>
      </w:r>
      <w:r w:rsidR="00AF3CCE" w:rsidRPr="001804D7">
        <w:rPr>
          <w:rFonts w:ascii="Times New Roman" w:hAnsi="Times New Roman"/>
          <w:sz w:val="24"/>
          <w:szCs w:val="24"/>
        </w:rPr>
        <w:t xml:space="preserve">tructural particulars complicated stewardship </w:t>
      </w:r>
      <w:r w:rsidR="00AF3CCE">
        <w:rPr>
          <w:rFonts w:ascii="Times New Roman" w:hAnsi="Times New Roman"/>
          <w:sz w:val="24"/>
          <w:szCs w:val="24"/>
        </w:rPr>
        <w:t xml:space="preserve">in the </w:t>
      </w:r>
      <w:r w:rsidR="00AF3CCE" w:rsidRPr="001804D7">
        <w:rPr>
          <w:rFonts w:ascii="Times New Roman" w:hAnsi="Times New Roman"/>
          <w:sz w:val="24"/>
          <w:szCs w:val="24"/>
        </w:rPr>
        <w:t xml:space="preserve">Martha Stewart </w:t>
      </w:r>
      <w:r w:rsidR="00AF3CCE">
        <w:rPr>
          <w:rFonts w:ascii="Times New Roman" w:hAnsi="Times New Roman"/>
          <w:sz w:val="24"/>
          <w:szCs w:val="24"/>
        </w:rPr>
        <w:t xml:space="preserve">case </w:t>
      </w:r>
      <w:r w:rsidR="00AF3CCE" w:rsidRPr="001804D7">
        <w:rPr>
          <w:rFonts w:ascii="Times New Roman" w:hAnsi="Times New Roman"/>
          <w:sz w:val="24"/>
          <w:szCs w:val="24"/>
        </w:rPr>
        <w:t xml:space="preserve">and these highlight </w:t>
      </w:r>
      <w:r w:rsidR="00AF3CCE">
        <w:rPr>
          <w:rFonts w:ascii="Times New Roman" w:hAnsi="Times New Roman"/>
          <w:sz w:val="24"/>
          <w:szCs w:val="24"/>
        </w:rPr>
        <w:t xml:space="preserve">possible </w:t>
      </w:r>
      <w:r w:rsidR="00AF3CCE" w:rsidRPr="001804D7">
        <w:rPr>
          <w:rFonts w:ascii="Times New Roman" w:hAnsi="Times New Roman"/>
          <w:sz w:val="24"/>
          <w:szCs w:val="24"/>
        </w:rPr>
        <w:t xml:space="preserve">governance </w:t>
      </w:r>
      <w:r w:rsidR="00AF3CCE">
        <w:rPr>
          <w:rFonts w:ascii="Times New Roman" w:hAnsi="Times New Roman"/>
          <w:sz w:val="24"/>
          <w:szCs w:val="24"/>
        </w:rPr>
        <w:t xml:space="preserve">mechanisms </w:t>
      </w:r>
      <w:r w:rsidR="00AF3CCE" w:rsidRPr="001804D7">
        <w:rPr>
          <w:rFonts w:ascii="Times New Roman" w:hAnsi="Times New Roman"/>
          <w:sz w:val="24"/>
          <w:szCs w:val="24"/>
        </w:rPr>
        <w:t xml:space="preserve">for effective </w:t>
      </w:r>
      <w:r w:rsidR="00971C53">
        <w:rPr>
          <w:rFonts w:ascii="Times New Roman" w:hAnsi="Times New Roman"/>
          <w:sz w:val="24"/>
          <w:szCs w:val="24"/>
        </w:rPr>
        <w:t>person</w:t>
      </w:r>
      <w:r w:rsidR="00FD1761">
        <w:rPr>
          <w:rFonts w:ascii="Times New Roman" w:hAnsi="Times New Roman"/>
          <w:sz w:val="24"/>
          <w:szCs w:val="24"/>
        </w:rPr>
        <w:t>-</w:t>
      </w:r>
      <w:r w:rsidR="00AF3CCE" w:rsidRPr="001804D7">
        <w:rPr>
          <w:rFonts w:ascii="Times New Roman" w:hAnsi="Times New Roman"/>
          <w:sz w:val="24"/>
          <w:szCs w:val="24"/>
        </w:rPr>
        <w:t xml:space="preserve">brand management. As a result of her multiple roles as President, CEO, and Chairperson, </w:t>
      </w:r>
      <w:r w:rsidR="00AF3CCE">
        <w:rPr>
          <w:rFonts w:ascii="Times New Roman" w:hAnsi="Times New Roman"/>
          <w:sz w:val="24"/>
          <w:szCs w:val="24"/>
        </w:rPr>
        <w:t xml:space="preserve">her </w:t>
      </w:r>
      <w:r w:rsidR="00AF3CCE" w:rsidRPr="001804D7">
        <w:rPr>
          <w:rFonts w:ascii="Times New Roman" w:hAnsi="Times New Roman"/>
          <w:sz w:val="24"/>
          <w:szCs w:val="24"/>
        </w:rPr>
        <w:t xml:space="preserve">control of MSLO voting rights, and </w:t>
      </w:r>
      <w:r w:rsidR="00AF3CCE">
        <w:rPr>
          <w:rFonts w:ascii="Times New Roman" w:hAnsi="Times New Roman"/>
          <w:sz w:val="24"/>
          <w:szCs w:val="24"/>
        </w:rPr>
        <w:t xml:space="preserve">the fact her </w:t>
      </w:r>
      <w:r w:rsidR="00AF3CCE" w:rsidRPr="001804D7">
        <w:rPr>
          <w:rFonts w:ascii="Times New Roman" w:hAnsi="Times New Roman"/>
          <w:sz w:val="24"/>
          <w:szCs w:val="24"/>
        </w:rPr>
        <w:t xml:space="preserve">board and executive appointments </w:t>
      </w:r>
      <w:r w:rsidR="00AF3CCE">
        <w:rPr>
          <w:rFonts w:ascii="Times New Roman" w:hAnsi="Times New Roman"/>
          <w:sz w:val="24"/>
          <w:szCs w:val="24"/>
        </w:rPr>
        <w:t xml:space="preserve">were </w:t>
      </w:r>
      <w:r w:rsidR="00AF3CCE" w:rsidRPr="001804D7">
        <w:rPr>
          <w:rFonts w:ascii="Times New Roman" w:hAnsi="Times New Roman"/>
          <w:sz w:val="24"/>
          <w:szCs w:val="24"/>
        </w:rPr>
        <w:t>based on friendship versus capability (Shein 2014), Stewart served not just as the person in the brand, but also the authoritative voice in MSLO decisions. When person</w:t>
      </w:r>
      <w:r w:rsidR="0025247C">
        <w:rPr>
          <w:rFonts w:ascii="Times New Roman" w:hAnsi="Times New Roman"/>
          <w:sz w:val="24"/>
          <w:szCs w:val="24"/>
        </w:rPr>
        <w:t xml:space="preserve"> </w:t>
      </w:r>
      <w:r w:rsidR="00AF3CCE" w:rsidRPr="001804D7">
        <w:rPr>
          <w:rFonts w:ascii="Times New Roman" w:hAnsi="Times New Roman"/>
          <w:sz w:val="24"/>
          <w:szCs w:val="24"/>
        </w:rPr>
        <w:t>=</w:t>
      </w:r>
      <w:r w:rsidR="0025247C">
        <w:rPr>
          <w:rFonts w:ascii="Times New Roman" w:hAnsi="Times New Roman"/>
          <w:sz w:val="24"/>
          <w:szCs w:val="24"/>
        </w:rPr>
        <w:t xml:space="preserve"> </w:t>
      </w:r>
      <w:r w:rsidR="00AF3CCE" w:rsidRPr="001804D7">
        <w:rPr>
          <w:rFonts w:ascii="Times New Roman" w:hAnsi="Times New Roman"/>
          <w:sz w:val="24"/>
          <w:szCs w:val="24"/>
        </w:rPr>
        <w:t>brand</w:t>
      </w:r>
      <w:r w:rsidR="0025247C">
        <w:rPr>
          <w:rFonts w:ascii="Times New Roman" w:hAnsi="Times New Roman"/>
          <w:sz w:val="24"/>
          <w:szCs w:val="24"/>
        </w:rPr>
        <w:t xml:space="preserve"> </w:t>
      </w:r>
      <w:r w:rsidR="00AF3CCE" w:rsidRPr="001804D7">
        <w:rPr>
          <w:rFonts w:ascii="Times New Roman" w:hAnsi="Times New Roman"/>
          <w:sz w:val="24"/>
          <w:szCs w:val="24"/>
        </w:rPr>
        <w:t>=</w:t>
      </w:r>
      <w:r w:rsidR="0025247C">
        <w:rPr>
          <w:rFonts w:ascii="Times New Roman" w:hAnsi="Times New Roman"/>
          <w:sz w:val="24"/>
          <w:szCs w:val="24"/>
        </w:rPr>
        <w:t xml:space="preserve"> </w:t>
      </w:r>
      <w:r w:rsidR="00AF3CCE" w:rsidRPr="001804D7">
        <w:rPr>
          <w:rFonts w:ascii="Times New Roman" w:hAnsi="Times New Roman"/>
          <w:sz w:val="24"/>
          <w:szCs w:val="24"/>
        </w:rPr>
        <w:t>management, stewardship lacks objectivity and accountability as personal goals are prioritized over corporate concerns</w:t>
      </w:r>
      <w:r w:rsidR="00AF3CCE">
        <w:rPr>
          <w:rFonts w:ascii="Times New Roman" w:hAnsi="Times New Roman"/>
          <w:sz w:val="24"/>
          <w:szCs w:val="24"/>
        </w:rPr>
        <w:t xml:space="preserve">. </w:t>
      </w:r>
      <w:r w:rsidR="00AF3CCE" w:rsidRPr="001804D7">
        <w:rPr>
          <w:rFonts w:ascii="Times New Roman" w:hAnsi="Times New Roman"/>
          <w:sz w:val="24"/>
          <w:szCs w:val="24"/>
        </w:rPr>
        <w:t xml:space="preserve">Hubris exacerbates this problem. Improved governance in the form of </w:t>
      </w:r>
      <w:r w:rsidR="00810AA5">
        <w:rPr>
          <w:rFonts w:ascii="Times New Roman" w:hAnsi="Times New Roman"/>
          <w:sz w:val="24"/>
          <w:szCs w:val="24"/>
        </w:rPr>
        <w:t xml:space="preserve">limits on the nature and number of C-level appointments held by the person, </w:t>
      </w:r>
      <w:r w:rsidR="00AF3CCE" w:rsidRPr="001804D7">
        <w:rPr>
          <w:rFonts w:ascii="Times New Roman" w:hAnsi="Times New Roman"/>
          <w:bCs/>
          <w:sz w:val="24"/>
          <w:szCs w:val="24"/>
        </w:rPr>
        <w:t xml:space="preserve">arms-length director appointments, board control over executive compensation, a governance code that ensures distribution of voting rights, and a whistleblower hotline </w:t>
      </w:r>
      <w:r w:rsidR="00AF3CCE" w:rsidRPr="001804D7">
        <w:rPr>
          <w:rFonts w:ascii="Times New Roman" w:hAnsi="Times New Roman"/>
          <w:sz w:val="24"/>
          <w:szCs w:val="24"/>
        </w:rPr>
        <w:t xml:space="preserve">can control the scope of influence of the </w:t>
      </w:r>
      <w:r w:rsidR="004A313C">
        <w:rPr>
          <w:rFonts w:ascii="Times New Roman" w:hAnsi="Times New Roman"/>
          <w:sz w:val="24"/>
          <w:szCs w:val="24"/>
        </w:rPr>
        <w:t>person</w:t>
      </w:r>
      <w:r w:rsidR="00AF3CCE" w:rsidRPr="001804D7">
        <w:rPr>
          <w:rFonts w:ascii="Times New Roman" w:hAnsi="Times New Roman"/>
          <w:sz w:val="24"/>
          <w:szCs w:val="24"/>
        </w:rPr>
        <w:t xml:space="preserve"> and the self-interest that drives it.</w:t>
      </w:r>
    </w:p>
    <w:p w14:paraId="7481A5F4" w14:textId="5521568E" w:rsidR="00693BD7" w:rsidRDefault="003607AF" w:rsidP="00AF3CCE">
      <w:pPr>
        <w:spacing w:after="0" w:line="480" w:lineRule="auto"/>
        <w:ind w:firstLine="720"/>
        <w:rPr>
          <w:rFonts w:ascii="Times New Roman" w:hAnsi="Times New Roman"/>
          <w:sz w:val="24"/>
          <w:szCs w:val="24"/>
        </w:rPr>
      </w:pPr>
      <w:r>
        <w:rPr>
          <w:rFonts w:ascii="Times New Roman" w:hAnsi="Times New Roman"/>
          <w:sz w:val="24"/>
          <w:szCs w:val="24"/>
        </w:rPr>
        <w:t xml:space="preserve">Following this logic, </w:t>
      </w:r>
      <w:r w:rsidR="00AF3CCE" w:rsidRPr="001804D7">
        <w:rPr>
          <w:rFonts w:ascii="Times New Roman" w:hAnsi="Times New Roman"/>
          <w:sz w:val="24"/>
          <w:szCs w:val="24"/>
        </w:rPr>
        <w:t>Livestrong Foundation</w:t>
      </w:r>
      <w:r w:rsidR="00556470">
        <w:rPr>
          <w:rFonts w:ascii="Times New Roman" w:hAnsi="Times New Roman"/>
          <w:sz w:val="24"/>
          <w:szCs w:val="24"/>
        </w:rPr>
        <w:t>,</w:t>
      </w:r>
      <w:r w:rsidR="00AF3CCE" w:rsidRPr="001804D7">
        <w:rPr>
          <w:rFonts w:ascii="Times New Roman" w:hAnsi="Times New Roman"/>
          <w:sz w:val="24"/>
          <w:szCs w:val="24"/>
        </w:rPr>
        <w:t xml:space="preserve"> with its CEO and President Ulman</w:t>
      </w:r>
      <w:r w:rsidR="00AF3CCE">
        <w:rPr>
          <w:rFonts w:ascii="Times New Roman" w:hAnsi="Times New Roman"/>
          <w:sz w:val="24"/>
          <w:szCs w:val="24"/>
        </w:rPr>
        <w:t xml:space="preserve">, </w:t>
      </w:r>
      <w:r w:rsidR="0025247C">
        <w:rPr>
          <w:rFonts w:ascii="Times New Roman" w:hAnsi="Times New Roman"/>
          <w:sz w:val="24"/>
          <w:szCs w:val="24"/>
        </w:rPr>
        <w:t xml:space="preserve">was </w:t>
      </w:r>
      <w:r w:rsidR="00AF3CCE" w:rsidRPr="00406CD4">
        <w:rPr>
          <w:rFonts w:ascii="Times New Roman" w:hAnsi="Times New Roman"/>
          <w:sz w:val="24"/>
          <w:szCs w:val="24"/>
        </w:rPr>
        <w:t xml:space="preserve">shielded to a certain extent from the </w:t>
      </w:r>
      <w:r w:rsidR="00C86232" w:rsidRPr="00406CD4">
        <w:rPr>
          <w:rFonts w:ascii="Times New Roman" w:hAnsi="Times New Roman"/>
          <w:sz w:val="24"/>
          <w:szCs w:val="24"/>
        </w:rPr>
        <w:t xml:space="preserve">blood doping </w:t>
      </w:r>
      <w:r w:rsidR="00AF3CCE" w:rsidRPr="00406CD4">
        <w:rPr>
          <w:rFonts w:ascii="Times New Roman" w:hAnsi="Times New Roman"/>
          <w:sz w:val="24"/>
          <w:szCs w:val="24"/>
        </w:rPr>
        <w:t xml:space="preserve">crisis befalling the Lance Armstrong </w:t>
      </w:r>
      <w:r w:rsidR="004A313C" w:rsidRPr="00406CD4">
        <w:rPr>
          <w:rFonts w:ascii="Times New Roman" w:hAnsi="Times New Roman"/>
          <w:sz w:val="24"/>
          <w:szCs w:val="24"/>
        </w:rPr>
        <w:t>person</w:t>
      </w:r>
      <w:r w:rsidR="00FD1761" w:rsidRPr="00406CD4">
        <w:rPr>
          <w:rFonts w:ascii="Times New Roman" w:hAnsi="Times New Roman"/>
          <w:sz w:val="24"/>
          <w:szCs w:val="24"/>
        </w:rPr>
        <w:t>-</w:t>
      </w:r>
      <w:r w:rsidR="00AF3CCE" w:rsidRPr="00406CD4">
        <w:rPr>
          <w:rFonts w:ascii="Times New Roman" w:hAnsi="Times New Roman"/>
          <w:sz w:val="24"/>
          <w:szCs w:val="24"/>
        </w:rPr>
        <w:t>brand (Lapowsky 2014)</w:t>
      </w:r>
      <w:r w:rsidR="00EF4D92" w:rsidRPr="00406CD4">
        <w:rPr>
          <w:rFonts w:ascii="Times New Roman" w:hAnsi="Times New Roman"/>
          <w:sz w:val="24"/>
          <w:szCs w:val="24"/>
        </w:rPr>
        <w:t xml:space="preserve">. </w:t>
      </w:r>
      <w:r w:rsidR="00C86232" w:rsidRPr="00406CD4">
        <w:rPr>
          <w:rFonts w:ascii="Times New Roman" w:hAnsi="Times New Roman"/>
          <w:sz w:val="24"/>
          <w:szCs w:val="24"/>
        </w:rPr>
        <w:t>More recently</w:t>
      </w:r>
      <w:r w:rsidR="00BC1632" w:rsidRPr="00406CD4">
        <w:rPr>
          <w:rFonts w:ascii="Times New Roman" w:hAnsi="Times New Roman"/>
          <w:sz w:val="24"/>
          <w:szCs w:val="24"/>
        </w:rPr>
        <w:t xml:space="preserve">, the SEC </w:t>
      </w:r>
      <w:r w:rsidR="00C86232" w:rsidRPr="00406CD4">
        <w:rPr>
          <w:rFonts w:ascii="Times New Roman" w:hAnsi="Times New Roman"/>
          <w:sz w:val="24"/>
          <w:szCs w:val="24"/>
        </w:rPr>
        <w:t xml:space="preserve">imposed governance restrictions on </w:t>
      </w:r>
      <w:r w:rsidR="00BC1632" w:rsidRPr="00406CD4">
        <w:rPr>
          <w:rFonts w:ascii="Times New Roman" w:hAnsi="Times New Roman"/>
          <w:sz w:val="24"/>
          <w:szCs w:val="24"/>
        </w:rPr>
        <w:t>Elon Musk</w:t>
      </w:r>
      <w:r w:rsidR="00406CD4" w:rsidRPr="00406CD4">
        <w:rPr>
          <w:rFonts w:ascii="Times New Roman" w:hAnsi="Times New Roman"/>
          <w:sz w:val="24"/>
          <w:szCs w:val="24"/>
        </w:rPr>
        <w:t>, forcing him</w:t>
      </w:r>
      <w:r w:rsidR="00BC1632" w:rsidRPr="00406CD4">
        <w:rPr>
          <w:rFonts w:ascii="Times New Roman" w:hAnsi="Times New Roman"/>
          <w:sz w:val="24"/>
          <w:szCs w:val="24"/>
        </w:rPr>
        <w:t xml:space="preserve"> </w:t>
      </w:r>
      <w:r w:rsidR="000B5DE3" w:rsidRPr="00406CD4">
        <w:rPr>
          <w:rFonts w:ascii="Times New Roman" w:hAnsi="Times New Roman"/>
          <w:sz w:val="24"/>
          <w:szCs w:val="24"/>
        </w:rPr>
        <w:t xml:space="preserve">to step down as chairman of the board of </w:t>
      </w:r>
      <w:r w:rsidR="00C86232" w:rsidRPr="00406CD4">
        <w:rPr>
          <w:rFonts w:ascii="Times New Roman" w:hAnsi="Times New Roman"/>
          <w:sz w:val="24"/>
          <w:szCs w:val="24"/>
        </w:rPr>
        <w:t xml:space="preserve">Tesla, </w:t>
      </w:r>
      <w:r w:rsidR="000B5DE3" w:rsidRPr="00406CD4">
        <w:rPr>
          <w:rFonts w:ascii="Times New Roman" w:hAnsi="Times New Roman"/>
          <w:sz w:val="24"/>
          <w:szCs w:val="24"/>
        </w:rPr>
        <w:t>the company</w:t>
      </w:r>
      <w:r w:rsidR="00BC1632" w:rsidRPr="00406CD4">
        <w:rPr>
          <w:rFonts w:ascii="Times New Roman" w:hAnsi="Times New Roman"/>
          <w:sz w:val="24"/>
          <w:szCs w:val="24"/>
        </w:rPr>
        <w:t xml:space="preserve"> he founded, </w:t>
      </w:r>
      <w:r w:rsidR="00406CD4" w:rsidRPr="00406CD4">
        <w:rPr>
          <w:rFonts w:ascii="Times New Roman" w:hAnsi="Times New Roman"/>
          <w:sz w:val="24"/>
          <w:szCs w:val="24"/>
        </w:rPr>
        <w:t xml:space="preserve">but allowing him to stay on as CEO. </w:t>
      </w:r>
      <w:r w:rsidR="00BC1632" w:rsidRPr="00406CD4">
        <w:rPr>
          <w:rFonts w:ascii="Times New Roman" w:hAnsi="Times New Roman"/>
          <w:sz w:val="24"/>
          <w:szCs w:val="24"/>
        </w:rPr>
        <w:t xml:space="preserve">The SEC </w:t>
      </w:r>
      <w:r w:rsidR="00406CD4" w:rsidRPr="00406CD4">
        <w:rPr>
          <w:rFonts w:ascii="Times New Roman" w:hAnsi="Times New Roman"/>
          <w:sz w:val="24"/>
          <w:szCs w:val="24"/>
        </w:rPr>
        <w:t xml:space="preserve">argument parallels our analysis: </w:t>
      </w:r>
      <w:r w:rsidR="00BC1632" w:rsidRPr="00406CD4">
        <w:rPr>
          <w:rFonts w:ascii="Times New Roman" w:hAnsi="Times New Roman"/>
          <w:sz w:val="24"/>
          <w:szCs w:val="24"/>
        </w:rPr>
        <w:t xml:space="preserve">Musk and the Tesla brand are </w:t>
      </w:r>
      <w:r w:rsidR="00406CD4" w:rsidRPr="00406CD4">
        <w:rPr>
          <w:rFonts w:ascii="Times New Roman" w:hAnsi="Times New Roman"/>
          <w:sz w:val="24"/>
          <w:szCs w:val="24"/>
        </w:rPr>
        <w:t xml:space="preserve">so </w:t>
      </w:r>
      <w:r w:rsidR="00C86232" w:rsidRPr="00406CD4">
        <w:rPr>
          <w:rFonts w:ascii="Times New Roman" w:hAnsi="Times New Roman"/>
          <w:sz w:val="24"/>
          <w:szCs w:val="24"/>
        </w:rPr>
        <w:t>“</w:t>
      </w:r>
      <w:r w:rsidR="00BC1632" w:rsidRPr="00406CD4">
        <w:rPr>
          <w:rFonts w:ascii="Times New Roman" w:hAnsi="Times New Roman"/>
          <w:sz w:val="24"/>
          <w:szCs w:val="24"/>
        </w:rPr>
        <w:t>tightly intertwined</w:t>
      </w:r>
      <w:r w:rsidR="00406CD4" w:rsidRPr="00406CD4">
        <w:rPr>
          <w:rFonts w:ascii="Times New Roman" w:hAnsi="Times New Roman"/>
          <w:sz w:val="24"/>
          <w:szCs w:val="24"/>
        </w:rPr>
        <w:t>”</w:t>
      </w:r>
      <w:r w:rsidR="00C86232" w:rsidRPr="00406CD4">
        <w:rPr>
          <w:rFonts w:ascii="Times New Roman" w:hAnsi="Times New Roman"/>
          <w:sz w:val="24"/>
          <w:szCs w:val="24"/>
        </w:rPr>
        <w:t xml:space="preserve"> that </w:t>
      </w:r>
      <w:r w:rsidR="00BC1632" w:rsidRPr="00406CD4">
        <w:rPr>
          <w:rFonts w:ascii="Times New Roman" w:hAnsi="Times New Roman"/>
          <w:sz w:val="24"/>
          <w:szCs w:val="24"/>
        </w:rPr>
        <w:t xml:space="preserve">what </w:t>
      </w:r>
      <w:r w:rsidR="00C86232" w:rsidRPr="00406CD4">
        <w:rPr>
          <w:rFonts w:ascii="Times New Roman" w:hAnsi="Times New Roman"/>
          <w:sz w:val="24"/>
          <w:szCs w:val="24"/>
        </w:rPr>
        <w:t xml:space="preserve">Musk </w:t>
      </w:r>
      <w:r w:rsidR="00406CD4">
        <w:rPr>
          <w:rFonts w:ascii="Times New Roman" w:hAnsi="Times New Roman"/>
          <w:sz w:val="24"/>
          <w:szCs w:val="24"/>
        </w:rPr>
        <w:t xml:space="preserve">tweets </w:t>
      </w:r>
      <w:r w:rsidR="00BC1632" w:rsidRPr="00406CD4">
        <w:rPr>
          <w:rFonts w:ascii="Times New Roman" w:hAnsi="Times New Roman"/>
          <w:sz w:val="24"/>
          <w:szCs w:val="24"/>
        </w:rPr>
        <w:t xml:space="preserve">as an </w:t>
      </w:r>
      <w:r w:rsidR="00406CD4" w:rsidRPr="00406CD4">
        <w:rPr>
          <w:rFonts w:ascii="Times New Roman" w:hAnsi="Times New Roman"/>
          <w:sz w:val="24"/>
          <w:szCs w:val="24"/>
        </w:rPr>
        <w:t>unpredictable</w:t>
      </w:r>
      <w:r w:rsidR="00B75BAB">
        <w:rPr>
          <w:rFonts w:ascii="Times New Roman" w:hAnsi="Times New Roman"/>
          <w:sz w:val="24"/>
          <w:szCs w:val="24"/>
        </w:rPr>
        <w:t>,</w:t>
      </w:r>
      <w:r w:rsidR="00406CD4" w:rsidRPr="00406CD4">
        <w:rPr>
          <w:rFonts w:ascii="Times New Roman" w:hAnsi="Times New Roman"/>
          <w:sz w:val="24"/>
          <w:szCs w:val="24"/>
        </w:rPr>
        <w:t xml:space="preserve"> </w:t>
      </w:r>
      <w:r w:rsidR="00406CD4">
        <w:rPr>
          <w:rFonts w:ascii="Times New Roman" w:hAnsi="Times New Roman"/>
          <w:sz w:val="24"/>
          <w:szCs w:val="24"/>
        </w:rPr>
        <w:t xml:space="preserve">hubristic </w:t>
      </w:r>
      <w:r w:rsidR="00BC1632" w:rsidRPr="00406CD4">
        <w:rPr>
          <w:rFonts w:ascii="Times New Roman" w:hAnsi="Times New Roman"/>
          <w:sz w:val="24"/>
          <w:szCs w:val="24"/>
        </w:rPr>
        <w:t>individual</w:t>
      </w:r>
      <w:r w:rsidR="00406CD4" w:rsidRPr="00406CD4">
        <w:rPr>
          <w:rFonts w:ascii="Times New Roman" w:hAnsi="Times New Roman"/>
          <w:sz w:val="24"/>
          <w:szCs w:val="24"/>
        </w:rPr>
        <w:t xml:space="preserve"> </w:t>
      </w:r>
      <w:r w:rsidR="00406CD4">
        <w:rPr>
          <w:rFonts w:ascii="Times New Roman" w:hAnsi="Times New Roman"/>
          <w:sz w:val="24"/>
          <w:szCs w:val="24"/>
        </w:rPr>
        <w:t xml:space="preserve">has a disproportionate effect on </w:t>
      </w:r>
      <w:r w:rsidR="00BC1632" w:rsidRPr="00406CD4">
        <w:rPr>
          <w:rFonts w:ascii="Times New Roman" w:hAnsi="Times New Roman"/>
          <w:sz w:val="24"/>
          <w:szCs w:val="24"/>
        </w:rPr>
        <w:t>the market valuation of the company</w:t>
      </w:r>
      <w:r w:rsidR="000B5DE3" w:rsidRPr="00406CD4">
        <w:rPr>
          <w:rFonts w:ascii="Times New Roman" w:hAnsi="Times New Roman"/>
          <w:sz w:val="24"/>
          <w:szCs w:val="24"/>
        </w:rPr>
        <w:t xml:space="preserve"> (Prang 2018). </w:t>
      </w:r>
      <w:r w:rsidR="002C70B4">
        <w:rPr>
          <w:rFonts w:ascii="Times New Roman" w:hAnsi="Times New Roman"/>
          <w:sz w:val="24"/>
          <w:szCs w:val="24"/>
        </w:rPr>
        <w:t xml:space="preserve">Indeed, the SEC is requiring Tesla to monitor Musk’s personal communication on Twitter in a recognition of the interdependence of the person and the brand. </w:t>
      </w:r>
      <w:r w:rsidR="00010E4A">
        <w:rPr>
          <w:rFonts w:ascii="Times New Roman" w:hAnsi="Times New Roman"/>
          <w:sz w:val="24"/>
          <w:szCs w:val="24"/>
        </w:rPr>
        <w:t>Thus, c</w:t>
      </w:r>
      <w:r w:rsidR="00810AA5" w:rsidRPr="00406CD4">
        <w:rPr>
          <w:rFonts w:ascii="Times New Roman" w:hAnsi="Times New Roman"/>
          <w:sz w:val="24"/>
          <w:szCs w:val="24"/>
        </w:rPr>
        <w:t>ontrolling risk through governance mechanisms and organizational</w:t>
      </w:r>
      <w:r w:rsidR="00810AA5">
        <w:rPr>
          <w:rFonts w:ascii="Times New Roman" w:hAnsi="Times New Roman"/>
          <w:sz w:val="24"/>
          <w:szCs w:val="24"/>
        </w:rPr>
        <w:t xml:space="preserve"> structures </w:t>
      </w:r>
      <w:r w:rsidR="00254D8A">
        <w:rPr>
          <w:rFonts w:ascii="Times New Roman" w:hAnsi="Times New Roman"/>
          <w:sz w:val="24"/>
          <w:szCs w:val="24"/>
        </w:rPr>
        <w:t>should go</w:t>
      </w:r>
      <w:r w:rsidR="00810AA5">
        <w:rPr>
          <w:rFonts w:ascii="Times New Roman" w:hAnsi="Times New Roman"/>
          <w:sz w:val="24"/>
          <w:szCs w:val="24"/>
        </w:rPr>
        <w:t xml:space="preserve"> beyond </w:t>
      </w:r>
      <w:r w:rsidR="00254D8A">
        <w:rPr>
          <w:rFonts w:ascii="Times New Roman" w:hAnsi="Times New Roman"/>
          <w:sz w:val="24"/>
          <w:szCs w:val="24"/>
        </w:rPr>
        <w:t>traditional</w:t>
      </w:r>
      <w:r w:rsidR="00810AA5">
        <w:rPr>
          <w:rFonts w:ascii="Times New Roman" w:hAnsi="Times New Roman"/>
          <w:sz w:val="24"/>
          <w:szCs w:val="24"/>
        </w:rPr>
        <w:t xml:space="preserve"> brand management guidance for contracting solutions and conduct clauses.</w:t>
      </w:r>
    </w:p>
    <w:p w14:paraId="4650C450" w14:textId="01879D98" w:rsidR="00F531D7" w:rsidRDefault="00693BD7" w:rsidP="00EF4E6F">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Lastly, a</w:t>
      </w:r>
      <w:r w:rsidR="009656CB">
        <w:rPr>
          <w:rFonts w:ascii="Times New Roman" w:hAnsi="Times New Roman" w:cs="Times New Roman"/>
          <w:sz w:val="24"/>
          <w:szCs w:val="24"/>
        </w:rPr>
        <w:t xml:space="preserve">ppreciation of the essential interplay </w:t>
      </w:r>
      <w:r w:rsidR="009A3551">
        <w:rPr>
          <w:rFonts w:ascii="Times New Roman" w:hAnsi="Times New Roman" w:cs="Times New Roman"/>
          <w:sz w:val="24"/>
          <w:szCs w:val="24"/>
        </w:rPr>
        <w:t>between</w:t>
      </w:r>
      <w:r w:rsidR="003607AF">
        <w:rPr>
          <w:rFonts w:ascii="Times New Roman" w:hAnsi="Times New Roman" w:cs="Times New Roman"/>
          <w:sz w:val="24"/>
          <w:szCs w:val="24"/>
        </w:rPr>
        <w:t>,</w:t>
      </w:r>
      <w:r w:rsidR="009A3551">
        <w:rPr>
          <w:rFonts w:ascii="Times New Roman" w:hAnsi="Times New Roman" w:cs="Times New Roman"/>
          <w:sz w:val="24"/>
          <w:szCs w:val="24"/>
        </w:rPr>
        <w:t xml:space="preserve"> </w:t>
      </w:r>
      <w:r w:rsidR="009656CB">
        <w:rPr>
          <w:rFonts w:ascii="Times New Roman" w:hAnsi="Times New Roman" w:cs="Times New Roman"/>
          <w:sz w:val="24"/>
          <w:szCs w:val="24"/>
        </w:rPr>
        <w:t xml:space="preserve">and </w:t>
      </w:r>
      <w:r w:rsidR="009A3551">
        <w:rPr>
          <w:rFonts w:ascii="Times New Roman" w:hAnsi="Times New Roman" w:cs="Times New Roman"/>
          <w:sz w:val="24"/>
          <w:szCs w:val="24"/>
        </w:rPr>
        <w:t xml:space="preserve">potential </w:t>
      </w:r>
      <w:r w:rsidR="009656CB">
        <w:rPr>
          <w:rFonts w:ascii="Times New Roman" w:hAnsi="Times New Roman" w:cs="Times New Roman"/>
          <w:sz w:val="24"/>
          <w:szCs w:val="24"/>
        </w:rPr>
        <w:t xml:space="preserve">conflict </w:t>
      </w:r>
      <w:r w:rsidR="009A3551">
        <w:rPr>
          <w:rFonts w:ascii="Times New Roman" w:hAnsi="Times New Roman" w:cs="Times New Roman"/>
          <w:sz w:val="24"/>
          <w:szCs w:val="24"/>
        </w:rPr>
        <w:t>arising from</w:t>
      </w:r>
      <w:r w:rsidR="003607AF">
        <w:rPr>
          <w:rFonts w:ascii="Times New Roman" w:hAnsi="Times New Roman" w:cs="Times New Roman"/>
          <w:sz w:val="24"/>
          <w:szCs w:val="24"/>
        </w:rPr>
        <w:t>,</w:t>
      </w:r>
      <w:r w:rsidR="009A3551">
        <w:rPr>
          <w:rFonts w:ascii="Times New Roman" w:hAnsi="Times New Roman" w:cs="Times New Roman"/>
          <w:sz w:val="24"/>
          <w:szCs w:val="24"/>
        </w:rPr>
        <w:t xml:space="preserve"> </w:t>
      </w:r>
      <w:r w:rsidR="009656CB">
        <w:rPr>
          <w:rFonts w:ascii="Times New Roman" w:hAnsi="Times New Roman" w:cs="Times New Roman"/>
          <w:sz w:val="24"/>
          <w:szCs w:val="24"/>
        </w:rPr>
        <w:t xml:space="preserve">the </w:t>
      </w:r>
      <w:r w:rsidR="009A3551">
        <w:rPr>
          <w:rFonts w:ascii="Times New Roman" w:hAnsi="Times New Roman" w:cs="Times New Roman"/>
          <w:sz w:val="24"/>
          <w:szCs w:val="24"/>
        </w:rPr>
        <w:t xml:space="preserve">confrontation of the </w:t>
      </w:r>
      <w:r w:rsidR="009656CB">
        <w:rPr>
          <w:rFonts w:ascii="Times New Roman" w:hAnsi="Times New Roman" w:cs="Times New Roman"/>
          <w:sz w:val="24"/>
          <w:szCs w:val="24"/>
        </w:rPr>
        <w:t xml:space="preserve">brand’s two bodies </w:t>
      </w:r>
      <w:r>
        <w:rPr>
          <w:rFonts w:ascii="Times New Roman" w:hAnsi="Times New Roman" w:cs="Times New Roman"/>
          <w:sz w:val="24"/>
          <w:szCs w:val="24"/>
        </w:rPr>
        <w:t xml:space="preserve">suggests </w:t>
      </w:r>
      <w:r w:rsidR="00D53A2D">
        <w:rPr>
          <w:rFonts w:ascii="Times New Roman" w:hAnsi="Times New Roman" w:cs="Times New Roman"/>
          <w:sz w:val="24"/>
          <w:szCs w:val="24"/>
        </w:rPr>
        <w:t xml:space="preserve">risk </w:t>
      </w:r>
      <w:r>
        <w:rPr>
          <w:rFonts w:ascii="Times New Roman" w:hAnsi="Times New Roman" w:cs="Times New Roman"/>
          <w:sz w:val="24"/>
          <w:szCs w:val="24"/>
        </w:rPr>
        <w:t xml:space="preserve">management attention to </w:t>
      </w:r>
      <w:r w:rsidR="00D53A2D">
        <w:rPr>
          <w:rFonts w:ascii="Times New Roman" w:hAnsi="Times New Roman" w:cs="Times New Roman"/>
          <w:sz w:val="24"/>
          <w:szCs w:val="24"/>
        </w:rPr>
        <w:t xml:space="preserve">person-brand </w:t>
      </w:r>
      <w:r w:rsidR="00123C05" w:rsidRPr="001804D7">
        <w:rPr>
          <w:rFonts w:ascii="Times New Roman" w:hAnsi="Times New Roman" w:cs="Times New Roman"/>
          <w:sz w:val="24"/>
          <w:szCs w:val="24"/>
        </w:rPr>
        <w:t>Doppelgänger</w:t>
      </w:r>
      <w:r w:rsidR="00D53A2D">
        <w:rPr>
          <w:rFonts w:ascii="Times New Roman" w:hAnsi="Times New Roman" w:cs="Times New Roman"/>
          <w:sz w:val="24"/>
          <w:szCs w:val="24"/>
        </w:rPr>
        <w:t>s</w:t>
      </w:r>
      <w:r w:rsidR="00EE687A" w:rsidRPr="001804D7">
        <w:rPr>
          <w:rFonts w:ascii="Times New Roman" w:hAnsi="Times New Roman" w:cs="Times New Roman"/>
          <w:sz w:val="24"/>
          <w:szCs w:val="24"/>
        </w:rPr>
        <w:t xml:space="preserve">. </w:t>
      </w:r>
      <w:r w:rsidR="00D528BD">
        <w:rPr>
          <w:rFonts w:ascii="Times New Roman" w:hAnsi="Times New Roman" w:cs="Times New Roman"/>
          <w:sz w:val="24"/>
          <w:szCs w:val="24"/>
        </w:rPr>
        <w:t xml:space="preserve">A </w:t>
      </w:r>
      <w:r w:rsidR="00556470" w:rsidRPr="001804D7">
        <w:rPr>
          <w:rFonts w:ascii="Times New Roman" w:hAnsi="Times New Roman" w:cs="Times New Roman"/>
          <w:sz w:val="24"/>
          <w:szCs w:val="24"/>
        </w:rPr>
        <w:t>Doppelgänger</w:t>
      </w:r>
      <w:r w:rsidR="00556470">
        <w:rPr>
          <w:rFonts w:ascii="Times New Roman" w:hAnsi="Times New Roman" w:cs="Times New Roman"/>
          <w:sz w:val="24"/>
          <w:szCs w:val="24"/>
        </w:rPr>
        <w:t xml:space="preserve"> </w:t>
      </w:r>
      <w:r w:rsidR="00313342">
        <w:rPr>
          <w:rFonts w:ascii="Times New Roman" w:hAnsi="Times New Roman" w:cs="Times New Roman"/>
          <w:sz w:val="24"/>
          <w:szCs w:val="24"/>
        </w:rPr>
        <w:t xml:space="preserve">brand </w:t>
      </w:r>
      <w:r w:rsidR="00D53A2D">
        <w:rPr>
          <w:rFonts w:ascii="Times New Roman" w:hAnsi="Times New Roman" w:cs="Times New Roman"/>
          <w:sz w:val="24"/>
          <w:szCs w:val="24"/>
        </w:rPr>
        <w:t xml:space="preserve">(Thompson et. al. 2006) includes </w:t>
      </w:r>
      <w:r w:rsidR="00313342">
        <w:rPr>
          <w:rFonts w:ascii="Times New Roman" w:hAnsi="Times New Roman" w:cs="Times New Roman"/>
          <w:sz w:val="24"/>
          <w:szCs w:val="24"/>
        </w:rPr>
        <w:t xml:space="preserve">an amalgam of disparaging images circulated in popular culture </w:t>
      </w:r>
      <w:r>
        <w:rPr>
          <w:rFonts w:ascii="Times New Roman" w:hAnsi="Times New Roman" w:cs="Times New Roman"/>
          <w:sz w:val="24"/>
          <w:szCs w:val="24"/>
        </w:rPr>
        <w:t xml:space="preserve">that </w:t>
      </w:r>
      <w:r w:rsidR="00EE687A" w:rsidRPr="001804D7">
        <w:rPr>
          <w:rFonts w:ascii="Times New Roman" w:hAnsi="Times New Roman" w:cs="Times New Roman"/>
          <w:sz w:val="24"/>
          <w:szCs w:val="24"/>
        </w:rPr>
        <w:t xml:space="preserve">erode a brand’s core positioning. We extend </w:t>
      </w:r>
      <w:r w:rsidR="003607AF">
        <w:rPr>
          <w:rFonts w:ascii="Times New Roman" w:hAnsi="Times New Roman" w:cs="Times New Roman"/>
          <w:sz w:val="24"/>
          <w:szCs w:val="24"/>
        </w:rPr>
        <w:t xml:space="preserve">this </w:t>
      </w:r>
      <w:r w:rsidR="00EE687A" w:rsidRPr="001804D7">
        <w:rPr>
          <w:rFonts w:ascii="Times New Roman" w:hAnsi="Times New Roman" w:cs="Times New Roman"/>
          <w:sz w:val="24"/>
          <w:szCs w:val="24"/>
        </w:rPr>
        <w:t xml:space="preserve">understanding to include an alternate anti-brand narrative that is </w:t>
      </w:r>
      <w:r w:rsidR="00EE687A" w:rsidRPr="003607AF">
        <w:rPr>
          <w:rFonts w:ascii="Times New Roman" w:hAnsi="Times New Roman" w:cs="Times New Roman"/>
          <w:i/>
          <w:sz w:val="24"/>
          <w:szCs w:val="24"/>
        </w:rPr>
        <w:t>internally</w:t>
      </w:r>
      <w:r w:rsidR="00EE687A" w:rsidRPr="001804D7">
        <w:rPr>
          <w:rFonts w:ascii="Times New Roman" w:hAnsi="Times New Roman" w:cs="Times New Roman"/>
          <w:sz w:val="24"/>
          <w:szCs w:val="24"/>
        </w:rPr>
        <w:t xml:space="preserve">-generated rather than constructed by activists or the media. </w:t>
      </w:r>
      <w:r w:rsidR="00313342">
        <w:rPr>
          <w:rFonts w:ascii="Times New Roman" w:hAnsi="Times New Roman" w:cs="Times New Roman"/>
          <w:sz w:val="24"/>
          <w:szCs w:val="24"/>
        </w:rPr>
        <w:t xml:space="preserve">That is, a </w:t>
      </w:r>
      <w:r w:rsidR="00D53A2D">
        <w:rPr>
          <w:rFonts w:ascii="Times New Roman" w:hAnsi="Times New Roman" w:cs="Times New Roman"/>
          <w:sz w:val="24"/>
          <w:szCs w:val="24"/>
        </w:rPr>
        <w:t>person-</w:t>
      </w:r>
      <w:r w:rsidR="00313342">
        <w:rPr>
          <w:rFonts w:ascii="Times New Roman" w:hAnsi="Times New Roman" w:cs="Times New Roman"/>
          <w:sz w:val="24"/>
          <w:szCs w:val="24"/>
        </w:rPr>
        <w:t xml:space="preserve">brand such as Martha Stewart can create its own alternate and competing narratives when the </w:t>
      </w:r>
      <w:r w:rsidR="004A313C">
        <w:rPr>
          <w:rFonts w:ascii="Times New Roman" w:hAnsi="Times New Roman" w:cs="Times New Roman"/>
          <w:sz w:val="24"/>
          <w:szCs w:val="24"/>
        </w:rPr>
        <w:t>person</w:t>
      </w:r>
      <w:r w:rsidR="00313342">
        <w:rPr>
          <w:rFonts w:ascii="Times New Roman" w:hAnsi="Times New Roman" w:cs="Times New Roman"/>
          <w:sz w:val="24"/>
          <w:szCs w:val="24"/>
        </w:rPr>
        <w:t xml:space="preserve"> and the b</w:t>
      </w:r>
      <w:r w:rsidR="004A313C">
        <w:rPr>
          <w:rFonts w:ascii="Times New Roman" w:hAnsi="Times New Roman" w:cs="Times New Roman"/>
          <w:sz w:val="24"/>
          <w:szCs w:val="24"/>
        </w:rPr>
        <w:t xml:space="preserve">rand </w:t>
      </w:r>
      <w:r w:rsidR="00313342">
        <w:rPr>
          <w:rFonts w:ascii="Times New Roman" w:hAnsi="Times New Roman" w:cs="Times New Roman"/>
          <w:sz w:val="24"/>
          <w:szCs w:val="24"/>
        </w:rPr>
        <w:t xml:space="preserve">are </w:t>
      </w:r>
      <w:r w:rsidR="001A311E">
        <w:rPr>
          <w:rFonts w:ascii="Times New Roman" w:hAnsi="Times New Roman" w:cs="Times New Roman"/>
          <w:sz w:val="24"/>
          <w:szCs w:val="24"/>
        </w:rPr>
        <w:t xml:space="preserve">inconsistent or </w:t>
      </w:r>
      <w:r w:rsidR="00313342">
        <w:rPr>
          <w:rFonts w:ascii="Times New Roman" w:hAnsi="Times New Roman" w:cs="Times New Roman"/>
          <w:sz w:val="24"/>
          <w:szCs w:val="24"/>
        </w:rPr>
        <w:t xml:space="preserve">out of balance. </w:t>
      </w:r>
      <w:r w:rsidR="00EE687A" w:rsidRPr="001804D7">
        <w:rPr>
          <w:rFonts w:ascii="Times New Roman" w:hAnsi="Times New Roman" w:cs="Times New Roman"/>
          <w:sz w:val="24"/>
          <w:szCs w:val="24"/>
        </w:rPr>
        <w:t>The capacity for an internal Doppelgänger is an inherent part of the human condition</w:t>
      </w:r>
      <w:r w:rsidR="002A647D">
        <w:rPr>
          <w:rFonts w:ascii="Times New Roman" w:hAnsi="Times New Roman" w:cs="Times New Roman"/>
          <w:sz w:val="24"/>
          <w:szCs w:val="24"/>
        </w:rPr>
        <w:t>,</w:t>
      </w:r>
      <w:r w:rsidR="00EE687A" w:rsidRPr="001804D7">
        <w:rPr>
          <w:rFonts w:ascii="Times New Roman" w:hAnsi="Times New Roman" w:cs="Times New Roman"/>
          <w:sz w:val="24"/>
          <w:szCs w:val="24"/>
        </w:rPr>
        <w:t xml:space="preserve"> </w:t>
      </w:r>
      <w:r w:rsidR="0025247C" w:rsidRPr="001804D7">
        <w:rPr>
          <w:rFonts w:ascii="Times New Roman" w:hAnsi="Times New Roman" w:cs="Times New Roman"/>
          <w:sz w:val="24"/>
          <w:szCs w:val="24"/>
        </w:rPr>
        <w:t xml:space="preserve">especially as the </w:t>
      </w:r>
      <w:r w:rsidR="0025247C">
        <w:rPr>
          <w:rFonts w:ascii="Times New Roman" w:hAnsi="Times New Roman" w:cs="Times New Roman"/>
          <w:sz w:val="24"/>
          <w:szCs w:val="24"/>
        </w:rPr>
        <w:t>person</w:t>
      </w:r>
      <w:r w:rsidR="0025247C" w:rsidRPr="001804D7">
        <w:rPr>
          <w:rFonts w:ascii="Times New Roman" w:hAnsi="Times New Roman" w:cs="Times New Roman"/>
          <w:sz w:val="24"/>
          <w:szCs w:val="24"/>
        </w:rPr>
        <w:t xml:space="preserve"> grows mentally and physically over time</w:t>
      </w:r>
      <w:r w:rsidR="0025247C">
        <w:rPr>
          <w:rFonts w:ascii="Times New Roman" w:hAnsi="Times New Roman" w:cs="Times New Roman"/>
          <w:sz w:val="24"/>
          <w:szCs w:val="24"/>
        </w:rPr>
        <w:t>,</w:t>
      </w:r>
      <w:r w:rsidR="0025247C" w:rsidRPr="001804D7">
        <w:rPr>
          <w:rFonts w:ascii="Times New Roman" w:hAnsi="Times New Roman" w:cs="Times New Roman"/>
          <w:sz w:val="24"/>
          <w:szCs w:val="24"/>
        </w:rPr>
        <w:t xml:space="preserve"> </w:t>
      </w:r>
      <w:r w:rsidR="00EE687A" w:rsidRPr="001804D7">
        <w:rPr>
          <w:rFonts w:ascii="Times New Roman" w:hAnsi="Times New Roman" w:cs="Times New Roman"/>
          <w:sz w:val="24"/>
          <w:szCs w:val="24"/>
        </w:rPr>
        <w:t>and these competing</w:t>
      </w:r>
      <w:r w:rsidR="000307FE">
        <w:rPr>
          <w:rFonts w:ascii="Times New Roman" w:hAnsi="Times New Roman" w:cs="Times New Roman"/>
          <w:sz w:val="24"/>
          <w:szCs w:val="24"/>
        </w:rPr>
        <w:t xml:space="preserve">—and </w:t>
      </w:r>
      <w:r w:rsidR="00C73CFD">
        <w:rPr>
          <w:rFonts w:ascii="Times New Roman" w:hAnsi="Times New Roman" w:cs="Times New Roman"/>
          <w:sz w:val="24"/>
          <w:szCs w:val="24"/>
        </w:rPr>
        <w:t>compelling</w:t>
      </w:r>
      <w:r w:rsidR="000307FE">
        <w:rPr>
          <w:rFonts w:ascii="Times New Roman" w:hAnsi="Times New Roman" w:cs="Times New Roman"/>
          <w:sz w:val="24"/>
          <w:szCs w:val="24"/>
        </w:rPr>
        <w:t xml:space="preserve">—narratives </w:t>
      </w:r>
      <w:r w:rsidR="00EE687A" w:rsidRPr="001804D7">
        <w:rPr>
          <w:rFonts w:ascii="Times New Roman" w:hAnsi="Times New Roman" w:cs="Times New Roman"/>
          <w:sz w:val="24"/>
          <w:szCs w:val="24"/>
        </w:rPr>
        <w:t xml:space="preserve">become </w:t>
      </w:r>
      <w:r w:rsidR="0025247C" w:rsidRPr="001804D7">
        <w:rPr>
          <w:rFonts w:ascii="Times New Roman" w:hAnsi="Times New Roman" w:cs="Times New Roman"/>
          <w:sz w:val="24"/>
          <w:szCs w:val="24"/>
        </w:rPr>
        <w:t>part</w:t>
      </w:r>
      <w:r w:rsidR="00EE687A" w:rsidRPr="001804D7">
        <w:rPr>
          <w:rFonts w:ascii="Times New Roman" w:hAnsi="Times New Roman" w:cs="Times New Roman"/>
          <w:sz w:val="24"/>
          <w:szCs w:val="24"/>
        </w:rPr>
        <w:t xml:space="preserve"> of the </w:t>
      </w:r>
      <w:r w:rsidR="004A313C">
        <w:rPr>
          <w:rFonts w:ascii="Times New Roman" w:hAnsi="Times New Roman" w:cs="Times New Roman"/>
          <w:sz w:val="24"/>
          <w:szCs w:val="24"/>
        </w:rPr>
        <w:t>person</w:t>
      </w:r>
      <w:r w:rsidR="00FD1761">
        <w:rPr>
          <w:rFonts w:ascii="Times New Roman" w:hAnsi="Times New Roman" w:cs="Times New Roman"/>
          <w:sz w:val="24"/>
          <w:szCs w:val="24"/>
        </w:rPr>
        <w:t>-</w:t>
      </w:r>
      <w:r w:rsidR="00EE687A" w:rsidRPr="001804D7">
        <w:rPr>
          <w:rFonts w:ascii="Times New Roman" w:hAnsi="Times New Roman" w:cs="Times New Roman"/>
          <w:sz w:val="24"/>
          <w:szCs w:val="24"/>
        </w:rPr>
        <w:t xml:space="preserve">brand. As our analysis makes clear, the internal Doppelgänger </w:t>
      </w:r>
      <w:r w:rsidR="00123C05" w:rsidRPr="001804D7">
        <w:rPr>
          <w:rFonts w:ascii="Times New Roman" w:hAnsi="Times New Roman" w:cs="Times New Roman"/>
          <w:sz w:val="24"/>
          <w:szCs w:val="24"/>
        </w:rPr>
        <w:t xml:space="preserve">left unchecked </w:t>
      </w:r>
      <w:r w:rsidR="009656CB">
        <w:rPr>
          <w:rFonts w:ascii="Times New Roman" w:hAnsi="Times New Roman" w:cs="Times New Roman"/>
          <w:sz w:val="24"/>
          <w:szCs w:val="24"/>
        </w:rPr>
        <w:t xml:space="preserve">will </w:t>
      </w:r>
      <w:r w:rsidR="00EE687A" w:rsidRPr="001804D7">
        <w:rPr>
          <w:rFonts w:ascii="Times New Roman" w:hAnsi="Times New Roman" w:cs="Times New Roman"/>
          <w:sz w:val="24"/>
          <w:szCs w:val="24"/>
        </w:rPr>
        <w:t>work against long-term interests in the same way that Doppelgängers created by antagonists destroy brand value.</w:t>
      </w:r>
      <w:r w:rsidR="00313342">
        <w:rPr>
          <w:rFonts w:ascii="Times New Roman" w:hAnsi="Times New Roman" w:cs="Times New Roman"/>
          <w:sz w:val="24"/>
          <w:szCs w:val="24"/>
        </w:rPr>
        <w:t xml:space="preserve"> </w:t>
      </w:r>
      <w:r w:rsidR="00FE213E">
        <w:rPr>
          <w:rFonts w:ascii="Times New Roman" w:hAnsi="Times New Roman" w:cs="Times New Roman"/>
          <w:sz w:val="24"/>
          <w:szCs w:val="24"/>
        </w:rPr>
        <w:t xml:space="preserve">Data </w:t>
      </w:r>
      <w:r w:rsidR="00153037">
        <w:rPr>
          <w:rFonts w:ascii="Times New Roman" w:hAnsi="Times New Roman" w:cs="Times New Roman"/>
          <w:sz w:val="24"/>
          <w:szCs w:val="24"/>
        </w:rPr>
        <w:t xml:space="preserve">also </w:t>
      </w:r>
      <w:r w:rsidR="00FE213E">
        <w:rPr>
          <w:rFonts w:ascii="Times New Roman" w:hAnsi="Times New Roman" w:cs="Times New Roman"/>
          <w:sz w:val="24"/>
          <w:szCs w:val="24"/>
        </w:rPr>
        <w:t xml:space="preserve">support </w:t>
      </w:r>
      <w:r w:rsidR="00FE213E" w:rsidRPr="001804D7">
        <w:rPr>
          <w:rFonts w:ascii="Times New Roman" w:hAnsi="Times New Roman" w:cs="Times New Roman"/>
          <w:sz w:val="24"/>
          <w:szCs w:val="24"/>
        </w:rPr>
        <w:t>Giesler</w:t>
      </w:r>
      <w:r w:rsidR="00FE213E">
        <w:rPr>
          <w:rFonts w:ascii="Times New Roman" w:hAnsi="Times New Roman" w:cs="Times New Roman"/>
          <w:sz w:val="24"/>
          <w:szCs w:val="24"/>
        </w:rPr>
        <w:t xml:space="preserve">’s </w:t>
      </w:r>
      <w:r w:rsidR="00FE213E" w:rsidRPr="001804D7">
        <w:rPr>
          <w:rFonts w:ascii="Times New Roman" w:hAnsi="Times New Roman" w:cs="Times New Roman"/>
          <w:sz w:val="24"/>
          <w:szCs w:val="24"/>
        </w:rPr>
        <w:t xml:space="preserve">(2012) </w:t>
      </w:r>
      <w:r w:rsidR="00FE213E">
        <w:rPr>
          <w:rFonts w:ascii="Times New Roman" w:hAnsi="Times New Roman" w:cs="Times New Roman"/>
          <w:sz w:val="24"/>
          <w:szCs w:val="24"/>
        </w:rPr>
        <w:t xml:space="preserve">finding that </w:t>
      </w:r>
      <w:r w:rsidR="000307FE" w:rsidRPr="001804D7">
        <w:rPr>
          <w:rFonts w:ascii="Times New Roman" w:hAnsi="Times New Roman" w:cs="Times New Roman"/>
          <w:sz w:val="24"/>
          <w:szCs w:val="24"/>
        </w:rPr>
        <w:t xml:space="preserve">Doppelgängers </w:t>
      </w:r>
      <w:r w:rsidR="00FE213E">
        <w:rPr>
          <w:rFonts w:ascii="Times New Roman" w:hAnsi="Times New Roman" w:cs="Times New Roman"/>
          <w:sz w:val="24"/>
          <w:szCs w:val="24"/>
        </w:rPr>
        <w:t>can</w:t>
      </w:r>
      <w:r w:rsidR="00FE213E" w:rsidRPr="001804D7">
        <w:rPr>
          <w:rFonts w:ascii="Times New Roman" w:hAnsi="Times New Roman" w:cs="Times New Roman"/>
          <w:sz w:val="24"/>
          <w:szCs w:val="24"/>
        </w:rPr>
        <w:t xml:space="preserve"> change over time, </w:t>
      </w:r>
      <w:r w:rsidR="00107AB7">
        <w:rPr>
          <w:rFonts w:ascii="Times New Roman" w:hAnsi="Times New Roman" w:cs="Times New Roman"/>
          <w:sz w:val="24"/>
          <w:szCs w:val="24"/>
        </w:rPr>
        <w:t>resulting in</w:t>
      </w:r>
      <w:r w:rsidR="00FE213E" w:rsidRPr="001804D7">
        <w:rPr>
          <w:rFonts w:ascii="Times New Roman" w:hAnsi="Times New Roman" w:cs="Times New Roman"/>
          <w:sz w:val="24"/>
          <w:szCs w:val="24"/>
        </w:rPr>
        <w:t xml:space="preserve"> repeated repositioning</w:t>
      </w:r>
      <w:r w:rsidR="00FE213E">
        <w:rPr>
          <w:rFonts w:ascii="Times New Roman" w:hAnsi="Times New Roman" w:cs="Times New Roman"/>
          <w:sz w:val="24"/>
          <w:szCs w:val="24"/>
        </w:rPr>
        <w:t>s</w:t>
      </w:r>
      <w:r w:rsidR="00FE213E" w:rsidRPr="001804D7">
        <w:rPr>
          <w:rFonts w:ascii="Times New Roman" w:hAnsi="Times New Roman" w:cs="Times New Roman"/>
          <w:sz w:val="24"/>
          <w:szCs w:val="24"/>
        </w:rPr>
        <w:t xml:space="preserve"> to confront adversarial forces</w:t>
      </w:r>
      <w:r w:rsidR="00FE213E">
        <w:rPr>
          <w:rFonts w:ascii="Times New Roman" w:hAnsi="Times New Roman" w:cs="Times New Roman"/>
          <w:sz w:val="24"/>
          <w:szCs w:val="24"/>
        </w:rPr>
        <w:t xml:space="preserve">. </w:t>
      </w:r>
      <w:r w:rsidR="00153037">
        <w:rPr>
          <w:rFonts w:ascii="Times New Roman" w:hAnsi="Times New Roman" w:cs="Times New Roman"/>
          <w:sz w:val="24"/>
          <w:szCs w:val="24"/>
        </w:rPr>
        <w:t xml:space="preserve">Such </w:t>
      </w:r>
      <w:r w:rsidR="00FE213E">
        <w:rPr>
          <w:rFonts w:ascii="Times New Roman" w:hAnsi="Times New Roman" w:cs="Times New Roman"/>
          <w:sz w:val="24"/>
          <w:szCs w:val="24"/>
        </w:rPr>
        <w:t>was the case for Martha Stewart, where</w:t>
      </w:r>
      <w:r w:rsidR="000D2470">
        <w:rPr>
          <w:rFonts w:ascii="Times New Roman" w:hAnsi="Times New Roman" w:cs="Times New Roman"/>
          <w:sz w:val="24"/>
          <w:szCs w:val="24"/>
        </w:rPr>
        <w:t>in</w:t>
      </w:r>
      <w:r w:rsidR="00FE213E">
        <w:rPr>
          <w:rFonts w:ascii="Times New Roman" w:hAnsi="Times New Roman" w:cs="Times New Roman"/>
          <w:sz w:val="24"/>
          <w:szCs w:val="24"/>
        </w:rPr>
        <w:t xml:space="preserve"> management shifted its positioning platform from </w:t>
      </w:r>
      <w:r w:rsidR="007A0BF3">
        <w:rPr>
          <w:rFonts w:ascii="Times New Roman" w:hAnsi="Times New Roman" w:cs="Times New Roman"/>
          <w:sz w:val="24"/>
          <w:szCs w:val="24"/>
        </w:rPr>
        <w:t xml:space="preserve">cold </w:t>
      </w:r>
      <w:r w:rsidR="00FE213E">
        <w:rPr>
          <w:rFonts w:ascii="Times New Roman" w:hAnsi="Times New Roman" w:cs="Times New Roman"/>
          <w:sz w:val="24"/>
          <w:szCs w:val="24"/>
        </w:rPr>
        <w:t>perfection to a warmer sense of approachability in the face of antagonistic realit</w:t>
      </w:r>
      <w:r w:rsidR="007A0BF3">
        <w:rPr>
          <w:rFonts w:ascii="Times New Roman" w:hAnsi="Times New Roman" w:cs="Times New Roman"/>
          <w:sz w:val="24"/>
          <w:szCs w:val="24"/>
        </w:rPr>
        <w:t>ies</w:t>
      </w:r>
      <w:r w:rsidR="00FE213E">
        <w:rPr>
          <w:rFonts w:ascii="Times New Roman" w:hAnsi="Times New Roman" w:cs="Times New Roman"/>
          <w:sz w:val="24"/>
          <w:szCs w:val="24"/>
        </w:rPr>
        <w:t xml:space="preserve"> of the internal</w:t>
      </w:r>
      <w:r w:rsidR="000307FE" w:rsidRPr="000307FE">
        <w:rPr>
          <w:rFonts w:ascii="Times New Roman" w:hAnsi="Times New Roman" w:cs="Times New Roman"/>
          <w:sz w:val="24"/>
          <w:szCs w:val="24"/>
        </w:rPr>
        <w:t xml:space="preserve"> </w:t>
      </w:r>
      <w:r w:rsidR="000307FE" w:rsidRPr="001804D7">
        <w:rPr>
          <w:rFonts w:ascii="Times New Roman" w:hAnsi="Times New Roman" w:cs="Times New Roman"/>
          <w:sz w:val="24"/>
          <w:szCs w:val="24"/>
        </w:rPr>
        <w:t>Doppelgänger</w:t>
      </w:r>
      <w:r w:rsidR="000307FE">
        <w:rPr>
          <w:rFonts w:ascii="Times New Roman" w:hAnsi="Times New Roman" w:cs="Times New Roman"/>
          <w:sz w:val="24"/>
          <w:szCs w:val="24"/>
        </w:rPr>
        <w:t xml:space="preserve"> brand</w:t>
      </w:r>
      <w:r w:rsidR="00FE213E">
        <w:rPr>
          <w:rFonts w:ascii="Times New Roman" w:hAnsi="Times New Roman" w:cs="Times New Roman"/>
          <w:sz w:val="24"/>
          <w:szCs w:val="24"/>
        </w:rPr>
        <w:t xml:space="preserve">. </w:t>
      </w:r>
    </w:p>
    <w:p w14:paraId="6B6DD41E" w14:textId="33FD2ACD" w:rsidR="00D40095" w:rsidRDefault="00915990" w:rsidP="0054647C">
      <w:pPr>
        <w:spacing w:after="0" w:line="480" w:lineRule="auto"/>
        <w:rPr>
          <w:rFonts w:ascii="Times New Roman" w:hAnsi="Times New Roman" w:cs="Times New Roman"/>
          <w:sz w:val="24"/>
          <w:szCs w:val="24"/>
        </w:rPr>
      </w:pPr>
      <w:r>
        <w:rPr>
          <w:rFonts w:ascii="Times New Roman" w:hAnsi="Times New Roman" w:cs="Times New Roman"/>
          <w:i/>
          <w:sz w:val="24"/>
          <w:szCs w:val="24"/>
        </w:rPr>
        <w:t>Marketing Tools and Levers</w:t>
      </w:r>
    </w:p>
    <w:p w14:paraId="713C9F61" w14:textId="77777777" w:rsidR="00D4301C" w:rsidRPr="001804D7" w:rsidRDefault="00D4301C" w:rsidP="00D4301C">
      <w:pPr>
        <w:spacing w:after="0" w:line="480" w:lineRule="auto"/>
        <w:ind w:firstLine="720"/>
        <w:rPr>
          <w:rFonts w:ascii="Times New Roman" w:hAnsi="Times New Roman"/>
          <w:sz w:val="24"/>
          <w:szCs w:val="24"/>
        </w:rPr>
      </w:pPr>
      <w:r w:rsidRPr="004F5ED4">
        <w:rPr>
          <w:rFonts w:ascii="Times New Roman" w:hAnsi="Times New Roman" w:cs="Times New Roman"/>
          <w:sz w:val="24"/>
          <w:szCs w:val="24"/>
        </w:rPr>
        <w:t>Sharpened public relations skills, cultural branding acumen, and person-handling proficiencies go far in managing the risks</w:t>
      </w:r>
      <w:r w:rsidRPr="00693BD7">
        <w:rPr>
          <w:rFonts w:ascii="Times New Roman" w:hAnsi="Times New Roman"/>
          <w:sz w:val="24"/>
          <w:szCs w:val="24"/>
        </w:rPr>
        <w:t xml:space="preserve"> associated with hubris, social embededness and unpredictability. </w:t>
      </w:r>
      <w:r>
        <w:rPr>
          <w:rFonts w:ascii="Times New Roman" w:hAnsi="Times New Roman"/>
          <w:sz w:val="24"/>
          <w:szCs w:val="24"/>
        </w:rPr>
        <w:t>These tools focus less on the product, as with the classic 4P’s, and more on the person in the person-brand</w:t>
      </w:r>
      <w:r w:rsidRPr="001804D7">
        <w:rPr>
          <w:rFonts w:ascii="Times New Roman" w:hAnsi="Times New Roman"/>
          <w:sz w:val="24"/>
          <w:szCs w:val="24"/>
        </w:rPr>
        <w:t xml:space="preserve">. </w:t>
      </w:r>
      <w:r>
        <w:rPr>
          <w:rFonts w:ascii="Times New Roman" w:hAnsi="Times New Roman"/>
          <w:sz w:val="24"/>
          <w:szCs w:val="24"/>
        </w:rPr>
        <w:t xml:space="preserve">The craft of person-brand risk management </w:t>
      </w:r>
      <w:r w:rsidRPr="001804D7">
        <w:rPr>
          <w:rFonts w:ascii="Times New Roman" w:hAnsi="Times New Roman"/>
          <w:sz w:val="24"/>
          <w:szCs w:val="24"/>
        </w:rPr>
        <w:t xml:space="preserve">is inherently engaged with the media and the social stage on which the </w:t>
      </w:r>
      <w:r>
        <w:rPr>
          <w:rFonts w:ascii="Times New Roman" w:hAnsi="Times New Roman"/>
          <w:sz w:val="24"/>
          <w:szCs w:val="24"/>
        </w:rPr>
        <w:t>person-</w:t>
      </w:r>
      <w:r w:rsidRPr="001804D7">
        <w:rPr>
          <w:rFonts w:ascii="Times New Roman" w:hAnsi="Times New Roman"/>
          <w:sz w:val="24"/>
          <w:szCs w:val="24"/>
        </w:rPr>
        <w:t xml:space="preserve">brand is enacted, and </w:t>
      </w:r>
      <w:r>
        <w:rPr>
          <w:rFonts w:ascii="Times New Roman" w:hAnsi="Times New Roman"/>
          <w:sz w:val="24"/>
          <w:szCs w:val="24"/>
        </w:rPr>
        <w:t xml:space="preserve">this </w:t>
      </w:r>
      <w:r w:rsidRPr="001804D7">
        <w:rPr>
          <w:rFonts w:ascii="Times New Roman" w:hAnsi="Times New Roman"/>
          <w:sz w:val="24"/>
          <w:szCs w:val="24"/>
        </w:rPr>
        <w:t xml:space="preserve">mandates structures that integrate marketing and PR. </w:t>
      </w:r>
      <w:r>
        <w:rPr>
          <w:rFonts w:ascii="Times New Roman" w:hAnsi="Times New Roman"/>
          <w:sz w:val="24"/>
          <w:szCs w:val="24"/>
        </w:rPr>
        <w:t xml:space="preserve">These functions </w:t>
      </w:r>
      <w:r w:rsidRPr="001804D7">
        <w:rPr>
          <w:rFonts w:ascii="Times New Roman" w:hAnsi="Times New Roman"/>
          <w:sz w:val="24"/>
          <w:szCs w:val="24"/>
        </w:rPr>
        <w:t>typically operate out of disconnected silos</w:t>
      </w:r>
      <w:r w:rsidRPr="001804D7">
        <w:rPr>
          <w:rStyle w:val="CommentReference"/>
          <w:rFonts w:eastAsiaTheme="minorHAnsi"/>
        </w:rPr>
        <w:t>,</w:t>
      </w:r>
      <w:r w:rsidRPr="001804D7">
        <w:rPr>
          <w:rFonts w:ascii="Times New Roman" w:hAnsi="Times New Roman"/>
          <w:sz w:val="24"/>
          <w:szCs w:val="24"/>
        </w:rPr>
        <w:t xml:space="preserve"> with PR taking charge for communications among broader stakeholders, and marketing driving top-line revenues. As Keel and Nataraajan (2012) note, celebrit</w:t>
      </w:r>
      <w:r>
        <w:rPr>
          <w:rFonts w:ascii="Times New Roman" w:hAnsi="Times New Roman"/>
          <w:sz w:val="24"/>
          <w:szCs w:val="24"/>
        </w:rPr>
        <w:t>y brands</w:t>
      </w:r>
      <w:r w:rsidRPr="001804D7">
        <w:rPr>
          <w:rFonts w:ascii="Times New Roman" w:hAnsi="Times New Roman"/>
          <w:sz w:val="24"/>
          <w:szCs w:val="24"/>
        </w:rPr>
        <w:t xml:space="preserve"> are more likely to generate negative publicity than inanimate brands because of their human nature and public position and this brings crisis management to the forefront. Ongoing manifestations of inconsistency, hubris, and interventions of the social circle suggest </w:t>
      </w:r>
      <w:r>
        <w:rPr>
          <w:rFonts w:ascii="Times New Roman" w:hAnsi="Times New Roman"/>
          <w:sz w:val="24"/>
          <w:szCs w:val="24"/>
        </w:rPr>
        <w:t xml:space="preserve">a prevention orientation </w:t>
      </w:r>
      <w:r w:rsidRPr="001804D7">
        <w:rPr>
          <w:rFonts w:ascii="Times New Roman" w:hAnsi="Times New Roman"/>
          <w:sz w:val="24"/>
          <w:szCs w:val="24"/>
        </w:rPr>
        <w:t xml:space="preserve">if risks to the </w:t>
      </w:r>
      <w:r>
        <w:rPr>
          <w:rFonts w:ascii="Times New Roman" w:hAnsi="Times New Roman"/>
          <w:sz w:val="24"/>
          <w:szCs w:val="24"/>
        </w:rPr>
        <w:t>person-brand</w:t>
      </w:r>
      <w:r w:rsidRPr="001804D7">
        <w:rPr>
          <w:rFonts w:ascii="Times New Roman" w:hAnsi="Times New Roman"/>
          <w:sz w:val="24"/>
          <w:szCs w:val="24"/>
        </w:rPr>
        <w:t xml:space="preserve"> are to be managed. PR and crisis management cannot be disconnected from brand management in the case of </w:t>
      </w:r>
      <w:r>
        <w:rPr>
          <w:rFonts w:ascii="Times New Roman" w:hAnsi="Times New Roman"/>
          <w:sz w:val="24"/>
          <w:szCs w:val="24"/>
        </w:rPr>
        <w:t>person-</w:t>
      </w:r>
      <w:r w:rsidRPr="001804D7">
        <w:rPr>
          <w:rFonts w:ascii="Times New Roman" w:hAnsi="Times New Roman"/>
          <w:sz w:val="24"/>
          <w:szCs w:val="24"/>
        </w:rPr>
        <w:t>brands.</w:t>
      </w:r>
    </w:p>
    <w:p w14:paraId="5797CF77" w14:textId="41F0D657" w:rsidR="00D4301C" w:rsidRDefault="00D4301C" w:rsidP="004F5ED4">
      <w:pPr>
        <w:pStyle w:val="BodyTextIndent"/>
        <w:spacing w:line="480" w:lineRule="auto"/>
        <w:ind w:left="0" w:firstLine="720"/>
        <w:rPr>
          <w:rFonts w:ascii="Times New Roman" w:hAnsi="Times New Roman"/>
          <w:sz w:val="24"/>
          <w:szCs w:val="24"/>
        </w:rPr>
      </w:pPr>
      <w:r>
        <w:rPr>
          <w:rFonts w:ascii="Times New Roman" w:hAnsi="Times New Roman"/>
          <w:sz w:val="24"/>
          <w:szCs w:val="24"/>
        </w:rPr>
        <w:t xml:space="preserve">This analysis of person-brand dynamics suggests different brand stewards </w:t>
      </w:r>
      <w:r w:rsidR="004C33D5">
        <w:rPr>
          <w:rFonts w:ascii="Times New Roman" w:hAnsi="Times New Roman"/>
          <w:sz w:val="24"/>
          <w:szCs w:val="24"/>
        </w:rPr>
        <w:t xml:space="preserve">than those offered in the </w:t>
      </w:r>
      <w:r>
        <w:rPr>
          <w:rFonts w:ascii="Times New Roman" w:hAnsi="Times New Roman"/>
          <w:sz w:val="24"/>
          <w:szCs w:val="24"/>
        </w:rPr>
        <w:t xml:space="preserve">classic product management team. Post-scandal </w:t>
      </w:r>
      <w:r w:rsidR="001472EC">
        <w:rPr>
          <w:rFonts w:ascii="Times New Roman" w:hAnsi="Times New Roman"/>
          <w:sz w:val="24"/>
          <w:szCs w:val="24"/>
        </w:rPr>
        <w:t xml:space="preserve">MSLO </w:t>
      </w:r>
      <w:r>
        <w:rPr>
          <w:rFonts w:ascii="Times New Roman" w:hAnsi="Times New Roman"/>
          <w:sz w:val="24"/>
          <w:szCs w:val="24"/>
        </w:rPr>
        <w:t xml:space="preserve">CEO </w:t>
      </w:r>
      <w:r w:rsidRPr="00EA668E">
        <w:rPr>
          <w:rFonts w:ascii="Times New Roman" w:hAnsi="Times New Roman"/>
          <w:sz w:val="24"/>
          <w:szCs w:val="24"/>
        </w:rPr>
        <w:t xml:space="preserve">Lyne </w:t>
      </w:r>
      <w:r>
        <w:rPr>
          <w:rFonts w:ascii="Times New Roman" w:hAnsi="Times New Roman"/>
          <w:sz w:val="24"/>
          <w:szCs w:val="24"/>
        </w:rPr>
        <w:t xml:space="preserve">claimed </w:t>
      </w:r>
      <w:r w:rsidRPr="00EA668E">
        <w:rPr>
          <w:rFonts w:ascii="Times New Roman" w:hAnsi="Times New Roman"/>
          <w:sz w:val="24"/>
          <w:szCs w:val="24"/>
        </w:rPr>
        <w:t>experiences in entertainment and television programming</w:t>
      </w:r>
      <w:r>
        <w:rPr>
          <w:rFonts w:ascii="Times New Roman" w:hAnsi="Times New Roman"/>
          <w:sz w:val="24"/>
          <w:szCs w:val="24"/>
        </w:rPr>
        <w:t xml:space="preserve">. Chairman </w:t>
      </w:r>
      <w:r w:rsidRPr="00EA668E">
        <w:rPr>
          <w:rFonts w:ascii="Times New Roman" w:hAnsi="Times New Roman"/>
          <w:sz w:val="24"/>
          <w:szCs w:val="24"/>
        </w:rPr>
        <w:t xml:space="preserve">Koppleman </w:t>
      </w:r>
      <w:r>
        <w:rPr>
          <w:rFonts w:ascii="Times New Roman" w:hAnsi="Times New Roman"/>
          <w:sz w:val="24"/>
          <w:szCs w:val="24"/>
        </w:rPr>
        <w:t xml:space="preserve">brought PR </w:t>
      </w:r>
      <w:r w:rsidRPr="00EA668E">
        <w:rPr>
          <w:rFonts w:ascii="Times New Roman" w:hAnsi="Times New Roman"/>
          <w:sz w:val="24"/>
          <w:szCs w:val="24"/>
        </w:rPr>
        <w:t xml:space="preserve">savvy </w:t>
      </w:r>
      <w:r w:rsidR="004C33D5">
        <w:rPr>
          <w:rFonts w:ascii="Times New Roman" w:hAnsi="Times New Roman"/>
          <w:sz w:val="24"/>
          <w:szCs w:val="24"/>
        </w:rPr>
        <w:t xml:space="preserve">to the MSLO board through his experiences as </w:t>
      </w:r>
      <w:r>
        <w:rPr>
          <w:rFonts w:ascii="Times New Roman" w:hAnsi="Times New Roman"/>
          <w:sz w:val="24"/>
          <w:szCs w:val="24"/>
        </w:rPr>
        <w:t xml:space="preserve">a person-handler familiar with </w:t>
      </w:r>
      <w:r w:rsidRPr="00EA668E">
        <w:rPr>
          <w:rFonts w:ascii="Times New Roman" w:hAnsi="Times New Roman"/>
          <w:sz w:val="24"/>
          <w:szCs w:val="24"/>
        </w:rPr>
        <w:t>the lived realities of person-brands</w:t>
      </w:r>
      <w:r w:rsidR="001472EC">
        <w:rPr>
          <w:rFonts w:ascii="Times New Roman" w:hAnsi="Times New Roman"/>
          <w:sz w:val="24"/>
          <w:szCs w:val="24"/>
        </w:rPr>
        <w:t xml:space="preserve">: </w:t>
      </w:r>
      <w:r w:rsidR="004C33D5">
        <w:rPr>
          <w:rFonts w:ascii="Times New Roman" w:hAnsi="Times New Roman"/>
          <w:sz w:val="24"/>
          <w:szCs w:val="24"/>
        </w:rPr>
        <w:t xml:space="preserve">Koppleman </w:t>
      </w:r>
      <w:r>
        <w:rPr>
          <w:rFonts w:ascii="Times New Roman" w:hAnsi="Times New Roman"/>
          <w:sz w:val="24"/>
          <w:szCs w:val="24"/>
        </w:rPr>
        <w:t xml:space="preserve">served as advisor to Michael Jackson during his trial, and as interim director of shoe company Steve Madden while that company’s CEO was in prison. This team </w:t>
      </w:r>
      <w:r w:rsidRPr="00EA668E">
        <w:rPr>
          <w:rFonts w:ascii="Times New Roman" w:hAnsi="Times New Roman"/>
          <w:sz w:val="24"/>
          <w:szCs w:val="24"/>
        </w:rPr>
        <w:t>granted MS</w:t>
      </w:r>
      <w:r>
        <w:rPr>
          <w:rFonts w:ascii="Times New Roman" w:hAnsi="Times New Roman"/>
          <w:sz w:val="24"/>
          <w:szCs w:val="24"/>
        </w:rPr>
        <w:t>L</w:t>
      </w:r>
      <w:r w:rsidRPr="00EA668E">
        <w:rPr>
          <w:rFonts w:ascii="Times New Roman" w:hAnsi="Times New Roman"/>
          <w:sz w:val="24"/>
          <w:szCs w:val="24"/>
        </w:rPr>
        <w:t>O</w:t>
      </w:r>
      <w:r>
        <w:rPr>
          <w:rFonts w:ascii="Times New Roman" w:hAnsi="Times New Roman"/>
          <w:sz w:val="24"/>
          <w:szCs w:val="24"/>
        </w:rPr>
        <w:t>’s board</w:t>
      </w:r>
      <w:r w:rsidRPr="00EA668E">
        <w:rPr>
          <w:rFonts w:ascii="Times New Roman" w:hAnsi="Times New Roman"/>
          <w:sz w:val="24"/>
          <w:szCs w:val="24"/>
        </w:rPr>
        <w:t xml:space="preserve"> the cultural brand</w:t>
      </w:r>
      <w:r>
        <w:rPr>
          <w:rFonts w:ascii="Times New Roman" w:hAnsi="Times New Roman"/>
          <w:sz w:val="24"/>
          <w:szCs w:val="24"/>
        </w:rPr>
        <w:t xml:space="preserve">ing acumen </w:t>
      </w:r>
      <w:r w:rsidRPr="00EA668E">
        <w:rPr>
          <w:rFonts w:ascii="Times New Roman" w:hAnsi="Times New Roman"/>
          <w:sz w:val="24"/>
          <w:szCs w:val="24"/>
        </w:rPr>
        <w:t xml:space="preserve">that had previously eluded them. </w:t>
      </w:r>
      <w:r>
        <w:rPr>
          <w:rFonts w:ascii="Times New Roman" w:hAnsi="Times New Roman"/>
          <w:sz w:val="24"/>
          <w:szCs w:val="24"/>
        </w:rPr>
        <w:t xml:space="preserve">Theirs </w:t>
      </w:r>
      <w:r w:rsidRPr="00EA668E">
        <w:rPr>
          <w:rFonts w:ascii="Times New Roman" w:hAnsi="Times New Roman"/>
          <w:sz w:val="24"/>
          <w:szCs w:val="24"/>
        </w:rPr>
        <w:t xml:space="preserve">was a </w:t>
      </w:r>
      <w:r>
        <w:rPr>
          <w:rFonts w:ascii="Times New Roman" w:hAnsi="Times New Roman"/>
          <w:sz w:val="24"/>
          <w:szCs w:val="24"/>
        </w:rPr>
        <w:t xml:space="preserve">management </w:t>
      </w:r>
      <w:r w:rsidRPr="00EA668E">
        <w:rPr>
          <w:rFonts w:ascii="Times New Roman" w:hAnsi="Times New Roman"/>
          <w:sz w:val="24"/>
          <w:szCs w:val="24"/>
        </w:rPr>
        <w:t xml:space="preserve">team formed </w:t>
      </w:r>
      <w:r>
        <w:rPr>
          <w:rFonts w:ascii="Times New Roman" w:hAnsi="Times New Roman"/>
          <w:sz w:val="24"/>
          <w:szCs w:val="24"/>
        </w:rPr>
        <w:t xml:space="preserve">not at the intersection of product and marketing strategy, as with Stewart and Harvard Business School-trained Sharon Patrick, but </w:t>
      </w:r>
      <w:r w:rsidRPr="00EA668E">
        <w:rPr>
          <w:rFonts w:ascii="Times New Roman" w:hAnsi="Times New Roman"/>
          <w:sz w:val="24"/>
          <w:szCs w:val="24"/>
        </w:rPr>
        <w:t>at the intersection of entertainment and public relations</w:t>
      </w:r>
      <w:r>
        <w:rPr>
          <w:rFonts w:ascii="Times New Roman" w:hAnsi="Times New Roman"/>
          <w:sz w:val="24"/>
          <w:szCs w:val="24"/>
        </w:rPr>
        <w:t xml:space="preserve">: two disciplines identified as pivotal for cultural management of the brand (Fournier and Avery 2011; Holt 2005). The Lyne/Koppleman </w:t>
      </w:r>
      <w:r w:rsidRPr="00EA668E">
        <w:rPr>
          <w:rFonts w:ascii="Times New Roman" w:hAnsi="Times New Roman"/>
          <w:sz w:val="24"/>
          <w:szCs w:val="24"/>
        </w:rPr>
        <w:t xml:space="preserve">team </w:t>
      </w:r>
      <w:r>
        <w:rPr>
          <w:rFonts w:ascii="Times New Roman" w:hAnsi="Times New Roman"/>
          <w:sz w:val="24"/>
          <w:szCs w:val="24"/>
        </w:rPr>
        <w:t xml:space="preserve">implicitly </w:t>
      </w:r>
      <w:r w:rsidRPr="00EA668E">
        <w:rPr>
          <w:rFonts w:ascii="Times New Roman" w:hAnsi="Times New Roman"/>
          <w:sz w:val="24"/>
          <w:szCs w:val="24"/>
        </w:rPr>
        <w:t xml:space="preserve">focused on aligning the brand with the ebbs and flows of popular </w:t>
      </w:r>
      <w:r w:rsidRPr="004F5ED4">
        <w:rPr>
          <w:rFonts w:ascii="Times New Roman" w:hAnsi="Times New Roman"/>
          <w:sz w:val="24"/>
          <w:szCs w:val="24"/>
        </w:rPr>
        <w:t>culture, and negotiating through the inevitable missteps of persons operating as brands. This emphasis contrasted sharply with the build-to-leverage financial mindset that defined the pre-crisis brand stewardship team</w:t>
      </w:r>
      <w:r>
        <w:rPr>
          <w:rFonts w:ascii="Times New Roman" w:hAnsi="Times New Roman"/>
          <w:sz w:val="24"/>
          <w:szCs w:val="24"/>
        </w:rPr>
        <w:t>.</w:t>
      </w:r>
    </w:p>
    <w:p w14:paraId="1166DB26" w14:textId="4A9188C8" w:rsidR="001472EC" w:rsidRDefault="00E92F87" w:rsidP="004F5ED4">
      <w:pPr>
        <w:pStyle w:val="BodyTextIndent"/>
        <w:spacing w:line="480" w:lineRule="auto"/>
        <w:ind w:left="0" w:firstLine="720"/>
        <w:rPr>
          <w:rFonts w:ascii="Times New Roman" w:hAnsi="Times New Roman"/>
          <w:sz w:val="24"/>
          <w:szCs w:val="24"/>
        </w:rPr>
      </w:pPr>
      <w:r w:rsidRPr="004F5ED4">
        <w:rPr>
          <w:rFonts w:ascii="Times New Roman" w:hAnsi="Times New Roman"/>
          <w:sz w:val="24"/>
          <w:szCs w:val="24"/>
        </w:rPr>
        <w:t>Refinements to popular b</w:t>
      </w:r>
      <w:r w:rsidR="00C00CA5" w:rsidRPr="004F5ED4">
        <w:rPr>
          <w:rFonts w:ascii="Times New Roman" w:hAnsi="Times New Roman"/>
          <w:sz w:val="24"/>
          <w:szCs w:val="24"/>
        </w:rPr>
        <w:t xml:space="preserve">rand </w:t>
      </w:r>
      <w:r w:rsidR="000D2470" w:rsidRPr="004F5ED4">
        <w:rPr>
          <w:rFonts w:ascii="Times New Roman" w:hAnsi="Times New Roman"/>
          <w:sz w:val="24"/>
          <w:szCs w:val="24"/>
        </w:rPr>
        <w:t xml:space="preserve">strength </w:t>
      </w:r>
      <w:r w:rsidR="005675F3" w:rsidRPr="004F5ED4">
        <w:rPr>
          <w:rFonts w:ascii="Times New Roman" w:hAnsi="Times New Roman"/>
          <w:sz w:val="24"/>
          <w:szCs w:val="24"/>
        </w:rPr>
        <w:t xml:space="preserve">models </w:t>
      </w:r>
      <w:r w:rsidRPr="004F5ED4">
        <w:rPr>
          <w:rFonts w:ascii="Times New Roman" w:hAnsi="Times New Roman"/>
          <w:sz w:val="24"/>
          <w:szCs w:val="24"/>
        </w:rPr>
        <w:t xml:space="preserve">are </w:t>
      </w:r>
      <w:r w:rsidR="004C33D5">
        <w:rPr>
          <w:rFonts w:ascii="Times New Roman" w:hAnsi="Times New Roman"/>
          <w:sz w:val="24"/>
          <w:szCs w:val="24"/>
        </w:rPr>
        <w:t xml:space="preserve">also </w:t>
      </w:r>
      <w:r w:rsidRPr="004F5ED4">
        <w:rPr>
          <w:rFonts w:ascii="Times New Roman" w:hAnsi="Times New Roman"/>
          <w:sz w:val="24"/>
          <w:szCs w:val="24"/>
        </w:rPr>
        <w:t xml:space="preserve">suggested </w:t>
      </w:r>
      <w:r w:rsidR="009A665E">
        <w:rPr>
          <w:rFonts w:ascii="Times New Roman" w:hAnsi="Times New Roman"/>
          <w:sz w:val="24"/>
          <w:szCs w:val="24"/>
        </w:rPr>
        <w:t>by</w:t>
      </w:r>
      <w:r w:rsidRPr="004F5ED4">
        <w:rPr>
          <w:rFonts w:ascii="Times New Roman" w:hAnsi="Times New Roman"/>
          <w:sz w:val="24"/>
          <w:szCs w:val="24"/>
        </w:rPr>
        <w:t xml:space="preserve"> the </w:t>
      </w:r>
      <w:r w:rsidR="00C00CA5" w:rsidRPr="004F5ED4">
        <w:rPr>
          <w:rFonts w:ascii="Times New Roman" w:hAnsi="Times New Roman"/>
          <w:sz w:val="24"/>
          <w:szCs w:val="24"/>
        </w:rPr>
        <w:t xml:space="preserve">particulars of </w:t>
      </w:r>
      <w:r w:rsidRPr="004F5ED4">
        <w:rPr>
          <w:rFonts w:ascii="Times New Roman" w:hAnsi="Times New Roman"/>
          <w:sz w:val="24"/>
          <w:szCs w:val="24"/>
        </w:rPr>
        <w:t xml:space="preserve">our </w:t>
      </w:r>
      <w:r w:rsidR="00C00CA5" w:rsidRPr="004F5ED4">
        <w:rPr>
          <w:rFonts w:ascii="Times New Roman" w:hAnsi="Times New Roman"/>
          <w:sz w:val="24"/>
          <w:szCs w:val="24"/>
        </w:rPr>
        <w:t>two-bodied brand model</w:t>
      </w:r>
      <w:r w:rsidR="000D2470" w:rsidRPr="004F5ED4">
        <w:rPr>
          <w:rFonts w:ascii="Times New Roman" w:hAnsi="Times New Roman"/>
          <w:sz w:val="24"/>
          <w:szCs w:val="24"/>
        </w:rPr>
        <w:t xml:space="preserve"> and these can guide management action</w:t>
      </w:r>
      <w:r w:rsidR="00C00CA5" w:rsidRPr="004F5ED4">
        <w:rPr>
          <w:rFonts w:ascii="Times New Roman" w:hAnsi="Times New Roman"/>
          <w:sz w:val="24"/>
          <w:szCs w:val="24"/>
        </w:rPr>
        <w:t xml:space="preserve">. </w:t>
      </w:r>
      <w:r w:rsidR="001472EC">
        <w:rPr>
          <w:rFonts w:ascii="Times New Roman" w:hAnsi="Times New Roman"/>
          <w:sz w:val="24"/>
          <w:szCs w:val="24"/>
        </w:rPr>
        <w:t xml:space="preserve">Classic </w:t>
      </w:r>
      <w:r w:rsidR="00C00CA5" w:rsidRPr="004F5ED4">
        <w:rPr>
          <w:rFonts w:ascii="Times New Roman" w:hAnsi="Times New Roman"/>
          <w:sz w:val="24"/>
          <w:szCs w:val="24"/>
        </w:rPr>
        <w:t>models stress differentiation, which drives margins</w:t>
      </w:r>
      <w:r w:rsidR="00853667" w:rsidRPr="004F5ED4">
        <w:rPr>
          <w:rFonts w:ascii="Times New Roman" w:hAnsi="Times New Roman"/>
          <w:sz w:val="24"/>
          <w:szCs w:val="24"/>
        </w:rPr>
        <w:t xml:space="preserve">, and </w:t>
      </w:r>
      <w:r w:rsidR="00C00CA5" w:rsidRPr="004F5ED4">
        <w:rPr>
          <w:rFonts w:ascii="Times New Roman" w:hAnsi="Times New Roman"/>
          <w:sz w:val="24"/>
          <w:szCs w:val="24"/>
        </w:rPr>
        <w:t>knowledge, which drive</w:t>
      </w:r>
      <w:r w:rsidR="00385FAF">
        <w:rPr>
          <w:rFonts w:ascii="Times New Roman" w:hAnsi="Times New Roman"/>
          <w:sz w:val="24"/>
          <w:szCs w:val="24"/>
        </w:rPr>
        <w:t>s</w:t>
      </w:r>
      <w:r w:rsidR="00C00CA5" w:rsidRPr="004F5ED4">
        <w:rPr>
          <w:rFonts w:ascii="Times New Roman" w:hAnsi="Times New Roman"/>
          <w:sz w:val="24"/>
          <w:szCs w:val="24"/>
        </w:rPr>
        <w:t xml:space="preserve"> penetration (Mizik and Jacobson 2008). </w:t>
      </w:r>
      <w:r w:rsidR="00853667" w:rsidRPr="004F5ED4">
        <w:rPr>
          <w:rFonts w:ascii="Times New Roman" w:hAnsi="Times New Roman"/>
          <w:sz w:val="24"/>
          <w:szCs w:val="24"/>
        </w:rPr>
        <w:t xml:space="preserve">Our analysis supports that </w:t>
      </w:r>
      <w:r w:rsidR="00C00CA5" w:rsidRPr="004F5ED4">
        <w:rPr>
          <w:rFonts w:ascii="Times New Roman" w:hAnsi="Times New Roman"/>
          <w:sz w:val="24"/>
          <w:szCs w:val="24"/>
        </w:rPr>
        <w:t xml:space="preserve">humanity can </w:t>
      </w:r>
      <w:r w:rsidR="001472EC">
        <w:rPr>
          <w:rFonts w:ascii="Times New Roman" w:hAnsi="Times New Roman"/>
          <w:sz w:val="24"/>
          <w:szCs w:val="24"/>
        </w:rPr>
        <w:t xml:space="preserve">also </w:t>
      </w:r>
      <w:r w:rsidR="00C00CA5" w:rsidRPr="004F5ED4">
        <w:rPr>
          <w:rFonts w:ascii="Times New Roman" w:hAnsi="Times New Roman"/>
          <w:sz w:val="24"/>
          <w:szCs w:val="24"/>
        </w:rPr>
        <w:t xml:space="preserve">serve as a powerful </w:t>
      </w:r>
      <w:r w:rsidR="001A311E" w:rsidRPr="004F5ED4">
        <w:rPr>
          <w:rFonts w:ascii="Times New Roman" w:hAnsi="Times New Roman"/>
          <w:sz w:val="24"/>
          <w:szCs w:val="24"/>
        </w:rPr>
        <w:t xml:space="preserve">brand </w:t>
      </w:r>
      <w:r w:rsidR="00C00CA5" w:rsidRPr="004F5ED4">
        <w:rPr>
          <w:rFonts w:ascii="Times New Roman" w:hAnsi="Times New Roman"/>
          <w:sz w:val="24"/>
          <w:szCs w:val="24"/>
        </w:rPr>
        <w:t>strength</w:t>
      </w:r>
      <w:r w:rsidR="00853667" w:rsidRPr="004F5ED4">
        <w:rPr>
          <w:rFonts w:ascii="Times New Roman" w:hAnsi="Times New Roman"/>
          <w:sz w:val="24"/>
          <w:szCs w:val="24"/>
        </w:rPr>
        <w:t xml:space="preserve"> driver</w:t>
      </w:r>
      <w:r w:rsidR="000D2470" w:rsidRPr="004F5ED4">
        <w:rPr>
          <w:rFonts w:ascii="Times New Roman" w:hAnsi="Times New Roman"/>
          <w:sz w:val="24"/>
          <w:szCs w:val="24"/>
        </w:rPr>
        <w:t>, and o</w:t>
      </w:r>
      <w:r w:rsidR="00C00CA5" w:rsidRPr="004F5ED4">
        <w:rPr>
          <w:rFonts w:ascii="Times New Roman" w:hAnsi="Times New Roman"/>
          <w:sz w:val="24"/>
          <w:szCs w:val="24"/>
        </w:rPr>
        <w:t xml:space="preserve">n the positive side of the ledger </w:t>
      </w:r>
      <w:r w:rsidR="000D2470" w:rsidRPr="004F5ED4">
        <w:rPr>
          <w:rFonts w:ascii="Times New Roman" w:hAnsi="Times New Roman"/>
          <w:sz w:val="24"/>
          <w:szCs w:val="24"/>
        </w:rPr>
        <w:t xml:space="preserve">is </w:t>
      </w:r>
      <w:r w:rsidR="00C00CA5" w:rsidRPr="004F5ED4">
        <w:rPr>
          <w:rFonts w:ascii="Times New Roman" w:hAnsi="Times New Roman"/>
          <w:sz w:val="24"/>
          <w:szCs w:val="24"/>
        </w:rPr>
        <w:t>inconsistency</w:t>
      </w:r>
      <w:r w:rsidR="001472EC">
        <w:rPr>
          <w:rFonts w:ascii="Times New Roman" w:hAnsi="Times New Roman"/>
          <w:sz w:val="24"/>
          <w:szCs w:val="24"/>
        </w:rPr>
        <w:t>, with t</w:t>
      </w:r>
      <w:r w:rsidR="00C00CA5" w:rsidRPr="004F5ED4">
        <w:rPr>
          <w:rFonts w:ascii="Times New Roman" w:hAnsi="Times New Roman"/>
          <w:sz w:val="24"/>
          <w:szCs w:val="24"/>
        </w:rPr>
        <w:t>he intimacy and authenticity</w:t>
      </w:r>
      <w:r w:rsidR="00385FAF">
        <w:rPr>
          <w:rFonts w:ascii="Times New Roman" w:hAnsi="Times New Roman"/>
          <w:sz w:val="24"/>
          <w:szCs w:val="24"/>
        </w:rPr>
        <w:t xml:space="preserve"> strength credentials </w:t>
      </w:r>
      <w:r w:rsidR="00C00CA5" w:rsidRPr="004F5ED4">
        <w:rPr>
          <w:rFonts w:ascii="Times New Roman" w:hAnsi="Times New Roman"/>
          <w:sz w:val="24"/>
          <w:szCs w:val="24"/>
        </w:rPr>
        <w:t xml:space="preserve">that </w:t>
      </w:r>
      <w:r w:rsidR="00740763" w:rsidRPr="004F5ED4">
        <w:rPr>
          <w:rFonts w:ascii="Times New Roman" w:hAnsi="Times New Roman"/>
          <w:sz w:val="24"/>
          <w:szCs w:val="24"/>
        </w:rPr>
        <w:t xml:space="preserve">this </w:t>
      </w:r>
      <w:r w:rsidR="00C00CA5" w:rsidRPr="004F5ED4">
        <w:rPr>
          <w:rFonts w:ascii="Times New Roman" w:hAnsi="Times New Roman"/>
          <w:sz w:val="24"/>
          <w:szCs w:val="24"/>
        </w:rPr>
        <w:t xml:space="preserve">essential </w:t>
      </w:r>
      <w:r w:rsidR="00740763" w:rsidRPr="004F5ED4">
        <w:rPr>
          <w:rFonts w:ascii="Times New Roman" w:hAnsi="Times New Roman"/>
          <w:sz w:val="24"/>
          <w:szCs w:val="24"/>
        </w:rPr>
        <w:t xml:space="preserve">aspect of </w:t>
      </w:r>
      <w:r w:rsidR="00C00CA5" w:rsidRPr="004F5ED4">
        <w:rPr>
          <w:rFonts w:ascii="Times New Roman" w:hAnsi="Times New Roman"/>
          <w:sz w:val="24"/>
          <w:szCs w:val="24"/>
        </w:rPr>
        <w:t>humanity can grant.</w:t>
      </w:r>
      <w:r w:rsidR="00B5306A" w:rsidRPr="004F5ED4">
        <w:rPr>
          <w:rFonts w:ascii="Times New Roman" w:hAnsi="Times New Roman"/>
          <w:sz w:val="24"/>
          <w:szCs w:val="24"/>
        </w:rPr>
        <w:t xml:space="preserve"> Beverland (2009) highlights authenticity as the most rare and coveted asset in the contemporary branding landscape and persons can grant authenticity through inconsistency in a way that inanimate brands cannot.</w:t>
      </w:r>
      <w:r w:rsidR="0041205C" w:rsidRPr="004F5ED4">
        <w:rPr>
          <w:rFonts w:ascii="Times New Roman" w:hAnsi="Times New Roman"/>
          <w:sz w:val="24"/>
          <w:szCs w:val="24"/>
        </w:rPr>
        <w:t xml:space="preserve"> Intimacy </w:t>
      </w:r>
      <w:r w:rsidR="001472EC">
        <w:rPr>
          <w:rFonts w:ascii="Times New Roman" w:hAnsi="Times New Roman"/>
          <w:sz w:val="24"/>
          <w:szCs w:val="24"/>
        </w:rPr>
        <w:t xml:space="preserve">also </w:t>
      </w:r>
      <w:r w:rsidR="0041205C" w:rsidRPr="004F5ED4">
        <w:rPr>
          <w:rFonts w:ascii="Times New Roman" w:hAnsi="Times New Roman"/>
          <w:sz w:val="24"/>
          <w:szCs w:val="24"/>
        </w:rPr>
        <w:t>strengthens relationships (Fournier 1998) and person-brands, embedded as they are in social circles, are uniquely qualified to attract intimate disclosures.</w:t>
      </w:r>
      <w:r w:rsidR="00B5306A" w:rsidRPr="004F5ED4">
        <w:rPr>
          <w:rFonts w:ascii="Times New Roman" w:hAnsi="Times New Roman"/>
          <w:sz w:val="24"/>
          <w:szCs w:val="24"/>
        </w:rPr>
        <w:t xml:space="preserve"> </w:t>
      </w:r>
    </w:p>
    <w:p w14:paraId="00B4A61F" w14:textId="5467342C" w:rsidR="004F5ED4" w:rsidRPr="004F5ED4" w:rsidRDefault="001472EC" w:rsidP="004F5ED4">
      <w:pPr>
        <w:pStyle w:val="BodyTextIndent"/>
        <w:spacing w:line="480" w:lineRule="auto"/>
        <w:ind w:left="0" w:firstLine="720"/>
        <w:rPr>
          <w:rFonts w:ascii="Times New Roman" w:hAnsi="Times New Roman"/>
          <w:sz w:val="24"/>
          <w:szCs w:val="24"/>
        </w:rPr>
      </w:pPr>
      <w:r>
        <w:rPr>
          <w:rFonts w:ascii="Times New Roman" w:hAnsi="Times New Roman"/>
          <w:sz w:val="24"/>
          <w:szCs w:val="24"/>
        </w:rPr>
        <w:t>Further, b</w:t>
      </w:r>
      <w:r w:rsidR="00D41B38" w:rsidRPr="004F5ED4">
        <w:rPr>
          <w:rFonts w:ascii="Times New Roman" w:hAnsi="Times New Roman"/>
          <w:sz w:val="24"/>
          <w:szCs w:val="24"/>
        </w:rPr>
        <w:t xml:space="preserve">rand equity models grounded in cognitive psychology emphasize awareness as </w:t>
      </w:r>
      <w:r>
        <w:rPr>
          <w:rFonts w:ascii="Times New Roman" w:hAnsi="Times New Roman"/>
          <w:sz w:val="24"/>
          <w:szCs w:val="24"/>
        </w:rPr>
        <w:t xml:space="preserve">a </w:t>
      </w:r>
      <w:r w:rsidR="00D41B38" w:rsidRPr="004F5ED4">
        <w:rPr>
          <w:rFonts w:ascii="Times New Roman" w:hAnsi="Times New Roman"/>
          <w:sz w:val="24"/>
          <w:szCs w:val="24"/>
        </w:rPr>
        <w:t>foundational strength pillar</w:t>
      </w:r>
      <w:r w:rsidR="009A665E">
        <w:rPr>
          <w:rFonts w:ascii="Times New Roman" w:hAnsi="Times New Roman"/>
          <w:sz w:val="24"/>
          <w:szCs w:val="24"/>
        </w:rPr>
        <w:t>.</w:t>
      </w:r>
      <w:r w:rsidR="00D41B38" w:rsidRPr="004F5ED4">
        <w:rPr>
          <w:rFonts w:ascii="Times New Roman" w:hAnsi="Times New Roman"/>
          <w:sz w:val="24"/>
          <w:szCs w:val="24"/>
        </w:rPr>
        <w:t xml:space="preserve"> </w:t>
      </w:r>
      <w:r w:rsidR="009A665E">
        <w:rPr>
          <w:rFonts w:ascii="Times New Roman" w:hAnsi="Times New Roman"/>
          <w:sz w:val="24"/>
          <w:szCs w:val="24"/>
        </w:rPr>
        <w:t>O</w:t>
      </w:r>
      <w:r w:rsidR="00D41B38" w:rsidRPr="004F5ED4">
        <w:rPr>
          <w:rFonts w:ascii="Times New Roman" w:hAnsi="Times New Roman"/>
          <w:sz w:val="24"/>
          <w:szCs w:val="24"/>
        </w:rPr>
        <w:t>ur analysis suggests a shift to more person-centric indicators of awareness such as celebrity and notoriety, with different dynamics and complexities</w:t>
      </w:r>
      <w:r w:rsidR="00385FAF">
        <w:rPr>
          <w:rFonts w:ascii="Times New Roman" w:hAnsi="Times New Roman"/>
          <w:sz w:val="24"/>
          <w:szCs w:val="24"/>
        </w:rPr>
        <w:t xml:space="preserve"> than sheer knowledge</w:t>
      </w:r>
      <w:r w:rsidR="00D41B38" w:rsidRPr="004F5ED4">
        <w:rPr>
          <w:rFonts w:ascii="Times New Roman" w:hAnsi="Times New Roman"/>
          <w:sz w:val="24"/>
          <w:szCs w:val="24"/>
        </w:rPr>
        <w:t>. Positioning remains a central tool for person-brand managers, but our data suggest refinements to recommendations on this front</w:t>
      </w:r>
      <w:r w:rsidR="00385FAF">
        <w:rPr>
          <w:rFonts w:ascii="Times New Roman" w:hAnsi="Times New Roman"/>
          <w:sz w:val="24"/>
          <w:szCs w:val="24"/>
        </w:rPr>
        <w:t xml:space="preserve"> as well</w:t>
      </w:r>
      <w:r w:rsidR="00D41B38" w:rsidRPr="004F5ED4">
        <w:rPr>
          <w:rFonts w:ascii="Times New Roman" w:hAnsi="Times New Roman"/>
          <w:sz w:val="24"/>
          <w:szCs w:val="24"/>
        </w:rPr>
        <w:t>. While the classic paradigm stresses tight control of brand meaning</w:t>
      </w:r>
      <w:r w:rsidR="004B46E4">
        <w:rPr>
          <w:rFonts w:ascii="Times New Roman" w:hAnsi="Times New Roman"/>
          <w:sz w:val="24"/>
          <w:szCs w:val="24"/>
        </w:rPr>
        <w:t xml:space="preserve"> </w:t>
      </w:r>
      <w:r w:rsidR="004B46E4" w:rsidRPr="004F5ED4">
        <w:rPr>
          <w:rFonts w:ascii="Times New Roman" w:hAnsi="Times New Roman"/>
          <w:sz w:val="24"/>
          <w:szCs w:val="24"/>
        </w:rPr>
        <w:t>(Aaker 1996)</w:t>
      </w:r>
      <w:r w:rsidR="00D41B38" w:rsidRPr="004F5ED4">
        <w:rPr>
          <w:rFonts w:ascii="Times New Roman" w:hAnsi="Times New Roman"/>
          <w:sz w:val="24"/>
          <w:szCs w:val="24"/>
        </w:rPr>
        <w:t xml:space="preserve">, the dynamics of the two-bodied brand are accepting and encouraging of </w:t>
      </w:r>
      <w:r w:rsidR="009A665E">
        <w:rPr>
          <w:rFonts w:ascii="Times New Roman" w:hAnsi="Times New Roman"/>
          <w:sz w:val="24"/>
          <w:szCs w:val="24"/>
        </w:rPr>
        <w:t xml:space="preserve">some </w:t>
      </w:r>
      <w:r w:rsidR="00D41B38" w:rsidRPr="004F5ED4">
        <w:rPr>
          <w:rFonts w:ascii="Times New Roman" w:hAnsi="Times New Roman"/>
          <w:sz w:val="24"/>
          <w:szCs w:val="24"/>
        </w:rPr>
        <w:t>inconsistencies</w:t>
      </w:r>
      <w:r w:rsidR="004B46E4">
        <w:rPr>
          <w:rFonts w:ascii="Times New Roman" w:hAnsi="Times New Roman"/>
          <w:sz w:val="24"/>
          <w:szCs w:val="24"/>
        </w:rPr>
        <w:t xml:space="preserve">. Suggested is </w:t>
      </w:r>
      <w:r w:rsidR="00D41B38" w:rsidRPr="004F5ED4">
        <w:rPr>
          <w:rFonts w:ascii="Times New Roman" w:hAnsi="Times New Roman"/>
          <w:sz w:val="24"/>
          <w:szCs w:val="24"/>
        </w:rPr>
        <w:t xml:space="preserve">a philosophy </w:t>
      </w:r>
      <w:r w:rsidR="004B46E4">
        <w:rPr>
          <w:rFonts w:ascii="Times New Roman" w:hAnsi="Times New Roman"/>
          <w:sz w:val="24"/>
          <w:szCs w:val="24"/>
        </w:rPr>
        <w:t xml:space="preserve">favoring </w:t>
      </w:r>
      <w:r w:rsidR="00D41B38" w:rsidRPr="004F5ED4">
        <w:rPr>
          <w:rFonts w:ascii="Times New Roman" w:hAnsi="Times New Roman"/>
          <w:sz w:val="24"/>
          <w:szCs w:val="24"/>
        </w:rPr>
        <w:t xml:space="preserve">more </w:t>
      </w:r>
      <w:r w:rsidR="004B46E4">
        <w:rPr>
          <w:rFonts w:ascii="Times New Roman" w:hAnsi="Times New Roman"/>
          <w:sz w:val="24"/>
          <w:szCs w:val="24"/>
        </w:rPr>
        <w:t xml:space="preserve">degrees of freedom in brand positioning platforms and an </w:t>
      </w:r>
      <w:r w:rsidR="00054FAA" w:rsidRPr="004F5ED4">
        <w:rPr>
          <w:rFonts w:ascii="Times New Roman" w:hAnsi="Times New Roman"/>
          <w:sz w:val="24"/>
          <w:szCs w:val="24"/>
        </w:rPr>
        <w:t>‘</w:t>
      </w:r>
      <w:r w:rsidR="00D41B38" w:rsidRPr="004F5ED4">
        <w:rPr>
          <w:rFonts w:ascii="Times New Roman" w:hAnsi="Times New Roman"/>
          <w:sz w:val="24"/>
          <w:szCs w:val="24"/>
        </w:rPr>
        <w:t>open meaning system</w:t>
      </w:r>
      <w:r w:rsidR="00054FAA" w:rsidRPr="004F5ED4">
        <w:rPr>
          <w:rFonts w:ascii="Times New Roman" w:hAnsi="Times New Roman"/>
          <w:sz w:val="24"/>
          <w:szCs w:val="24"/>
        </w:rPr>
        <w:t>’</w:t>
      </w:r>
      <w:r w:rsidR="00D41B38" w:rsidRPr="004F5ED4">
        <w:rPr>
          <w:rFonts w:ascii="Times New Roman" w:hAnsi="Times New Roman"/>
          <w:sz w:val="24"/>
          <w:szCs w:val="24"/>
        </w:rPr>
        <w:t xml:space="preserve"> for </w:t>
      </w:r>
      <w:r w:rsidR="004B46E4">
        <w:rPr>
          <w:rFonts w:ascii="Times New Roman" w:hAnsi="Times New Roman"/>
          <w:sz w:val="24"/>
          <w:szCs w:val="24"/>
        </w:rPr>
        <w:t>person-brands.</w:t>
      </w:r>
    </w:p>
    <w:p w14:paraId="320A545E" w14:textId="6512FDC3" w:rsidR="00D4301C" w:rsidRDefault="004C33D5" w:rsidP="00D4301C">
      <w:pPr>
        <w:pStyle w:val="BodyTextIndent"/>
        <w:spacing w:line="480" w:lineRule="auto"/>
        <w:ind w:left="0" w:firstLine="720"/>
        <w:rPr>
          <w:rFonts w:ascii="Times New Roman" w:hAnsi="Times New Roman"/>
          <w:sz w:val="24"/>
          <w:szCs w:val="24"/>
        </w:rPr>
      </w:pPr>
      <w:r>
        <w:rPr>
          <w:rFonts w:ascii="Times New Roman" w:hAnsi="Times New Roman"/>
          <w:sz w:val="24"/>
          <w:szCs w:val="24"/>
        </w:rPr>
        <w:t xml:space="preserve">Lastly, our analysis suggests refined metrics for effective person-brand management. </w:t>
      </w:r>
      <w:r w:rsidR="00D4301C" w:rsidRPr="00F87049">
        <w:rPr>
          <w:rFonts w:ascii="Times New Roman" w:hAnsi="Times New Roman"/>
          <w:sz w:val="24"/>
          <w:szCs w:val="24"/>
        </w:rPr>
        <w:t>Risk is elemental in the practice of person-branding</w:t>
      </w:r>
      <w:r w:rsidR="00D4301C">
        <w:rPr>
          <w:rFonts w:ascii="Times New Roman" w:hAnsi="Times New Roman"/>
          <w:sz w:val="24"/>
          <w:szCs w:val="24"/>
        </w:rPr>
        <w:t xml:space="preserve"> and if</w:t>
      </w:r>
      <w:r w:rsidR="00D4301C" w:rsidRPr="00F87049">
        <w:rPr>
          <w:rFonts w:ascii="Times New Roman" w:hAnsi="Times New Roman"/>
          <w:sz w:val="24"/>
          <w:szCs w:val="24"/>
        </w:rPr>
        <w:t xml:space="preserve"> the Martha Stewart case makes anything clear, it is that person-brands significantly impact the vulnerability of the firm’s cash flows. Brands have long been recognized as risk management devices for the consumers</w:t>
      </w:r>
      <w:r w:rsidR="00D4301C" w:rsidRPr="00F87049">
        <w:rPr>
          <w:rFonts w:ascii="Times New Roman" w:hAnsi="Times New Roman"/>
          <w:i/>
          <w:sz w:val="24"/>
          <w:szCs w:val="24"/>
        </w:rPr>
        <w:t xml:space="preserve"> </w:t>
      </w:r>
      <w:r w:rsidR="00D4301C" w:rsidRPr="00F87049">
        <w:rPr>
          <w:rFonts w:ascii="Times New Roman" w:hAnsi="Times New Roman"/>
          <w:sz w:val="24"/>
          <w:szCs w:val="24"/>
        </w:rPr>
        <w:t>who buy and use them:</w:t>
      </w:r>
      <w:r w:rsidR="00D4301C" w:rsidRPr="00F87049" w:rsidDel="0014034E">
        <w:rPr>
          <w:rFonts w:ascii="Times New Roman" w:hAnsi="Times New Roman"/>
          <w:sz w:val="24"/>
          <w:szCs w:val="24"/>
        </w:rPr>
        <w:t xml:space="preserve"> </w:t>
      </w:r>
      <w:r w:rsidR="00D4301C" w:rsidRPr="00F87049">
        <w:rPr>
          <w:rFonts w:ascii="Times New Roman" w:hAnsi="Times New Roman"/>
          <w:sz w:val="24"/>
          <w:szCs w:val="24"/>
        </w:rPr>
        <w:t xml:space="preserve">strong brands reduce ego risk, financial risk, risks of making poor decisions, </w:t>
      </w:r>
      <w:r w:rsidR="009A665E">
        <w:rPr>
          <w:rFonts w:ascii="Times New Roman" w:hAnsi="Times New Roman"/>
          <w:sz w:val="24"/>
          <w:szCs w:val="24"/>
        </w:rPr>
        <w:t xml:space="preserve">and </w:t>
      </w:r>
      <w:r w:rsidR="00D4301C" w:rsidRPr="00F87049">
        <w:rPr>
          <w:rFonts w:ascii="Times New Roman" w:hAnsi="Times New Roman"/>
          <w:sz w:val="24"/>
          <w:szCs w:val="24"/>
        </w:rPr>
        <w:t xml:space="preserve">risks of wasting time (Maheswaran, Mackie, and Chaiken 1992). </w:t>
      </w:r>
      <w:r w:rsidR="00D4301C">
        <w:rPr>
          <w:rFonts w:ascii="Times New Roman" w:hAnsi="Times New Roman"/>
          <w:sz w:val="24"/>
          <w:szCs w:val="24"/>
        </w:rPr>
        <w:t>E</w:t>
      </w:r>
      <w:r w:rsidR="00D4301C" w:rsidRPr="00F87049">
        <w:rPr>
          <w:rFonts w:ascii="Times New Roman" w:hAnsi="Times New Roman"/>
          <w:sz w:val="24"/>
          <w:szCs w:val="24"/>
        </w:rPr>
        <w:t xml:space="preserve">mpirical studies have considered the brand’s risk-mitigating role in the corporation (Madden, Fehle and Fournier 2006). Still, brands have yet to be fully </w:t>
      </w:r>
      <w:r w:rsidR="009A665E">
        <w:rPr>
          <w:rFonts w:ascii="Times New Roman" w:hAnsi="Times New Roman"/>
          <w:sz w:val="24"/>
          <w:szCs w:val="24"/>
        </w:rPr>
        <w:t>incorporated</w:t>
      </w:r>
      <w:r w:rsidR="00D4301C" w:rsidRPr="00F87049">
        <w:rPr>
          <w:rFonts w:ascii="Times New Roman" w:hAnsi="Times New Roman"/>
          <w:sz w:val="24"/>
          <w:szCs w:val="24"/>
        </w:rPr>
        <w:t xml:space="preserve"> </w:t>
      </w:r>
      <w:r w:rsidR="001472EC">
        <w:rPr>
          <w:rFonts w:ascii="Times New Roman" w:hAnsi="Times New Roman"/>
          <w:sz w:val="24"/>
          <w:szCs w:val="24"/>
        </w:rPr>
        <w:t>within risk frameworks</w:t>
      </w:r>
      <w:r w:rsidR="00D4301C" w:rsidRPr="00F87049">
        <w:rPr>
          <w:rFonts w:ascii="Times New Roman" w:hAnsi="Times New Roman"/>
          <w:sz w:val="24"/>
          <w:szCs w:val="24"/>
        </w:rPr>
        <w:t xml:space="preserve">. Developing metrics to inform risk measurement </w:t>
      </w:r>
      <w:r w:rsidR="00D4301C">
        <w:rPr>
          <w:rFonts w:ascii="Times New Roman" w:hAnsi="Times New Roman"/>
          <w:sz w:val="24"/>
          <w:szCs w:val="24"/>
        </w:rPr>
        <w:t xml:space="preserve">will </w:t>
      </w:r>
      <w:r w:rsidR="00D4301C" w:rsidRPr="00F87049">
        <w:rPr>
          <w:rFonts w:ascii="Times New Roman" w:hAnsi="Times New Roman"/>
          <w:sz w:val="24"/>
          <w:szCs w:val="24"/>
        </w:rPr>
        <w:t xml:space="preserve">prove vital to </w:t>
      </w:r>
      <w:r>
        <w:rPr>
          <w:rFonts w:ascii="Times New Roman" w:hAnsi="Times New Roman"/>
          <w:sz w:val="24"/>
          <w:szCs w:val="24"/>
        </w:rPr>
        <w:t xml:space="preserve">person-brand </w:t>
      </w:r>
      <w:r w:rsidR="00D4301C" w:rsidRPr="00F87049">
        <w:rPr>
          <w:rFonts w:ascii="Times New Roman" w:hAnsi="Times New Roman"/>
          <w:sz w:val="24"/>
          <w:szCs w:val="24"/>
        </w:rPr>
        <w:t xml:space="preserve">theory and practice. </w:t>
      </w:r>
      <w:r w:rsidR="00D4301C">
        <w:rPr>
          <w:rFonts w:ascii="Times New Roman" w:hAnsi="Times New Roman"/>
          <w:sz w:val="24"/>
          <w:szCs w:val="24"/>
        </w:rPr>
        <w:t xml:space="preserve">Our analysis </w:t>
      </w:r>
      <w:r w:rsidR="00D4301C" w:rsidRPr="00F87049">
        <w:rPr>
          <w:rFonts w:ascii="Times New Roman" w:hAnsi="Times New Roman"/>
          <w:sz w:val="24"/>
          <w:szCs w:val="24"/>
        </w:rPr>
        <w:t xml:space="preserve">suggests that </w:t>
      </w:r>
      <w:r w:rsidR="00D4301C">
        <w:rPr>
          <w:rFonts w:ascii="Times New Roman" w:hAnsi="Times New Roman"/>
          <w:sz w:val="24"/>
          <w:szCs w:val="24"/>
        </w:rPr>
        <w:t xml:space="preserve">a brand’s risk profile </w:t>
      </w:r>
      <w:r w:rsidR="00D4301C" w:rsidRPr="00F87049">
        <w:rPr>
          <w:rFonts w:ascii="Times New Roman" w:hAnsi="Times New Roman"/>
          <w:sz w:val="24"/>
          <w:szCs w:val="24"/>
        </w:rPr>
        <w:t xml:space="preserve">can be </w:t>
      </w:r>
      <w:r>
        <w:rPr>
          <w:rFonts w:ascii="Times New Roman" w:hAnsi="Times New Roman"/>
          <w:sz w:val="24"/>
          <w:szCs w:val="24"/>
        </w:rPr>
        <w:t xml:space="preserve">usefully </w:t>
      </w:r>
      <w:r w:rsidR="009A665E">
        <w:rPr>
          <w:rFonts w:ascii="Times New Roman" w:hAnsi="Times New Roman"/>
          <w:sz w:val="24"/>
          <w:szCs w:val="24"/>
        </w:rPr>
        <w:t>assessed</w:t>
      </w:r>
      <w:r w:rsidR="00D4301C">
        <w:rPr>
          <w:rFonts w:ascii="Times New Roman" w:hAnsi="Times New Roman"/>
          <w:sz w:val="24"/>
          <w:szCs w:val="24"/>
        </w:rPr>
        <w:t xml:space="preserve"> </w:t>
      </w:r>
      <w:r w:rsidR="00D4301C" w:rsidRPr="00F87049">
        <w:rPr>
          <w:rFonts w:ascii="Times New Roman" w:hAnsi="Times New Roman"/>
          <w:sz w:val="24"/>
          <w:szCs w:val="24"/>
        </w:rPr>
        <w:t>by factors including</w:t>
      </w:r>
      <w:r w:rsidR="00D4301C">
        <w:rPr>
          <w:rFonts w:ascii="Times New Roman" w:hAnsi="Times New Roman"/>
          <w:sz w:val="24"/>
          <w:szCs w:val="24"/>
        </w:rPr>
        <w:t>:</w:t>
      </w:r>
      <w:r w:rsidR="00D4301C" w:rsidRPr="00F87049">
        <w:rPr>
          <w:rFonts w:ascii="Times New Roman" w:hAnsi="Times New Roman"/>
          <w:sz w:val="24"/>
          <w:szCs w:val="24"/>
        </w:rPr>
        <w:t xml:space="preserve"> notoriety of the person, </w:t>
      </w:r>
      <w:r w:rsidR="00D4301C">
        <w:rPr>
          <w:rFonts w:ascii="Times New Roman" w:hAnsi="Times New Roman"/>
          <w:sz w:val="24"/>
          <w:szCs w:val="24"/>
        </w:rPr>
        <w:t xml:space="preserve">embeddedness </w:t>
      </w:r>
      <w:r w:rsidR="00D4301C" w:rsidRPr="00F87049">
        <w:rPr>
          <w:rFonts w:ascii="Times New Roman" w:hAnsi="Times New Roman"/>
          <w:sz w:val="24"/>
          <w:szCs w:val="24"/>
        </w:rPr>
        <w:t>of the brand in the social conversation, size of the person’s social network, relative engagement of the press and intimate others in the brand meaning creation process</w:t>
      </w:r>
      <w:r w:rsidR="00D4301C">
        <w:rPr>
          <w:rFonts w:ascii="Times New Roman" w:hAnsi="Times New Roman"/>
          <w:sz w:val="24"/>
          <w:szCs w:val="24"/>
        </w:rPr>
        <w:t xml:space="preserve">, </w:t>
      </w:r>
      <w:r w:rsidR="00D4301C" w:rsidRPr="001804D7">
        <w:rPr>
          <w:rFonts w:ascii="Times New Roman" w:hAnsi="Times New Roman"/>
          <w:sz w:val="24"/>
          <w:szCs w:val="24"/>
        </w:rPr>
        <w:t>brand meaning platforms that contradict human nature or unrealistically constrain the body natural</w:t>
      </w:r>
      <w:r w:rsidR="00D4301C">
        <w:rPr>
          <w:rFonts w:ascii="Times New Roman" w:hAnsi="Times New Roman"/>
          <w:sz w:val="24"/>
          <w:szCs w:val="24"/>
        </w:rPr>
        <w:t xml:space="preserve">, the </w:t>
      </w:r>
      <w:r w:rsidR="00D4301C" w:rsidRPr="001804D7">
        <w:rPr>
          <w:rFonts w:ascii="Times New Roman" w:hAnsi="Times New Roman"/>
          <w:sz w:val="24"/>
          <w:szCs w:val="24"/>
        </w:rPr>
        <w:t>number and quality of management positions held by the body natural</w:t>
      </w:r>
      <w:r w:rsidR="00D4301C">
        <w:rPr>
          <w:rFonts w:ascii="Times New Roman" w:hAnsi="Times New Roman"/>
          <w:sz w:val="24"/>
          <w:szCs w:val="24"/>
        </w:rPr>
        <w:t>, presence of an internal Doppelgänger, and manifestations of hubris.</w:t>
      </w:r>
      <w:r w:rsidR="00D4301C" w:rsidRPr="00F87049">
        <w:rPr>
          <w:rFonts w:ascii="Times New Roman" w:hAnsi="Times New Roman"/>
          <w:sz w:val="24"/>
          <w:szCs w:val="24"/>
        </w:rPr>
        <w:t xml:space="preserve"> </w:t>
      </w:r>
      <w:r w:rsidR="00D4301C" w:rsidRPr="00693BD7">
        <w:rPr>
          <w:rFonts w:ascii="Times New Roman" w:hAnsi="Times New Roman"/>
          <w:sz w:val="24"/>
          <w:szCs w:val="24"/>
        </w:rPr>
        <w:t xml:space="preserve">An informed tracking system capable of gauging </w:t>
      </w:r>
      <w:r w:rsidR="00D4301C">
        <w:rPr>
          <w:rFonts w:ascii="Times New Roman" w:hAnsi="Times New Roman"/>
          <w:sz w:val="24"/>
          <w:szCs w:val="24"/>
        </w:rPr>
        <w:t xml:space="preserve">a person-brand’s </w:t>
      </w:r>
      <w:r w:rsidR="00D4301C" w:rsidRPr="00693BD7">
        <w:rPr>
          <w:rFonts w:ascii="Times New Roman" w:hAnsi="Times New Roman"/>
          <w:sz w:val="24"/>
          <w:szCs w:val="24"/>
        </w:rPr>
        <w:t xml:space="preserve">ever-changing </w:t>
      </w:r>
      <w:r w:rsidR="00D4301C">
        <w:rPr>
          <w:rFonts w:ascii="Times New Roman" w:hAnsi="Times New Roman"/>
          <w:sz w:val="24"/>
          <w:szCs w:val="24"/>
        </w:rPr>
        <w:t>risk coefficient</w:t>
      </w:r>
      <w:r w:rsidR="004B46E4">
        <w:rPr>
          <w:rFonts w:ascii="Times New Roman" w:hAnsi="Times New Roman"/>
          <w:sz w:val="24"/>
          <w:szCs w:val="24"/>
        </w:rPr>
        <w:t xml:space="preserve">—the </w:t>
      </w:r>
      <w:r w:rsidR="00D4301C">
        <w:rPr>
          <w:rFonts w:ascii="Times New Roman" w:hAnsi="Times New Roman"/>
          <w:sz w:val="24"/>
          <w:szCs w:val="24"/>
        </w:rPr>
        <w:t>brand beta</w:t>
      </w:r>
      <w:r w:rsidR="004B46E4">
        <w:rPr>
          <w:rFonts w:ascii="Times New Roman" w:hAnsi="Times New Roman"/>
          <w:sz w:val="24"/>
          <w:szCs w:val="24"/>
        </w:rPr>
        <w:t xml:space="preserve">—can </w:t>
      </w:r>
      <w:r w:rsidR="00D4301C" w:rsidRPr="00693BD7">
        <w:rPr>
          <w:rFonts w:ascii="Times New Roman" w:hAnsi="Times New Roman"/>
          <w:sz w:val="24"/>
          <w:szCs w:val="24"/>
        </w:rPr>
        <w:t xml:space="preserve">allow better planning, intervention, and mid-course corrections than classic </w:t>
      </w:r>
      <w:r w:rsidR="00D4301C">
        <w:rPr>
          <w:rFonts w:ascii="Times New Roman" w:hAnsi="Times New Roman"/>
          <w:sz w:val="24"/>
          <w:szCs w:val="24"/>
        </w:rPr>
        <w:t xml:space="preserve">tracking </w:t>
      </w:r>
      <w:r w:rsidR="00D4301C" w:rsidRPr="00693BD7">
        <w:rPr>
          <w:rFonts w:ascii="Times New Roman" w:hAnsi="Times New Roman"/>
          <w:sz w:val="24"/>
          <w:szCs w:val="24"/>
        </w:rPr>
        <w:t>metrics focused on gauging brand beliefs versus competition.</w:t>
      </w:r>
      <w:r w:rsidR="00D4301C">
        <w:rPr>
          <w:rFonts w:ascii="Times New Roman" w:hAnsi="Times New Roman"/>
          <w:sz w:val="24"/>
          <w:szCs w:val="24"/>
        </w:rPr>
        <w:t xml:space="preserve"> </w:t>
      </w:r>
    </w:p>
    <w:p w14:paraId="733DF9AA" w14:textId="3C162F3D" w:rsidR="00EF4E6F" w:rsidRDefault="00EF4E6F" w:rsidP="00EF4E6F">
      <w:pPr>
        <w:pStyle w:val="BodyTextIndent"/>
        <w:spacing w:line="480" w:lineRule="auto"/>
        <w:ind w:left="0"/>
        <w:rPr>
          <w:rFonts w:ascii="Times New Roman" w:hAnsi="Times New Roman"/>
          <w:b/>
          <w:sz w:val="24"/>
          <w:szCs w:val="24"/>
        </w:rPr>
      </w:pPr>
      <w:r w:rsidRPr="00EF4E6F">
        <w:rPr>
          <w:rFonts w:ascii="Times New Roman" w:hAnsi="Times New Roman"/>
          <w:b/>
          <w:sz w:val="24"/>
          <w:szCs w:val="24"/>
        </w:rPr>
        <w:t>Future Research</w:t>
      </w:r>
    </w:p>
    <w:p w14:paraId="1F435BF6" w14:textId="00AF87FD" w:rsidR="00114337" w:rsidRDefault="00D27297" w:rsidP="001C2A2A">
      <w:pPr>
        <w:pStyle w:val="ListParagraph"/>
        <w:spacing w:after="0" w:line="480" w:lineRule="auto"/>
        <w:ind w:left="0" w:firstLine="720"/>
        <w:rPr>
          <w:rFonts w:ascii="Times New Roman" w:hAnsi="Times New Roman"/>
          <w:sz w:val="24"/>
          <w:szCs w:val="24"/>
        </w:rPr>
      </w:pPr>
      <w:r>
        <w:rPr>
          <w:rFonts w:ascii="Times New Roman" w:hAnsi="Times New Roman" w:cs="Times New Roman"/>
          <w:sz w:val="24"/>
          <w:szCs w:val="24"/>
        </w:rPr>
        <w:t xml:space="preserve">Future work can usefully explore </w:t>
      </w:r>
      <w:r w:rsidR="00926515">
        <w:rPr>
          <w:rFonts w:ascii="Times New Roman" w:hAnsi="Times New Roman" w:cs="Times New Roman"/>
          <w:sz w:val="24"/>
          <w:szCs w:val="24"/>
        </w:rPr>
        <w:t xml:space="preserve">the </w:t>
      </w:r>
      <w:r>
        <w:rPr>
          <w:rFonts w:ascii="Times New Roman" w:hAnsi="Times New Roman" w:cs="Times New Roman"/>
          <w:sz w:val="24"/>
          <w:szCs w:val="24"/>
        </w:rPr>
        <w:t>generalizability of our model to other classes</w:t>
      </w:r>
      <w:r w:rsidR="00F9301D">
        <w:rPr>
          <w:rFonts w:ascii="Times New Roman" w:hAnsi="Times New Roman" w:cs="Times New Roman"/>
          <w:sz w:val="24"/>
          <w:szCs w:val="24"/>
        </w:rPr>
        <w:t xml:space="preserve"> or </w:t>
      </w:r>
      <w:r>
        <w:rPr>
          <w:rFonts w:ascii="Times New Roman" w:hAnsi="Times New Roman" w:cs="Times New Roman"/>
          <w:sz w:val="24"/>
          <w:szCs w:val="24"/>
        </w:rPr>
        <w:t xml:space="preserve">types of person-brands. </w:t>
      </w:r>
      <w:r w:rsidR="00BA1F65" w:rsidRPr="001804D7">
        <w:rPr>
          <w:rFonts w:ascii="Times New Roman" w:hAnsi="Times New Roman" w:cs="Times New Roman"/>
          <w:sz w:val="24"/>
          <w:szCs w:val="24"/>
        </w:rPr>
        <w:t xml:space="preserve">Although we posit a </w:t>
      </w:r>
      <w:r w:rsidR="00F9301D">
        <w:rPr>
          <w:rFonts w:ascii="Times New Roman" w:hAnsi="Times New Roman" w:cs="Times New Roman"/>
          <w:sz w:val="24"/>
          <w:szCs w:val="24"/>
        </w:rPr>
        <w:t xml:space="preserve">general </w:t>
      </w:r>
      <w:r w:rsidR="00BA1F65" w:rsidRPr="001804D7">
        <w:rPr>
          <w:rFonts w:ascii="Times New Roman" w:hAnsi="Times New Roman" w:cs="Times New Roman"/>
          <w:sz w:val="24"/>
          <w:szCs w:val="24"/>
        </w:rPr>
        <w:t>category of brands that are at once also pe</w:t>
      </w:r>
      <w:r w:rsidR="00BA1F65">
        <w:rPr>
          <w:rFonts w:ascii="Times New Roman" w:hAnsi="Times New Roman" w:cs="Times New Roman"/>
          <w:sz w:val="24"/>
          <w:szCs w:val="24"/>
        </w:rPr>
        <w:t>ople</w:t>
      </w:r>
      <w:r w:rsidR="00BA1F65" w:rsidRPr="001804D7">
        <w:rPr>
          <w:rFonts w:ascii="Times New Roman" w:hAnsi="Times New Roman" w:cs="Times New Roman"/>
          <w:sz w:val="24"/>
          <w:szCs w:val="24"/>
        </w:rPr>
        <w:t>, the re</w:t>
      </w:r>
      <w:r w:rsidR="00F07A1C">
        <w:rPr>
          <w:rFonts w:ascii="Times New Roman" w:hAnsi="Times New Roman" w:cs="Times New Roman"/>
          <w:sz w:val="24"/>
          <w:szCs w:val="24"/>
        </w:rPr>
        <w:t>ality is that variants of person-</w:t>
      </w:r>
      <w:r w:rsidR="00BA1F65" w:rsidRPr="001804D7">
        <w:rPr>
          <w:rFonts w:ascii="Times New Roman" w:hAnsi="Times New Roman" w:cs="Times New Roman"/>
          <w:sz w:val="24"/>
          <w:szCs w:val="24"/>
        </w:rPr>
        <w:t>brands exist. In the literature we considered are celebrit</w:t>
      </w:r>
      <w:r w:rsidR="00F07A1C">
        <w:rPr>
          <w:rFonts w:ascii="Times New Roman" w:hAnsi="Times New Roman" w:cs="Times New Roman"/>
          <w:sz w:val="24"/>
          <w:szCs w:val="24"/>
        </w:rPr>
        <w:t>ies (human brands)</w:t>
      </w:r>
      <w:r w:rsidR="00FD1761">
        <w:rPr>
          <w:rFonts w:ascii="Times New Roman" w:hAnsi="Times New Roman" w:cs="Times New Roman"/>
          <w:sz w:val="24"/>
          <w:szCs w:val="24"/>
        </w:rPr>
        <w:t>, celebrity CEOs, and person-</w:t>
      </w:r>
      <w:r w:rsidR="00BA1F65" w:rsidRPr="001804D7">
        <w:rPr>
          <w:rFonts w:ascii="Times New Roman" w:hAnsi="Times New Roman" w:cs="Times New Roman"/>
          <w:sz w:val="24"/>
          <w:szCs w:val="24"/>
        </w:rPr>
        <w:t xml:space="preserve">brands, </w:t>
      </w:r>
      <w:r w:rsidR="00BA1F65">
        <w:rPr>
          <w:rFonts w:ascii="Times New Roman" w:hAnsi="Times New Roman" w:cs="Times New Roman"/>
          <w:sz w:val="24"/>
          <w:szCs w:val="24"/>
        </w:rPr>
        <w:t xml:space="preserve">including fictitious ones (e.g., </w:t>
      </w:r>
      <w:r w:rsidR="007C4D18">
        <w:rPr>
          <w:rFonts w:ascii="Times New Roman" w:hAnsi="Times New Roman" w:cs="Times New Roman"/>
          <w:sz w:val="24"/>
          <w:szCs w:val="24"/>
        </w:rPr>
        <w:t>Aunt Jemima</w:t>
      </w:r>
      <w:r w:rsidR="00BA1F65">
        <w:rPr>
          <w:rFonts w:ascii="Times New Roman" w:hAnsi="Times New Roman" w:cs="Times New Roman"/>
          <w:sz w:val="24"/>
          <w:szCs w:val="24"/>
        </w:rPr>
        <w:t xml:space="preserve">), </w:t>
      </w:r>
      <w:r w:rsidR="00BA1F65" w:rsidRPr="001804D7">
        <w:rPr>
          <w:rFonts w:ascii="Times New Roman" w:hAnsi="Times New Roman" w:cs="Times New Roman"/>
          <w:sz w:val="24"/>
          <w:szCs w:val="24"/>
        </w:rPr>
        <w:t xml:space="preserve">and dimensions exist that </w:t>
      </w:r>
      <w:r w:rsidR="00F07A1C">
        <w:rPr>
          <w:rFonts w:ascii="Times New Roman" w:hAnsi="Times New Roman" w:cs="Times New Roman"/>
          <w:sz w:val="24"/>
          <w:szCs w:val="24"/>
        </w:rPr>
        <w:t xml:space="preserve">may </w:t>
      </w:r>
      <w:r w:rsidR="00BA1F65" w:rsidRPr="001804D7">
        <w:rPr>
          <w:rFonts w:ascii="Times New Roman" w:hAnsi="Times New Roman" w:cs="Times New Roman"/>
          <w:sz w:val="24"/>
          <w:szCs w:val="24"/>
        </w:rPr>
        <w:t xml:space="preserve">usefully qualify these </w:t>
      </w:r>
      <w:r w:rsidR="001A311E">
        <w:rPr>
          <w:rFonts w:ascii="Times New Roman" w:hAnsi="Times New Roman" w:cs="Times New Roman"/>
          <w:sz w:val="24"/>
          <w:szCs w:val="24"/>
        </w:rPr>
        <w:t>exemplars</w:t>
      </w:r>
      <w:r w:rsidR="00BA1F65" w:rsidRPr="001804D7">
        <w:rPr>
          <w:rFonts w:ascii="Times New Roman" w:hAnsi="Times New Roman" w:cs="Times New Roman"/>
          <w:sz w:val="24"/>
          <w:szCs w:val="24"/>
        </w:rPr>
        <w:t xml:space="preserve">. </w:t>
      </w:r>
      <w:r w:rsidR="00BA1F65" w:rsidRPr="00926515">
        <w:rPr>
          <w:rFonts w:ascii="Times New Roman" w:hAnsi="Times New Roman" w:cs="Times New Roman"/>
          <w:sz w:val="24"/>
          <w:szCs w:val="24"/>
        </w:rPr>
        <w:t>Martha Stewart, Oprah, and Ralph Lauren differ in the</w:t>
      </w:r>
      <w:r w:rsidR="00D373D3" w:rsidRPr="00926515">
        <w:rPr>
          <w:rFonts w:ascii="Times New Roman" w:hAnsi="Times New Roman" w:cs="Times New Roman"/>
          <w:sz w:val="24"/>
          <w:szCs w:val="24"/>
        </w:rPr>
        <w:t xml:space="preserve"> extensiveness of their brand portfolios</w:t>
      </w:r>
      <w:r w:rsidR="00BA1F65" w:rsidRPr="00926515">
        <w:rPr>
          <w:rFonts w:ascii="Times New Roman" w:hAnsi="Times New Roman" w:cs="Times New Roman"/>
          <w:sz w:val="24"/>
          <w:szCs w:val="24"/>
        </w:rPr>
        <w:t xml:space="preserve">, </w:t>
      </w:r>
      <w:r w:rsidR="00D373D3" w:rsidRPr="00926515">
        <w:rPr>
          <w:rFonts w:ascii="Times New Roman" w:hAnsi="Times New Roman" w:cs="Times New Roman"/>
          <w:sz w:val="24"/>
          <w:szCs w:val="24"/>
        </w:rPr>
        <w:t>number of product lines</w:t>
      </w:r>
      <w:r w:rsidR="00926515">
        <w:rPr>
          <w:rFonts w:ascii="Times New Roman" w:hAnsi="Times New Roman" w:cs="Times New Roman"/>
          <w:sz w:val="24"/>
          <w:szCs w:val="24"/>
        </w:rPr>
        <w:t xml:space="preserve"> and brand extensions</w:t>
      </w:r>
      <w:r w:rsidR="00D373D3" w:rsidRPr="00926515">
        <w:rPr>
          <w:rFonts w:ascii="Times New Roman" w:hAnsi="Times New Roman" w:cs="Times New Roman"/>
          <w:sz w:val="24"/>
          <w:szCs w:val="24"/>
        </w:rPr>
        <w:t xml:space="preserve">, </w:t>
      </w:r>
      <w:r w:rsidR="00D308FB" w:rsidRPr="00926515">
        <w:rPr>
          <w:rFonts w:ascii="Times New Roman" w:hAnsi="Times New Roman" w:cs="Times New Roman"/>
          <w:sz w:val="24"/>
          <w:szCs w:val="24"/>
        </w:rPr>
        <w:t xml:space="preserve">presence and number of sub-brands, </w:t>
      </w:r>
      <w:r w:rsidR="00926515">
        <w:rPr>
          <w:rFonts w:ascii="Times New Roman" w:hAnsi="Times New Roman" w:cs="Times New Roman"/>
          <w:sz w:val="24"/>
          <w:szCs w:val="24"/>
        </w:rPr>
        <w:t xml:space="preserve">adoption of a branded house versus house of brands architecture strategy, </w:t>
      </w:r>
      <w:r w:rsidR="00926515" w:rsidRPr="00926515">
        <w:rPr>
          <w:rFonts w:ascii="Times New Roman" w:hAnsi="Times New Roman" w:cs="Times New Roman"/>
          <w:sz w:val="24"/>
          <w:szCs w:val="24"/>
        </w:rPr>
        <w:t xml:space="preserve">brand naming conventions, notoriety of the person, </w:t>
      </w:r>
      <w:r w:rsidR="00BA1F65" w:rsidRPr="00926515">
        <w:rPr>
          <w:rFonts w:ascii="Times New Roman" w:hAnsi="Times New Roman" w:cs="Times New Roman"/>
          <w:sz w:val="24"/>
          <w:szCs w:val="24"/>
        </w:rPr>
        <w:t xml:space="preserve">and </w:t>
      </w:r>
      <w:r w:rsidR="00926515" w:rsidRPr="00926515">
        <w:rPr>
          <w:rFonts w:ascii="Times New Roman" w:hAnsi="Times New Roman" w:cs="Times New Roman"/>
          <w:sz w:val="24"/>
          <w:szCs w:val="24"/>
        </w:rPr>
        <w:t xml:space="preserve">the person’s </w:t>
      </w:r>
      <w:r w:rsidR="00D308FB" w:rsidRPr="00926515">
        <w:rPr>
          <w:rFonts w:ascii="Times New Roman" w:hAnsi="Times New Roman" w:cs="Times New Roman"/>
          <w:sz w:val="24"/>
          <w:szCs w:val="24"/>
        </w:rPr>
        <w:t xml:space="preserve">level of </w:t>
      </w:r>
      <w:r w:rsidR="00BA1F65" w:rsidRPr="00926515">
        <w:rPr>
          <w:rFonts w:ascii="Times New Roman" w:hAnsi="Times New Roman" w:cs="Times New Roman"/>
          <w:sz w:val="24"/>
          <w:szCs w:val="24"/>
        </w:rPr>
        <w:t xml:space="preserve">involvement in brand </w:t>
      </w:r>
      <w:r w:rsidR="00D308FB" w:rsidRPr="00926515">
        <w:rPr>
          <w:rFonts w:ascii="Times New Roman" w:hAnsi="Times New Roman" w:cs="Times New Roman"/>
          <w:sz w:val="24"/>
          <w:szCs w:val="24"/>
        </w:rPr>
        <w:t xml:space="preserve">decisions and </w:t>
      </w:r>
      <w:r w:rsidR="00BA1F65" w:rsidRPr="00926515">
        <w:rPr>
          <w:rFonts w:ascii="Times New Roman" w:hAnsi="Times New Roman" w:cs="Times New Roman"/>
          <w:sz w:val="24"/>
          <w:szCs w:val="24"/>
        </w:rPr>
        <w:t xml:space="preserve">operations, all of which </w:t>
      </w:r>
      <w:r w:rsidR="00F07A1C" w:rsidRPr="00926515">
        <w:rPr>
          <w:rFonts w:ascii="Times New Roman" w:hAnsi="Times New Roman" w:cs="Times New Roman"/>
          <w:sz w:val="24"/>
          <w:szCs w:val="24"/>
        </w:rPr>
        <w:t xml:space="preserve">can </w:t>
      </w:r>
      <w:r w:rsidR="00BA1F65" w:rsidRPr="00926515">
        <w:rPr>
          <w:rFonts w:ascii="Times New Roman" w:hAnsi="Times New Roman" w:cs="Times New Roman"/>
          <w:sz w:val="24"/>
          <w:szCs w:val="24"/>
        </w:rPr>
        <w:t xml:space="preserve">influence the </w:t>
      </w:r>
      <w:r w:rsidR="00F07A1C" w:rsidRPr="00926515">
        <w:rPr>
          <w:rFonts w:ascii="Times New Roman" w:hAnsi="Times New Roman" w:cs="Times New Roman"/>
          <w:sz w:val="24"/>
          <w:szCs w:val="24"/>
        </w:rPr>
        <w:t xml:space="preserve">dynamics and </w:t>
      </w:r>
      <w:r w:rsidR="00BA1F65" w:rsidRPr="00926515">
        <w:rPr>
          <w:rFonts w:ascii="Times New Roman" w:hAnsi="Times New Roman" w:cs="Times New Roman"/>
          <w:sz w:val="24"/>
          <w:szCs w:val="24"/>
        </w:rPr>
        <w:t>management</w:t>
      </w:r>
      <w:r w:rsidR="00926515">
        <w:rPr>
          <w:rFonts w:ascii="Times New Roman" w:hAnsi="Times New Roman" w:cs="Times New Roman"/>
          <w:sz w:val="24"/>
          <w:szCs w:val="24"/>
        </w:rPr>
        <w:t xml:space="preserve"> of the person-brand</w:t>
      </w:r>
      <w:r w:rsidR="00BA1F65" w:rsidRPr="00926515">
        <w:rPr>
          <w:rFonts w:ascii="Times New Roman" w:hAnsi="Times New Roman" w:cs="Times New Roman"/>
          <w:sz w:val="24"/>
          <w:szCs w:val="24"/>
        </w:rPr>
        <w:t>.</w:t>
      </w:r>
      <w:r w:rsidR="00BA1F65" w:rsidRPr="001804D7">
        <w:rPr>
          <w:rFonts w:ascii="Times New Roman" w:hAnsi="Times New Roman" w:cs="Times New Roman"/>
          <w:sz w:val="24"/>
          <w:szCs w:val="24"/>
        </w:rPr>
        <w:t xml:space="preserve"> </w:t>
      </w:r>
      <w:r w:rsidR="00F9301D">
        <w:rPr>
          <w:rFonts w:ascii="Times New Roman" w:hAnsi="Times New Roman"/>
          <w:sz w:val="24"/>
          <w:szCs w:val="24"/>
        </w:rPr>
        <w:t xml:space="preserve">Turner </w:t>
      </w:r>
      <w:r w:rsidR="00F07A1C" w:rsidRPr="00F9301D">
        <w:rPr>
          <w:rFonts w:ascii="Times New Roman" w:hAnsi="Times New Roman"/>
          <w:sz w:val="24"/>
          <w:szCs w:val="24"/>
        </w:rPr>
        <w:t>(2004)</w:t>
      </w:r>
      <w:r w:rsidR="00F07A1C">
        <w:rPr>
          <w:rFonts w:ascii="Times New Roman" w:hAnsi="Times New Roman"/>
          <w:sz w:val="24"/>
          <w:szCs w:val="24"/>
        </w:rPr>
        <w:t xml:space="preserve"> distinguish</w:t>
      </w:r>
      <w:r w:rsidR="00F9301D">
        <w:rPr>
          <w:rFonts w:ascii="Times New Roman" w:hAnsi="Times New Roman"/>
          <w:sz w:val="24"/>
          <w:szCs w:val="24"/>
        </w:rPr>
        <w:t>es</w:t>
      </w:r>
      <w:r w:rsidR="00F07A1C">
        <w:rPr>
          <w:rFonts w:ascii="Times New Roman" w:hAnsi="Times New Roman"/>
          <w:sz w:val="24"/>
          <w:szCs w:val="24"/>
        </w:rPr>
        <w:t xml:space="preserve"> </w:t>
      </w:r>
      <w:r w:rsidR="004B46E4">
        <w:rPr>
          <w:rFonts w:ascii="Times New Roman" w:hAnsi="Times New Roman"/>
          <w:sz w:val="24"/>
          <w:szCs w:val="24"/>
        </w:rPr>
        <w:t xml:space="preserve">between </w:t>
      </w:r>
      <w:r w:rsidR="00F07A1C">
        <w:rPr>
          <w:rFonts w:ascii="Times New Roman" w:hAnsi="Times New Roman"/>
          <w:sz w:val="24"/>
          <w:szCs w:val="24"/>
        </w:rPr>
        <w:t xml:space="preserve">celebrity deserved </w:t>
      </w:r>
      <w:r w:rsidR="004B46E4">
        <w:rPr>
          <w:rFonts w:ascii="Times New Roman" w:hAnsi="Times New Roman"/>
          <w:sz w:val="24"/>
          <w:szCs w:val="24"/>
        </w:rPr>
        <w:t xml:space="preserve">and </w:t>
      </w:r>
      <w:r w:rsidR="00F07A1C">
        <w:rPr>
          <w:rFonts w:ascii="Times New Roman" w:hAnsi="Times New Roman"/>
          <w:sz w:val="24"/>
          <w:szCs w:val="24"/>
        </w:rPr>
        <w:t>earned based on achievement from celebrity manufactured through the publicity machine</w:t>
      </w:r>
      <w:r>
        <w:rPr>
          <w:rFonts w:ascii="Times New Roman" w:hAnsi="Times New Roman"/>
          <w:sz w:val="24"/>
          <w:szCs w:val="24"/>
        </w:rPr>
        <w:t>. M</w:t>
      </w:r>
      <w:r w:rsidR="00F07A1C">
        <w:rPr>
          <w:rFonts w:ascii="Times New Roman" w:hAnsi="Times New Roman"/>
          <w:sz w:val="24"/>
          <w:szCs w:val="24"/>
        </w:rPr>
        <w:t xml:space="preserve">ight </w:t>
      </w:r>
      <w:r w:rsidR="00B21181">
        <w:rPr>
          <w:rFonts w:ascii="Times New Roman" w:hAnsi="Times New Roman"/>
          <w:sz w:val="24"/>
          <w:szCs w:val="24"/>
        </w:rPr>
        <w:t xml:space="preserve">celebrity </w:t>
      </w:r>
      <w:r w:rsidR="00F07A1C">
        <w:rPr>
          <w:rFonts w:ascii="Times New Roman" w:hAnsi="Times New Roman"/>
          <w:sz w:val="24"/>
          <w:szCs w:val="24"/>
        </w:rPr>
        <w:t xml:space="preserve">qualify different types and processes of person-brands? </w:t>
      </w:r>
    </w:p>
    <w:p w14:paraId="76E95E07" w14:textId="76273F07" w:rsidR="00926515" w:rsidRDefault="000822FE" w:rsidP="00926515">
      <w:pPr>
        <w:pStyle w:val="ListParagraph"/>
        <w:spacing w:after="0" w:line="480" w:lineRule="auto"/>
        <w:ind w:left="0" w:firstLine="720"/>
        <w:rPr>
          <w:rFonts w:ascii="Times New Roman" w:hAnsi="Times New Roman" w:cs="Times New Roman"/>
          <w:sz w:val="24"/>
          <w:szCs w:val="24"/>
        </w:rPr>
      </w:pPr>
      <w:r w:rsidRPr="004624BB">
        <w:rPr>
          <w:rFonts w:ascii="Times New Roman" w:hAnsi="Times New Roman"/>
          <w:sz w:val="24"/>
          <w:szCs w:val="24"/>
        </w:rPr>
        <w:t xml:space="preserve">Ours is an extended case study of one person-brand and future work will by necessity probe validations and generalizations of our model. </w:t>
      </w:r>
      <w:r w:rsidR="00F07A1C" w:rsidRPr="004624BB">
        <w:rPr>
          <w:rFonts w:ascii="Times New Roman" w:hAnsi="Times New Roman"/>
          <w:sz w:val="24"/>
          <w:szCs w:val="24"/>
        </w:rPr>
        <w:t xml:space="preserve">Political person-brands offer rich fodder </w:t>
      </w:r>
      <w:r w:rsidR="007F7ED6" w:rsidRPr="004624BB">
        <w:rPr>
          <w:rFonts w:ascii="Times New Roman" w:hAnsi="Times New Roman"/>
          <w:sz w:val="24"/>
          <w:szCs w:val="24"/>
        </w:rPr>
        <w:t xml:space="preserve">in </w:t>
      </w:r>
      <w:r w:rsidRPr="004624BB">
        <w:rPr>
          <w:rFonts w:ascii="Times New Roman" w:hAnsi="Times New Roman"/>
          <w:sz w:val="24"/>
          <w:szCs w:val="24"/>
        </w:rPr>
        <w:t>this exploration</w:t>
      </w:r>
      <w:r w:rsidR="00F07A1C" w:rsidRPr="004624BB">
        <w:rPr>
          <w:rFonts w:ascii="Times New Roman" w:hAnsi="Times New Roman"/>
          <w:sz w:val="24"/>
          <w:szCs w:val="24"/>
        </w:rPr>
        <w:t xml:space="preserve">. </w:t>
      </w:r>
      <w:r w:rsidR="00A54759" w:rsidRPr="004624BB">
        <w:rPr>
          <w:rFonts w:ascii="Times New Roman" w:hAnsi="Times New Roman"/>
          <w:sz w:val="24"/>
          <w:szCs w:val="24"/>
        </w:rPr>
        <w:t>C</w:t>
      </w:r>
      <w:r w:rsidR="00E045C0" w:rsidRPr="004624BB">
        <w:rPr>
          <w:rFonts w:ascii="Times New Roman" w:hAnsi="Times New Roman"/>
          <w:sz w:val="24"/>
          <w:szCs w:val="24"/>
        </w:rPr>
        <w:t xml:space="preserve">ritiques of Hillary Clinton’s </w:t>
      </w:r>
      <w:r w:rsidR="00A54759" w:rsidRPr="004624BB">
        <w:rPr>
          <w:rFonts w:ascii="Times New Roman" w:hAnsi="Times New Roman"/>
          <w:sz w:val="24"/>
          <w:szCs w:val="24"/>
        </w:rPr>
        <w:t xml:space="preserve">unsuccessful </w:t>
      </w:r>
      <w:r w:rsidR="007F7ED6" w:rsidRPr="004624BB">
        <w:rPr>
          <w:rFonts w:ascii="Times New Roman" w:hAnsi="Times New Roman"/>
          <w:sz w:val="24"/>
          <w:szCs w:val="24"/>
        </w:rPr>
        <w:t xml:space="preserve">2016 </w:t>
      </w:r>
      <w:r w:rsidR="001C2A2A" w:rsidRPr="004624BB">
        <w:rPr>
          <w:rFonts w:ascii="Times New Roman" w:hAnsi="Times New Roman"/>
          <w:sz w:val="24"/>
          <w:szCs w:val="24"/>
        </w:rPr>
        <w:t xml:space="preserve">bid for the presidency </w:t>
      </w:r>
      <w:r w:rsidR="00B21181" w:rsidRPr="004624BB">
        <w:rPr>
          <w:rFonts w:ascii="Times New Roman" w:hAnsi="Times New Roman"/>
          <w:sz w:val="24"/>
          <w:szCs w:val="24"/>
        </w:rPr>
        <w:t xml:space="preserve">implicate </w:t>
      </w:r>
      <w:r w:rsidR="00E045C0" w:rsidRPr="004624BB">
        <w:rPr>
          <w:rFonts w:ascii="Times New Roman" w:hAnsi="Times New Roman"/>
          <w:sz w:val="24"/>
          <w:szCs w:val="24"/>
        </w:rPr>
        <w:t>mechanism</w:t>
      </w:r>
      <w:r w:rsidR="00C41929" w:rsidRPr="004624BB">
        <w:rPr>
          <w:rFonts w:ascii="Times New Roman" w:hAnsi="Times New Roman"/>
          <w:sz w:val="24"/>
          <w:szCs w:val="24"/>
        </w:rPr>
        <w:t>s</w:t>
      </w:r>
      <w:r w:rsidR="00E045C0" w:rsidRPr="004624BB">
        <w:rPr>
          <w:rFonts w:ascii="Times New Roman" w:hAnsi="Times New Roman"/>
          <w:sz w:val="24"/>
          <w:szCs w:val="24"/>
        </w:rPr>
        <w:t xml:space="preserve"> in </w:t>
      </w:r>
      <w:r w:rsidR="00AA7351" w:rsidRPr="004624BB">
        <w:rPr>
          <w:rFonts w:ascii="Times New Roman" w:hAnsi="Times New Roman"/>
          <w:sz w:val="24"/>
          <w:szCs w:val="24"/>
        </w:rPr>
        <w:t>our person</w:t>
      </w:r>
      <w:r w:rsidR="00FD1761" w:rsidRPr="004624BB">
        <w:rPr>
          <w:rFonts w:ascii="Times New Roman" w:hAnsi="Times New Roman"/>
          <w:sz w:val="24"/>
          <w:szCs w:val="24"/>
        </w:rPr>
        <w:t>-</w:t>
      </w:r>
      <w:r w:rsidR="00E045C0" w:rsidRPr="004624BB">
        <w:rPr>
          <w:rFonts w:ascii="Times New Roman" w:hAnsi="Times New Roman"/>
          <w:sz w:val="24"/>
          <w:szCs w:val="24"/>
        </w:rPr>
        <w:t xml:space="preserve">brand model: failed authenticity and intimacy resulting from a too-careful management of the </w:t>
      </w:r>
      <w:r w:rsidR="001C2A2A" w:rsidRPr="004624BB">
        <w:rPr>
          <w:rFonts w:ascii="Times New Roman" w:hAnsi="Times New Roman"/>
          <w:sz w:val="24"/>
          <w:szCs w:val="24"/>
        </w:rPr>
        <w:t>brand</w:t>
      </w:r>
      <w:r w:rsidR="00E045C0" w:rsidRPr="004624BB">
        <w:rPr>
          <w:rFonts w:ascii="Times New Roman" w:hAnsi="Times New Roman"/>
          <w:sz w:val="24"/>
          <w:szCs w:val="24"/>
        </w:rPr>
        <w:t xml:space="preserve"> </w:t>
      </w:r>
      <w:r w:rsidR="00D80B3C" w:rsidRPr="004624BB">
        <w:rPr>
          <w:rFonts w:ascii="Times New Roman" w:hAnsi="Times New Roman"/>
          <w:sz w:val="24"/>
          <w:szCs w:val="24"/>
        </w:rPr>
        <w:t>“</w:t>
      </w:r>
      <w:r w:rsidR="00E045C0" w:rsidRPr="004624BB">
        <w:rPr>
          <w:rFonts w:ascii="Times New Roman" w:hAnsi="Times New Roman"/>
          <w:sz w:val="24"/>
          <w:szCs w:val="24"/>
        </w:rPr>
        <w:t>with the result that no one had a handle on who Hil</w:t>
      </w:r>
      <w:r w:rsidR="00A54759" w:rsidRPr="004624BB">
        <w:rPr>
          <w:rFonts w:ascii="Times New Roman" w:hAnsi="Times New Roman"/>
          <w:sz w:val="24"/>
          <w:szCs w:val="24"/>
        </w:rPr>
        <w:t>l</w:t>
      </w:r>
      <w:r w:rsidR="00E045C0" w:rsidRPr="004624BB">
        <w:rPr>
          <w:rFonts w:ascii="Times New Roman" w:hAnsi="Times New Roman"/>
          <w:sz w:val="24"/>
          <w:szCs w:val="24"/>
        </w:rPr>
        <w:t>ary the person really is</w:t>
      </w:r>
      <w:r w:rsidR="00D80B3C" w:rsidRPr="004624BB">
        <w:rPr>
          <w:rFonts w:ascii="Times New Roman" w:hAnsi="Times New Roman"/>
          <w:sz w:val="24"/>
          <w:szCs w:val="24"/>
        </w:rPr>
        <w:t>”</w:t>
      </w:r>
      <w:r w:rsidR="00E045C0" w:rsidRPr="004624BB">
        <w:rPr>
          <w:rFonts w:ascii="Times New Roman" w:hAnsi="Times New Roman"/>
          <w:sz w:val="24"/>
          <w:szCs w:val="24"/>
        </w:rPr>
        <w:t xml:space="preserve"> (Dean 2017). </w:t>
      </w:r>
      <w:r w:rsidRPr="004624BB">
        <w:rPr>
          <w:rFonts w:ascii="Times New Roman" w:hAnsi="Times New Roman"/>
          <w:sz w:val="24"/>
          <w:szCs w:val="24"/>
        </w:rPr>
        <w:t xml:space="preserve">In </w:t>
      </w:r>
      <w:r w:rsidRPr="004624BB">
        <w:rPr>
          <w:rFonts w:ascii="Times New Roman" w:hAnsi="Times New Roman" w:cs="Times New Roman"/>
          <w:sz w:val="24"/>
          <w:szCs w:val="24"/>
        </w:rPr>
        <w:t xml:space="preserve">President Donald Trump one can readily see the effects of hubris, the indelible effects of intimates vested in reporting </w:t>
      </w:r>
      <w:r w:rsidR="00926515" w:rsidRPr="004624BB">
        <w:rPr>
          <w:rFonts w:ascii="Times New Roman" w:hAnsi="Times New Roman" w:cs="Times New Roman"/>
          <w:sz w:val="24"/>
          <w:szCs w:val="24"/>
        </w:rPr>
        <w:t xml:space="preserve">on </w:t>
      </w:r>
      <w:r w:rsidRPr="004624BB">
        <w:rPr>
          <w:rFonts w:ascii="Times New Roman" w:hAnsi="Times New Roman" w:cs="Times New Roman"/>
          <w:sz w:val="24"/>
          <w:szCs w:val="24"/>
        </w:rPr>
        <w:t xml:space="preserve">the brand project in the press, and the reverberations of an unpredictable Twitter feed. </w:t>
      </w:r>
      <w:r w:rsidR="005A0FD9" w:rsidRPr="004624BB">
        <w:rPr>
          <w:rFonts w:ascii="Times New Roman" w:hAnsi="Times New Roman"/>
          <w:sz w:val="24"/>
          <w:szCs w:val="24"/>
        </w:rPr>
        <w:t xml:space="preserve">In another </w:t>
      </w:r>
      <w:r w:rsidR="008D3647" w:rsidRPr="004624BB">
        <w:rPr>
          <w:rFonts w:ascii="Times New Roman" w:hAnsi="Times New Roman"/>
          <w:sz w:val="24"/>
          <w:szCs w:val="24"/>
        </w:rPr>
        <w:t xml:space="preserve">political </w:t>
      </w:r>
      <w:r w:rsidR="005A0FD9" w:rsidRPr="004624BB">
        <w:rPr>
          <w:rFonts w:ascii="Times New Roman" w:hAnsi="Times New Roman"/>
          <w:sz w:val="24"/>
          <w:szCs w:val="24"/>
        </w:rPr>
        <w:t xml:space="preserve">reflection of our model, </w:t>
      </w:r>
      <w:r w:rsidR="00F2274F" w:rsidRPr="004624BB">
        <w:rPr>
          <w:rFonts w:ascii="Times New Roman" w:hAnsi="Times New Roman"/>
          <w:sz w:val="24"/>
          <w:szCs w:val="24"/>
        </w:rPr>
        <w:t>person-</w:t>
      </w:r>
      <w:r w:rsidR="00AA7351" w:rsidRPr="004624BB">
        <w:rPr>
          <w:rFonts w:ascii="Times New Roman" w:hAnsi="Times New Roman"/>
          <w:sz w:val="24"/>
          <w:szCs w:val="24"/>
        </w:rPr>
        <w:t xml:space="preserve">brand </w:t>
      </w:r>
      <w:r w:rsidR="00FA6E74" w:rsidRPr="004624BB">
        <w:rPr>
          <w:rFonts w:ascii="Times New Roman" w:hAnsi="Times New Roman"/>
          <w:sz w:val="24"/>
          <w:szCs w:val="24"/>
        </w:rPr>
        <w:t>Ivanka Trump</w:t>
      </w:r>
      <w:r w:rsidR="00733246" w:rsidRPr="004624BB">
        <w:rPr>
          <w:rFonts w:ascii="Times New Roman" w:hAnsi="Times New Roman"/>
          <w:sz w:val="24"/>
          <w:szCs w:val="24"/>
        </w:rPr>
        <w:t>, Donald Trump’s daughter,</w:t>
      </w:r>
      <w:r w:rsidR="00FA6E74" w:rsidRPr="004624BB">
        <w:rPr>
          <w:rFonts w:ascii="Times New Roman" w:hAnsi="Times New Roman"/>
          <w:sz w:val="24"/>
          <w:szCs w:val="24"/>
        </w:rPr>
        <w:t xml:space="preserve"> sought to align herself with Trump the brand but distance </w:t>
      </w:r>
      <w:r w:rsidR="00F57038" w:rsidRPr="004624BB">
        <w:rPr>
          <w:rFonts w:ascii="Times New Roman" w:hAnsi="Times New Roman"/>
          <w:sz w:val="24"/>
          <w:szCs w:val="24"/>
        </w:rPr>
        <w:t xml:space="preserve">herself </w:t>
      </w:r>
      <w:r w:rsidR="00FA6E74" w:rsidRPr="004624BB">
        <w:rPr>
          <w:rFonts w:ascii="Times New Roman" w:hAnsi="Times New Roman"/>
          <w:sz w:val="24"/>
          <w:szCs w:val="24"/>
        </w:rPr>
        <w:t>from Trump the p</w:t>
      </w:r>
      <w:r w:rsidR="00AA7351" w:rsidRPr="004624BB">
        <w:rPr>
          <w:rFonts w:ascii="Times New Roman" w:hAnsi="Times New Roman"/>
          <w:sz w:val="24"/>
          <w:szCs w:val="24"/>
        </w:rPr>
        <w:t>erson</w:t>
      </w:r>
      <w:r w:rsidR="00FA6E74" w:rsidRPr="004624BB">
        <w:rPr>
          <w:rFonts w:ascii="Times New Roman" w:hAnsi="Times New Roman"/>
          <w:sz w:val="24"/>
          <w:szCs w:val="24"/>
        </w:rPr>
        <w:t xml:space="preserve">. Onstage at </w:t>
      </w:r>
      <w:r w:rsidR="00FA6E74" w:rsidRPr="004624BB">
        <w:rPr>
          <w:rFonts w:ascii="Times New Roman" w:hAnsi="Times New Roman"/>
          <w:i/>
          <w:sz w:val="24"/>
          <w:szCs w:val="24"/>
        </w:rPr>
        <w:t>Fortune’s Most Powerful Women</w:t>
      </w:r>
      <w:r w:rsidR="00FA6E74" w:rsidRPr="004624BB">
        <w:rPr>
          <w:rFonts w:ascii="Times New Roman" w:hAnsi="Times New Roman"/>
          <w:sz w:val="24"/>
          <w:szCs w:val="24"/>
        </w:rPr>
        <w:t xml:space="preserve"> Conference, Ivanka </w:t>
      </w:r>
      <w:r w:rsidR="00F57038" w:rsidRPr="004624BB">
        <w:rPr>
          <w:rFonts w:ascii="Times New Roman" w:hAnsi="Times New Roman"/>
          <w:sz w:val="24"/>
          <w:szCs w:val="24"/>
        </w:rPr>
        <w:t xml:space="preserve">attempted </w:t>
      </w:r>
      <w:r w:rsidR="00FA6E74" w:rsidRPr="004624BB">
        <w:rPr>
          <w:rFonts w:ascii="Times New Roman" w:hAnsi="Times New Roman"/>
          <w:sz w:val="24"/>
          <w:szCs w:val="24"/>
        </w:rPr>
        <w:t xml:space="preserve">a challenging </w:t>
      </w:r>
      <w:r w:rsidR="00D80B3C" w:rsidRPr="004624BB">
        <w:rPr>
          <w:rFonts w:ascii="Times New Roman" w:hAnsi="Times New Roman"/>
          <w:sz w:val="24"/>
          <w:szCs w:val="24"/>
        </w:rPr>
        <w:t xml:space="preserve">social </w:t>
      </w:r>
      <w:r w:rsidR="0048482B" w:rsidRPr="004624BB">
        <w:rPr>
          <w:rFonts w:ascii="Times New Roman" w:hAnsi="Times New Roman"/>
          <w:sz w:val="24"/>
          <w:szCs w:val="24"/>
        </w:rPr>
        <w:t>embeddedness</w:t>
      </w:r>
      <w:r w:rsidR="00AA7351" w:rsidRPr="004624BB">
        <w:rPr>
          <w:rFonts w:ascii="Times New Roman" w:hAnsi="Times New Roman"/>
          <w:sz w:val="24"/>
          <w:szCs w:val="24"/>
        </w:rPr>
        <w:t xml:space="preserve"> </w:t>
      </w:r>
      <w:r w:rsidR="00FA6E74" w:rsidRPr="004624BB">
        <w:rPr>
          <w:rFonts w:ascii="Times New Roman" w:hAnsi="Times New Roman"/>
          <w:sz w:val="24"/>
          <w:szCs w:val="24"/>
        </w:rPr>
        <w:t>argument, “that she was both an important influence on her father yet completely removed from anything he did” (</w:t>
      </w:r>
      <w:r w:rsidR="00C34637" w:rsidRPr="004624BB">
        <w:rPr>
          <w:rFonts w:ascii="Times New Roman" w:hAnsi="Times New Roman"/>
          <w:sz w:val="24"/>
          <w:szCs w:val="24"/>
        </w:rPr>
        <w:t>Kolhatkar 2016</w:t>
      </w:r>
      <w:r w:rsidR="00FA6E74" w:rsidRPr="004624BB">
        <w:rPr>
          <w:rFonts w:ascii="Times New Roman" w:hAnsi="Times New Roman"/>
          <w:sz w:val="24"/>
          <w:szCs w:val="24"/>
        </w:rPr>
        <w:t>).</w:t>
      </w:r>
      <w:r w:rsidR="006076E4" w:rsidRPr="004624BB">
        <w:rPr>
          <w:rFonts w:ascii="Times New Roman" w:hAnsi="Times New Roman"/>
          <w:sz w:val="24"/>
          <w:szCs w:val="24"/>
        </w:rPr>
        <w:t xml:space="preserve"> </w:t>
      </w:r>
      <w:r w:rsidR="004B46E4" w:rsidRPr="004624BB">
        <w:rPr>
          <w:rFonts w:ascii="Times New Roman" w:hAnsi="Times New Roman"/>
          <w:sz w:val="24"/>
          <w:szCs w:val="24"/>
        </w:rPr>
        <w:t xml:space="preserve">In June 2018, </w:t>
      </w:r>
      <w:r w:rsidR="00B21181" w:rsidRPr="004624BB">
        <w:rPr>
          <w:rFonts w:ascii="Times New Roman" w:hAnsi="Times New Roman"/>
          <w:sz w:val="24"/>
          <w:szCs w:val="24"/>
        </w:rPr>
        <w:t>Ivanka</w:t>
      </w:r>
      <w:r w:rsidR="004B46E4" w:rsidRPr="004624BB">
        <w:rPr>
          <w:rFonts w:ascii="Times New Roman" w:hAnsi="Times New Roman"/>
          <w:sz w:val="24"/>
          <w:szCs w:val="24"/>
        </w:rPr>
        <w:t xml:space="preserve"> shut down her brand. </w:t>
      </w:r>
      <w:r w:rsidR="004624BB">
        <w:rPr>
          <w:rFonts w:ascii="Times New Roman" w:hAnsi="Times New Roman"/>
          <w:sz w:val="24"/>
          <w:szCs w:val="24"/>
        </w:rPr>
        <w:t>As we move forward to validate our model, c</w:t>
      </w:r>
      <w:r w:rsidR="00D27297" w:rsidRPr="004624BB">
        <w:rPr>
          <w:rFonts w:ascii="Times New Roman" w:hAnsi="Times New Roman"/>
          <w:sz w:val="24"/>
          <w:szCs w:val="24"/>
        </w:rPr>
        <w:t xml:space="preserve">an we correlate </w:t>
      </w:r>
      <w:r w:rsidR="004B46E4" w:rsidRPr="004624BB">
        <w:rPr>
          <w:rFonts w:ascii="Times New Roman" w:hAnsi="Times New Roman"/>
          <w:sz w:val="24"/>
          <w:szCs w:val="24"/>
        </w:rPr>
        <w:t xml:space="preserve">chronic </w:t>
      </w:r>
      <w:r w:rsidR="00D27297" w:rsidRPr="004624BB">
        <w:rPr>
          <w:rFonts w:ascii="Times New Roman" w:hAnsi="Times New Roman"/>
          <w:sz w:val="24"/>
          <w:szCs w:val="24"/>
        </w:rPr>
        <w:t>violations of the principles of interdependence, balance</w:t>
      </w:r>
      <w:r w:rsidRPr="004624BB">
        <w:rPr>
          <w:rFonts w:ascii="Times New Roman" w:hAnsi="Times New Roman"/>
          <w:sz w:val="24"/>
          <w:szCs w:val="24"/>
        </w:rPr>
        <w:t>,</w:t>
      </w:r>
      <w:r w:rsidR="00D27297" w:rsidRPr="004624BB">
        <w:rPr>
          <w:rFonts w:ascii="Times New Roman" w:hAnsi="Times New Roman"/>
          <w:sz w:val="24"/>
          <w:szCs w:val="24"/>
        </w:rPr>
        <w:t xml:space="preserve"> and consistency with the market performance of person-brands?</w:t>
      </w:r>
      <w:r w:rsidRPr="004624BB">
        <w:rPr>
          <w:rFonts w:ascii="Times New Roman" w:hAnsi="Times New Roman"/>
          <w:sz w:val="24"/>
          <w:szCs w:val="24"/>
        </w:rPr>
        <w:t xml:space="preserve"> </w:t>
      </w:r>
      <w:r w:rsidR="00926515" w:rsidRPr="004624BB">
        <w:rPr>
          <w:rFonts w:ascii="Times New Roman" w:hAnsi="Times New Roman" w:cs="Times New Roman"/>
          <w:sz w:val="24"/>
          <w:szCs w:val="24"/>
        </w:rPr>
        <w:t xml:space="preserve">The </w:t>
      </w:r>
      <w:r w:rsidR="00412FA6">
        <w:rPr>
          <w:rFonts w:ascii="Times New Roman" w:hAnsi="Times New Roman" w:cs="Times New Roman"/>
          <w:sz w:val="24"/>
          <w:szCs w:val="24"/>
        </w:rPr>
        <w:t xml:space="preserve">Donald </w:t>
      </w:r>
      <w:r w:rsidR="00926515" w:rsidRPr="004624BB">
        <w:rPr>
          <w:rFonts w:ascii="Times New Roman" w:hAnsi="Times New Roman" w:cs="Times New Roman"/>
          <w:sz w:val="24"/>
          <w:szCs w:val="24"/>
        </w:rPr>
        <w:t>Trump example is particularly evocative</w:t>
      </w:r>
      <w:r w:rsidR="004624BB" w:rsidRPr="004624BB">
        <w:rPr>
          <w:rFonts w:ascii="Times New Roman" w:hAnsi="Times New Roman" w:cs="Times New Roman"/>
          <w:sz w:val="24"/>
          <w:szCs w:val="24"/>
        </w:rPr>
        <w:t xml:space="preserve"> for </w:t>
      </w:r>
      <w:r w:rsidR="004624BB">
        <w:rPr>
          <w:rFonts w:ascii="Times New Roman" w:hAnsi="Times New Roman" w:cs="Times New Roman"/>
          <w:sz w:val="24"/>
          <w:szCs w:val="24"/>
        </w:rPr>
        <w:t xml:space="preserve">purposes of </w:t>
      </w:r>
      <w:r w:rsidR="004624BB" w:rsidRPr="004624BB">
        <w:rPr>
          <w:rFonts w:ascii="Times New Roman" w:hAnsi="Times New Roman" w:cs="Times New Roman"/>
          <w:sz w:val="24"/>
          <w:szCs w:val="24"/>
        </w:rPr>
        <w:t xml:space="preserve">replication and extension. </w:t>
      </w:r>
      <w:r w:rsidR="004624BB">
        <w:rPr>
          <w:rFonts w:ascii="Times New Roman" w:hAnsi="Times New Roman" w:cs="Times New Roman"/>
          <w:sz w:val="24"/>
          <w:szCs w:val="24"/>
        </w:rPr>
        <w:t xml:space="preserve">Donald </w:t>
      </w:r>
      <w:r w:rsidR="004624BB" w:rsidRPr="004624BB">
        <w:rPr>
          <w:rFonts w:ascii="Times New Roman" w:hAnsi="Times New Roman" w:cs="Times New Roman"/>
          <w:sz w:val="24"/>
          <w:szCs w:val="24"/>
        </w:rPr>
        <w:t xml:space="preserve">Trump, </w:t>
      </w:r>
      <w:r w:rsidR="00926515" w:rsidRPr="004624BB">
        <w:rPr>
          <w:rFonts w:ascii="Times New Roman" w:hAnsi="Times New Roman" w:cs="Times New Roman"/>
          <w:sz w:val="24"/>
          <w:szCs w:val="24"/>
        </w:rPr>
        <w:t>perhaps the ultimate ‘bad boy’ person-brand,</w:t>
      </w:r>
      <w:r w:rsidR="004624BB" w:rsidRPr="004624BB">
        <w:rPr>
          <w:rFonts w:ascii="Times New Roman" w:hAnsi="Times New Roman" w:cs="Times New Roman"/>
          <w:sz w:val="24"/>
          <w:szCs w:val="24"/>
        </w:rPr>
        <w:t xml:space="preserve"> positions himself </w:t>
      </w:r>
      <w:r w:rsidR="00926515" w:rsidRPr="004624BB">
        <w:rPr>
          <w:rFonts w:ascii="Times New Roman" w:hAnsi="Times New Roman" w:cs="Times New Roman"/>
          <w:sz w:val="24"/>
          <w:szCs w:val="24"/>
        </w:rPr>
        <w:t xml:space="preserve">as hubristic </w:t>
      </w:r>
      <w:r w:rsidR="004624BB" w:rsidRPr="004624BB">
        <w:rPr>
          <w:rFonts w:ascii="Times New Roman" w:hAnsi="Times New Roman" w:cs="Times New Roman"/>
          <w:sz w:val="24"/>
          <w:szCs w:val="24"/>
        </w:rPr>
        <w:t xml:space="preserve">and </w:t>
      </w:r>
      <w:r w:rsidR="00926515" w:rsidRPr="004624BB">
        <w:rPr>
          <w:rFonts w:ascii="Times New Roman" w:hAnsi="Times New Roman" w:cs="Times New Roman"/>
          <w:sz w:val="24"/>
          <w:szCs w:val="24"/>
        </w:rPr>
        <w:t xml:space="preserve">unpredictable. Does this mean the </w:t>
      </w:r>
      <w:r w:rsidR="004624BB">
        <w:rPr>
          <w:rFonts w:ascii="Times New Roman" w:hAnsi="Times New Roman" w:cs="Times New Roman"/>
          <w:sz w:val="24"/>
          <w:szCs w:val="24"/>
        </w:rPr>
        <w:t>person-</w:t>
      </w:r>
      <w:r w:rsidR="00926515" w:rsidRPr="004624BB">
        <w:rPr>
          <w:rFonts w:ascii="Times New Roman" w:hAnsi="Times New Roman" w:cs="Times New Roman"/>
          <w:sz w:val="24"/>
          <w:szCs w:val="24"/>
        </w:rPr>
        <w:t xml:space="preserve">brand will not be </w:t>
      </w:r>
      <w:r w:rsidR="004624BB">
        <w:rPr>
          <w:rFonts w:ascii="Times New Roman" w:hAnsi="Times New Roman" w:cs="Times New Roman"/>
          <w:sz w:val="24"/>
          <w:szCs w:val="24"/>
        </w:rPr>
        <w:t>im</w:t>
      </w:r>
      <w:r w:rsidR="00926515" w:rsidRPr="004624BB">
        <w:rPr>
          <w:rFonts w:ascii="Times New Roman" w:hAnsi="Times New Roman" w:cs="Times New Roman"/>
          <w:sz w:val="24"/>
          <w:szCs w:val="24"/>
        </w:rPr>
        <w:t>balanced? How do inconsistency and imbalance apply when the brand itself thrives on these principles?</w:t>
      </w:r>
      <w:r w:rsidR="004624BB" w:rsidRPr="004624BB">
        <w:rPr>
          <w:rFonts w:ascii="Times New Roman" w:hAnsi="Times New Roman" w:cs="Times New Roman"/>
          <w:sz w:val="24"/>
          <w:szCs w:val="24"/>
        </w:rPr>
        <w:t xml:space="preserve"> More generally, how does brand meaning play into our model about the relative risk and strength of person-brands?</w:t>
      </w:r>
    </w:p>
    <w:p w14:paraId="398C34A3" w14:textId="761DA3A9" w:rsidR="007C2B04" w:rsidRDefault="007C2B04" w:rsidP="007C2B04">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w:t>
      </w:r>
      <w:r w:rsidR="00D27297">
        <w:rPr>
          <w:rFonts w:ascii="Times New Roman" w:hAnsi="Times New Roman" w:cs="Times New Roman"/>
          <w:sz w:val="24"/>
          <w:szCs w:val="24"/>
        </w:rPr>
        <w:t>he four aspects of the person and their contingency conditions also offer research avenues</w:t>
      </w:r>
      <w:r w:rsidR="00114337">
        <w:rPr>
          <w:rFonts w:ascii="Times New Roman" w:hAnsi="Times New Roman" w:cs="Times New Roman"/>
          <w:sz w:val="24"/>
          <w:szCs w:val="24"/>
        </w:rPr>
        <w:t xml:space="preserve">. </w:t>
      </w:r>
      <w:r w:rsidR="00B21181">
        <w:rPr>
          <w:rFonts w:ascii="Times New Roman" w:hAnsi="Times New Roman" w:cs="Times New Roman"/>
          <w:sz w:val="24"/>
          <w:szCs w:val="24"/>
        </w:rPr>
        <w:t>The conceptual richness of h</w:t>
      </w:r>
      <w:r w:rsidR="00D27297">
        <w:rPr>
          <w:rFonts w:ascii="Times New Roman" w:hAnsi="Times New Roman" w:cs="Times New Roman"/>
          <w:sz w:val="24"/>
          <w:szCs w:val="24"/>
        </w:rPr>
        <w:t>ubris and unpredictability remain untapped</w:t>
      </w:r>
      <w:r w:rsidR="00B21181">
        <w:rPr>
          <w:rFonts w:ascii="Times New Roman" w:hAnsi="Times New Roman" w:cs="Times New Roman"/>
          <w:sz w:val="24"/>
          <w:szCs w:val="24"/>
        </w:rPr>
        <w:t xml:space="preserve"> in marketing theory development</w:t>
      </w:r>
      <w:r w:rsidR="00D27297">
        <w:rPr>
          <w:rFonts w:ascii="Times New Roman" w:hAnsi="Times New Roman" w:cs="Times New Roman"/>
          <w:sz w:val="24"/>
          <w:szCs w:val="24"/>
        </w:rPr>
        <w:t xml:space="preserve">. </w:t>
      </w:r>
      <w:r w:rsidR="00F07A1C">
        <w:rPr>
          <w:rFonts w:ascii="Times New Roman" w:hAnsi="Times New Roman" w:cs="Times New Roman"/>
          <w:sz w:val="24"/>
          <w:szCs w:val="24"/>
        </w:rPr>
        <w:t xml:space="preserve">In current times, is hubris </w:t>
      </w:r>
      <w:r>
        <w:rPr>
          <w:rFonts w:ascii="Times New Roman" w:hAnsi="Times New Roman" w:cs="Times New Roman"/>
          <w:sz w:val="24"/>
          <w:szCs w:val="24"/>
        </w:rPr>
        <w:t xml:space="preserve">punished or </w:t>
      </w:r>
      <w:r w:rsidR="00F07A1C">
        <w:rPr>
          <w:rFonts w:ascii="Times New Roman" w:hAnsi="Times New Roman" w:cs="Times New Roman"/>
          <w:sz w:val="24"/>
          <w:szCs w:val="24"/>
        </w:rPr>
        <w:t>valorized?</w:t>
      </w:r>
      <w:r w:rsidR="00D27297">
        <w:rPr>
          <w:rFonts w:ascii="Times New Roman" w:hAnsi="Times New Roman" w:cs="Times New Roman"/>
          <w:sz w:val="24"/>
          <w:szCs w:val="24"/>
        </w:rPr>
        <w:t xml:space="preserve"> Does unpredictability increase tolerance </w:t>
      </w:r>
      <w:r w:rsidR="00114337">
        <w:rPr>
          <w:rFonts w:ascii="Times New Roman" w:hAnsi="Times New Roman" w:cs="Times New Roman"/>
          <w:sz w:val="24"/>
          <w:szCs w:val="24"/>
        </w:rPr>
        <w:t xml:space="preserve">by </w:t>
      </w:r>
      <w:r w:rsidR="00D27297">
        <w:rPr>
          <w:rFonts w:ascii="Times New Roman" w:hAnsi="Times New Roman" w:cs="Times New Roman"/>
          <w:sz w:val="24"/>
          <w:szCs w:val="24"/>
        </w:rPr>
        <w:t>expand</w:t>
      </w:r>
      <w:r w:rsidR="00114337">
        <w:rPr>
          <w:rFonts w:ascii="Times New Roman" w:hAnsi="Times New Roman" w:cs="Times New Roman"/>
          <w:sz w:val="24"/>
          <w:szCs w:val="24"/>
        </w:rPr>
        <w:t>ing</w:t>
      </w:r>
      <w:r w:rsidR="00D27297">
        <w:rPr>
          <w:rFonts w:ascii="Times New Roman" w:hAnsi="Times New Roman" w:cs="Times New Roman"/>
          <w:sz w:val="24"/>
          <w:szCs w:val="24"/>
        </w:rPr>
        <w:t xml:space="preserve"> the person-brand meaning web to allow assimilation of discordant information and hence stronger person-brand attitudes? </w:t>
      </w:r>
      <w:r>
        <w:rPr>
          <w:rFonts w:ascii="Times New Roman" w:hAnsi="Times New Roman" w:cs="Times New Roman"/>
          <w:sz w:val="24"/>
          <w:szCs w:val="24"/>
        </w:rPr>
        <w:t xml:space="preserve">Does scandal play a role in the effects of unpredictability? </w:t>
      </w:r>
      <w:r w:rsidR="00B75BAB">
        <w:rPr>
          <w:rFonts w:ascii="Times New Roman" w:hAnsi="Times New Roman" w:cs="Times New Roman"/>
          <w:sz w:val="24"/>
          <w:szCs w:val="24"/>
        </w:rPr>
        <w:t xml:space="preserve">Can </w:t>
      </w:r>
      <w:r>
        <w:rPr>
          <w:rFonts w:ascii="Times New Roman" w:hAnsi="Times New Roman" w:cs="Times New Roman"/>
          <w:sz w:val="24"/>
          <w:szCs w:val="24"/>
        </w:rPr>
        <w:t xml:space="preserve">internal Doppelgängers </w:t>
      </w:r>
      <w:r w:rsidR="00B75BAB">
        <w:rPr>
          <w:rFonts w:ascii="Times New Roman" w:hAnsi="Times New Roman" w:cs="Times New Roman"/>
          <w:sz w:val="24"/>
          <w:szCs w:val="24"/>
        </w:rPr>
        <w:t xml:space="preserve">exist </w:t>
      </w:r>
      <w:r w:rsidR="004B46E4">
        <w:rPr>
          <w:rFonts w:ascii="Times New Roman" w:hAnsi="Times New Roman" w:cs="Times New Roman"/>
          <w:sz w:val="24"/>
          <w:szCs w:val="24"/>
        </w:rPr>
        <w:t xml:space="preserve">for </w:t>
      </w:r>
      <w:r w:rsidR="00B75BAB">
        <w:rPr>
          <w:rFonts w:ascii="Times New Roman" w:hAnsi="Times New Roman" w:cs="Times New Roman"/>
          <w:sz w:val="24"/>
          <w:szCs w:val="24"/>
        </w:rPr>
        <w:t xml:space="preserve">non </w:t>
      </w:r>
      <w:r>
        <w:rPr>
          <w:rFonts w:ascii="Times New Roman" w:hAnsi="Times New Roman" w:cs="Times New Roman"/>
          <w:sz w:val="24"/>
          <w:szCs w:val="24"/>
        </w:rPr>
        <w:t>person-brands?</w:t>
      </w:r>
    </w:p>
    <w:p w14:paraId="6B4BF06B" w14:textId="74B674F9" w:rsidR="00F35CD2" w:rsidRPr="00F35CD2" w:rsidRDefault="008D3647" w:rsidP="00B75BAB">
      <w:pPr>
        <w:pStyle w:val="ListParagraph"/>
        <w:spacing w:after="0" w:line="480" w:lineRule="auto"/>
        <w:ind w:left="0" w:firstLine="720"/>
        <w:rPr>
          <w:rFonts w:ascii="Times New Roman" w:hAnsi="Times New Roman"/>
          <w:sz w:val="24"/>
          <w:szCs w:val="24"/>
        </w:rPr>
      </w:pPr>
      <w:r>
        <w:rPr>
          <w:rFonts w:ascii="Times New Roman" w:hAnsi="Times New Roman" w:cs="Times New Roman"/>
          <w:sz w:val="24"/>
          <w:szCs w:val="24"/>
        </w:rPr>
        <w:t>Finally, a</w:t>
      </w:r>
      <w:r w:rsidR="007C2B04">
        <w:rPr>
          <w:rFonts w:ascii="Times New Roman" w:hAnsi="Times New Roman" w:cs="Times New Roman"/>
          <w:sz w:val="24"/>
          <w:szCs w:val="24"/>
        </w:rPr>
        <w:t>ttention to the human side of person-brand dynamics also suggests value in</w:t>
      </w:r>
      <w:r w:rsidR="000822FE">
        <w:rPr>
          <w:rFonts w:ascii="Times New Roman" w:hAnsi="Times New Roman" w:cs="Times New Roman"/>
          <w:sz w:val="24"/>
          <w:szCs w:val="24"/>
        </w:rPr>
        <w:t xml:space="preserve"> alternative theoretical frameworks, as for example, with </w:t>
      </w:r>
      <w:r w:rsidR="007C2B04">
        <w:rPr>
          <w:rFonts w:ascii="Times New Roman" w:hAnsi="Times New Roman" w:cs="Times New Roman"/>
          <w:sz w:val="24"/>
          <w:szCs w:val="24"/>
        </w:rPr>
        <w:t xml:space="preserve">the narratives that undergird person-brands. Research shows </w:t>
      </w:r>
      <w:r w:rsidR="00114337">
        <w:rPr>
          <w:rFonts w:ascii="Times New Roman" w:hAnsi="Times New Roman" w:cs="Times New Roman"/>
          <w:sz w:val="24"/>
          <w:szCs w:val="24"/>
        </w:rPr>
        <w:t>that narrative sustains a brand’s life through richer consumer-brand relationships (</w:t>
      </w:r>
      <w:r w:rsidR="0001569D">
        <w:rPr>
          <w:rFonts w:ascii="Times New Roman" w:hAnsi="Times New Roman" w:cs="Times New Roman"/>
          <w:sz w:val="24"/>
          <w:szCs w:val="24"/>
        </w:rPr>
        <w:t xml:space="preserve">Pahria, Avery and Keinan 2014; </w:t>
      </w:r>
      <w:r w:rsidR="00114337">
        <w:rPr>
          <w:rFonts w:ascii="Times New Roman" w:hAnsi="Times New Roman" w:cs="Times New Roman"/>
          <w:sz w:val="24"/>
          <w:szCs w:val="24"/>
        </w:rPr>
        <w:t>Russell and Schau 2014) and the power of narrative in the form of the person’s life story is central</w:t>
      </w:r>
      <w:r w:rsidR="009A665E">
        <w:rPr>
          <w:rFonts w:ascii="Times New Roman" w:hAnsi="Times New Roman" w:cs="Times New Roman"/>
          <w:sz w:val="24"/>
          <w:szCs w:val="24"/>
        </w:rPr>
        <w:t xml:space="preserve"> to</w:t>
      </w:r>
      <w:r w:rsidR="007C2B04">
        <w:rPr>
          <w:rFonts w:ascii="Times New Roman" w:hAnsi="Times New Roman" w:cs="Times New Roman"/>
          <w:sz w:val="24"/>
          <w:szCs w:val="24"/>
        </w:rPr>
        <w:t xml:space="preserve"> </w:t>
      </w:r>
      <w:r w:rsidR="00114337">
        <w:rPr>
          <w:rFonts w:ascii="Times New Roman" w:hAnsi="Times New Roman" w:cs="Times New Roman"/>
          <w:sz w:val="24"/>
          <w:szCs w:val="24"/>
        </w:rPr>
        <w:t>person-brands. Do person-brands experience a similar narrative evolution as televisions shows</w:t>
      </w:r>
      <w:r w:rsidR="0001569D">
        <w:rPr>
          <w:rFonts w:ascii="Times New Roman" w:hAnsi="Times New Roman" w:cs="Times New Roman"/>
          <w:sz w:val="24"/>
          <w:szCs w:val="24"/>
        </w:rPr>
        <w:t xml:space="preserve"> (Russell and Schau 2014)</w:t>
      </w:r>
      <w:r w:rsidR="00114337">
        <w:rPr>
          <w:rFonts w:ascii="Times New Roman" w:hAnsi="Times New Roman" w:cs="Times New Roman"/>
          <w:sz w:val="24"/>
          <w:szCs w:val="24"/>
        </w:rPr>
        <w:t>, for example, when the person is a complex and conflicted protagonist in the story?</w:t>
      </w:r>
      <w:r w:rsidR="00B75BAB">
        <w:rPr>
          <w:rFonts w:ascii="Times New Roman" w:hAnsi="Times New Roman" w:cs="Times New Roman"/>
          <w:sz w:val="24"/>
          <w:szCs w:val="24"/>
        </w:rPr>
        <w:t xml:space="preserve"> </w:t>
      </w:r>
      <w:r>
        <w:rPr>
          <w:rFonts w:ascii="Times New Roman" w:hAnsi="Times New Roman"/>
          <w:sz w:val="24"/>
          <w:szCs w:val="24"/>
        </w:rPr>
        <w:t>P</w:t>
      </w:r>
      <w:r w:rsidR="00AA7351">
        <w:rPr>
          <w:rFonts w:ascii="Times New Roman" w:hAnsi="Times New Roman"/>
          <w:sz w:val="24"/>
          <w:szCs w:val="24"/>
        </w:rPr>
        <w:t>erson</w:t>
      </w:r>
      <w:r w:rsidR="00F2274F">
        <w:rPr>
          <w:rFonts w:ascii="Times New Roman" w:hAnsi="Times New Roman"/>
          <w:sz w:val="24"/>
          <w:szCs w:val="24"/>
        </w:rPr>
        <w:t>-</w:t>
      </w:r>
      <w:r w:rsidR="00F35CD2">
        <w:rPr>
          <w:rFonts w:ascii="Times New Roman" w:hAnsi="Times New Roman"/>
          <w:sz w:val="24"/>
          <w:szCs w:val="24"/>
        </w:rPr>
        <w:t>brands will continue to remain all too human, which is the source of the</w:t>
      </w:r>
      <w:r w:rsidR="00E25A1A">
        <w:rPr>
          <w:rFonts w:ascii="Times New Roman" w:hAnsi="Times New Roman"/>
          <w:sz w:val="24"/>
          <w:szCs w:val="24"/>
        </w:rPr>
        <w:t>ir</w:t>
      </w:r>
      <w:r w:rsidR="00F35CD2">
        <w:rPr>
          <w:rFonts w:ascii="Times New Roman" w:hAnsi="Times New Roman"/>
          <w:sz w:val="24"/>
          <w:szCs w:val="24"/>
        </w:rPr>
        <w:t xml:space="preserve"> challenge and excitement. In today's commercialized society, </w:t>
      </w:r>
      <w:r w:rsidR="009013B7">
        <w:rPr>
          <w:rFonts w:ascii="Times New Roman" w:hAnsi="Times New Roman"/>
          <w:sz w:val="24"/>
          <w:szCs w:val="24"/>
        </w:rPr>
        <w:t xml:space="preserve">where a </w:t>
      </w:r>
      <w:r w:rsidR="00E25A1A">
        <w:rPr>
          <w:rFonts w:ascii="Times New Roman" w:hAnsi="Times New Roman"/>
          <w:sz w:val="24"/>
          <w:szCs w:val="24"/>
        </w:rPr>
        <w:t xml:space="preserve">majority </w:t>
      </w:r>
      <w:r w:rsidR="00AA7351">
        <w:rPr>
          <w:rFonts w:ascii="Times New Roman" w:hAnsi="Times New Roman"/>
          <w:sz w:val="24"/>
          <w:szCs w:val="24"/>
        </w:rPr>
        <w:t xml:space="preserve">strive for </w:t>
      </w:r>
      <w:r w:rsidR="009013B7">
        <w:rPr>
          <w:rFonts w:ascii="Times New Roman" w:hAnsi="Times New Roman"/>
          <w:sz w:val="24"/>
          <w:szCs w:val="24"/>
        </w:rPr>
        <w:t xml:space="preserve">their own </w:t>
      </w:r>
      <w:r w:rsidR="00AA7351">
        <w:rPr>
          <w:rFonts w:ascii="Times New Roman" w:hAnsi="Times New Roman"/>
          <w:sz w:val="24"/>
          <w:szCs w:val="24"/>
        </w:rPr>
        <w:t>person</w:t>
      </w:r>
      <w:r w:rsidR="00F2274F">
        <w:rPr>
          <w:rFonts w:ascii="Times New Roman" w:hAnsi="Times New Roman"/>
          <w:sz w:val="24"/>
          <w:szCs w:val="24"/>
        </w:rPr>
        <w:t>-</w:t>
      </w:r>
      <w:r w:rsidR="00F35CD2">
        <w:rPr>
          <w:rFonts w:ascii="Times New Roman" w:hAnsi="Times New Roman"/>
          <w:sz w:val="24"/>
          <w:szCs w:val="24"/>
        </w:rPr>
        <w:t>brand</w:t>
      </w:r>
      <w:r w:rsidR="009013B7">
        <w:rPr>
          <w:rFonts w:ascii="Times New Roman" w:hAnsi="Times New Roman"/>
          <w:sz w:val="24"/>
          <w:szCs w:val="24"/>
        </w:rPr>
        <w:t>s, a</w:t>
      </w:r>
      <w:r w:rsidR="00F35CD2">
        <w:rPr>
          <w:rFonts w:ascii="Times New Roman" w:hAnsi="Times New Roman"/>
          <w:sz w:val="24"/>
          <w:szCs w:val="24"/>
        </w:rPr>
        <w:t xml:space="preserve">dvancing our two-bodied framework can </w:t>
      </w:r>
      <w:r w:rsidR="00E25A1A">
        <w:rPr>
          <w:rFonts w:ascii="Times New Roman" w:hAnsi="Times New Roman"/>
          <w:sz w:val="24"/>
          <w:szCs w:val="24"/>
        </w:rPr>
        <w:t xml:space="preserve">create </w:t>
      </w:r>
      <w:r w:rsidR="00F35CD2">
        <w:rPr>
          <w:rFonts w:ascii="Times New Roman" w:hAnsi="Times New Roman"/>
          <w:sz w:val="24"/>
          <w:szCs w:val="24"/>
        </w:rPr>
        <w:t>value.</w:t>
      </w:r>
    </w:p>
    <w:p w14:paraId="17B36E7B" w14:textId="33A1FFA8" w:rsidR="00911C57" w:rsidRPr="003B5F1B" w:rsidRDefault="00911C57" w:rsidP="005C0525">
      <w:pPr>
        <w:pStyle w:val="NormalWeb"/>
        <w:spacing w:before="0" w:beforeAutospacing="0" w:after="240" w:afterAutospacing="0" w:line="360" w:lineRule="auto"/>
        <w:ind w:left="720" w:hanging="720"/>
        <w:jc w:val="center"/>
        <w:rPr>
          <w:b/>
        </w:rPr>
      </w:pPr>
      <w:r w:rsidRPr="003B5F1B">
        <w:rPr>
          <w:b/>
        </w:rPr>
        <w:t>References</w:t>
      </w:r>
    </w:p>
    <w:p w14:paraId="0F02BC67" w14:textId="32A94EB0" w:rsidR="00911C57" w:rsidRPr="00C43A13" w:rsidRDefault="0072262F" w:rsidP="00ED6224">
      <w:pPr>
        <w:pStyle w:val="NormalWeb"/>
        <w:spacing w:before="0" w:beforeAutospacing="0" w:after="200" w:afterAutospacing="0" w:line="360" w:lineRule="auto"/>
        <w:ind w:left="720" w:hanging="720"/>
      </w:pPr>
      <w:r>
        <w:t xml:space="preserve">Aaker, David </w:t>
      </w:r>
      <w:r w:rsidR="00C4424D">
        <w:t>(1996</w:t>
      </w:r>
      <w:r w:rsidR="00911C57" w:rsidRPr="00C43A13">
        <w:t xml:space="preserve">), "Resisting Temptations to Change a Brand Position/Execution: The Power of Consistency Over Time," </w:t>
      </w:r>
      <w:r w:rsidR="00911C57" w:rsidRPr="00C43A13">
        <w:rPr>
          <w:i/>
          <w:iCs/>
        </w:rPr>
        <w:t>Journal of Brand Management</w:t>
      </w:r>
      <w:r w:rsidR="00911C57" w:rsidRPr="00D00806">
        <w:rPr>
          <w:iCs/>
        </w:rPr>
        <w:t>,</w:t>
      </w:r>
      <w:r w:rsidR="00911C57" w:rsidRPr="00C43A13">
        <w:rPr>
          <w:i/>
          <w:iCs/>
        </w:rPr>
        <w:t xml:space="preserve"> </w:t>
      </w:r>
      <w:r w:rsidR="003E196B" w:rsidRPr="00C43A13">
        <w:rPr>
          <w:iCs/>
        </w:rPr>
        <w:t>3(</w:t>
      </w:r>
      <w:r w:rsidR="00911C57" w:rsidRPr="00C43A13">
        <w:t>4</w:t>
      </w:r>
      <w:r w:rsidR="003E196B" w:rsidRPr="00C43A13">
        <w:t>),</w:t>
      </w:r>
      <w:r w:rsidR="00911C57" w:rsidRPr="00C43A13">
        <w:t xml:space="preserve"> 251-258.</w:t>
      </w:r>
    </w:p>
    <w:p w14:paraId="7702872B" w14:textId="433FB4A4" w:rsidR="00911C57" w:rsidRPr="00C43A13" w:rsidRDefault="00911C57" w:rsidP="00ED6224">
      <w:pPr>
        <w:pStyle w:val="NormalWeb"/>
        <w:spacing w:before="0" w:beforeAutospacing="0" w:after="200" w:afterAutospacing="0" w:line="360" w:lineRule="auto"/>
        <w:ind w:left="720" w:hanging="720"/>
      </w:pPr>
      <w:r w:rsidRPr="00C43A13">
        <w:t xml:space="preserve">Aggarwal, Pankaj and Ann </w:t>
      </w:r>
      <w:r w:rsidR="00D00806">
        <w:t>McGill (2012), "When Brands Seem Human, D</w:t>
      </w:r>
      <w:r w:rsidRPr="00C43A13">
        <w:t xml:space="preserve">o Humans Act Like Brands? Automatic Behavioral Priming Effects of Brand Anthropomorphism," </w:t>
      </w:r>
      <w:r w:rsidRPr="00C43A13">
        <w:rPr>
          <w:i/>
          <w:iCs/>
        </w:rPr>
        <w:t>Journal of Consumer Research</w:t>
      </w:r>
      <w:r w:rsidRPr="00D00806">
        <w:rPr>
          <w:iCs/>
        </w:rPr>
        <w:t>,</w:t>
      </w:r>
      <w:r w:rsidRPr="00C43A13">
        <w:rPr>
          <w:i/>
          <w:iCs/>
        </w:rPr>
        <w:t xml:space="preserve"> </w:t>
      </w:r>
      <w:r w:rsidRPr="00C43A13">
        <w:t>39</w:t>
      </w:r>
      <w:r w:rsidR="003E196B" w:rsidRPr="00C43A13">
        <w:t xml:space="preserve"> (2),</w:t>
      </w:r>
      <w:r w:rsidRPr="00C43A13">
        <w:t xml:space="preserve"> 307-</w:t>
      </w:r>
      <w:r w:rsidR="003E196B" w:rsidRPr="00C43A13">
        <w:t>3</w:t>
      </w:r>
      <w:r w:rsidRPr="00C43A13">
        <w:t>23.</w:t>
      </w:r>
    </w:p>
    <w:p w14:paraId="37086EF6" w14:textId="730E3F62" w:rsidR="00911C57" w:rsidRPr="00C43A13" w:rsidRDefault="00911C57" w:rsidP="00ED6224">
      <w:pPr>
        <w:pStyle w:val="NormalWeb"/>
        <w:spacing w:before="0" w:beforeAutospacing="0" w:after="200" w:afterAutospacing="0" w:line="360" w:lineRule="auto"/>
        <w:ind w:left="720" w:hanging="720"/>
      </w:pPr>
      <w:r w:rsidRPr="00C43A13">
        <w:t xml:space="preserve">Agrawal, Jagdish and Wagner Kamakura (1995), "The Economic Worth of Celebrity Endorsers: An Event Study Analysis," </w:t>
      </w:r>
      <w:r w:rsidRPr="00C43A13">
        <w:rPr>
          <w:i/>
          <w:iCs/>
        </w:rPr>
        <w:t>Journal of Marketing</w:t>
      </w:r>
      <w:r w:rsidRPr="00D00806">
        <w:rPr>
          <w:iCs/>
        </w:rPr>
        <w:t>,</w:t>
      </w:r>
      <w:r w:rsidRPr="00C43A13">
        <w:rPr>
          <w:i/>
          <w:iCs/>
        </w:rPr>
        <w:t xml:space="preserve"> </w:t>
      </w:r>
      <w:r w:rsidR="00EF6E28">
        <w:rPr>
          <w:iCs/>
        </w:rPr>
        <w:t xml:space="preserve">59(3), </w:t>
      </w:r>
      <w:r w:rsidRPr="00C43A13">
        <w:t>56-62.</w:t>
      </w:r>
    </w:p>
    <w:p w14:paraId="5995B466" w14:textId="13B4CBD5" w:rsidR="00911C57" w:rsidRDefault="00911C57" w:rsidP="00ED6224">
      <w:pPr>
        <w:pStyle w:val="NormalWeb"/>
        <w:spacing w:before="0" w:beforeAutospacing="0" w:after="200" w:afterAutospacing="0" w:line="360" w:lineRule="auto"/>
        <w:ind w:left="720" w:hanging="720"/>
      </w:pPr>
      <w:r w:rsidRPr="00C43A13">
        <w:t>Allen, Douglas (2002), "Toward a Theory of Consumer Choice as Socio</w:t>
      </w:r>
      <w:r w:rsidR="00524C3F">
        <w:t>-</w:t>
      </w:r>
      <w:r w:rsidRPr="00C43A13">
        <w:t xml:space="preserve">historically Shaped Practical Experience," </w:t>
      </w:r>
      <w:r w:rsidRPr="00C43A13">
        <w:rPr>
          <w:i/>
          <w:iCs/>
        </w:rPr>
        <w:t>Journal of Consumer Research</w:t>
      </w:r>
      <w:r w:rsidRPr="00D00806">
        <w:rPr>
          <w:iCs/>
        </w:rPr>
        <w:t>,</w:t>
      </w:r>
      <w:r w:rsidRPr="00C43A13">
        <w:rPr>
          <w:i/>
          <w:iCs/>
        </w:rPr>
        <w:t xml:space="preserve"> </w:t>
      </w:r>
      <w:r w:rsidRPr="00C43A13">
        <w:t>28</w:t>
      </w:r>
      <w:r w:rsidR="003E196B" w:rsidRPr="00C43A13">
        <w:t>(4),</w:t>
      </w:r>
      <w:r w:rsidRPr="00C43A13">
        <w:t xml:space="preserve"> 515-</w:t>
      </w:r>
      <w:r w:rsidR="003E196B" w:rsidRPr="00C43A13">
        <w:t>5</w:t>
      </w:r>
      <w:r w:rsidRPr="00C43A13">
        <w:t>32.</w:t>
      </w:r>
    </w:p>
    <w:p w14:paraId="00B8191B" w14:textId="054885C8" w:rsidR="00911C57" w:rsidRPr="001804D7" w:rsidRDefault="00911C57" w:rsidP="00ED6224">
      <w:pPr>
        <w:pStyle w:val="NormalWeb"/>
        <w:spacing w:before="0" w:beforeAutospacing="0" w:after="200" w:afterAutospacing="0" w:line="360" w:lineRule="auto"/>
        <w:ind w:left="720" w:hanging="720"/>
      </w:pPr>
      <w:r w:rsidRPr="009571CF">
        <w:t xml:space="preserve">Arnould, Eric and Jakki Mohr (2005), "Dynamic Transformations for Base-of-the-Pyramid Market Clusters," </w:t>
      </w:r>
      <w:r w:rsidRPr="009571CF">
        <w:rPr>
          <w:i/>
          <w:iCs/>
        </w:rPr>
        <w:t>Journal of the Academy of Marketing Science</w:t>
      </w:r>
      <w:r w:rsidRPr="009571CF">
        <w:rPr>
          <w:iCs/>
        </w:rPr>
        <w:t>,</w:t>
      </w:r>
      <w:r w:rsidRPr="009571CF">
        <w:rPr>
          <w:i/>
          <w:iCs/>
        </w:rPr>
        <w:t xml:space="preserve"> </w:t>
      </w:r>
      <w:r w:rsidRPr="009571CF">
        <w:t>33</w:t>
      </w:r>
      <w:r w:rsidR="003E196B" w:rsidRPr="009571CF">
        <w:t>(3),</w:t>
      </w:r>
      <w:r w:rsidRPr="009571CF">
        <w:t xml:space="preserve"> 254-</w:t>
      </w:r>
      <w:r w:rsidR="003E196B" w:rsidRPr="009571CF">
        <w:t>2</w:t>
      </w:r>
      <w:r w:rsidRPr="009571CF">
        <w:t>74.</w:t>
      </w:r>
    </w:p>
    <w:p w14:paraId="31A7CD64" w14:textId="5E44F118" w:rsidR="00911C57" w:rsidRPr="001804D7" w:rsidRDefault="009571CF" w:rsidP="00ED6224">
      <w:pPr>
        <w:pStyle w:val="NormalWeb"/>
        <w:spacing w:before="0" w:beforeAutospacing="0" w:after="200" w:afterAutospacing="0" w:line="360" w:lineRule="auto"/>
        <w:ind w:left="720" w:hanging="720"/>
      </w:pPr>
      <w:r w:rsidRPr="001804D7">
        <w:t>———</w:t>
      </w:r>
      <w:r w:rsidR="00911C57" w:rsidRPr="001804D7">
        <w:t xml:space="preserve">, Linda Price, and Risto Moisio (2006), "Making Contexts Matter: Selecting Research Contexts for Theoretical Insights," </w:t>
      </w:r>
      <w:r w:rsidR="00D00D89">
        <w:t xml:space="preserve">in </w:t>
      </w:r>
      <w:r w:rsidR="00911C57" w:rsidRPr="001804D7">
        <w:rPr>
          <w:i/>
          <w:iCs/>
        </w:rPr>
        <w:t>Handbook of Qualitative Research Methods in Marketing</w:t>
      </w:r>
      <w:r w:rsidR="00911C57" w:rsidRPr="00D00806">
        <w:rPr>
          <w:iCs/>
        </w:rPr>
        <w:t>,</w:t>
      </w:r>
      <w:r w:rsidR="00911C57" w:rsidRPr="001804D7">
        <w:rPr>
          <w:i/>
          <w:iCs/>
        </w:rPr>
        <w:t xml:space="preserve"> </w:t>
      </w:r>
      <w:r w:rsidR="00D00D89">
        <w:t xml:space="preserve">Russell Belk, ed. Northampton: Edward Elgar, </w:t>
      </w:r>
      <w:r w:rsidR="00EF6E28">
        <w:t>1</w:t>
      </w:r>
      <w:r w:rsidR="00911C57" w:rsidRPr="001804D7">
        <w:t>06-</w:t>
      </w:r>
      <w:r w:rsidR="00EE7AC3" w:rsidRPr="001804D7">
        <w:t>1</w:t>
      </w:r>
      <w:r w:rsidR="00911C57" w:rsidRPr="001804D7">
        <w:t>25.</w:t>
      </w:r>
    </w:p>
    <w:p w14:paraId="72435E1C" w14:textId="3742A941" w:rsidR="00495A2C" w:rsidRDefault="00495A2C" w:rsidP="00ED6224">
      <w:pPr>
        <w:pStyle w:val="NormalWeb"/>
        <w:spacing w:before="0" w:beforeAutospacing="0" w:after="200" w:afterAutospacing="0" w:line="360" w:lineRule="auto"/>
        <w:ind w:left="720" w:hanging="720"/>
      </w:pPr>
      <w:r>
        <w:t xml:space="preserve">BAVGroup (2018), “Martha Stewart </w:t>
      </w:r>
      <w:r w:rsidR="00274F51">
        <w:t xml:space="preserve">Brand Strength </w:t>
      </w:r>
      <w:r>
        <w:t>Analysis: 2001–2012</w:t>
      </w:r>
      <w:r w:rsidR="00EF6E28">
        <w:t>.</w:t>
      </w:r>
      <w:r>
        <w:t>”</w:t>
      </w:r>
      <w:r w:rsidR="00EF6E28">
        <w:t xml:space="preserve"> </w:t>
      </w:r>
      <w:r>
        <w:t xml:space="preserve"> </w:t>
      </w:r>
    </w:p>
    <w:p w14:paraId="73CD1586" w14:textId="5AB5246D" w:rsidR="00911C57" w:rsidRPr="001804D7" w:rsidRDefault="00911C57" w:rsidP="00ED6224">
      <w:pPr>
        <w:pStyle w:val="NormalWeb"/>
        <w:spacing w:before="0" w:beforeAutospacing="0" w:after="200" w:afterAutospacing="0" w:line="360" w:lineRule="auto"/>
        <w:ind w:left="720" w:hanging="720"/>
      </w:pPr>
      <w:r w:rsidRPr="001804D7">
        <w:t xml:space="preserve">Behr, Alan and Andria Beeler-Norrholm (2006), "Fame, Fortune, and the Occasional Branding Misstep: When Good Celebrities Go Bad," </w:t>
      </w:r>
      <w:r w:rsidRPr="001804D7">
        <w:rPr>
          <w:i/>
          <w:iCs/>
        </w:rPr>
        <w:t>Intellectual Property &amp; Technology Law Journal</w:t>
      </w:r>
      <w:r w:rsidRPr="00D00806">
        <w:rPr>
          <w:iCs/>
        </w:rPr>
        <w:t>,</w:t>
      </w:r>
      <w:r w:rsidRPr="001804D7">
        <w:rPr>
          <w:i/>
          <w:iCs/>
        </w:rPr>
        <w:t xml:space="preserve"> </w:t>
      </w:r>
      <w:r w:rsidRPr="001804D7">
        <w:t>18</w:t>
      </w:r>
      <w:r w:rsidR="00EE7AC3" w:rsidRPr="001804D7">
        <w:t>(11),</w:t>
      </w:r>
      <w:r w:rsidRPr="001804D7">
        <w:t xml:space="preserve"> 6-11.</w:t>
      </w:r>
    </w:p>
    <w:p w14:paraId="5E77F36F" w14:textId="436FADDA" w:rsidR="00911C57" w:rsidRPr="001804D7" w:rsidRDefault="00911C57" w:rsidP="00ED6224">
      <w:pPr>
        <w:pStyle w:val="NormalWeb"/>
        <w:spacing w:before="0" w:beforeAutospacing="0" w:after="200" w:afterAutospacing="0" w:line="360" w:lineRule="auto"/>
        <w:ind w:left="720" w:hanging="720"/>
      </w:pPr>
      <w:r w:rsidRPr="001804D7">
        <w:t xml:space="preserve">Bem, Daryl and Andrea Allen (1974), "On Predicting </w:t>
      </w:r>
      <w:r w:rsidR="005C0525" w:rsidRPr="001804D7">
        <w:t>S</w:t>
      </w:r>
      <w:r w:rsidRPr="001804D7">
        <w:t xml:space="preserve">ome of the People </w:t>
      </w:r>
      <w:r w:rsidR="005C0525" w:rsidRPr="001804D7">
        <w:t>S</w:t>
      </w:r>
      <w:r w:rsidRPr="001804D7">
        <w:t>ome of the Time: Cross-Situational Consistencies in Behavior</w:t>
      </w:r>
      <w:r w:rsidR="00394AC6">
        <w:t>,</w:t>
      </w:r>
      <w:r w:rsidRPr="001804D7">
        <w:t xml:space="preserve">" </w:t>
      </w:r>
      <w:r w:rsidRPr="001804D7">
        <w:rPr>
          <w:i/>
          <w:iCs/>
        </w:rPr>
        <w:t>Psychological Review</w:t>
      </w:r>
      <w:r w:rsidRPr="00D00806">
        <w:rPr>
          <w:iCs/>
        </w:rPr>
        <w:t>,</w:t>
      </w:r>
      <w:r w:rsidRPr="001804D7">
        <w:rPr>
          <w:i/>
          <w:iCs/>
        </w:rPr>
        <w:t xml:space="preserve"> </w:t>
      </w:r>
      <w:r w:rsidRPr="001804D7">
        <w:t>81</w:t>
      </w:r>
      <w:r w:rsidR="00EE7AC3" w:rsidRPr="001804D7">
        <w:t>(6),</w:t>
      </w:r>
      <w:r w:rsidRPr="001804D7">
        <w:t xml:space="preserve"> 506.</w:t>
      </w:r>
    </w:p>
    <w:p w14:paraId="3AC2CF61" w14:textId="25A09356" w:rsidR="00911C57" w:rsidRPr="001804D7" w:rsidRDefault="00911C57" w:rsidP="00ED6224">
      <w:pPr>
        <w:pStyle w:val="NormalWeb"/>
        <w:spacing w:before="0" w:beforeAutospacing="0" w:after="200" w:afterAutospacing="0" w:line="360" w:lineRule="auto"/>
        <w:ind w:left="720" w:hanging="720"/>
      </w:pPr>
      <w:r w:rsidRPr="00594E43">
        <w:t xml:space="preserve">Bendisch, Franziska, Gretchen Larsen, and Myfanwy Trueman (2013), "Fame and Fortune: A Conceptual Model of CEO Brands," </w:t>
      </w:r>
      <w:r w:rsidRPr="00594E43">
        <w:rPr>
          <w:i/>
          <w:iCs/>
        </w:rPr>
        <w:t>European Journal of Marketing</w:t>
      </w:r>
      <w:r w:rsidRPr="00594E43">
        <w:rPr>
          <w:iCs/>
        </w:rPr>
        <w:t>,</w:t>
      </w:r>
      <w:r w:rsidRPr="00594E43">
        <w:rPr>
          <w:i/>
          <w:iCs/>
        </w:rPr>
        <w:t xml:space="preserve"> </w:t>
      </w:r>
      <w:r w:rsidRPr="00594E43">
        <w:t>47</w:t>
      </w:r>
      <w:r w:rsidR="00EE7AC3" w:rsidRPr="00594E43">
        <w:t>(3/4),</w:t>
      </w:r>
      <w:r w:rsidRPr="00594E43">
        <w:t xml:space="preserve"> 596-614.</w:t>
      </w:r>
    </w:p>
    <w:p w14:paraId="11A8EC79" w14:textId="2E6D60CF" w:rsidR="00911C57" w:rsidRPr="004A4443" w:rsidRDefault="00911C57" w:rsidP="00ED6224">
      <w:pPr>
        <w:pStyle w:val="NormalWeb"/>
        <w:spacing w:before="0" w:beforeAutospacing="0" w:after="200" w:afterAutospacing="0" w:line="360" w:lineRule="auto"/>
        <w:ind w:left="720" w:hanging="720"/>
      </w:pPr>
      <w:r w:rsidRPr="001804D7">
        <w:t xml:space="preserve">Beverland, Michael (2009), </w:t>
      </w:r>
      <w:r w:rsidRPr="001804D7">
        <w:rPr>
          <w:i/>
          <w:iCs/>
        </w:rPr>
        <w:t>Building Brand Authenticity</w:t>
      </w:r>
      <w:r w:rsidR="004A4443">
        <w:rPr>
          <w:i/>
          <w:iCs/>
        </w:rPr>
        <w:t>: 7 Habits of Iconic Brands</w:t>
      </w:r>
      <w:r w:rsidRPr="004A4443">
        <w:rPr>
          <w:i/>
          <w:iCs/>
        </w:rPr>
        <w:t>.</w:t>
      </w:r>
      <w:r w:rsidRPr="004A4443">
        <w:t xml:space="preserve"> </w:t>
      </w:r>
      <w:r w:rsidR="00394AC6">
        <w:t xml:space="preserve">London: </w:t>
      </w:r>
      <w:r w:rsidRPr="004A4443">
        <w:t>Palgrave Macmillan.</w:t>
      </w:r>
    </w:p>
    <w:p w14:paraId="3F39DD14" w14:textId="77777777" w:rsidR="005B385A" w:rsidRDefault="00911C57" w:rsidP="005B385A">
      <w:pPr>
        <w:pStyle w:val="NormalWeb"/>
        <w:spacing w:before="0" w:beforeAutospacing="0" w:after="200" w:afterAutospacing="0" w:line="360" w:lineRule="auto"/>
        <w:ind w:left="720" w:hanging="720"/>
      </w:pPr>
      <w:r w:rsidRPr="004A4443">
        <w:t xml:space="preserve">Bhattacharjee, Amit, Jonathan Berman, and Americus Reed (2013), "Tip of the Hat, Wag of the Finger: How Moral Decoupling Enables Consumers to Admire and Admonish," </w:t>
      </w:r>
      <w:r w:rsidRPr="004A4443">
        <w:rPr>
          <w:i/>
          <w:iCs/>
        </w:rPr>
        <w:t>Journal of Consumer Research</w:t>
      </w:r>
      <w:r w:rsidRPr="00D00806">
        <w:rPr>
          <w:iCs/>
        </w:rPr>
        <w:t>,</w:t>
      </w:r>
      <w:r w:rsidRPr="004A4443">
        <w:rPr>
          <w:i/>
          <w:iCs/>
        </w:rPr>
        <w:t xml:space="preserve"> </w:t>
      </w:r>
      <w:r w:rsidR="001D491F" w:rsidRPr="004A4443">
        <w:t>39</w:t>
      </w:r>
      <w:r w:rsidR="003E196B" w:rsidRPr="004A4443">
        <w:t>(</w:t>
      </w:r>
      <w:r w:rsidRPr="004A4443">
        <w:t>11</w:t>
      </w:r>
      <w:r w:rsidR="003E196B" w:rsidRPr="004A4443">
        <w:t xml:space="preserve">), </w:t>
      </w:r>
      <w:r w:rsidRPr="004A4443">
        <w:t>67-84.</w:t>
      </w:r>
    </w:p>
    <w:p w14:paraId="62729086" w14:textId="132FFFB0" w:rsidR="00911C57" w:rsidRPr="004A4443" w:rsidRDefault="00911C57" w:rsidP="00ED6224">
      <w:pPr>
        <w:pStyle w:val="NormalWeb"/>
        <w:spacing w:before="0" w:beforeAutospacing="0" w:after="200" w:afterAutospacing="0" w:line="360" w:lineRule="auto"/>
        <w:ind w:left="720" w:hanging="720"/>
      </w:pPr>
      <w:r w:rsidRPr="001804D7">
        <w:t xml:space="preserve">Bogage, Jacob (2015), "How Stewart Lost Her $2 Billion Empire," </w:t>
      </w:r>
      <w:r w:rsidRPr="001804D7">
        <w:rPr>
          <w:i/>
          <w:iCs/>
        </w:rPr>
        <w:t>Washington Post</w:t>
      </w:r>
      <w:r w:rsidRPr="00D00806">
        <w:rPr>
          <w:iCs/>
        </w:rPr>
        <w:t>,</w:t>
      </w:r>
      <w:r w:rsidRPr="001804D7">
        <w:rPr>
          <w:i/>
          <w:iCs/>
        </w:rPr>
        <w:t xml:space="preserve"> </w:t>
      </w:r>
      <w:r w:rsidR="001D491F" w:rsidRPr="00C43A13">
        <w:t>(June 29)</w:t>
      </w:r>
      <w:r w:rsidRPr="00C43A13">
        <w:t>.</w:t>
      </w:r>
    </w:p>
    <w:p w14:paraId="601F4051" w14:textId="0CF9FF49" w:rsidR="00911C57" w:rsidRPr="001804D7" w:rsidRDefault="00C4424D" w:rsidP="00ED6224">
      <w:pPr>
        <w:pStyle w:val="NormalWeb"/>
        <w:spacing w:before="0" w:beforeAutospacing="0" w:after="200" w:afterAutospacing="0" w:line="360" w:lineRule="auto"/>
        <w:ind w:left="720" w:hanging="720"/>
      </w:pPr>
      <w:r>
        <w:t>b</w:t>
      </w:r>
      <w:r w:rsidR="00911C57" w:rsidRPr="004A4443">
        <w:t xml:space="preserve">oyd, </w:t>
      </w:r>
      <w:r w:rsidR="001248B5">
        <w:t>d</w:t>
      </w:r>
      <w:r w:rsidR="00911C57" w:rsidRPr="004A4443">
        <w:t xml:space="preserve">anah (2014), </w:t>
      </w:r>
      <w:r w:rsidR="00911C57" w:rsidRPr="004A4443">
        <w:rPr>
          <w:i/>
          <w:iCs/>
        </w:rPr>
        <w:t>It's Complicated: Social Lives of Networked Teens.</w:t>
      </w:r>
      <w:r w:rsidR="00911C57" w:rsidRPr="004A4443">
        <w:t xml:space="preserve"> </w:t>
      </w:r>
      <w:r w:rsidR="00394AC6">
        <w:t>New Haven:</w:t>
      </w:r>
      <w:r w:rsidR="0001569D">
        <w:t xml:space="preserve"> </w:t>
      </w:r>
      <w:r w:rsidR="00911C57" w:rsidRPr="004A4443">
        <w:t>Yale University Press.</w:t>
      </w:r>
    </w:p>
    <w:p w14:paraId="29F342E3" w14:textId="77777777" w:rsidR="00911C57" w:rsidRPr="004A4443" w:rsidRDefault="00911C57" w:rsidP="00ED6224">
      <w:pPr>
        <w:pStyle w:val="NormalWeb"/>
        <w:spacing w:before="0" w:beforeAutospacing="0" w:after="200" w:afterAutospacing="0" w:line="360" w:lineRule="auto"/>
        <w:ind w:left="720" w:hanging="720"/>
      </w:pPr>
      <w:r w:rsidRPr="00C43A13">
        <w:t xml:space="preserve">Brady, Diane (2000), "Martha Inc.: Inside the Growing Empire of America's Lifestyle Queen," </w:t>
      </w:r>
      <w:r w:rsidRPr="004A4443">
        <w:rPr>
          <w:i/>
          <w:iCs/>
        </w:rPr>
        <w:t xml:space="preserve">Business Week, </w:t>
      </w:r>
      <w:r w:rsidRPr="004A4443">
        <w:t>(Jan 17), 62-72.</w:t>
      </w:r>
    </w:p>
    <w:p w14:paraId="3267E111" w14:textId="227B6F41" w:rsidR="00911C57" w:rsidRPr="004A4443" w:rsidRDefault="00911C57" w:rsidP="00ED6224">
      <w:pPr>
        <w:pStyle w:val="NormalWeb"/>
        <w:spacing w:before="0" w:beforeAutospacing="0" w:after="200" w:afterAutospacing="0" w:line="360" w:lineRule="auto"/>
        <w:ind w:left="720" w:hanging="720"/>
      </w:pPr>
      <w:r w:rsidRPr="004A4443">
        <w:t xml:space="preserve">Burawoy, Michael (1998), "The Extended Case Method," </w:t>
      </w:r>
      <w:r w:rsidRPr="004A4443">
        <w:rPr>
          <w:i/>
          <w:iCs/>
        </w:rPr>
        <w:t>Sociological Theory</w:t>
      </w:r>
      <w:r w:rsidRPr="00D00806">
        <w:rPr>
          <w:iCs/>
        </w:rPr>
        <w:t>,</w:t>
      </w:r>
      <w:r w:rsidRPr="004A4443">
        <w:rPr>
          <w:i/>
          <w:iCs/>
        </w:rPr>
        <w:t xml:space="preserve"> </w:t>
      </w:r>
      <w:r w:rsidRPr="004A4443">
        <w:t>16</w:t>
      </w:r>
      <w:r w:rsidR="001D491F" w:rsidRPr="004A4443">
        <w:t>(1),</w:t>
      </w:r>
      <w:r w:rsidRPr="004A4443">
        <w:t xml:space="preserve"> 4-33.</w:t>
      </w:r>
    </w:p>
    <w:p w14:paraId="56320D22" w14:textId="528E8AA5" w:rsidR="00911C57" w:rsidRPr="004A4443" w:rsidRDefault="00911C57" w:rsidP="00ED6224">
      <w:pPr>
        <w:pStyle w:val="NormalWeb"/>
        <w:spacing w:before="0" w:beforeAutospacing="0" w:after="200" w:afterAutospacing="0" w:line="360" w:lineRule="auto"/>
        <w:ind w:left="720" w:hanging="720"/>
      </w:pPr>
      <w:r w:rsidRPr="004A4443">
        <w:t xml:space="preserve">Byron, Christopher (2002), </w:t>
      </w:r>
      <w:r w:rsidRPr="004A4443">
        <w:rPr>
          <w:i/>
          <w:iCs/>
        </w:rPr>
        <w:t>Martha Inc.</w:t>
      </w:r>
      <w:r w:rsidR="004A4443">
        <w:rPr>
          <w:i/>
          <w:iCs/>
        </w:rPr>
        <w:t>: The Incredible Story of Martha Stewart Living Omnimedia.</w:t>
      </w:r>
      <w:r w:rsidR="001D491F" w:rsidRPr="004A4443">
        <w:t xml:space="preserve"> New York:</w:t>
      </w:r>
      <w:r w:rsidRPr="004A4443">
        <w:t xml:space="preserve"> Wiley.</w:t>
      </w:r>
    </w:p>
    <w:p w14:paraId="592EC7E3" w14:textId="0BC07DE5" w:rsidR="00911C57" w:rsidRPr="004A4443" w:rsidRDefault="00911C57" w:rsidP="00ED6224">
      <w:pPr>
        <w:pStyle w:val="NormalWeb"/>
        <w:spacing w:before="0" w:beforeAutospacing="0" w:after="200" w:afterAutospacing="0" w:line="360" w:lineRule="auto"/>
        <w:ind w:left="720" w:hanging="720"/>
      </w:pPr>
      <w:r w:rsidRPr="004A4443">
        <w:t xml:space="preserve">Carr, David </w:t>
      </w:r>
      <w:r w:rsidR="009B482C">
        <w:t>and Claudia Deutsch (2004), "The Martha Stewart Verdict: The Company</w:t>
      </w:r>
      <w:r w:rsidRPr="004A4443">
        <w:t xml:space="preserve">," </w:t>
      </w:r>
      <w:r w:rsidRPr="004A4443">
        <w:rPr>
          <w:i/>
          <w:iCs/>
        </w:rPr>
        <w:t>The New York Times</w:t>
      </w:r>
      <w:r w:rsidRPr="00D00806">
        <w:rPr>
          <w:iCs/>
        </w:rPr>
        <w:t>,</w:t>
      </w:r>
      <w:r w:rsidRPr="004A4443">
        <w:rPr>
          <w:i/>
          <w:iCs/>
        </w:rPr>
        <w:t xml:space="preserve"> </w:t>
      </w:r>
      <w:r w:rsidR="001D491F" w:rsidRPr="004A4443">
        <w:t>(Mar 6)</w:t>
      </w:r>
      <w:r w:rsidRPr="004A4443">
        <w:t>.</w:t>
      </w:r>
    </w:p>
    <w:p w14:paraId="79C38F78" w14:textId="6822026A" w:rsidR="00911C57" w:rsidRDefault="00911C57" w:rsidP="00ED6224">
      <w:pPr>
        <w:pStyle w:val="NormalWeb"/>
        <w:spacing w:before="0" w:beforeAutospacing="0" w:after="200" w:afterAutospacing="0" w:line="360" w:lineRule="auto"/>
        <w:ind w:left="720" w:hanging="720"/>
      </w:pPr>
      <w:r w:rsidRPr="001804D7">
        <w:t xml:space="preserve">Cayla, Julien and Giana Eckhardt (2008), "Asian Brands and the Shaping of a Transnational Imagined Community," </w:t>
      </w:r>
      <w:r w:rsidRPr="001804D7">
        <w:rPr>
          <w:i/>
          <w:iCs/>
        </w:rPr>
        <w:t>Journal of Consumer Research</w:t>
      </w:r>
      <w:r w:rsidRPr="00D00806">
        <w:rPr>
          <w:iCs/>
        </w:rPr>
        <w:t>,</w:t>
      </w:r>
      <w:r w:rsidRPr="001804D7">
        <w:rPr>
          <w:i/>
          <w:iCs/>
        </w:rPr>
        <w:t xml:space="preserve"> </w:t>
      </w:r>
      <w:r w:rsidRPr="001804D7">
        <w:t>35</w:t>
      </w:r>
      <w:r w:rsidR="001D491F" w:rsidRPr="001804D7">
        <w:t>(2),</w:t>
      </w:r>
      <w:r w:rsidRPr="001804D7">
        <w:t xml:space="preserve"> 216-</w:t>
      </w:r>
      <w:r w:rsidR="001D491F" w:rsidRPr="001804D7">
        <w:t>2</w:t>
      </w:r>
      <w:r w:rsidRPr="001804D7">
        <w:t>30.</w:t>
      </w:r>
    </w:p>
    <w:p w14:paraId="68C28000" w14:textId="1854240D" w:rsidR="00E045C0" w:rsidRDefault="00E045C0" w:rsidP="00C60FD6">
      <w:pPr>
        <w:pStyle w:val="NormalWeb"/>
        <w:spacing w:before="0" w:beforeAutospacing="0" w:after="200" w:afterAutospacing="0" w:line="360" w:lineRule="auto"/>
        <w:ind w:left="720" w:hanging="720"/>
      </w:pPr>
      <w:r>
        <w:t xml:space="preserve">Dean, Michelle (2017), “The Destruction of Hilary Clinton,” </w:t>
      </w:r>
      <w:r w:rsidRPr="00E045C0">
        <w:rPr>
          <w:i/>
        </w:rPr>
        <w:t>The Guardian</w:t>
      </w:r>
      <w:r>
        <w:t xml:space="preserve">, </w:t>
      </w:r>
      <w:r w:rsidR="00095B4E">
        <w:t xml:space="preserve">(May 3), available </w:t>
      </w:r>
      <w:r>
        <w:t xml:space="preserve">at </w:t>
      </w:r>
      <w:hyperlink r:id="rId8" w:history="1">
        <w:r w:rsidRPr="0098088B">
          <w:rPr>
            <w:rStyle w:val="Hyperlink"/>
          </w:rPr>
          <w:t>https://www.theguardian.com/books/2017/may/03/hillary-clinton-destruction-shattered-review</w:t>
        </w:r>
      </w:hyperlink>
    </w:p>
    <w:p w14:paraId="5B407514" w14:textId="08B56229" w:rsidR="00911C57" w:rsidRPr="001804D7" w:rsidRDefault="00911C57" w:rsidP="00ED6224">
      <w:pPr>
        <w:pStyle w:val="NormalWeb"/>
        <w:spacing w:before="0" w:beforeAutospacing="0" w:after="200" w:afterAutospacing="0" w:line="360" w:lineRule="auto"/>
        <w:ind w:left="720" w:hanging="720"/>
      </w:pPr>
      <w:r w:rsidRPr="001804D7">
        <w:t>Diamond, Nina</w:t>
      </w:r>
      <w:r w:rsidR="00524C3F">
        <w:t>,</w:t>
      </w:r>
      <w:r w:rsidR="009571CF">
        <w:t xml:space="preserve"> John Sherry, Albert Muniz, Mary Ann McGrath, Robert Kozinets, and Stephania Borghini </w:t>
      </w:r>
      <w:r w:rsidRPr="001804D7">
        <w:t xml:space="preserve">(2009), "American Girl and the Brand Gestalt: Closing the Loop on Sociocultural Branding Research," </w:t>
      </w:r>
      <w:r w:rsidRPr="001804D7">
        <w:rPr>
          <w:i/>
          <w:iCs/>
        </w:rPr>
        <w:t>Journal of Marketing</w:t>
      </w:r>
      <w:r w:rsidRPr="00D00806">
        <w:rPr>
          <w:iCs/>
        </w:rPr>
        <w:t>,</w:t>
      </w:r>
      <w:r w:rsidRPr="001804D7">
        <w:rPr>
          <w:i/>
          <w:iCs/>
        </w:rPr>
        <w:t xml:space="preserve"> </w:t>
      </w:r>
      <w:r w:rsidRPr="001804D7">
        <w:t>73</w:t>
      </w:r>
      <w:r w:rsidR="001D491F" w:rsidRPr="001804D7">
        <w:t>(3),</w:t>
      </w:r>
      <w:r w:rsidRPr="001804D7">
        <w:t xml:space="preserve"> 118-</w:t>
      </w:r>
      <w:r w:rsidR="001D491F" w:rsidRPr="001804D7">
        <w:t>1</w:t>
      </w:r>
      <w:r w:rsidRPr="001804D7">
        <w:t>34.</w:t>
      </w:r>
    </w:p>
    <w:p w14:paraId="52D85D2D" w14:textId="34ACE19F" w:rsidR="00911C57" w:rsidRDefault="00911C57" w:rsidP="00ED6224">
      <w:pPr>
        <w:pStyle w:val="NormalWeb"/>
        <w:spacing w:before="0" w:beforeAutospacing="0" w:after="200" w:afterAutospacing="0" w:line="360" w:lineRule="auto"/>
        <w:ind w:left="720" w:hanging="720"/>
      </w:pPr>
      <w:r w:rsidRPr="00D00806">
        <w:t xml:space="preserve">Dion, Delphine and Eric Arnould (2011), "Retail Luxury Strategy: Assembling Charisma through Art and Magic," </w:t>
      </w:r>
      <w:r w:rsidRPr="00D00806">
        <w:rPr>
          <w:i/>
          <w:iCs/>
        </w:rPr>
        <w:t>Journal of Retailing</w:t>
      </w:r>
      <w:r w:rsidRPr="00D00806">
        <w:rPr>
          <w:iCs/>
        </w:rPr>
        <w:t>,</w:t>
      </w:r>
      <w:r w:rsidRPr="00D00806">
        <w:rPr>
          <w:i/>
          <w:iCs/>
        </w:rPr>
        <w:t xml:space="preserve"> </w:t>
      </w:r>
      <w:r w:rsidRPr="00D00806">
        <w:t>87</w:t>
      </w:r>
      <w:r w:rsidR="001D491F" w:rsidRPr="00D00806">
        <w:t>(4),</w:t>
      </w:r>
      <w:r w:rsidRPr="00D00806">
        <w:t xml:space="preserve"> 502-</w:t>
      </w:r>
      <w:r w:rsidR="001D491F" w:rsidRPr="00D00806">
        <w:t>5</w:t>
      </w:r>
      <w:r w:rsidRPr="00D00806">
        <w:t>20.</w:t>
      </w:r>
    </w:p>
    <w:p w14:paraId="67EE3D93" w14:textId="462EAE85" w:rsidR="007D6747" w:rsidRDefault="007D6747" w:rsidP="00ED6224">
      <w:pPr>
        <w:pStyle w:val="NormalWeb"/>
        <w:spacing w:before="0" w:beforeAutospacing="0" w:after="200" w:afterAutospacing="0" w:line="360" w:lineRule="auto"/>
        <w:ind w:left="720" w:hanging="720"/>
      </w:pPr>
      <w:r>
        <w:t xml:space="preserve">Dion, Delphine and Eric Arnould (2016), “Persona-fied brands: Managing </w:t>
      </w:r>
      <w:r w:rsidR="00274F51">
        <w:t>B</w:t>
      </w:r>
      <w:r>
        <w:t xml:space="preserve">randed </w:t>
      </w:r>
      <w:r w:rsidR="00274F51">
        <w:t>P</w:t>
      </w:r>
      <w:r>
        <w:t xml:space="preserve">ersons through </w:t>
      </w:r>
      <w:r w:rsidR="00274F51">
        <w:t>P</w:t>
      </w:r>
      <w:r>
        <w:t xml:space="preserve">ersona,” </w:t>
      </w:r>
      <w:r>
        <w:rPr>
          <w:i/>
        </w:rPr>
        <w:t xml:space="preserve">Journal of Marketing Management, </w:t>
      </w:r>
      <w:r>
        <w:t>32 (1/2), 121-148.</w:t>
      </w:r>
    </w:p>
    <w:p w14:paraId="326D6A80" w14:textId="28F0ECC7" w:rsidR="000377C0" w:rsidRPr="000377C0" w:rsidRDefault="000377C0" w:rsidP="00ED6224">
      <w:pPr>
        <w:pStyle w:val="NormalWeb"/>
        <w:spacing w:before="0" w:beforeAutospacing="0" w:after="200" w:afterAutospacing="0" w:line="360" w:lineRule="auto"/>
        <w:ind w:left="720" w:hanging="720"/>
      </w:pPr>
      <w:r>
        <w:t xml:space="preserve">Dion, Delphine and Elodie de Boissieu (2013), “Construction et mise en scene d’un lignage dans le luxe,” </w:t>
      </w:r>
      <w:r>
        <w:rPr>
          <w:i/>
        </w:rPr>
        <w:t xml:space="preserve">Decisions Marketing, </w:t>
      </w:r>
      <w:r>
        <w:t>70 (Avril-Juin), 25-42.</w:t>
      </w:r>
    </w:p>
    <w:p w14:paraId="517B6A2D" w14:textId="28CEA856" w:rsidR="00911C57" w:rsidRPr="004A4443" w:rsidRDefault="00911C57" w:rsidP="00ED6224">
      <w:pPr>
        <w:pStyle w:val="NormalWeb"/>
        <w:spacing w:before="0" w:beforeAutospacing="0" w:after="200" w:afterAutospacing="0" w:line="360" w:lineRule="auto"/>
        <w:ind w:left="720" w:hanging="720"/>
      </w:pPr>
      <w:r w:rsidRPr="00C43A13">
        <w:t>DiPietro, Ben (2013), "</w:t>
      </w:r>
      <w:r w:rsidRPr="00C43A13">
        <w:rPr>
          <w:bCs/>
        </w:rPr>
        <w:t>Reputation Worries Consume</w:t>
      </w:r>
      <w:r w:rsidRPr="004A4443">
        <w:rPr>
          <w:bCs/>
        </w:rPr>
        <w:t xml:space="preserve"> Companies</w:t>
      </w:r>
      <w:r w:rsidRPr="004A4443">
        <w:t xml:space="preserve">," </w:t>
      </w:r>
      <w:r w:rsidRPr="004A4443">
        <w:rPr>
          <w:i/>
          <w:iCs/>
        </w:rPr>
        <w:t>Wall Street Journal</w:t>
      </w:r>
      <w:r w:rsidRPr="00D00806">
        <w:rPr>
          <w:iCs/>
        </w:rPr>
        <w:t>,</w:t>
      </w:r>
      <w:r w:rsidRPr="004A4443">
        <w:rPr>
          <w:i/>
          <w:iCs/>
        </w:rPr>
        <w:t xml:space="preserve"> </w:t>
      </w:r>
      <w:r w:rsidR="001D491F" w:rsidRPr="004A4443">
        <w:t>(Oct</w:t>
      </w:r>
      <w:r w:rsidR="00274F51">
        <w:t>ober</w:t>
      </w:r>
      <w:r w:rsidR="001D491F" w:rsidRPr="004A4443">
        <w:t xml:space="preserve"> 1)</w:t>
      </w:r>
      <w:r w:rsidRPr="004A4443">
        <w:t>.</w:t>
      </w:r>
    </w:p>
    <w:p w14:paraId="06A53098" w14:textId="4D25EC3C" w:rsidR="00911C57" w:rsidRPr="001804D7" w:rsidRDefault="00911C57" w:rsidP="00ED6224">
      <w:pPr>
        <w:pStyle w:val="NormalWeb"/>
        <w:spacing w:before="0" w:beforeAutospacing="0" w:after="200" w:afterAutospacing="0" w:line="360" w:lineRule="auto"/>
        <w:ind w:left="720" w:hanging="720"/>
      </w:pPr>
      <w:r w:rsidRPr="001804D7">
        <w:t>Dodson, Jame</w:t>
      </w:r>
      <w:r w:rsidR="007A5F89" w:rsidRPr="001804D7">
        <w:t>s (1989), "The Woman Who Knows W</w:t>
      </w:r>
      <w:r w:rsidRPr="001804D7">
        <w:t xml:space="preserve">hat Women Want," </w:t>
      </w:r>
      <w:r w:rsidRPr="001804D7">
        <w:rPr>
          <w:i/>
          <w:iCs/>
        </w:rPr>
        <w:t xml:space="preserve">Yankee, </w:t>
      </w:r>
      <w:r w:rsidRPr="001804D7">
        <w:t>53(2), 88.</w:t>
      </w:r>
    </w:p>
    <w:p w14:paraId="0A45EE72" w14:textId="77777777" w:rsidR="00911C57" w:rsidRPr="001804D7" w:rsidRDefault="00911C57" w:rsidP="00ED6224">
      <w:pPr>
        <w:pStyle w:val="NormalWeb"/>
        <w:spacing w:before="0" w:beforeAutospacing="0" w:after="200" w:afterAutospacing="0" w:line="360" w:lineRule="auto"/>
        <w:ind w:left="720" w:hanging="720"/>
      </w:pPr>
      <w:r w:rsidRPr="001804D7">
        <w:t xml:space="preserve">Dugan, Jeanne (1997), "Someone's in the Kitchen with Martha," </w:t>
      </w:r>
      <w:r w:rsidRPr="001804D7">
        <w:rPr>
          <w:i/>
          <w:iCs/>
        </w:rPr>
        <w:t>Business Week</w:t>
      </w:r>
      <w:r w:rsidRPr="00D00806">
        <w:rPr>
          <w:iCs/>
        </w:rPr>
        <w:t>,</w:t>
      </w:r>
      <w:r w:rsidRPr="001804D7">
        <w:rPr>
          <w:i/>
          <w:iCs/>
        </w:rPr>
        <w:t xml:space="preserve"> </w:t>
      </w:r>
      <w:r w:rsidRPr="001804D7">
        <w:t>(July 27), 58.</w:t>
      </w:r>
    </w:p>
    <w:p w14:paraId="4F809878" w14:textId="682BCCF7" w:rsidR="00911C57" w:rsidRPr="001804D7" w:rsidRDefault="00524C3F" w:rsidP="00ED6224">
      <w:pPr>
        <w:pStyle w:val="NormalWeb"/>
        <w:spacing w:before="0" w:beforeAutospacing="0" w:after="200" w:afterAutospacing="0" w:line="360" w:lineRule="auto"/>
        <w:ind w:left="720" w:hanging="720"/>
      </w:pPr>
      <w:r w:rsidRPr="001804D7">
        <w:t>Erdogan,</w:t>
      </w:r>
      <w:r>
        <w:t xml:space="preserve"> Zafer</w:t>
      </w:r>
      <w:r w:rsidRPr="001804D7">
        <w:t xml:space="preserve"> </w:t>
      </w:r>
      <w:r w:rsidR="00911C57" w:rsidRPr="001804D7">
        <w:t>and Tanya Drollinger (2008), "Death and Disgrace Insurance for</w:t>
      </w:r>
      <w:r w:rsidR="00D00806">
        <w:t xml:space="preserve"> Celebrity Endorsers</w:t>
      </w:r>
      <w:r w:rsidR="00911C57" w:rsidRPr="00C43A13">
        <w:t xml:space="preserve">" </w:t>
      </w:r>
      <w:r w:rsidR="00911C57" w:rsidRPr="00C43A13">
        <w:rPr>
          <w:i/>
          <w:iCs/>
        </w:rPr>
        <w:t>Journal of Current Issues &amp; Research in Advertising</w:t>
      </w:r>
      <w:r w:rsidR="00911C57" w:rsidRPr="00D00806">
        <w:rPr>
          <w:iCs/>
        </w:rPr>
        <w:t>,</w:t>
      </w:r>
      <w:r w:rsidR="00911C57" w:rsidRPr="00C43A13">
        <w:rPr>
          <w:i/>
          <w:iCs/>
        </w:rPr>
        <w:t xml:space="preserve"> </w:t>
      </w:r>
      <w:r w:rsidR="007A5F89" w:rsidRPr="001804D7">
        <w:t>30(1</w:t>
      </w:r>
      <w:r w:rsidR="00911C57" w:rsidRPr="001804D7">
        <w:t>), 71-</w:t>
      </w:r>
      <w:r w:rsidR="007A5F89" w:rsidRPr="001804D7">
        <w:t>7</w:t>
      </w:r>
      <w:r w:rsidR="00911C57" w:rsidRPr="001804D7">
        <w:t>7.</w:t>
      </w:r>
    </w:p>
    <w:p w14:paraId="138619E4" w14:textId="77777777" w:rsidR="00524C3F" w:rsidRPr="001804D7" w:rsidRDefault="00524C3F" w:rsidP="00ED6224">
      <w:pPr>
        <w:pStyle w:val="NormalWeb"/>
        <w:spacing w:before="0" w:beforeAutospacing="0" w:after="200" w:afterAutospacing="0" w:line="360" w:lineRule="auto"/>
        <w:ind w:left="720" w:hanging="720"/>
      </w:pPr>
      <w:r w:rsidRPr="001804D7">
        <w:t xml:space="preserve">———, Michael Baker, and Stephen Tagg (2001), "Selecting Celebrity Endorsers: The Practitioner's Perspective," </w:t>
      </w:r>
      <w:r w:rsidRPr="001804D7">
        <w:rPr>
          <w:i/>
          <w:iCs/>
        </w:rPr>
        <w:t>Journal of Advertising Research</w:t>
      </w:r>
      <w:r w:rsidRPr="00D00806">
        <w:rPr>
          <w:iCs/>
        </w:rPr>
        <w:t>,</w:t>
      </w:r>
      <w:r w:rsidRPr="001804D7">
        <w:rPr>
          <w:i/>
          <w:iCs/>
        </w:rPr>
        <w:t xml:space="preserve"> </w:t>
      </w:r>
      <w:r w:rsidRPr="001804D7">
        <w:t>41(3), 39-48.</w:t>
      </w:r>
    </w:p>
    <w:p w14:paraId="1366051E" w14:textId="6E01AB10" w:rsidR="00911C57" w:rsidRPr="001804D7" w:rsidRDefault="00911C57" w:rsidP="00ED6224">
      <w:pPr>
        <w:pStyle w:val="NormalWeb"/>
        <w:spacing w:before="0" w:beforeAutospacing="0" w:after="200" w:afterAutospacing="0" w:line="360" w:lineRule="auto"/>
        <w:ind w:left="720" w:hanging="720"/>
      </w:pPr>
      <w:r w:rsidRPr="001804D7">
        <w:t>Farrell, Kathleen</w:t>
      </w:r>
      <w:r w:rsidR="00410291">
        <w:t xml:space="preserve">, Gordon </w:t>
      </w:r>
      <w:r w:rsidR="00410291">
        <w:rPr>
          <w:rStyle w:val="titleauthoretc"/>
          <w:lang w:val="en"/>
        </w:rPr>
        <w:t xml:space="preserve">Karels, Kenneth Monfort, and Christine McClatchey. </w:t>
      </w:r>
      <w:r w:rsidRPr="001804D7">
        <w:t xml:space="preserve">(2000), "Celebrity Performance and Endorsement Value: The Case of Tiger Woods," </w:t>
      </w:r>
      <w:r w:rsidRPr="001804D7">
        <w:rPr>
          <w:i/>
          <w:iCs/>
        </w:rPr>
        <w:t>Managerial Finance</w:t>
      </w:r>
      <w:r w:rsidRPr="00D00806">
        <w:rPr>
          <w:iCs/>
        </w:rPr>
        <w:t>,</w:t>
      </w:r>
      <w:r w:rsidRPr="001804D7">
        <w:rPr>
          <w:i/>
          <w:iCs/>
        </w:rPr>
        <w:t xml:space="preserve"> </w:t>
      </w:r>
      <w:r w:rsidRPr="001804D7">
        <w:t>26</w:t>
      </w:r>
      <w:r w:rsidR="007A5F89" w:rsidRPr="001804D7">
        <w:t>(7),</w:t>
      </w:r>
      <w:r w:rsidRPr="001804D7">
        <w:t xml:space="preserve"> 1-15.</w:t>
      </w:r>
    </w:p>
    <w:p w14:paraId="46B7367A" w14:textId="06357C34" w:rsidR="0041205C" w:rsidRPr="00B50A2E" w:rsidRDefault="0041205C" w:rsidP="00ED6224">
      <w:pPr>
        <w:pStyle w:val="NormalWeb"/>
        <w:spacing w:before="0" w:beforeAutospacing="0" w:after="200" w:afterAutospacing="0" w:line="360" w:lineRule="auto"/>
        <w:ind w:left="720" w:hanging="720"/>
      </w:pPr>
      <w:r>
        <w:t>Fournier, Susan (1998), “Consumers and their Brands:</w:t>
      </w:r>
      <w:r w:rsidR="00B50A2E">
        <w:t xml:space="preserve"> </w:t>
      </w:r>
      <w:r>
        <w:t xml:space="preserve">Developing Relationship theory in Consumer Research,” </w:t>
      </w:r>
      <w:r w:rsidRPr="0041205C">
        <w:rPr>
          <w:i/>
        </w:rPr>
        <w:t xml:space="preserve">Journal </w:t>
      </w:r>
      <w:r w:rsidRPr="00B50A2E">
        <w:rPr>
          <w:i/>
        </w:rPr>
        <w:t>of Consumer Research</w:t>
      </w:r>
      <w:r w:rsidR="00B21181" w:rsidRPr="00B50A2E">
        <w:rPr>
          <w:i/>
        </w:rPr>
        <w:t xml:space="preserve">, </w:t>
      </w:r>
      <w:r w:rsidR="00B21181" w:rsidRPr="00B50A2E">
        <w:t>24, 343-373.</w:t>
      </w:r>
    </w:p>
    <w:p w14:paraId="2E95A335" w14:textId="49582F6B" w:rsidR="00B50A2E" w:rsidRPr="00B50A2E" w:rsidRDefault="00B50A2E" w:rsidP="00B50A2E">
      <w:pPr>
        <w:pStyle w:val="NormalWeb"/>
        <w:spacing w:before="0" w:beforeAutospacing="0" w:after="200" w:afterAutospacing="0" w:line="360" w:lineRule="auto"/>
        <w:ind w:left="720" w:hanging="720"/>
      </w:pPr>
      <w:r w:rsidRPr="00B50A2E">
        <w:rPr>
          <w:color w:val="222222"/>
          <w:shd w:val="clear" w:color="auto" w:fill="FFFFFF"/>
        </w:rPr>
        <w:t>Fournier, S</w:t>
      </w:r>
      <w:r>
        <w:rPr>
          <w:color w:val="222222"/>
          <w:shd w:val="clear" w:color="auto" w:fill="FFFFFF"/>
        </w:rPr>
        <w:t>usan</w:t>
      </w:r>
      <w:r w:rsidRPr="00B50A2E">
        <w:rPr>
          <w:color w:val="222222"/>
          <w:shd w:val="clear" w:color="auto" w:fill="FFFFFF"/>
        </w:rPr>
        <w:t xml:space="preserve"> and </w:t>
      </w:r>
      <w:r>
        <w:rPr>
          <w:color w:val="222222"/>
          <w:shd w:val="clear" w:color="auto" w:fill="FFFFFF"/>
        </w:rPr>
        <w:t xml:space="preserve">Jill </w:t>
      </w:r>
      <w:r w:rsidRPr="00B50A2E">
        <w:rPr>
          <w:color w:val="222222"/>
          <w:shd w:val="clear" w:color="auto" w:fill="FFFFFF"/>
        </w:rPr>
        <w:t xml:space="preserve">Avery </w:t>
      </w:r>
      <w:r>
        <w:rPr>
          <w:color w:val="222222"/>
          <w:shd w:val="clear" w:color="auto" w:fill="FFFFFF"/>
        </w:rPr>
        <w:t>(</w:t>
      </w:r>
      <w:r w:rsidRPr="00B50A2E">
        <w:rPr>
          <w:color w:val="222222"/>
          <w:shd w:val="clear" w:color="auto" w:fill="FFFFFF"/>
        </w:rPr>
        <w:t>2011</w:t>
      </w:r>
      <w:r>
        <w:rPr>
          <w:color w:val="222222"/>
          <w:shd w:val="clear" w:color="auto" w:fill="FFFFFF"/>
        </w:rPr>
        <w:t>),</w:t>
      </w:r>
      <w:r w:rsidRPr="00B50A2E">
        <w:rPr>
          <w:color w:val="222222"/>
          <w:shd w:val="clear" w:color="auto" w:fill="FFFFFF"/>
        </w:rPr>
        <w:t xml:space="preserve"> </w:t>
      </w:r>
      <w:r>
        <w:rPr>
          <w:color w:val="222222"/>
          <w:shd w:val="clear" w:color="auto" w:fill="FFFFFF"/>
        </w:rPr>
        <w:t>“</w:t>
      </w:r>
      <w:r w:rsidRPr="00B50A2E">
        <w:rPr>
          <w:color w:val="222222"/>
          <w:shd w:val="clear" w:color="auto" w:fill="FFFFFF"/>
        </w:rPr>
        <w:t xml:space="preserve">The </w:t>
      </w:r>
      <w:r w:rsidR="001248B5">
        <w:rPr>
          <w:color w:val="222222"/>
          <w:shd w:val="clear" w:color="auto" w:fill="FFFFFF"/>
        </w:rPr>
        <w:t>U</w:t>
      </w:r>
      <w:r w:rsidRPr="00B50A2E">
        <w:rPr>
          <w:color w:val="222222"/>
          <w:shd w:val="clear" w:color="auto" w:fill="FFFFFF"/>
        </w:rPr>
        <w:t xml:space="preserve">ninvited </w:t>
      </w:r>
      <w:r w:rsidR="001248B5">
        <w:rPr>
          <w:color w:val="222222"/>
          <w:shd w:val="clear" w:color="auto" w:fill="FFFFFF"/>
        </w:rPr>
        <w:t>B</w:t>
      </w:r>
      <w:r w:rsidRPr="00B50A2E">
        <w:rPr>
          <w:color w:val="222222"/>
          <w:shd w:val="clear" w:color="auto" w:fill="FFFFFF"/>
        </w:rPr>
        <w:t>rand</w:t>
      </w:r>
      <w:r>
        <w:rPr>
          <w:color w:val="222222"/>
          <w:shd w:val="clear" w:color="auto" w:fill="FFFFFF"/>
        </w:rPr>
        <w:t>,”</w:t>
      </w:r>
      <w:r w:rsidRPr="00B50A2E">
        <w:rPr>
          <w:color w:val="222222"/>
          <w:shd w:val="clear" w:color="auto" w:fill="FFFFFF"/>
        </w:rPr>
        <w:t> </w:t>
      </w:r>
      <w:r w:rsidRPr="00B50A2E">
        <w:rPr>
          <w:i/>
          <w:iCs/>
          <w:color w:val="222222"/>
          <w:shd w:val="clear" w:color="auto" w:fill="FFFFFF"/>
        </w:rPr>
        <w:t xml:space="preserve">Business </w:t>
      </w:r>
      <w:r w:rsidR="001248B5">
        <w:rPr>
          <w:i/>
          <w:iCs/>
          <w:color w:val="222222"/>
          <w:shd w:val="clear" w:color="auto" w:fill="FFFFFF"/>
        </w:rPr>
        <w:t>H</w:t>
      </w:r>
      <w:r w:rsidRPr="00B50A2E">
        <w:rPr>
          <w:i/>
          <w:iCs/>
          <w:color w:val="222222"/>
          <w:shd w:val="clear" w:color="auto" w:fill="FFFFFF"/>
        </w:rPr>
        <w:t>orizons</w:t>
      </w:r>
      <w:r w:rsidRPr="00B50A2E">
        <w:rPr>
          <w:color w:val="222222"/>
          <w:shd w:val="clear" w:color="auto" w:fill="FFFFFF"/>
        </w:rPr>
        <w:t>, </w:t>
      </w:r>
      <w:r w:rsidRPr="00B50A2E">
        <w:rPr>
          <w:iCs/>
          <w:color w:val="222222"/>
          <w:shd w:val="clear" w:color="auto" w:fill="FFFFFF"/>
        </w:rPr>
        <w:t>54</w:t>
      </w:r>
      <w:r w:rsidR="004471C2">
        <w:rPr>
          <w:iCs/>
          <w:color w:val="222222"/>
          <w:shd w:val="clear" w:color="auto" w:fill="FFFFFF"/>
        </w:rPr>
        <w:t xml:space="preserve"> </w:t>
      </w:r>
      <w:r w:rsidRPr="00B50A2E">
        <w:rPr>
          <w:color w:val="222222"/>
          <w:shd w:val="clear" w:color="auto" w:fill="FFFFFF"/>
        </w:rPr>
        <w:t>(3), 193-207.</w:t>
      </w:r>
    </w:p>
    <w:p w14:paraId="2CCCC1AC" w14:textId="22C1E2F6" w:rsidR="00B50A2E" w:rsidRDefault="00B50A2E" w:rsidP="00ED6224">
      <w:pPr>
        <w:pStyle w:val="NormalWeb"/>
        <w:spacing w:before="0" w:beforeAutospacing="0" w:after="200" w:afterAutospacing="0" w:line="360" w:lineRule="auto"/>
        <w:ind w:left="720" w:hanging="720"/>
      </w:pPr>
      <w:r w:rsidRPr="00B50A2E">
        <w:t xml:space="preserve">Fournier, Susan, Kerry Herman, Laura Winig and Andreas Wojnicki (2002), “Martha Stewart Living Omnimedia (A),” </w:t>
      </w:r>
      <w:r>
        <w:t>Case 9-501-080.</w:t>
      </w:r>
      <w:r w:rsidR="00EF6E28">
        <w:t xml:space="preserve"> Cambridge, MA: </w:t>
      </w:r>
      <w:r w:rsidR="004471C2">
        <w:t xml:space="preserve">HBS </w:t>
      </w:r>
      <w:r w:rsidR="00EF6E28">
        <w:t>Press.</w:t>
      </w:r>
    </w:p>
    <w:p w14:paraId="4A107043" w14:textId="166BF589" w:rsidR="00911C57" w:rsidRDefault="00911C57" w:rsidP="00ED6224">
      <w:pPr>
        <w:pStyle w:val="NormalWeb"/>
        <w:spacing w:before="0" w:beforeAutospacing="0" w:after="200" w:afterAutospacing="0" w:line="360" w:lineRule="auto"/>
        <w:ind w:left="720" w:hanging="720"/>
      </w:pPr>
      <w:r w:rsidRPr="001804D7">
        <w:t xml:space="preserve">Fuller, Janet (2000), "Martha Stewart Throws Away Welcome Mat," </w:t>
      </w:r>
      <w:r w:rsidRPr="001804D7">
        <w:rPr>
          <w:i/>
          <w:iCs/>
        </w:rPr>
        <w:t xml:space="preserve">Chicago Sun-Times, </w:t>
      </w:r>
      <w:r w:rsidR="007C4A5A" w:rsidRPr="001804D7">
        <w:t>(August 27)</w:t>
      </w:r>
      <w:r w:rsidRPr="001804D7">
        <w:t>.</w:t>
      </w:r>
    </w:p>
    <w:p w14:paraId="0F8BF77A" w14:textId="4631BE4B" w:rsidR="00103BF3" w:rsidRPr="00103BF3" w:rsidRDefault="00103BF3" w:rsidP="00ED6224">
      <w:pPr>
        <w:pStyle w:val="NormalWeb"/>
        <w:spacing w:before="0" w:beforeAutospacing="0" w:after="200" w:afterAutospacing="0" w:line="360" w:lineRule="auto"/>
        <w:ind w:left="720" w:hanging="720"/>
      </w:pPr>
      <w:r>
        <w:t xml:space="preserve">Geertz, Clifford (1975), “On the nature of anthropological understanding,” </w:t>
      </w:r>
      <w:r>
        <w:rPr>
          <w:i/>
        </w:rPr>
        <w:t xml:space="preserve">American Scientist, </w:t>
      </w:r>
      <w:r>
        <w:t>63(1), 47-53.</w:t>
      </w:r>
    </w:p>
    <w:p w14:paraId="30CEE627" w14:textId="7C493F56" w:rsidR="00911C57" w:rsidRPr="001804D7" w:rsidRDefault="00911C57" w:rsidP="00ED6224">
      <w:pPr>
        <w:pStyle w:val="NormalWeb"/>
        <w:spacing w:before="0" w:beforeAutospacing="0" w:after="200" w:afterAutospacing="0" w:line="360" w:lineRule="auto"/>
        <w:ind w:left="720" w:hanging="720"/>
      </w:pPr>
      <w:r w:rsidRPr="001804D7">
        <w:t xml:space="preserve">Giesler, Markus (2012), "How Doppelgänger Brand Images Influence Market Creation Process: Longitudinal Insight from the Rise of Botox," </w:t>
      </w:r>
      <w:r w:rsidRPr="001804D7">
        <w:rPr>
          <w:i/>
          <w:iCs/>
        </w:rPr>
        <w:t>Journal of Marketing</w:t>
      </w:r>
      <w:r w:rsidRPr="00D00806">
        <w:rPr>
          <w:iCs/>
        </w:rPr>
        <w:t>,</w:t>
      </w:r>
      <w:r w:rsidRPr="001804D7">
        <w:rPr>
          <w:i/>
          <w:iCs/>
        </w:rPr>
        <w:t xml:space="preserve"> </w:t>
      </w:r>
      <w:r w:rsidRPr="001804D7">
        <w:t>76</w:t>
      </w:r>
      <w:r w:rsidR="007C4A5A" w:rsidRPr="001804D7">
        <w:t>(6),</w:t>
      </w:r>
      <w:r w:rsidRPr="001804D7">
        <w:t xml:space="preserve"> 55-68.</w:t>
      </w:r>
    </w:p>
    <w:p w14:paraId="0C603705" w14:textId="1A9BEBD0" w:rsidR="00911C57" w:rsidRPr="001804D7" w:rsidRDefault="00911C57" w:rsidP="00ED6224">
      <w:pPr>
        <w:pStyle w:val="NormalWeb"/>
        <w:spacing w:before="0" w:beforeAutospacing="0" w:after="200" w:afterAutospacing="0" w:line="360" w:lineRule="auto"/>
        <w:ind w:left="720" w:hanging="720"/>
      </w:pPr>
      <w:r w:rsidRPr="001804D7">
        <w:t xml:space="preserve">Golder, Peter (2000), "Historical Method in Marketing Research with New Evidence on Long-Term Market Share Stability," </w:t>
      </w:r>
      <w:r w:rsidRPr="001804D7">
        <w:rPr>
          <w:i/>
          <w:iCs/>
        </w:rPr>
        <w:t>Journal of Marketing Research</w:t>
      </w:r>
      <w:r w:rsidRPr="00D00806">
        <w:rPr>
          <w:iCs/>
        </w:rPr>
        <w:t>,</w:t>
      </w:r>
      <w:r w:rsidRPr="001804D7">
        <w:rPr>
          <w:i/>
          <w:iCs/>
        </w:rPr>
        <w:t xml:space="preserve"> </w:t>
      </w:r>
      <w:r w:rsidRPr="001804D7">
        <w:t>37</w:t>
      </w:r>
      <w:r w:rsidR="007C4A5A" w:rsidRPr="001804D7">
        <w:t>(2),</w:t>
      </w:r>
      <w:r w:rsidRPr="001804D7">
        <w:t xml:space="preserve"> 156-72.</w:t>
      </w:r>
    </w:p>
    <w:p w14:paraId="0A846A0E" w14:textId="67C3A57A" w:rsidR="00911C57" w:rsidRDefault="00911C57" w:rsidP="00ED6224">
      <w:pPr>
        <w:pStyle w:val="NormalWeb"/>
        <w:spacing w:before="0" w:beforeAutospacing="0" w:after="200" w:afterAutospacing="0" w:line="360" w:lineRule="auto"/>
        <w:ind w:left="720" w:hanging="720"/>
      </w:pPr>
      <w:r w:rsidRPr="001804D7">
        <w:t xml:space="preserve">Hayward, Mathew and Donald Hambrick (1997), "Explaining Premiums Paid for Acquisitions: Evidence of CEO Hubris," </w:t>
      </w:r>
      <w:r w:rsidRPr="001804D7">
        <w:rPr>
          <w:i/>
          <w:iCs/>
        </w:rPr>
        <w:t>Administrative Science Quarterly</w:t>
      </w:r>
      <w:r w:rsidRPr="00D644ED">
        <w:rPr>
          <w:iCs/>
        </w:rPr>
        <w:t>,</w:t>
      </w:r>
      <w:r w:rsidRPr="001804D7">
        <w:rPr>
          <w:i/>
          <w:iCs/>
        </w:rPr>
        <w:t xml:space="preserve"> </w:t>
      </w:r>
      <w:r w:rsidR="00D00806">
        <w:rPr>
          <w:iCs/>
        </w:rPr>
        <w:t xml:space="preserve">42(1), </w:t>
      </w:r>
      <w:r w:rsidRPr="001804D7">
        <w:t>103-</w:t>
      </w:r>
      <w:r w:rsidR="007C4A5A" w:rsidRPr="001804D7">
        <w:t>1</w:t>
      </w:r>
      <w:r w:rsidRPr="001804D7">
        <w:t>27.</w:t>
      </w:r>
    </w:p>
    <w:p w14:paraId="0BB72607" w14:textId="718C97FC" w:rsidR="00AD53C4" w:rsidRPr="00AD53C4" w:rsidRDefault="004471C2" w:rsidP="00ED6224">
      <w:pPr>
        <w:pStyle w:val="NormalWeb"/>
        <w:spacing w:before="0" w:beforeAutospacing="0" w:after="200" w:afterAutospacing="0" w:line="360" w:lineRule="auto"/>
        <w:ind w:left="720" w:hanging="720"/>
      </w:pPr>
      <w:r>
        <w:t>Heilbrunn, Benoit (2006), “Les Deux Corps de la M</w:t>
      </w:r>
      <w:r w:rsidR="00AD53C4">
        <w:t xml:space="preserve">arque,” in </w:t>
      </w:r>
      <w:r w:rsidR="00AD53C4">
        <w:rPr>
          <w:i/>
        </w:rPr>
        <w:t xml:space="preserve">Fresh Theorie 2, </w:t>
      </w:r>
      <w:r w:rsidR="00AD53C4">
        <w:t>Paris: Editions</w:t>
      </w:r>
      <w:r>
        <w:t>,</w:t>
      </w:r>
      <w:r w:rsidR="00AD53C4">
        <w:t xml:space="preserve"> Leo Scheer, 361-375.</w:t>
      </w:r>
    </w:p>
    <w:p w14:paraId="14E55216" w14:textId="4F9C22FA" w:rsidR="00911C57" w:rsidRPr="001804D7" w:rsidRDefault="00911C57" w:rsidP="00ED6224">
      <w:pPr>
        <w:pStyle w:val="NormalWeb"/>
        <w:spacing w:before="0" w:beforeAutospacing="0" w:after="200" w:afterAutospacing="0" w:line="360" w:lineRule="auto"/>
        <w:ind w:left="720" w:hanging="720"/>
      </w:pPr>
      <w:r w:rsidRPr="001804D7">
        <w:t>Herbst, Dieter (2003), "Zehn Thesen Zu</w:t>
      </w:r>
      <w:r w:rsidR="005C0525" w:rsidRPr="001804D7">
        <w:t>, Der Mensch Als Marke,</w:t>
      </w:r>
      <w:r w:rsidRPr="001804D7">
        <w:t xml:space="preserve">" </w:t>
      </w:r>
      <w:r w:rsidRPr="001804D7">
        <w:rPr>
          <w:i/>
          <w:iCs/>
        </w:rPr>
        <w:t>Der Mensch Als Marke.Konzepte, Beispiele, Experteninterviews.Göttingen: Business Village</w:t>
      </w:r>
      <w:r w:rsidRPr="00D644ED">
        <w:rPr>
          <w:iCs/>
        </w:rPr>
        <w:t>,</w:t>
      </w:r>
      <w:r w:rsidRPr="001804D7">
        <w:rPr>
          <w:i/>
          <w:iCs/>
        </w:rPr>
        <w:t xml:space="preserve"> </w:t>
      </w:r>
      <w:r w:rsidRPr="001804D7">
        <w:t>181-90.</w:t>
      </w:r>
    </w:p>
    <w:p w14:paraId="10B478C1" w14:textId="7D3C356A" w:rsidR="00740763" w:rsidRDefault="00740763" w:rsidP="00AE3DDE">
      <w:pPr>
        <w:pStyle w:val="NormalWeb"/>
        <w:spacing w:before="0" w:beforeAutospacing="0" w:after="200" w:afterAutospacing="0" w:line="360" w:lineRule="auto"/>
        <w:ind w:left="720" w:hanging="720"/>
      </w:pPr>
      <w:r>
        <w:t xml:space="preserve">Holt, Douglas (2005), </w:t>
      </w:r>
      <w:r w:rsidRPr="00740763">
        <w:rPr>
          <w:i/>
        </w:rPr>
        <w:t>How Brands Become Icons</w:t>
      </w:r>
      <w:r>
        <w:t xml:space="preserve">, Boston: Harvard Business </w:t>
      </w:r>
      <w:r w:rsidR="00EF6E28">
        <w:t xml:space="preserve">School </w:t>
      </w:r>
      <w:r>
        <w:t>Press.</w:t>
      </w:r>
    </w:p>
    <w:p w14:paraId="203E4E9B" w14:textId="76893C4E" w:rsidR="00AE3DDE" w:rsidRPr="00AE3DDE" w:rsidRDefault="00AE3DDE" w:rsidP="00AE3DDE">
      <w:pPr>
        <w:pStyle w:val="NormalWeb"/>
        <w:spacing w:before="0" w:beforeAutospacing="0" w:after="200" w:afterAutospacing="0" w:line="360" w:lineRule="auto"/>
        <w:ind w:left="720" w:hanging="720"/>
      </w:pPr>
      <w:r w:rsidRPr="00AE3DDE">
        <w:t xml:space="preserve">Hsu, Liwu, Susan Fournier and Shuba Srinivasan (2016), “Brand Architecture Strategy and Firm Value: How Leveraging, Separating, and Distancing the Corporate Brand Affects Risk and Returns,” </w:t>
      </w:r>
      <w:r w:rsidRPr="00AE3DDE">
        <w:rPr>
          <w:i/>
        </w:rPr>
        <w:t>Journal of the Academy of Marketing Science</w:t>
      </w:r>
      <w:r w:rsidRPr="00AE3DDE">
        <w:t>, 44 (2), 261-280.</w:t>
      </w:r>
    </w:p>
    <w:p w14:paraId="353CFCCC" w14:textId="19BE7E67" w:rsidR="00911C57" w:rsidRPr="00911C57" w:rsidRDefault="00911C57" w:rsidP="00ED6224">
      <w:pPr>
        <w:pStyle w:val="NormalWeb"/>
        <w:spacing w:before="0" w:beforeAutospacing="0" w:after="200" w:afterAutospacing="0" w:line="360" w:lineRule="auto"/>
        <w:ind w:left="720" w:hanging="720"/>
      </w:pPr>
      <w:r w:rsidRPr="001804D7">
        <w:t xml:space="preserve">Humphreys, Ashlee and Craig Thompson (2014), "Branding Disaster: Reestablishing Trust through Ideological Containment of Systemic Risk Anxieties," </w:t>
      </w:r>
      <w:r w:rsidRPr="001804D7">
        <w:rPr>
          <w:i/>
          <w:iCs/>
        </w:rPr>
        <w:t>Journal of Consumer Research</w:t>
      </w:r>
      <w:r w:rsidRPr="00D644ED">
        <w:rPr>
          <w:iCs/>
        </w:rPr>
        <w:t>,</w:t>
      </w:r>
      <w:r w:rsidRPr="001804D7">
        <w:rPr>
          <w:i/>
          <w:iCs/>
        </w:rPr>
        <w:t xml:space="preserve"> </w:t>
      </w:r>
      <w:r w:rsidRPr="001804D7">
        <w:t>41</w:t>
      </w:r>
      <w:r w:rsidR="007C4A5A" w:rsidRPr="001804D7">
        <w:t>(4),</w:t>
      </w:r>
      <w:r w:rsidRPr="001804D7">
        <w:t xml:space="preserve"> 877-910.</w:t>
      </w:r>
    </w:p>
    <w:p w14:paraId="7FBAFDF0" w14:textId="6276327A" w:rsidR="00911C57" w:rsidRDefault="00FE667F" w:rsidP="00ED6224">
      <w:pPr>
        <w:pStyle w:val="NormalWeb"/>
        <w:spacing w:before="0" w:beforeAutospacing="0" w:after="200" w:afterAutospacing="0" w:line="360" w:lineRule="auto"/>
        <w:ind w:left="720" w:hanging="720"/>
      </w:pPr>
      <w:r w:rsidRPr="00FE667F">
        <w:rPr>
          <w:rFonts w:eastAsia="Malgun Gothic"/>
          <w:bCs/>
        </w:rPr>
        <w:t>Im, S</w:t>
      </w:r>
      <w:r w:rsidRPr="00FE667F">
        <w:rPr>
          <w:rFonts w:eastAsia="Malgun Gothic" w:hint="eastAsia"/>
          <w:bCs/>
        </w:rPr>
        <w:t>eunghee</w:t>
      </w:r>
      <w:r w:rsidRPr="00FE667F">
        <w:rPr>
          <w:rFonts w:eastAsia="Malgun Gothic"/>
          <w:bCs/>
        </w:rPr>
        <w:t xml:space="preserve">, </w:t>
      </w:r>
      <w:r w:rsidRPr="00FE667F">
        <w:rPr>
          <w:rFonts w:eastAsia="Malgun Gothic" w:hint="eastAsia"/>
          <w:bCs/>
        </w:rPr>
        <w:t xml:space="preserve">Doo-Hee </w:t>
      </w:r>
      <w:r w:rsidRPr="00FE667F">
        <w:rPr>
          <w:rFonts w:eastAsia="Malgun Gothic"/>
          <w:bCs/>
        </w:rPr>
        <w:t xml:space="preserve">Lee, </w:t>
      </w:r>
      <w:r w:rsidRPr="00FE667F">
        <w:rPr>
          <w:rFonts w:eastAsia="Malgun Gothic" w:hint="eastAsia"/>
          <w:bCs/>
        </w:rPr>
        <w:t xml:space="preserve">Charles </w:t>
      </w:r>
      <w:r w:rsidRPr="00FE667F">
        <w:rPr>
          <w:rFonts w:eastAsia="Malgun Gothic"/>
          <w:bCs/>
        </w:rPr>
        <w:t xml:space="preserve">Taylor, </w:t>
      </w:r>
      <w:r w:rsidRPr="00FE667F">
        <w:rPr>
          <w:rFonts w:eastAsia="Malgun Gothic" w:hint="eastAsia"/>
          <w:bCs/>
        </w:rPr>
        <w:t>and</w:t>
      </w:r>
      <w:r w:rsidRPr="00FE667F">
        <w:rPr>
          <w:rFonts w:eastAsia="Malgun Gothic"/>
          <w:bCs/>
        </w:rPr>
        <w:t xml:space="preserve"> </w:t>
      </w:r>
      <w:r w:rsidRPr="00FE667F">
        <w:rPr>
          <w:rFonts w:eastAsia="Malgun Gothic" w:hint="eastAsia"/>
          <w:bCs/>
        </w:rPr>
        <w:t xml:space="preserve">Catherine </w:t>
      </w:r>
      <w:r w:rsidRPr="00FE667F">
        <w:rPr>
          <w:rFonts w:eastAsia="Malgun Gothic"/>
          <w:bCs/>
        </w:rPr>
        <w:t>D'Orazio</w:t>
      </w:r>
      <w:r w:rsidRPr="00FE667F">
        <w:rPr>
          <w:rFonts w:eastAsia="Malgun Gothic" w:hint="eastAsia"/>
          <w:bCs/>
        </w:rPr>
        <w:t xml:space="preserve"> </w:t>
      </w:r>
      <w:r w:rsidR="00911C57" w:rsidRPr="00FE667F">
        <w:t xml:space="preserve">(2008), "The Influence of Consumer Self-Disclosure on Web Sites on Advertising Response," </w:t>
      </w:r>
      <w:r w:rsidR="00911C57" w:rsidRPr="00FE667F">
        <w:rPr>
          <w:i/>
          <w:iCs/>
        </w:rPr>
        <w:t>Journal of Interactive Advertising</w:t>
      </w:r>
      <w:r w:rsidR="00911C57" w:rsidRPr="00FE667F">
        <w:rPr>
          <w:iCs/>
        </w:rPr>
        <w:t>,</w:t>
      </w:r>
      <w:r w:rsidR="00911C57" w:rsidRPr="00FE667F">
        <w:rPr>
          <w:i/>
          <w:iCs/>
        </w:rPr>
        <w:t xml:space="preserve"> </w:t>
      </w:r>
      <w:r w:rsidR="00911C57" w:rsidRPr="00FE667F">
        <w:t>9</w:t>
      </w:r>
      <w:r w:rsidR="007C4A5A" w:rsidRPr="00FE667F">
        <w:t>(1),</w:t>
      </w:r>
      <w:r w:rsidR="00911C57" w:rsidRPr="00FE667F">
        <w:t xml:space="preserve"> 37-48.</w:t>
      </w:r>
    </w:p>
    <w:p w14:paraId="046524DF" w14:textId="77777777" w:rsidR="00C80EB7" w:rsidRPr="00C341EC" w:rsidRDefault="00C80EB7" w:rsidP="00C80EB7">
      <w:pPr>
        <w:pStyle w:val="NormalWeb"/>
        <w:spacing w:before="0" w:beforeAutospacing="0" w:after="200" w:afterAutospacing="0" w:line="360" w:lineRule="auto"/>
        <w:ind w:left="720" w:hanging="720"/>
      </w:pPr>
      <w:r>
        <w:t xml:space="preserve">Ivie, Devon (2016), “Martha Stewart and Snoop Dogg’s Unexpectedly Adorable Friendship: A Timeline,” </w:t>
      </w:r>
      <w:r>
        <w:rPr>
          <w:i/>
        </w:rPr>
        <w:t xml:space="preserve">Vulture, </w:t>
      </w:r>
      <w:r>
        <w:t xml:space="preserve">November 3, </w:t>
      </w:r>
      <w:hyperlink r:id="rId9" w:history="1">
        <w:r w:rsidRPr="00EF6F56">
          <w:rPr>
            <w:rStyle w:val="Hyperlink"/>
          </w:rPr>
          <w:t>http://www.vulture.com/2016/11/martha-stewart-snoop-dogg-a-friendship-history.html</w:t>
        </w:r>
      </w:hyperlink>
      <w:r>
        <w:t xml:space="preserve">. </w:t>
      </w:r>
    </w:p>
    <w:p w14:paraId="43ACEC9A" w14:textId="7F8EF839" w:rsidR="00911C57" w:rsidRPr="00C43A13" w:rsidRDefault="00911C57" w:rsidP="007950C7">
      <w:pPr>
        <w:pStyle w:val="NormalWeb"/>
        <w:spacing w:before="0" w:beforeAutospacing="0" w:after="200" w:afterAutospacing="0" w:line="360" w:lineRule="auto"/>
        <w:ind w:left="720" w:hanging="720"/>
      </w:pPr>
      <w:r w:rsidRPr="001804D7">
        <w:t xml:space="preserve">Kantorowicz, Ernst H. (1957), </w:t>
      </w:r>
      <w:r w:rsidRPr="001804D7">
        <w:rPr>
          <w:i/>
          <w:iCs/>
        </w:rPr>
        <w:t xml:space="preserve">The King's Two Bodies; </w:t>
      </w:r>
      <w:r w:rsidR="00FE667F">
        <w:rPr>
          <w:i/>
          <w:iCs/>
        </w:rPr>
        <w:t>A</w:t>
      </w:r>
      <w:r w:rsidRPr="001804D7">
        <w:rPr>
          <w:i/>
          <w:iCs/>
        </w:rPr>
        <w:t xml:space="preserve"> Study </w:t>
      </w:r>
      <w:r w:rsidR="00E2350A">
        <w:rPr>
          <w:i/>
          <w:iCs/>
        </w:rPr>
        <w:t>in Mediaeval Political Theology.</w:t>
      </w:r>
      <w:r w:rsidR="00043452" w:rsidRPr="001804D7">
        <w:t xml:space="preserve"> Princeton, N.J.:</w:t>
      </w:r>
      <w:r w:rsidRPr="00C43A13">
        <w:t xml:space="preserve"> Princeton University Press.</w:t>
      </w:r>
    </w:p>
    <w:p w14:paraId="5BFDB911" w14:textId="3D28553A" w:rsidR="00911C57" w:rsidRPr="001804D7" w:rsidRDefault="00911C57" w:rsidP="00ED6224">
      <w:pPr>
        <w:pStyle w:val="NormalWeb"/>
        <w:spacing w:before="0" w:beforeAutospacing="0" w:after="200" w:afterAutospacing="0" w:line="360" w:lineRule="auto"/>
        <w:ind w:left="720" w:hanging="720"/>
      </w:pPr>
      <w:r w:rsidRPr="001804D7">
        <w:t xml:space="preserve">Karababa, Emınegül and Gülız Ger (2011), "Early Modern Ottoman Coffeehouse Culture and the Formation of the Consumer Subject," </w:t>
      </w:r>
      <w:r w:rsidRPr="001804D7">
        <w:rPr>
          <w:i/>
          <w:iCs/>
        </w:rPr>
        <w:t>Journal of Consumer Research</w:t>
      </w:r>
      <w:r w:rsidRPr="00D644ED">
        <w:rPr>
          <w:iCs/>
        </w:rPr>
        <w:t>,</w:t>
      </w:r>
      <w:r w:rsidRPr="001804D7">
        <w:rPr>
          <w:i/>
          <w:iCs/>
        </w:rPr>
        <w:t xml:space="preserve"> </w:t>
      </w:r>
      <w:r w:rsidRPr="001804D7">
        <w:t>37</w:t>
      </w:r>
      <w:r w:rsidR="00885472" w:rsidRPr="001804D7">
        <w:t>(5),</w:t>
      </w:r>
      <w:r w:rsidRPr="001804D7">
        <w:t xml:space="preserve"> 737-</w:t>
      </w:r>
      <w:r w:rsidR="00885472" w:rsidRPr="001804D7">
        <w:t>7</w:t>
      </w:r>
      <w:r w:rsidRPr="001804D7">
        <w:t>60.</w:t>
      </w:r>
    </w:p>
    <w:p w14:paraId="2FB1BB4F" w14:textId="45EB544C" w:rsidR="00911C57" w:rsidRPr="00911C57" w:rsidRDefault="00911C57" w:rsidP="00ED6224">
      <w:pPr>
        <w:pStyle w:val="NormalWeb"/>
        <w:spacing w:before="0" w:beforeAutospacing="0" w:after="200" w:afterAutospacing="0" w:line="360" w:lineRule="auto"/>
        <w:ind w:left="720" w:hanging="720"/>
      </w:pPr>
      <w:r w:rsidRPr="001804D7">
        <w:t xml:space="preserve">Keel, Astrid and Rajan Nataraajan (2012), "Celebrity Endorsements and Beyond: New Avenues for Celebrity Branding," </w:t>
      </w:r>
      <w:r w:rsidRPr="001804D7">
        <w:rPr>
          <w:i/>
          <w:iCs/>
        </w:rPr>
        <w:t>Psychology &amp; Marketing</w:t>
      </w:r>
      <w:r w:rsidRPr="00D644ED">
        <w:rPr>
          <w:iCs/>
        </w:rPr>
        <w:t>,</w:t>
      </w:r>
      <w:r w:rsidRPr="001804D7">
        <w:rPr>
          <w:i/>
          <w:iCs/>
        </w:rPr>
        <w:t xml:space="preserve"> </w:t>
      </w:r>
      <w:r w:rsidRPr="001804D7">
        <w:t>29</w:t>
      </w:r>
      <w:r w:rsidR="00885472" w:rsidRPr="001804D7">
        <w:t>(9),</w:t>
      </w:r>
      <w:r w:rsidRPr="001804D7">
        <w:t xml:space="preserve"> 690-703.</w:t>
      </w:r>
    </w:p>
    <w:p w14:paraId="506BA263" w14:textId="0E12BE52" w:rsidR="00911C57" w:rsidRPr="00911C57" w:rsidRDefault="00911C57" w:rsidP="00ED6224">
      <w:pPr>
        <w:pStyle w:val="NormalWeb"/>
        <w:spacing w:before="0" w:beforeAutospacing="0" w:after="200" w:afterAutospacing="0" w:line="360" w:lineRule="auto"/>
        <w:ind w:left="720" w:hanging="720"/>
      </w:pPr>
      <w:r w:rsidRPr="00FE667F">
        <w:t>Kerrigan, Finola</w:t>
      </w:r>
      <w:r w:rsidR="00FE667F" w:rsidRPr="00FE667F">
        <w:t xml:space="preserve">, Douglas Brownlie, Paul Hewer and Claudia Daza-LeTouze </w:t>
      </w:r>
      <w:r w:rsidRPr="00FE667F">
        <w:t>(2011), "‘Spinning’</w:t>
      </w:r>
      <w:r w:rsidR="00FC4339">
        <w:t xml:space="preserve"> </w:t>
      </w:r>
      <w:r w:rsidRPr="00FE667F">
        <w:t xml:space="preserve">Warhol: Celebrity Brand Theoretics and the Logic of the Celebrity Brand," </w:t>
      </w:r>
      <w:r w:rsidRPr="00FE667F">
        <w:rPr>
          <w:i/>
          <w:iCs/>
        </w:rPr>
        <w:t>Journal of Marketing Management</w:t>
      </w:r>
      <w:r w:rsidRPr="00FE667F">
        <w:rPr>
          <w:iCs/>
        </w:rPr>
        <w:t>,</w:t>
      </w:r>
      <w:r w:rsidRPr="00FE667F">
        <w:rPr>
          <w:i/>
          <w:iCs/>
        </w:rPr>
        <w:t xml:space="preserve"> </w:t>
      </w:r>
      <w:r w:rsidRPr="00FE667F">
        <w:t>27</w:t>
      </w:r>
      <w:r w:rsidR="00885472" w:rsidRPr="00FE667F">
        <w:t>(13-14),</w:t>
      </w:r>
      <w:r w:rsidRPr="00FE667F">
        <w:t xml:space="preserve"> 1504-</w:t>
      </w:r>
      <w:r w:rsidR="00885472" w:rsidRPr="00FE667F">
        <w:t>15</w:t>
      </w:r>
      <w:r w:rsidRPr="00FE667F">
        <w:t>24.</w:t>
      </w:r>
    </w:p>
    <w:p w14:paraId="4C417DE4" w14:textId="7D4F7084" w:rsidR="00911C57" w:rsidRPr="009B482C" w:rsidRDefault="00FE667F" w:rsidP="00ED6224">
      <w:pPr>
        <w:pStyle w:val="NormalWeb"/>
        <w:spacing w:before="0" w:beforeAutospacing="0" w:after="200" w:afterAutospacing="0" w:line="360" w:lineRule="auto"/>
        <w:ind w:left="720" w:hanging="720"/>
      </w:pPr>
      <w:r>
        <w:t>Kets de</w:t>
      </w:r>
      <w:r w:rsidR="00524C3F">
        <w:t xml:space="preserve"> </w:t>
      </w:r>
      <w:r w:rsidR="00911C57" w:rsidRPr="001804D7">
        <w:t xml:space="preserve">Vries, Manfred (1990), "The Organizational Fool: Balancing a Leader's Hubris," </w:t>
      </w:r>
      <w:r w:rsidR="00911C57" w:rsidRPr="00C43A13">
        <w:rPr>
          <w:i/>
          <w:iCs/>
        </w:rPr>
        <w:t>Human Relations</w:t>
      </w:r>
      <w:r w:rsidR="00911C57" w:rsidRPr="00D644ED">
        <w:rPr>
          <w:iCs/>
        </w:rPr>
        <w:t>,</w:t>
      </w:r>
      <w:r w:rsidR="00911C57" w:rsidRPr="00C43A13">
        <w:rPr>
          <w:i/>
          <w:iCs/>
        </w:rPr>
        <w:t xml:space="preserve"> </w:t>
      </w:r>
      <w:r w:rsidR="00911C57" w:rsidRPr="00C43A13">
        <w:t>43</w:t>
      </w:r>
      <w:r w:rsidR="00885472" w:rsidRPr="004A4443">
        <w:t>(8),</w:t>
      </w:r>
      <w:r w:rsidR="00911C57" w:rsidRPr="004A4443">
        <w:t xml:space="preserve"> 751-</w:t>
      </w:r>
      <w:r w:rsidR="00885472" w:rsidRPr="004A4443">
        <w:t>7</w:t>
      </w:r>
      <w:r w:rsidR="00911C57" w:rsidRPr="009B482C">
        <w:t>70.</w:t>
      </w:r>
    </w:p>
    <w:p w14:paraId="70FD10FF" w14:textId="229F9C37" w:rsidR="00911C57" w:rsidRPr="001804D7" w:rsidRDefault="00885472" w:rsidP="00ED6224">
      <w:pPr>
        <w:pStyle w:val="NormalWeb"/>
        <w:spacing w:before="0" w:beforeAutospacing="0" w:after="200" w:afterAutospacing="0" w:line="360" w:lineRule="auto"/>
        <w:ind w:left="720" w:hanging="720"/>
      </w:pPr>
      <w:r w:rsidRPr="001804D7">
        <w:t xml:space="preserve">Klein, Naomi (1999), </w:t>
      </w:r>
      <w:r w:rsidR="00911C57" w:rsidRPr="001804D7">
        <w:rPr>
          <w:i/>
        </w:rPr>
        <w:t>No Logo</w:t>
      </w:r>
      <w:r w:rsidRPr="001804D7">
        <w:rPr>
          <w:i/>
        </w:rPr>
        <w:t>: Taking on the Brand Bullies</w:t>
      </w:r>
      <w:r w:rsidRPr="001804D7">
        <w:t>.</w:t>
      </w:r>
      <w:r w:rsidR="00911C57" w:rsidRPr="001804D7">
        <w:t xml:space="preserve"> </w:t>
      </w:r>
      <w:r w:rsidRPr="001804D7">
        <w:rPr>
          <w:iCs/>
        </w:rPr>
        <w:t>New York: Picador</w:t>
      </w:r>
      <w:r w:rsidR="00911C57" w:rsidRPr="001804D7">
        <w:t>.</w:t>
      </w:r>
    </w:p>
    <w:p w14:paraId="3F078276" w14:textId="201C9749" w:rsidR="00C34637" w:rsidRDefault="00C34637" w:rsidP="00ED6224">
      <w:pPr>
        <w:pStyle w:val="NormalWeb"/>
        <w:spacing w:before="0" w:beforeAutospacing="0" w:after="200" w:afterAutospacing="0" w:line="360" w:lineRule="auto"/>
        <w:ind w:left="720" w:hanging="720"/>
      </w:pPr>
      <w:r>
        <w:t xml:space="preserve">Kolhatkar, Sheelah (2016), “Ivanka Trump Fights to Save the Brand,” </w:t>
      </w:r>
      <w:r w:rsidRPr="00C34637">
        <w:rPr>
          <w:i/>
        </w:rPr>
        <w:t>New Yorker</w:t>
      </w:r>
      <w:r>
        <w:t xml:space="preserve">, </w:t>
      </w:r>
      <w:r w:rsidR="00095B4E">
        <w:t xml:space="preserve">(October 20), available </w:t>
      </w:r>
      <w:r>
        <w:t xml:space="preserve">at </w:t>
      </w:r>
      <w:hyperlink r:id="rId10" w:history="1">
        <w:r w:rsidRPr="0098088B">
          <w:rPr>
            <w:rStyle w:val="Hyperlink"/>
          </w:rPr>
          <w:t>http://www.newyorker.com/business/currency/ivanka-trump-fights-to-save-the-brand?mbid=social_facebook</w:t>
        </w:r>
      </w:hyperlink>
    </w:p>
    <w:p w14:paraId="17BF2277" w14:textId="027CCD1D" w:rsidR="00911C57" w:rsidRPr="001804D7" w:rsidRDefault="00911C57" w:rsidP="00ED6224">
      <w:pPr>
        <w:pStyle w:val="NormalWeb"/>
        <w:spacing w:before="0" w:beforeAutospacing="0" w:after="200" w:afterAutospacing="0" w:line="360" w:lineRule="auto"/>
        <w:ind w:left="720" w:hanging="720"/>
      </w:pPr>
      <w:r w:rsidRPr="001804D7">
        <w:t xml:space="preserve">Lapowsky, Issie (2014), "Livestrong without Lance," </w:t>
      </w:r>
      <w:r w:rsidR="00EF6E28" w:rsidRPr="00EF6E28">
        <w:rPr>
          <w:i/>
        </w:rPr>
        <w:t>Inc. Magazine</w:t>
      </w:r>
      <w:r w:rsidR="00EF6E28">
        <w:t xml:space="preserve">, (April 1), </w:t>
      </w:r>
      <w:r w:rsidRPr="001804D7">
        <w:t xml:space="preserve">available at </w:t>
      </w:r>
      <w:hyperlink r:id="rId11" w:history="1">
        <w:r w:rsidR="00A54759" w:rsidRPr="004511E0">
          <w:rPr>
            <w:rStyle w:val="Hyperlink"/>
          </w:rPr>
          <w:t>http://www.inc.com/magazine/201404/issie-lapowsky/what-livestrong-is-like-without-lance-armstrong.html</w:t>
        </w:r>
      </w:hyperlink>
      <w:r w:rsidRPr="001804D7">
        <w:t>.</w:t>
      </w:r>
    </w:p>
    <w:p w14:paraId="1E66F6BC" w14:textId="24990F01" w:rsidR="00911C57" w:rsidRPr="001804D7" w:rsidRDefault="00911C57" w:rsidP="00ED6224">
      <w:pPr>
        <w:pStyle w:val="NormalWeb"/>
        <w:spacing w:before="0" w:beforeAutospacing="0" w:after="200" w:afterAutospacing="0" w:line="360" w:lineRule="auto"/>
        <w:ind w:left="720" w:hanging="720"/>
      </w:pPr>
      <w:r w:rsidRPr="001804D7">
        <w:t xml:space="preserve">Li, K. (2003), "Martha Stewart Brand Faces Uphill Battle," </w:t>
      </w:r>
      <w:r w:rsidRPr="001804D7">
        <w:rPr>
          <w:i/>
          <w:iCs/>
        </w:rPr>
        <w:t xml:space="preserve">Reuters News, </w:t>
      </w:r>
      <w:r w:rsidR="005C3628" w:rsidRPr="005C3628">
        <w:rPr>
          <w:iCs/>
        </w:rPr>
        <w:t>(June 6)</w:t>
      </w:r>
      <w:r w:rsidRPr="001804D7">
        <w:t>.</w:t>
      </w:r>
    </w:p>
    <w:p w14:paraId="6F145C7E" w14:textId="61AB8663" w:rsidR="00911C57" w:rsidRPr="00B463B5" w:rsidRDefault="00911C57" w:rsidP="00ED6224">
      <w:pPr>
        <w:pStyle w:val="NormalWeb"/>
        <w:spacing w:before="0" w:beforeAutospacing="0" w:after="200" w:afterAutospacing="0" w:line="360" w:lineRule="auto"/>
        <w:ind w:left="720" w:hanging="720"/>
      </w:pPr>
      <w:r w:rsidRPr="00594E43">
        <w:t xml:space="preserve">Lieb, Kristin (2013), </w:t>
      </w:r>
      <w:r w:rsidRPr="00594E43">
        <w:rPr>
          <w:i/>
          <w:iCs/>
        </w:rPr>
        <w:t>Gender, Branding, and the Modern Music Industry: The Social Construction of Female Popular Music Stars.</w:t>
      </w:r>
      <w:r w:rsidRPr="00594E43">
        <w:t xml:space="preserve"> </w:t>
      </w:r>
      <w:r w:rsidR="00394AC6">
        <w:t xml:space="preserve">NY: </w:t>
      </w:r>
      <w:r w:rsidRPr="00B463B5">
        <w:t>Routledge.</w:t>
      </w:r>
    </w:p>
    <w:p w14:paraId="3B380093" w14:textId="34AD6F05" w:rsidR="00B463B5" w:rsidRPr="00B463B5" w:rsidRDefault="00B463B5" w:rsidP="00ED6224">
      <w:pPr>
        <w:pStyle w:val="NormalWeb"/>
        <w:spacing w:before="0" w:beforeAutospacing="0" w:after="200" w:afterAutospacing="0" w:line="360" w:lineRule="auto"/>
        <w:ind w:left="720" w:hanging="720"/>
      </w:pPr>
      <w:r w:rsidRPr="00B463B5">
        <w:rPr>
          <w:color w:val="222222"/>
          <w:shd w:val="clear" w:color="auto" w:fill="FFFFFF"/>
        </w:rPr>
        <w:t>Madden, Thomas J., Frank Fehle, and Susan Fournier</w:t>
      </w:r>
      <w:r>
        <w:rPr>
          <w:color w:val="222222"/>
          <w:shd w:val="clear" w:color="auto" w:fill="FFFFFF"/>
        </w:rPr>
        <w:t xml:space="preserve"> (2006),</w:t>
      </w:r>
      <w:r w:rsidRPr="00B463B5">
        <w:rPr>
          <w:color w:val="222222"/>
          <w:shd w:val="clear" w:color="auto" w:fill="FFFFFF"/>
        </w:rPr>
        <w:t xml:space="preserve"> "Brands </w:t>
      </w:r>
      <w:r w:rsidR="001248B5">
        <w:rPr>
          <w:color w:val="222222"/>
          <w:shd w:val="clear" w:color="auto" w:fill="FFFFFF"/>
        </w:rPr>
        <w:t>M</w:t>
      </w:r>
      <w:r w:rsidRPr="00B463B5">
        <w:rPr>
          <w:color w:val="222222"/>
          <w:shd w:val="clear" w:color="auto" w:fill="FFFFFF"/>
        </w:rPr>
        <w:t xml:space="preserve">atter: An </w:t>
      </w:r>
      <w:r w:rsidR="001248B5">
        <w:rPr>
          <w:color w:val="222222"/>
          <w:shd w:val="clear" w:color="auto" w:fill="FFFFFF"/>
        </w:rPr>
        <w:t>E</w:t>
      </w:r>
      <w:r w:rsidRPr="00B463B5">
        <w:rPr>
          <w:color w:val="222222"/>
          <w:shd w:val="clear" w:color="auto" w:fill="FFFFFF"/>
        </w:rPr>
        <w:t xml:space="preserve">mpirical </w:t>
      </w:r>
      <w:r w:rsidR="001248B5">
        <w:rPr>
          <w:color w:val="222222"/>
          <w:shd w:val="clear" w:color="auto" w:fill="FFFFFF"/>
        </w:rPr>
        <w:t>D</w:t>
      </w:r>
      <w:r w:rsidRPr="00B463B5">
        <w:rPr>
          <w:color w:val="222222"/>
          <w:shd w:val="clear" w:color="auto" w:fill="FFFFFF"/>
        </w:rPr>
        <w:t xml:space="preserve">emonstration of the </w:t>
      </w:r>
      <w:r w:rsidR="001248B5">
        <w:rPr>
          <w:color w:val="222222"/>
          <w:shd w:val="clear" w:color="auto" w:fill="FFFFFF"/>
        </w:rPr>
        <w:t>C</w:t>
      </w:r>
      <w:r w:rsidRPr="00B463B5">
        <w:rPr>
          <w:color w:val="222222"/>
          <w:shd w:val="clear" w:color="auto" w:fill="FFFFFF"/>
        </w:rPr>
        <w:t xml:space="preserve">reation of </w:t>
      </w:r>
      <w:r w:rsidR="001248B5">
        <w:rPr>
          <w:color w:val="222222"/>
          <w:shd w:val="clear" w:color="auto" w:fill="FFFFFF"/>
        </w:rPr>
        <w:t>S</w:t>
      </w:r>
      <w:r w:rsidRPr="00B463B5">
        <w:rPr>
          <w:color w:val="222222"/>
          <w:shd w:val="clear" w:color="auto" w:fill="FFFFFF"/>
        </w:rPr>
        <w:t xml:space="preserve">hareholder </w:t>
      </w:r>
      <w:r w:rsidR="001248B5">
        <w:rPr>
          <w:color w:val="222222"/>
          <w:shd w:val="clear" w:color="auto" w:fill="FFFFFF"/>
        </w:rPr>
        <w:t>V</w:t>
      </w:r>
      <w:r w:rsidRPr="00B463B5">
        <w:rPr>
          <w:color w:val="222222"/>
          <w:shd w:val="clear" w:color="auto" w:fill="FFFFFF"/>
        </w:rPr>
        <w:t xml:space="preserve">alue through </w:t>
      </w:r>
      <w:r w:rsidR="001248B5">
        <w:rPr>
          <w:color w:val="222222"/>
          <w:shd w:val="clear" w:color="auto" w:fill="FFFFFF"/>
        </w:rPr>
        <w:t>B</w:t>
      </w:r>
      <w:r w:rsidRPr="00B463B5">
        <w:rPr>
          <w:color w:val="222222"/>
          <w:shd w:val="clear" w:color="auto" w:fill="FFFFFF"/>
        </w:rPr>
        <w:t>randing</w:t>
      </w:r>
      <w:r>
        <w:rPr>
          <w:color w:val="222222"/>
          <w:shd w:val="clear" w:color="auto" w:fill="FFFFFF"/>
        </w:rPr>
        <w:t>,</w:t>
      </w:r>
      <w:r w:rsidRPr="00B463B5">
        <w:rPr>
          <w:color w:val="222222"/>
          <w:shd w:val="clear" w:color="auto" w:fill="FFFFFF"/>
        </w:rPr>
        <w:t>" </w:t>
      </w:r>
      <w:r w:rsidRPr="00B463B5">
        <w:rPr>
          <w:i/>
          <w:iCs/>
          <w:color w:val="222222"/>
          <w:shd w:val="clear" w:color="auto" w:fill="FFFFFF"/>
        </w:rPr>
        <w:t>Journal of the Academy of Marketing Science</w:t>
      </w:r>
      <w:r>
        <w:rPr>
          <w:i/>
          <w:iCs/>
          <w:color w:val="222222"/>
          <w:shd w:val="clear" w:color="auto" w:fill="FFFFFF"/>
        </w:rPr>
        <w:t>,</w:t>
      </w:r>
      <w:r w:rsidRPr="00B463B5">
        <w:rPr>
          <w:color w:val="222222"/>
          <w:shd w:val="clear" w:color="auto" w:fill="FFFFFF"/>
        </w:rPr>
        <w:t> 34</w:t>
      </w:r>
      <w:r>
        <w:rPr>
          <w:color w:val="222222"/>
          <w:shd w:val="clear" w:color="auto" w:fill="FFFFFF"/>
        </w:rPr>
        <w:t>(</w:t>
      </w:r>
      <w:r w:rsidRPr="00B463B5">
        <w:rPr>
          <w:color w:val="222222"/>
          <w:shd w:val="clear" w:color="auto" w:fill="FFFFFF"/>
        </w:rPr>
        <w:t>2</w:t>
      </w:r>
      <w:r>
        <w:rPr>
          <w:color w:val="222222"/>
          <w:shd w:val="clear" w:color="auto" w:fill="FFFFFF"/>
        </w:rPr>
        <w:t>),</w:t>
      </w:r>
      <w:r w:rsidRPr="00B463B5">
        <w:rPr>
          <w:color w:val="222222"/>
          <w:shd w:val="clear" w:color="auto" w:fill="FFFFFF"/>
        </w:rPr>
        <w:t xml:space="preserve"> 224-235.</w:t>
      </w:r>
    </w:p>
    <w:p w14:paraId="17FFC1F8" w14:textId="1FC2884F" w:rsidR="00B463B5" w:rsidRPr="00B463B5" w:rsidRDefault="00B463B5" w:rsidP="00ED6224">
      <w:pPr>
        <w:pStyle w:val="NormalWeb"/>
        <w:spacing w:before="0" w:beforeAutospacing="0" w:after="200" w:afterAutospacing="0" w:line="360" w:lineRule="auto"/>
        <w:ind w:left="720" w:hanging="720"/>
      </w:pPr>
      <w:r w:rsidRPr="00B463B5">
        <w:rPr>
          <w:color w:val="222222"/>
          <w:shd w:val="clear" w:color="auto" w:fill="FFFFFF"/>
        </w:rPr>
        <w:t xml:space="preserve">Maheswaran, Durairaj, Diane M. Mackie, and Shelly Chaiken, (1992), "Brand </w:t>
      </w:r>
      <w:r w:rsidR="001248B5">
        <w:rPr>
          <w:color w:val="222222"/>
          <w:shd w:val="clear" w:color="auto" w:fill="FFFFFF"/>
        </w:rPr>
        <w:t>N</w:t>
      </w:r>
      <w:r w:rsidRPr="00B463B5">
        <w:rPr>
          <w:color w:val="222222"/>
          <w:shd w:val="clear" w:color="auto" w:fill="FFFFFF"/>
        </w:rPr>
        <w:t xml:space="preserve">ame as a </w:t>
      </w:r>
      <w:r w:rsidR="001248B5">
        <w:rPr>
          <w:color w:val="222222"/>
          <w:shd w:val="clear" w:color="auto" w:fill="FFFFFF"/>
        </w:rPr>
        <w:t>H</w:t>
      </w:r>
      <w:r w:rsidRPr="00B463B5">
        <w:rPr>
          <w:color w:val="222222"/>
          <w:shd w:val="clear" w:color="auto" w:fill="FFFFFF"/>
        </w:rPr>
        <w:t xml:space="preserve">euristic </w:t>
      </w:r>
      <w:r w:rsidR="001248B5">
        <w:rPr>
          <w:color w:val="222222"/>
          <w:shd w:val="clear" w:color="auto" w:fill="FFFFFF"/>
        </w:rPr>
        <w:t>C</w:t>
      </w:r>
      <w:r w:rsidRPr="00B463B5">
        <w:rPr>
          <w:color w:val="222222"/>
          <w:shd w:val="clear" w:color="auto" w:fill="FFFFFF"/>
        </w:rPr>
        <w:t xml:space="preserve">ue: The </w:t>
      </w:r>
      <w:r w:rsidR="001248B5">
        <w:rPr>
          <w:color w:val="222222"/>
          <w:shd w:val="clear" w:color="auto" w:fill="FFFFFF"/>
        </w:rPr>
        <w:t>E</w:t>
      </w:r>
      <w:r w:rsidRPr="00B463B5">
        <w:rPr>
          <w:color w:val="222222"/>
          <w:shd w:val="clear" w:color="auto" w:fill="FFFFFF"/>
        </w:rPr>
        <w:t xml:space="preserve">ffects of </w:t>
      </w:r>
      <w:r w:rsidR="001248B5">
        <w:rPr>
          <w:color w:val="222222"/>
          <w:shd w:val="clear" w:color="auto" w:fill="FFFFFF"/>
        </w:rPr>
        <w:t>T</w:t>
      </w:r>
      <w:r w:rsidRPr="00B463B5">
        <w:rPr>
          <w:color w:val="222222"/>
          <w:shd w:val="clear" w:color="auto" w:fill="FFFFFF"/>
        </w:rPr>
        <w:t xml:space="preserve">ask </w:t>
      </w:r>
      <w:r w:rsidR="001248B5">
        <w:rPr>
          <w:color w:val="222222"/>
          <w:shd w:val="clear" w:color="auto" w:fill="FFFFFF"/>
        </w:rPr>
        <w:t>I</w:t>
      </w:r>
      <w:r w:rsidRPr="00B463B5">
        <w:rPr>
          <w:color w:val="222222"/>
          <w:shd w:val="clear" w:color="auto" w:fill="FFFFFF"/>
        </w:rPr>
        <w:t xml:space="preserve">mportance and </w:t>
      </w:r>
      <w:r w:rsidR="001248B5">
        <w:rPr>
          <w:color w:val="222222"/>
          <w:shd w:val="clear" w:color="auto" w:fill="FFFFFF"/>
        </w:rPr>
        <w:t>E</w:t>
      </w:r>
      <w:r w:rsidRPr="00B463B5">
        <w:rPr>
          <w:color w:val="222222"/>
          <w:shd w:val="clear" w:color="auto" w:fill="FFFFFF"/>
        </w:rPr>
        <w:t xml:space="preserve">xpectancy </w:t>
      </w:r>
      <w:r w:rsidR="001248B5">
        <w:rPr>
          <w:color w:val="222222"/>
          <w:shd w:val="clear" w:color="auto" w:fill="FFFFFF"/>
        </w:rPr>
        <w:t>C</w:t>
      </w:r>
      <w:r w:rsidRPr="00B463B5">
        <w:rPr>
          <w:color w:val="222222"/>
          <w:shd w:val="clear" w:color="auto" w:fill="FFFFFF"/>
        </w:rPr>
        <w:t xml:space="preserve">onfirmation on </w:t>
      </w:r>
      <w:r w:rsidR="001248B5">
        <w:rPr>
          <w:color w:val="222222"/>
          <w:shd w:val="clear" w:color="auto" w:fill="FFFFFF"/>
        </w:rPr>
        <w:t>C</w:t>
      </w:r>
      <w:r w:rsidRPr="00B463B5">
        <w:rPr>
          <w:color w:val="222222"/>
          <w:shd w:val="clear" w:color="auto" w:fill="FFFFFF"/>
        </w:rPr>
        <w:t xml:space="preserve">onsumer </w:t>
      </w:r>
      <w:r w:rsidR="001248B5">
        <w:rPr>
          <w:color w:val="222222"/>
          <w:shd w:val="clear" w:color="auto" w:fill="FFFFFF"/>
        </w:rPr>
        <w:t>J</w:t>
      </w:r>
      <w:r w:rsidRPr="00B463B5">
        <w:rPr>
          <w:color w:val="222222"/>
          <w:shd w:val="clear" w:color="auto" w:fill="FFFFFF"/>
        </w:rPr>
        <w:t>udgments," </w:t>
      </w:r>
      <w:r w:rsidRPr="00B463B5">
        <w:rPr>
          <w:i/>
          <w:iCs/>
          <w:color w:val="222222"/>
          <w:shd w:val="clear" w:color="auto" w:fill="FFFFFF"/>
        </w:rPr>
        <w:t xml:space="preserve">Journal of </w:t>
      </w:r>
      <w:r w:rsidR="001248B5">
        <w:rPr>
          <w:i/>
          <w:iCs/>
          <w:color w:val="222222"/>
          <w:shd w:val="clear" w:color="auto" w:fill="FFFFFF"/>
        </w:rPr>
        <w:t>C</w:t>
      </w:r>
      <w:r w:rsidRPr="00B463B5">
        <w:rPr>
          <w:i/>
          <w:iCs/>
          <w:color w:val="222222"/>
          <w:shd w:val="clear" w:color="auto" w:fill="FFFFFF"/>
        </w:rPr>
        <w:t xml:space="preserve">onsumer </w:t>
      </w:r>
      <w:r w:rsidR="001248B5">
        <w:rPr>
          <w:i/>
          <w:iCs/>
          <w:color w:val="222222"/>
          <w:shd w:val="clear" w:color="auto" w:fill="FFFFFF"/>
        </w:rPr>
        <w:t>P</w:t>
      </w:r>
      <w:r w:rsidRPr="00B463B5">
        <w:rPr>
          <w:i/>
          <w:iCs/>
          <w:color w:val="222222"/>
          <w:shd w:val="clear" w:color="auto" w:fill="FFFFFF"/>
        </w:rPr>
        <w:t>sychology</w:t>
      </w:r>
      <w:r>
        <w:rPr>
          <w:i/>
          <w:iCs/>
          <w:color w:val="222222"/>
          <w:shd w:val="clear" w:color="auto" w:fill="FFFFFF"/>
        </w:rPr>
        <w:t>,</w:t>
      </w:r>
      <w:r w:rsidRPr="00B463B5">
        <w:rPr>
          <w:color w:val="222222"/>
          <w:shd w:val="clear" w:color="auto" w:fill="FFFFFF"/>
        </w:rPr>
        <w:t> 1</w:t>
      </w:r>
      <w:r>
        <w:rPr>
          <w:color w:val="222222"/>
          <w:shd w:val="clear" w:color="auto" w:fill="FFFFFF"/>
        </w:rPr>
        <w:t>(</w:t>
      </w:r>
      <w:r w:rsidRPr="00B463B5">
        <w:rPr>
          <w:color w:val="222222"/>
          <w:shd w:val="clear" w:color="auto" w:fill="FFFFFF"/>
        </w:rPr>
        <w:t>4</w:t>
      </w:r>
      <w:r>
        <w:rPr>
          <w:color w:val="222222"/>
          <w:shd w:val="clear" w:color="auto" w:fill="FFFFFF"/>
        </w:rPr>
        <w:t>),</w:t>
      </w:r>
      <w:r w:rsidRPr="00B463B5">
        <w:rPr>
          <w:color w:val="222222"/>
          <w:shd w:val="clear" w:color="auto" w:fill="FFFFFF"/>
        </w:rPr>
        <w:t xml:space="preserve"> 317-336.</w:t>
      </w:r>
    </w:p>
    <w:p w14:paraId="4C3F93AD" w14:textId="1E12C6CA" w:rsidR="00911C57" w:rsidRPr="001804D7" w:rsidRDefault="00911C57" w:rsidP="00ED6224">
      <w:pPr>
        <w:pStyle w:val="NormalWeb"/>
        <w:spacing w:before="0" w:beforeAutospacing="0" w:after="200" w:afterAutospacing="0" w:line="360" w:lineRule="auto"/>
        <w:ind w:left="720" w:hanging="720"/>
      </w:pPr>
      <w:r w:rsidRPr="00B463B5">
        <w:t xml:space="preserve">Malone, Chris and Susan Fiske (2013), </w:t>
      </w:r>
      <w:r w:rsidR="00E2350A" w:rsidRPr="00B463B5">
        <w:rPr>
          <w:i/>
          <w:iCs/>
        </w:rPr>
        <w:t>The Human Brand: How W</w:t>
      </w:r>
      <w:r w:rsidRPr="00B463B5">
        <w:rPr>
          <w:i/>
          <w:iCs/>
        </w:rPr>
        <w:t>e Relate to People, Products, and Companies.</w:t>
      </w:r>
      <w:r w:rsidRPr="00B463B5">
        <w:t xml:space="preserve"> </w:t>
      </w:r>
      <w:r w:rsidR="00394AC6" w:rsidRPr="00B463B5">
        <w:t>San Francisco</w:t>
      </w:r>
      <w:r w:rsidR="005C3628">
        <w:t>, CA</w:t>
      </w:r>
      <w:r w:rsidR="00394AC6" w:rsidRPr="00B463B5">
        <w:t xml:space="preserve">: </w:t>
      </w:r>
      <w:r w:rsidRPr="00B463B5">
        <w:t>Jo</w:t>
      </w:r>
      <w:r w:rsidR="00394AC6" w:rsidRPr="00B463B5">
        <w:t>ssey</w:t>
      </w:r>
      <w:r w:rsidR="00394AC6">
        <w:t xml:space="preserve"> Bass</w:t>
      </w:r>
      <w:r w:rsidRPr="001804D7">
        <w:t>.</w:t>
      </w:r>
    </w:p>
    <w:p w14:paraId="3E113481" w14:textId="48E82869" w:rsidR="00911C57" w:rsidRPr="001804D7" w:rsidRDefault="00911C57" w:rsidP="00ED6224">
      <w:pPr>
        <w:pStyle w:val="NormalWeb"/>
        <w:spacing w:before="0" w:beforeAutospacing="0" w:after="200" w:afterAutospacing="0" w:line="360" w:lineRule="auto"/>
        <w:ind w:left="720" w:hanging="720"/>
      </w:pPr>
      <w:r w:rsidRPr="001804D7">
        <w:t>Martha Stewart Living Omnimedia</w:t>
      </w:r>
      <w:r w:rsidR="00C4424D">
        <w:t xml:space="preserve"> (MSLO)</w:t>
      </w:r>
      <w:r w:rsidRPr="001804D7">
        <w:t>, Inc.</w:t>
      </w:r>
      <w:r w:rsidR="00D61E06" w:rsidRPr="001804D7">
        <w:t xml:space="preserve"> (1999), "Form S-1," (July 29)</w:t>
      </w:r>
      <w:r w:rsidRPr="001804D7">
        <w:t>.</w:t>
      </w:r>
    </w:p>
    <w:p w14:paraId="35181ED7" w14:textId="126CD551" w:rsidR="00911C57" w:rsidRPr="001804D7" w:rsidRDefault="00D61E06" w:rsidP="00ED6224">
      <w:pPr>
        <w:pStyle w:val="NormalWeb"/>
        <w:spacing w:before="0" w:beforeAutospacing="0" w:after="200" w:afterAutospacing="0" w:line="360" w:lineRule="auto"/>
        <w:ind w:left="720" w:hanging="720"/>
      </w:pPr>
      <w:r w:rsidRPr="001804D7">
        <w:t xml:space="preserve">——— </w:t>
      </w:r>
      <w:r w:rsidR="00911C57" w:rsidRPr="001804D7">
        <w:t>(2004), "2003 Annual Report: Experts i</w:t>
      </w:r>
      <w:r w:rsidR="00594E43">
        <w:t>n Building H</w:t>
      </w:r>
      <w:r w:rsidRPr="001804D7">
        <w:t>ow-to Brands."</w:t>
      </w:r>
    </w:p>
    <w:p w14:paraId="770270BD" w14:textId="62A18EFC" w:rsidR="00AB7286" w:rsidRPr="001804D7" w:rsidRDefault="00AB7286" w:rsidP="00ED6224">
      <w:pPr>
        <w:pStyle w:val="NormalWeb"/>
        <w:spacing w:before="0" w:beforeAutospacing="0" w:after="200" w:afterAutospacing="0" w:line="360" w:lineRule="auto"/>
        <w:ind w:left="720" w:hanging="720"/>
      </w:pPr>
      <w:r w:rsidRPr="001804D7">
        <w:t xml:space="preserve">"Martha Stewart: The Connection," (1997), </w:t>
      </w:r>
      <w:r w:rsidR="005C3628" w:rsidRPr="005C3628">
        <w:rPr>
          <w:i/>
        </w:rPr>
        <w:t>NPR</w:t>
      </w:r>
      <w:r w:rsidR="005C3628">
        <w:rPr>
          <w:i/>
        </w:rPr>
        <w:t>’s The</w:t>
      </w:r>
      <w:r w:rsidR="005C3628" w:rsidRPr="005C3628">
        <w:rPr>
          <w:i/>
        </w:rPr>
        <w:t xml:space="preserve"> Connection</w:t>
      </w:r>
      <w:r w:rsidR="005C3628">
        <w:t xml:space="preserve">, </w:t>
      </w:r>
      <w:r w:rsidRPr="001804D7">
        <w:t>(July 7).</w:t>
      </w:r>
    </w:p>
    <w:p w14:paraId="0C65227E" w14:textId="0FBA68B4" w:rsidR="00911C57" w:rsidRPr="001804D7" w:rsidRDefault="00911C57" w:rsidP="00ED6224">
      <w:pPr>
        <w:pStyle w:val="NormalWeb"/>
        <w:spacing w:before="0" w:beforeAutospacing="0" w:after="200" w:afterAutospacing="0" w:line="360" w:lineRule="auto"/>
        <w:ind w:left="720" w:hanging="720"/>
      </w:pPr>
      <w:r w:rsidRPr="001804D7">
        <w:t xml:space="preserve">Martin, Diane and John Schouten (2014), "Consumption-Driven Market Emergence," </w:t>
      </w:r>
      <w:r w:rsidRPr="001804D7">
        <w:rPr>
          <w:i/>
          <w:iCs/>
        </w:rPr>
        <w:t>Journal of Consumer Research</w:t>
      </w:r>
      <w:r w:rsidRPr="00D644ED">
        <w:rPr>
          <w:iCs/>
        </w:rPr>
        <w:t>,</w:t>
      </w:r>
      <w:r w:rsidRPr="001804D7">
        <w:rPr>
          <w:i/>
          <w:iCs/>
        </w:rPr>
        <w:t xml:space="preserve"> </w:t>
      </w:r>
      <w:r w:rsidRPr="001804D7">
        <w:t>40</w:t>
      </w:r>
      <w:r w:rsidR="00D61E06" w:rsidRPr="001804D7">
        <w:t>(5),</w:t>
      </w:r>
      <w:r w:rsidRPr="001804D7">
        <w:t xml:space="preserve"> 855-</w:t>
      </w:r>
      <w:r w:rsidR="00D61E06" w:rsidRPr="001804D7">
        <w:t>8</w:t>
      </w:r>
      <w:r w:rsidRPr="001804D7">
        <w:t>70.</w:t>
      </w:r>
    </w:p>
    <w:p w14:paraId="6ACD294C" w14:textId="5F67E72D" w:rsidR="00911C57" w:rsidRPr="00911C57" w:rsidRDefault="00911C57" w:rsidP="00ED6224">
      <w:pPr>
        <w:pStyle w:val="NormalWeb"/>
        <w:spacing w:before="0" w:beforeAutospacing="0" w:after="200" w:afterAutospacing="0" w:line="360" w:lineRule="auto"/>
        <w:ind w:left="720" w:hanging="720"/>
      </w:pPr>
      <w:r w:rsidRPr="001804D7">
        <w:t xml:space="preserve">McCracken, Grant (1989), "Who is the Celebrity Endorser? Cultural Foundations of the Endorsement Process," </w:t>
      </w:r>
      <w:r w:rsidRPr="001804D7">
        <w:rPr>
          <w:i/>
          <w:iCs/>
        </w:rPr>
        <w:t>Journal of Consumer Research</w:t>
      </w:r>
      <w:r w:rsidRPr="00D644ED">
        <w:rPr>
          <w:iCs/>
        </w:rPr>
        <w:t>,</w:t>
      </w:r>
      <w:r w:rsidR="00D644ED">
        <w:rPr>
          <w:iCs/>
        </w:rPr>
        <w:t xml:space="preserve"> 16(3),</w:t>
      </w:r>
      <w:r w:rsidRPr="001804D7">
        <w:rPr>
          <w:i/>
          <w:iCs/>
        </w:rPr>
        <w:t xml:space="preserve"> </w:t>
      </w:r>
      <w:r w:rsidRPr="001804D7">
        <w:t>310-</w:t>
      </w:r>
      <w:r w:rsidR="00D61E06" w:rsidRPr="001804D7">
        <w:t>3</w:t>
      </w:r>
      <w:r w:rsidRPr="001804D7">
        <w:t>21.</w:t>
      </w:r>
    </w:p>
    <w:p w14:paraId="5BB63661" w14:textId="55BF36C8" w:rsidR="00911C57" w:rsidRPr="001804D7" w:rsidRDefault="00911C57" w:rsidP="00C80EB7">
      <w:pPr>
        <w:pStyle w:val="NormalWeb"/>
        <w:spacing w:before="0" w:beforeAutospacing="0" w:after="200" w:afterAutospacing="0" w:line="360" w:lineRule="auto"/>
        <w:ind w:left="720" w:hanging="720"/>
      </w:pPr>
      <w:r w:rsidRPr="001804D7">
        <w:t xml:space="preserve">McCutcheon, Lynn, Rense Lange, and James Houran (2002), "Conceptualization and Measurement of Celebrity Worship," </w:t>
      </w:r>
      <w:r w:rsidRPr="00C80EB7">
        <w:rPr>
          <w:i/>
        </w:rPr>
        <w:t>British Journal of Psychology</w:t>
      </w:r>
      <w:r w:rsidRPr="00C80EB7">
        <w:t xml:space="preserve">, </w:t>
      </w:r>
      <w:r w:rsidRPr="004A4443">
        <w:t>93</w:t>
      </w:r>
      <w:r w:rsidR="007719A1" w:rsidRPr="009B482C">
        <w:t>(1),</w:t>
      </w:r>
      <w:r w:rsidRPr="001804D7">
        <w:t xml:space="preserve"> 67-87.</w:t>
      </w:r>
    </w:p>
    <w:p w14:paraId="7851051F" w14:textId="1C0A931F" w:rsidR="00911C57" w:rsidRPr="001804D7" w:rsidRDefault="00911C57" w:rsidP="00ED6224">
      <w:pPr>
        <w:pStyle w:val="NormalWeb"/>
        <w:spacing w:before="0" w:beforeAutospacing="0" w:after="200" w:afterAutospacing="0" w:line="360" w:lineRule="auto"/>
        <w:ind w:left="720" w:hanging="720"/>
      </w:pPr>
      <w:r w:rsidRPr="001804D7">
        <w:t xml:space="preserve">McQuarrie, Edward, Jessica Miller, and Barbara Phillips (2013), "The Megaphone Effect: Taste and Audience in Fashion Blogging," </w:t>
      </w:r>
      <w:r w:rsidRPr="001804D7">
        <w:rPr>
          <w:i/>
          <w:iCs/>
        </w:rPr>
        <w:t>Journal of Consumer Research</w:t>
      </w:r>
      <w:r w:rsidRPr="00D644ED">
        <w:rPr>
          <w:iCs/>
        </w:rPr>
        <w:t>,</w:t>
      </w:r>
      <w:r w:rsidRPr="001804D7">
        <w:rPr>
          <w:i/>
          <w:iCs/>
        </w:rPr>
        <w:t xml:space="preserve"> </w:t>
      </w:r>
      <w:r w:rsidRPr="001804D7">
        <w:t>40</w:t>
      </w:r>
      <w:r w:rsidR="007719A1" w:rsidRPr="001804D7">
        <w:t>(1),</w:t>
      </w:r>
      <w:r w:rsidRPr="001804D7">
        <w:t xml:space="preserve"> 136-58.</w:t>
      </w:r>
    </w:p>
    <w:p w14:paraId="573E66F4" w14:textId="1B9C88E1" w:rsidR="00911C57" w:rsidRPr="001804D7" w:rsidRDefault="00911C57" w:rsidP="00ED6224">
      <w:pPr>
        <w:pStyle w:val="NormalWeb"/>
        <w:spacing w:before="0" w:beforeAutospacing="0" w:after="200" w:afterAutospacing="0" w:line="360" w:lineRule="auto"/>
        <w:ind w:left="720" w:hanging="720"/>
      </w:pPr>
      <w:r w:rsidRPr="001804D7">
        <w:t xml:space="preserve">Meyers, Erin (2009), "'Can You Handle My Truth?' Authenticity and the Celebrity Star Image," </w:t>
      </w:r>
      <w:r w:rsidRPr="001804D7">
        <w:rPr>
          <w:i/>
          <w:iCs/>
        </w:rPr>
        <w:t>Journal of Popular Culture</w:t>
      </w:r>
      <w:r w:rsidRPr="00D644ED">
        <w:rPr>
          <w:iCs/>
        </w:rPr>
        <w:t>,</w:t>
      </w:r>
      <w:r w:rsidRPr="001804D7">
        <w:rPr>
          <w:i/>
          <w:iCs/>
        </w:rPr>
        <w:t xml:space="preserve"> </w:t>
      </w:r>
      <w:r w:rsidRPr="001804D7">
        <w:t>42</w:t>
      </w:r>
      <w:r w:rsidR="00D644ED">
        <w:t>(5)</w:t>
      </w:r>
      <w:r w:rsidR="007719A1" w:rsidRPr="001804D7">
        <w:t>,</w:t>
      </w:r>
      <w:r w:rsidRPr="001804D7">
        <w:t xml:space="preserve"> 890-907.</w:t>
      </w:r>
    </w:p>
    <w:p w14:paraId="10007FAD" w14:textId="0782177C" w:rsidR="00911C57" w:rsidRPr="001804D7" w:rsidRDefault="00911C57" w:rsidP="00ED6224">
      <w:pPr>
        <w:pStyle w:val="NormalWeb"/>
        <w:spacing w:before="0" w:beforeAutospacing="0" w:after="200" w:afterAutospacing="0" w:line="360" w:lineRule="auto"/>
        <w:ind w:left="720" w:hanging="720"/>
      </w:pPr>
      <w:r w:rsidRPr="001804D7">
        <w:t>Miller, Felicia a</w:t>
      </w:r>
      <w:r w:rsidR="005C0525" w:rsidRPr="001804D7">
        <w:t>nd Chris Allen (2012), "How D</w:t>
      </w:r>
      <w:r w:rsidRPr="001804D7">
        <w:t xml:space="preserve">oes Celebrity Meaning Transfer? Investigating the Process of Meaning Transfer with Celebrity Affiliates and Mature Brands," </w:t>
      </w:r>
      <w:r w:rsidRPr="001804D7">
        <w:rPr>
          <w:i/>
          <w:iCs/>
        </w:rPr>
        <w:t>Journal of Consumer Psychology</w:t>
      </w:r>
      <w:r w:rsidRPr="00D644ED">
        <w:rPr>
          <w:iCs/>
        </w:rPr>
        <w:t>,</w:t>
      </w:r>
      <w:r w:rsidRPr="001804D7">
        <w:rPr>
          <w:i/>
          <w:iCs/>
        </w:rPr>
        <w:t xml:space="preserve"> </w:t>
      </w:r>
      <w:r w:rsidRPr="001804D7">
        <w:t>22</w:t>
      </w:r>
      <w:r w:rsidR="007719A1" w:rsidRPr="001804D7">
        <w:t>(3),</w:t>
      </w:r>
      <w:r w:rsidRPr="001804D7">
        <w:t xml:space="preserve"> 443-</w:t>
      </w:r>
      <w:r w:rsidR="007719A1" w:rsidRPr="001804D7">
        <w:t>4</w:t>
      </w:r>
      <w:r w:rsidRPr="001804D7">
        <w:t>52.</w:t>
      </w:r>
    </w:p>
    <w:p w14:paraId="6452A9F3" w14:textId="3866ACFB" w:rsidR="00911C57" w:rsidRPr="001804D7" w:rsidRDefault="00911C57" w:rsidP="00ED6224">
      <w:pPr>
        <w:pStyle w:val="NormalWeb"/>
        <w:spacing w:before="0" w:beforeAutospacing="0" w:after="200" w:afterAutospacing="0" w:line="360" w:lineRule="auto"/>
        <w:ind w:left="720" w:hanging="720"/>
      </w:pPr>
      <w:r w:rsidRPr="001804D7">
        <w:t xml:space="preserve">Mizik, Natalie and Robert Jacobson (2008), "The Financial Value Impact of Perceptual Brand Attributes," </w:t>
      </w:r>
      <w:r w:rsidRPr="001804D7">
        <w:rPr>
          <w:i/>
          <w:iCs/>
        </w:rPr>
        <w:t>Journal of Marketing Research</w:t>
      </w:r>
      <w:r w:rsidRPr="00D644ED">
        <w:rPr>
          <w:iCs/>
        </w:rPr>
        <w:t>,</w:t>
      </w:r>
      <w:r w:rsidRPr="001804D7">
        <w:rPr>
          <w:i/>
          <w:iCs/>
        </w:rPr>
        <w:t xml:space="preserve"> </w:t>
      </w:r>
      <w:r w:rsidRPr="001804D7">
        <w:t>45</w:t>
      </w:r>
      <w:r w:rsidR="007719A1" w:rsidRPr="001804D7">
        <w:t>(1),</w:t>
      </w:r>
      <w:r w:rsidRPr="001804D7">
        <w:t xml:space="preserve"> 15-32.</w:t>
      </w:r>
    </w:p>
    <w:p w14:paraId="07374D62" w14:textId="01EF9F44" w:rsidR="005A5DF1" w:rsidRDefault="005A5DF1" w:rsidP="004471C2">
      <w:pPr>
        <w:spacing w:after="240" w:line="360" w:lineRule="auto"/>
        <w:ind w:left="720" w:hanging="720"/>
      </w:pPr>
      <w:r>
        <w:rPr>
          <w:rFonts w:ascii="Times New Roman" w:hAnsi="Times New Roman" w:cs="Times New Roman"/>
          <w:color w:val="000000"/>
          <w:sz w:val="24"/>
          <w:shd w:val="clear" w:color="auto" w:fill="FFFFFF"/>
        </w:rPr>
        <w:t>Moses, Kate (2000), “</w:t>
      </w:r>
      <w:r w:rsidRPr="005A5DF1">
        <w:rPr>
          <w:rFonts w:ascii="Times New Roman" w:hAnsi="Times New Roman" w:cs="Times New Roman"/>
          <w:color w:val="000000"/>
          <w:sz w:val="24"/>
          <w:shd w:val="clear" w:color="auto" w:fill="FFFFFF"/>
        </w:rPr>
        <w:t>Letters to the Editor: Is Martha Stewart's Move a Good Thing?</w:t>
      </w:r>
      <w:r>
        <w:rPr>
          <w:rFonts w:ascii="Times New Roman" w:hAnsi="Times New Roman" w:cs="Times New Roman"/>
          <w:color w:val="000000"/>
          <w:sz w:val="24"/>
          <w:shd w:val="clear" w:color="auto" w:fill="FFFFFF"/>
        </w:rPr>
        <w:t>,”</w:t>
      </w:r>
      <w:r w:rsidRPr="005A5DF1">
        <w:rPr>
          <w:rFonts w:ascii="Times New Roman" w:hAnsi="Times New Roman" w:cs="Times New Roman"/>
          <w:color w:val="000000"/>
          <w:sz w:val="24"/>
          <w:shd w:val="clear" w:color="auto" w:fill="FFFFFF"/>
        </w:rPr>
        <w:t xml:space="preserve"> </w:t>
      </w:r>
      <w:r w:rsidRPr="005A5DF1">
        <w:rPr>
          <w:rFonts w:ascii="Times New Roman" w:hAnsi="Times New Roman" w:cs="Times New Roman"/>
          <w:i/>
          <w:color w:val="000000"/>
          <w:sz w:val="24"/>
          <w:shd w:val="clear" w:color="auto" w:fill="FFFFFF"/>
        </w:rPr>
        <w:t>Salon</w:t>
      </w:r>
      <w:r>
        <w:rPr>
          <w:rFonts w:ascii="Times New Roman" w:hAnsi="Times New Roman" w:cs="Times New Roman"/>
          <w:color w:val="000000"/>
          <w:sz w:val="24"/>
          <w:shd w:val="clear" w:color="auto" w:fill="FFFFFF"/>
        </w:rPr>
        <w:t xml:space="preserve">, </w:t>
      </w:r>
      <w:r w:rsidR="005C3628">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April 14</w:t>
      </w:r>
      <w:r w:rsidR="005C3628">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 xml:space="preserve">, available at </w:t>
      </w:r>
      <w:hyperlink r:id="rId12" w:history="1">
        <w:r w:rsidRPr="005A5DF1">
          <w:rPr>
            <w:rStyle w:val="Hyperlink"/>
            <w:rFonts w:ascii="Times New Roman" w:hAnsi="Times New Roman" w:cs="Times New Roman"/>
            <w:sz w:val="24"/>
            <w:shd w:val="clear" w:color="auto" w:fill="FFFFFF"/>
          </w:rPr>
          <w:t>https://www.salon.com/2000/04/14/martha_3/</w:t>
        </w:r>
      </w:hyperlink>
      <w:r>
        <w:rPr>
          <w:rFonts w:ascii="Times New Roman" w:hAnsi="Times New Roman" w:cs="Times New Roman"/>
          <w:color w:val="000000"/>
          <w:sz w:val="24"/>
          <w:shd w:val="clear" w:color="auto" w:fill="FFFFFF"/>
        </w:rPr>
        <w:t>.</w:t>
      </w:r>
    </w:p>
    <w:p w14:paraId="397F53C9" w14:textId="681AD3F8" w:rsidR="00911C57" w:rsidRPr="00911C57" w:rsidRDefault="005C0525" w:rsidP="00ED6224">
      <w:pPr>
        <w:pStyle w:val="NormalWeb"/>
        <w:spacing w:before="0" w:beforeAutospacing="0" w:after="200" w:afterAutospacing="0" w:line="360" w:lineRule="auto"/>
        <w:ind w:left="720" w:hanging="720"/>
      </w:pPr>
      <w:r w:rsidRPr="00E2350A">
        <w:t>Moulard, Julie,</w:t>
      </w:r>
      <w:r w:rsidR="00911C57" w:rsidRPr="00E2350A">
        <w:t xml:space="preserve"> Carolyn Garrity, and Dan Rice (2015), "What Makes a Human Brand Authentic? Antecedents of Celebrity Authenticity," </w:t>
      </w:r>
      <w:r w:rsidR="00911C57" w:rsidRPr="00E2350A">
        <w:rPr>
          <w:i/>
          <w:iCs/>
        </w:rPr>
        <w:t>Psychology &amp; Marketing</w:t>
      </w:r>
      <w:r w:rsidR="00911C57" w:rsidRPr="00D644ED">
        <w:rPr>
          <w:iCs/>
        </w:rPr>
        <w:t>,</w:t>
      </w:r>
      <w:r w:rsidR="00911C57" w:rsidRPr="00E2350A">
        <w:rPr>
          <w:i/>
          <w:iCs/>
        </w:rPr>
        <w:t xml:space="preserve"> </w:t>
      </w:r>
      <w:r w:rsidR="00911C57" w:rsidRPr="00E2350A">
        <w:t>32</w:t>
      </w:r>
      <w:r w:rsidR="007719A1" w:rsidRPr="00E2350A">
        <w:t>(2),</w:t>
      </w:r>
      <w:r w:rsidR="00911C57" w:rsidRPr="00E2350A">
        <w:t xml:space="preserve"> 173-</w:t>
      </w:r>
      <w:r w:rsidR="007719A1" w:rsidRPr="00E2350A">
        <w:t>1</w:t>
      </w:r>
      <w:r w:rsidR="00911C57" w:rsidRPr="00E2350A">
        <w:t>86.</w:t>
      </w:r>
    </w:p>
    <w:p w14:paraId="64BE1B49" w14:textId="0AA7D9E4" w:rsidR="00911C57" w:rsidRPr="00911C57" w:rsidRDefault="00911C57" w:rsidP="00ED6224">
      <w:pPr>
        <w:pStyle w:val="NormalWeb"/>
        <w:spacing w:before="0" w:beforeAutospacing="0" w:after="200" w:afterAutospacing="0" w:line="360" w:lineRule="auto"/>
        <w:ind w:left="720" w:hanging="720"/>
      </w:pPr>
      <w:r w:rsidRPr="001F7E7D">
        <w:t>Napoli, Julie</w:t>
      </w:r>
      <w:r w:rsidR="001F7E7D" w:rsidRPr="001F7E7D">
        <w:t>, Sonia Dickinson, Michael Beverland, and Francis Farrelly</w:t>
      </w:r>
      <w:r w:rsidRPr="001F7E7D">
        <w:t xml:space="preserve"> (2014), "Measuring Consumer-Based Brand Authenticity," </w:t>
      </w:r>
      <w:r w:rsidRPr="001F7E7D">
        <w:rPr>
          <w:i/>
          <w:iCs/>
        </w:rPr>
        <w:t xml:space="preserve">Journal of Business Research, </w:t>
      </w:r>
      <w:r w:rsidRPr="001F7E7D">
        <w:t>67</w:t>
      </w:r>
      <w:r w:rsidR="007719A1" w:rsidRPr="001F7E7D">
        <w:t>(6),</w:t>
      </w:r>
      <w:r w:rsidRPr="001F7E7D">
        <w:t xml:space="preserve"> 1090-</w:t>
      </w:r>
      <w:r w:rsidR="007719A1" w:rsidRPr="001F7E7D">
        <w:t>109</w:t>
      </w:r>
      <w:r w:rsidRPr="001F7E7D">
        <w:t>8.</w:t>
      </w:r>
    </w:p>
    <w:p w14:paraId="39A5DB66" w14:textId="5784C172" w:rsidR="00460367" w:rsidRDefault="00460367" w:rsidP="00460367">
      <w:pPr>
        <w:pStyle w:val="NormalWeb"/>
        <w:spacing w:before="0" w:beforeAutospacing="0" w:after="200" w:afterAutospacing="0" w:line="360" w:lineRule="auto"/>
        <w:ind w:left="720" w:hanging="720"/>
      </w:pPr>
      <w:r>
        <w:t xml:space="preserve">Otnes, Cecelia and Pauline Maclaran (2015), </w:t>
      </w:r>
      <w:r>
        <w:rPr>
          <w:i/>
        </w:rPr>
        <w:t xml:space="preserve">Royal Fever: The British Monarchy in Consumer Culture, </w:t>
      </w:r>
      <w:r>
        <w:t>Berkeley</w:t>
      </w:r>
      <w:r w:rsidR="005C3628">
        <w:t>, CA</w:t>
      </w:r>
      <w:r>
        <w:t>: University of California Press.</w:t>
      </w:r>
    </w:p>
    <w:p w14:paraId="7556B1A7" w14:textId="6A6E0C37" w:rsidR="00BC1194" w:rsidRPr="009016BF" w:rsidRDefault="00BC1194" w:rsidP="00BC1194">
      <w:pPr>
        <w:pStyle w:val="NormalWeb"/>
        <w:spacing w:before="0" w:beforeAutospacing="0" w:after="200" w:afterAutospacing="0" w:line="360" w:lineRule="auto"/>
        <w:ind w:left="720" w:hanging="720"/>
      </w:pPr>
      <w:r>
        <w:t xml:space="preserve">Pahria, Neeru, Jill Avery and Anat Kienan (2014), “Positioning </w:t>
      </w:r>
      <w:r w:rsidR="005C3628">
        <w:t>B</w:t>
      </w:r>
      <w:r>
        <w:t xml:space="preserve">rands against </w:t>
      </w:r>
      <w:r w:rsidR="005C3628">
        <w:t>L</w:t>
      </w:r>
      <w:r>
        <w:t xml:space="preserve">arge </w:t>
      </w:r>
      <w:r w:rsidR="005C3628">
        <w:t>C</w:t>
      </w:r>
      <w:r>
        <w:t xml:space="preserve">ompetitors to </w:t>
      </w:r>
      <w:r w:rsidR="005C3628">
        <w:t>I</w:t>
      </w:r>
      <w:r>
        <w:t xml:space="preserve">ncrease </w:t>
      </w:r>
      <w:r w:rsidR="005C3628">
        <w:t>S</w:t>
      </w:r>
      <w:r>
        <w:t xml:space="preserve">ales,” </w:t>
      </w:r>
      <w:r>
        <w:rPr>
          <w:i/>
        </w:rPr>
        <w:t xml:space="preserve">Journal of Marketing Research, </w:t>
      </w:r>
      <w:r>
        <w:t>51(6), 647-656.</w:t>
      </w:r>
    </w:p>
    <w:p w14:paraId="538A83CC" w14:textId="5E821AA7" w:rsidR="00911C57" w:rsidRPr="001804D7" w:rsidRDefault="00F2274F" w:rsidP="00ED6224">
      <w:pPr>
        <w:pStyle w:val="NormalWeb"/>
        <w:spacing w:before="0" w:beforeAutospacing="0" w:after="200" w:afterAutospacing="0" w:line="360" w:lineRule="auto"/>
        <w:ind w:left="720" w:hanging="720"/>
      </w:pPr>
      <w:r>
        <w:t>Parmentier, Marie-Agnes</w:t>
      </w:r>
      <w:r w:rsidR="00911C57" w:rsidRPr="00E2350A">
        <w:t>,</w:t>
      </w:r>
      <w:r w:rsidR="007F1C14">
        <w:t xml:space="preserve"> </w:t>
      </w:r>
      <w:r w:rsidR="00911C57" w:rsidRPr="00E2350A">
        <w:t xml:space="preserve">Eileen Fischer, and A. Reuber (2013), "Positioning Person Brands in Established Organizational Fields," </w:t>
      </w:r>
      <w:r w:rsidR="00911C57" w:rsidRPr="00E2350A">
        <w:rPr>
          <w:i/>
          <w:iCs/>
        </w:rPr>
        <w:t>Journal of the Academy of Marketing Science</w:t>
      </w:r>
      <w:r w:rsidR="00911C57" w:rsidRPr="00D644ED">
        <w:rPr>
          <w:iCs/>
        </w:rPr>
        <w:t>,</w:t>
      </w:r>
      <w:r w:rsidR="00911C57" w:rsidRPr="00E2350A">
        <w:rPr>
          <w:i/>
          <w:iCs/>
        </w:rPr>
        <w:t xml:space="preserve"> </w:t>
      </w:r>
      <w:r w:rsidR="00911C57" w:rsidRPr="00E2350A">
        <w:t>41</w:t>
      </w:r>
      <w:r w:rsidR="007719A1" w:rsidRPr="00E2350A">
        <w:t>(3),</w:t>
      </w:r>
      <w:r w:rsidR="00911C57" w:rsidRPr="00E2350A">
        <w:t xml:space="preserve"> 373-</w:t>
      </w:r>
      <w:r w:rsidR="007719A1" w:rsidRPr="00E2350A">
        <w:t>3</w:t>
      </w:r>
      <w:r w:rsidR="00911C57" w:rsidRPr="00E2350A">
        <w:t>87.</w:t>
      </w:r>
    </w:p>
    <w:p w14:paraId="05A11B50" w14:textId="001A788C" w:rsidR="00911C57" w:rsidRPr="009B482C" w:rsidRDefault="00911C57" w:rsidP="00ED6224">
      <w:pPr>
        <w:pStyle w:val="NormalWeb"/>
        <w:spacing w:before="0" w:beforeAutospacing="0" w:after="200" w:afterAutospacing="0" w:line="360" w:lineRule="auto"/>
        <w:ind w:left="720" w:hanging="720"/>
      </w:pPr>
      <w:r w:rsidRPr="00C43A13">
        <w:t xml:space="preserve">Payne, Robert (1960), </w:t>
      </w:r>
      <w:r w:rsidRPr="00C43A13">
        <w:rPr>
          <w:i/>
          <w:iCs/>
        </w:rPr>
        <w:t>Hubris, a Study of Pride.</w:t>
      </w:r>
      <w:r w:rsidR="007719A1" w:rsidRPr="004A4443">
        <w:t xml:space="preserve"> New York:</w:t>
      </w:r>
      <w:r w:rsidRPr="009B482C">
        <w:t xml:space="preserve"> Harper.</w:t>
      </w:r>
    </w:p>
    <w:p w14:paraId="10A17A26" w14:textId="57E6C731" w:rsidR="00911C57" w:rsidRDefault="00911C57" w:rsidP="00ED6224">
      <w:pPr>
        <w:pStyle w:val="NormalWeb"/>
        <w:spacing w:before="0" w:beforeAutospacing="0" w:after="200" w:afterAutospacing="0" w:line="360" w:lineRule="auto"/>
        <w:ind w:left="720" w:hanging="720"/>
      </w:pPr>
      <w:r w:rsidRPr="001804D7">
        <w:t xml:space="preserve">Pearson, C. M. and Ja Clair (1998), "Reframing Crisis Management," </w:t>
      </w:r>
      <w:r w:rsidRPr="001804D7">
        <w:rPr>
          <w:i/>
          <w:iCs/>
        </w:rPr>
        <w:t xml:space="preserve">Academy of Management Review, </w:t>
      </w:r>
      <w:r w:rsidRPr="001804D7">
        <w:t>23</w:t>
      </w:r>
      <w:r w:rsidR="007719A1" w:rsidRPr="001804D7">
        <w:t>(1),</w:t>
      </w:r>
      <w:r w:rsidRPr="001804D7">
        <w:t xml:space="preserve"> 59-76.</w:t>
      </w:r>
    </w:p>
    <w:p w14:paraId="302DA9F0" w14:textId="0FF0DA1D" w:rsidR="000B5DE3" w:rsidRPr="000B5DE3" w:rsidRDefault="000B5DE3" w:rsidP="00ED6224">
      <w:pPr>
        <w:pStyle w:val="NormalWeb"/>
        <w:spacing w:before="0" w:beforeAutospacing="0" w:after="200" w:afterAutospacing="0" w:line="360" w:lineRule="auto"/>
        <w:ind w:left="720" w:hanging="720"/>
      </w:pPr>
      <w:r>
        <w:t xml:space="preserve">Prang, Alison (2018), “Tesla </w:t>
      </w:r>
      <w:r w:rsidR="004471C2">
        <w:t>S</w:t>
      </w:r>
      <w:r>
        <w:t xml:space="preserve">hares </w:t>
      </w:r>
      <w:r w:rsidR="004471C2">
        <w:t>B</w:t>
      </w:r>
      <w:r>
        <w:t xml:space="preserve">ounce </w:t>
      </w:r>
      <w:r w:rsidR="004471C2">
        <w:t>Back after Friday D</w:t>
      </w:r>
      <w:r>
        <w:t xml:space="preserve">ecline,” </w:t>
      </w:r>
      <w:r>
        <w:rPr>
          <w:i/>
        </w:rPr>
        <w:t xml:space="preserve">Wall Street Journal, </w:t>
      </w:r>
      <w:r>
        <w:t xml:space="preserve">October 1, </w:t>
      </w:r>
      <w:hyperlink r:id="rId13" w:history="1">
        <w:r w:rsidRPr="00454715">
          <w:rPr>
            <w:rStyle w:val="Hyperlink"/>
          </w:rPr>
          <w:t>https://www.wsj.com/articles/tesla-shares-bounce-back-after-friday-decline-1538405289</w:t>
        </w:r>
      </w:hyperlink>
      <w:r>
        <w:t xml:space="preserve">. </w:t>
      </w:r>
    </w:p>
    <w:p w14:paraId="75F2CA18" w14:textId="790E6B79" w:rsidR="00911C57" w:rsidRPr="00911C57" w:rsidRDefault="00911C57" w:rsidP="00ED6224">
      <w:pPr>
        <w:pStyle w:val="NormalWeb"/>
        <w:spacing w:before="0" w:beforeAutospacing="0" w:after="200" w:afterAutospacing="0" w:line="360" w:lineRule="auto"/>
        <w:ind w:left="720" w:hanging="720"/>
      </w:pPr>
      <w:r w:rsidRPr="001F7E7D">
        <w:t>Ranft, Annette</w:t>
      </w:r>
      <w:r w:rsidR="001F7E7D" w:rsidRPr="001F7E7D">
        <w:t xml:space="preserve">, Robert Zinko, Gerald Ferris, and Ronald Buckley </w:t>
      </w:r>
      <w:r w:rsidRPr="001F7E7D">
        <w:t>(2006), "Mar</w:t>
      </w:r>
      <w:r w:rsidR="00A51B09" w:rsidRPr="001F7E7D">
        <w:t>keting the Image of Management:</w:t>
      </w:r>
      <w:r w:rsidRPr="001F7E7D">
        <w:t xml:space="preserve"> Costs and Benefits of CEO Reputation," </w:t>
      </w:r>
      <w:r w:rsidRPr="001F7E7D">
        <w:rPr>
          <w:i/>
          <w:iCs/>
        </w:rPr>
        <w:t xml:space="preserve">Organizational Dynamics, </w:t>
      </w:r>
      <w:r w:rsidRPr="001F7E7D">
        <w:t>35</w:t>
      </w:r>
      <w:r w:rsidR="00A51B09" w:rsidRPr="001F7E7D">
        <w:t>(3),</w:t>
      </w:r>
      <w:r w:rsidRPr="001F7E7D">
        <w:t xml:space="preserve"> 279-</w:t>
      </w:r>
      <w:r w:rsidR="00A51B09" w:rsidRPr="001F7E7D">
        <w:t>2</w:t>
      </w:r>
      <w:r w:rsidRPr="001F7E7D">
        <w:t>90.</w:t>
      </w:r>
    </w:p>
    <w:p w14:paraId="7E3FFAB1" w14:textId="3EC96E7A" w:rsidR="00911C57" w:rsidRDefault="00911C57" w:rsidP="00ED6224">
      <w:pPr>
        <w:pStyle w:val="NormalWeb"/>
        <w:spacing w:before="0" w:beforeAutospacing="0" w:after="200" w:afterAutospacing="0" w:line="360" w:lineRule="auto"/>
        <w:ind w:left="720" w:hanging="720"/>
      </w:pPr>
      <w:r w:rsidRPr="001F7E7D">
        <w:t>Read, Stuart</w:t>
      </w:r>
      <w:r w:rsidR="001F7E7D" w:rsidRPr="001F7E7D">
        <w:t xml:space="preserve">, Nicholas Dew, Saras Sarasvathy, Michael Song, </w:t>
      </w:r>
      <w:r w:rsidR="001F7E7D">
        <w:t xml:space="preserve">and </w:t>
      </w:r>
      <w:r w:rsidR="001F7E7D" w:rsidRPr="001F7E7D">
        <w:t xml:space="preserve">Robert Wiltbank </w:t>
      </w:r>
      <w:r w:rsidRPr="001F7E7D">
        <w:t xml:space="preserve">(2009), "Marketing Under Uncertainty: The Logic of an Effectual Approach," </w:t>
      </w:r>
      <w:r w:rsidRPr="001F7E7D">
        <w:rPr>
          <w:i/>
        </w:rPr>
        <w:t>Journal of Marketing</w:t>
      </w:r>
      <w:r w:rsidRPr="001F7E7D">
        <w:t>, 73</w:t>
      </w:r>
      <w:r w:rsidR="00A51B09" w:rsidRPr="001F7E7D">
        <w:t>(3),</w:t>
      </w:r>
      <w:r w:rsidRPr="001F7E7D">
        <w:t xml:space="preserve"> 1-18.</w:t>
      </w:r>
    </w:p>
    <w:p w14:paraId="778161CB" w14:textId="0BD4EEBC" w:rsidR="00911C57" w:rsidRDefault="00911C57" w:rsidP="00ED6224">
      <w:pPr>
        <w:pStyle w:val="NormalWeb"/>
        <w:spacing w:before="0" w:beforeAutospacing="0" w:after="200" w:afterAutospacing="0" w:line="360" w:lineRule="auto"/>
        <w:ind w:left="720" w:hanging="720"/>
      </w:pPr>
      <w:r w:rsidRPr="001804D7">
        <w:t>Rein, Irving, Philip Kotl</w:t>
      </w:r>
      <w:r w:rsidR="002F5EFE" w:rsidRPr="001804D7">
        <w:t xml:space="preserve">er, and Martin Stoller (1997), </w:t>
      </w:r>
      <w:r w:rsidRPr="001804D7">
        <w:rPr>
          <w:i/>
        </w:rPr>
        <w:t>High Visibility: The Making and Marketing of Profession</w:t>
      </w:r>
      <w:r w:rsidR="002F5EFE" w:rsidRPr="00C43A13">
        <w:rPr>
          <w:i/>
        </w:rPr>
        <w:t>als and Celebrities.</w:t>
      </w:r>
      <w:r w:rsidRPr="00C43A13">
        <w:t xml:space="preserve"> </w:t>
      </w:r>
      <w:r w:rsidR="00A51B09" w:rsidRPr="004A4443">
        <w:rPr>
          <w:iCs/>
        </w:rPr>
        <w:t>Columbus</w:t>
      </w:r>
      <w:r w:rsidR="005C3628">
        <w:rPr>
          <w:iCs/>
        </w:rPr>
        <w:t>, OH</w:t>
      </w:r>
      <w:r w:rsidR="00A51B09" w:rsidRPr="004A4443">
        <w:rPr>
          <w:iCs/>
        </w:rPr>
        <w:t>: McGraw-Hill</w:t>
      </w:r>
      <w:r w:rsidRPr="009B482C">
        <w:t>.</w:t>
      </w:r>
    </w:p>
    <w:p w14:paraId="48F451E0" w14:textId="3FA747B1" w:rsidR="0057031B" w:rsidRPr="0057031B" w:rsidRDefault="0057031B" w:rsidP="00ED6224">
      <w:pPr>
        <w:pStyle w:val="NormalWeb"/>
        <w:spacing w:before="0" w:beforeAutospacing="0" w:after="200" w:afterAutospacing="0" w:line="360" w:lineRule="auto"/>
        <w:ind w:left="720" w:hanging="720"/>
      </w:pPr>
      <w:r>
        <w:t xml:space="preserve">Russell, Cristel and Hope Schau (2014), “When </w:t>
      </w:r>
      <w:r w:rsidR="001248B5">
        <w:t>N</w:t>
      </w:r>
      <w:r>
        <w:t xml:space="preserve">arrative </w:t>
      </w:r>
      <w:r w:rsidR="001248B5">
        <w:t>B</w:t>
      </w:r>
      <w:r>
        <w:t xml:space="preserve">rands </w:t>
      </w:r>
      <w:r w:rsidR="001248B5">
        <w:t>E</w:t>
      </w:r>
      <w:r>
        <w:t xml:space="preserve">nd: The </w:t>
      </w:r>
      <w:r w:rsidR="001248B5">
        <w:t>I</w:t>
      </w:r>
      <w:r>
        <w:t xml:space="preserve">mpact of </w:t>
      </w:r>
      <w:r w:rsidR="001248B5">
        <w:t>N</w:t>
      </w:r>
      <w:r>
        <w:t xml:space="preserve">arrative </w:t>
      </w:r>
      <w:r w:rsidR="001248B5">
        <w:t>C</w:t>
      </w:r>
      <w:r>
        <w:t xml:space="preserve">losure on </w:t>
      </w:r>
      <w:r w:rsidR="001248B5">
        <w:t>L</w:t>
      </w:r>
      <w:r>
        <w:t xml:space="preserve">oss </w:t>
      </w:r>
      <w:r w:rsidR="001248B5">
        <w:t>A</w:t>
      </w:r>
      <w:r>
        <w:t xml:space="preserve">ccommodation,” </w:t>
      </w:r>
      <w:r>
        <w:rPr>
          <w:i/>
        </w:rPr>
        <w:t xml:space="preserve">Journal of Consumer Research, </w:t>
      </w:r>
      <w:r>
        <w:t>40</w:t>
      </w:r>
      <w:r w:rsidR="005C3628">
        <w:t>(6)</w:t>
      </w:r>
      <w:r>
        <w:t>, 1039-1062.</w:t>
      </w:r>
    </w:p>
    <w:p w14:paraId="300D0D10" w14:textId="6A0725A1" w:rsidR="00911C57" w:rsidRPr="001804D7" w:rsidRDefault="00911C57" w:rsidP="00ED6224">
      <w:pPr>
        <w:pStyle w:val="NormalWeb"/>
        <w:spacing w:before="0" w:beforeAutospacing="0" w:after="200" w:afterAutospacing="0" w:line="360" w:lineRule="auto"/>
        <w:ind w:left="720" w:hanging="720"/>
      </w:pPr>
      <w:r w:rsidRPr="001804D7">
        <w:t xml:space="preserve">Schickel, Richard (1985), </w:t>
      </w:r>
      <w:r w:rsidR="00FA2664">
        <w:rPr>
          <w:i/>
          <w:iCs/>
        </w:rPr>
        <w:t>Intimate Strangers</w:t>
      </w:r>
      <w:r w:rsidRPr="001804D7">
        <w:rPr>
          <w:i/>
          <w:iCs/>
        </w:rPr>
        <w:t>: The Culture of Celebrity.</w:t>
      </w:r>
      <w:r w:rsidRPr="001804D7">
        <w:t xml:space="preserve"> </w:t>
      </w:r>
      <w:r w:rsidR="00FA2664">
        <w:t>London</w:t>
      </w:r>
      <w:r w:rsidR="005C3628">
        <w:t>:</w:t>
      </w:r>
      <w:r w:rsidR="00FA2664">
        <w:t xml:space="preserve"> </w:t>
      </w:r>
      <w:r w:rsidRPr="001804D7">
        <w:t>Pavilion.</w:t>
      </w:r>
    </w:p>
    <w:p w14:paraId="7FBAFD7B" w14:textId="77777777" w:rsidR="00911C57" w:rsidRPr="001804D7" w:rsidRDefault="00911C57" w:rsidP="00ED6224">
      <w:pPr>
        <w:pStyle w:val="NormalWeb"/>
        <w:spacing w:before="0" w:beforeAutospacing="0" w:after="200" w:afterAutospacing="0" w:line="360" w:lineRule="auto"/>
        <w:ind w:left="720" w:hanging="720"/>
      </w:pPr>
      <w:r w:rsidRPr="001804D7">
        <w:t xml:space="preserve">Sellers, Patricia and Eugenia Levenson (2005), "Remodeling Martha," </w:t>
      </w:r>
      <w:r w:rsidRPr="001804D7">
        <w:rPr>
          <w:i/>
          <w:iCs/>
        </w:rPr>
        <w:t>Fortune</w:t>
      </w:r>
      <w:r w:rsidRPr="00D644ED">
        <w:rPr>
          <w:iCs/>
        </w:rPr>
        <w:t>,</w:t>
      </w:r>
      <w:r w:rsidRPr="001804D7">
        <w:rPr>
          <w:i/>
          <w:iCs/>
        </w:rPr>
        <w:t xml:space="preserve"> </w:t>
      </w:r>
      <w:r w:rsidRPr="001804D7">
        <w:t>152 (10) (November 14), 100-122.</w:t>
      </w:r>
    </w:p>
    <w:p w14:paraId="439B5800" w14:textId="107ABDF9" w:rsidR="00911C57" w:rsidRPr="001804D7" w:rsidRDefault="00911C57" w:rsidP="00ED6224">
      <w:pPr>
        <w:pStyle w:val="NormalWeb"/>
        <w:spacing w:before="0" w:beforeAutospacing="0" w:after="200" w:afterAutospacing="0" w:line="360" w:lineRule="auto"/>
        <w:ind w:left="720" w:hanging="720"/>
      </w:pPr>
      <w:r w:rsidRPr="001804D7">
        <w:t>Shein, James (2014), "Corporate Governance at Martha Stewart Living</w:t>
      </w:r>
      <w:r w:rsidR="00D644ED">
        <w:t xml:space="preserve"> Omnimedia: Not A Good Thing,"</w:t>
      </w:r>
      <w:r w:rsidRPr="001804D7">
        <w:t xml:space="preserve"> </w:t>
      </w:r>
      <w:r w:rsidR="005C3628" w:rsidRPr="005C3628">
        <w:t xml:space="preserve">Harvard Business School Case </w:t>
      </w:r>
      <w:r w:rsidR="005C3628">
        <w:rPr>
          <w:lang w:val="en"/>
        </w:rPr>
        <w:t xml:space="preserve">and Teaching Note </w:t>
      </w:r>
      <w:r w:rsidR="005C3628" w:rsidRPr="005C3628">
        <w:t>No.</w:t>
      </w:r>
      <w:r w:rsidR="005C3628">
        <w:rPr>
          <w:i/>
        </w:rPr>
        <w:t xml:space="preserve"> </w:t>
      </w:r>
      <w:r w:rsidR="00FA2664">
        <w:rPr>
          <w:lang w:val="en"/>
        </w:rPr>
        <w:t>KEL776-PDF-ENG</w:t>
      </w:r>
      <w:r w:rsidRPr="001804D7">
        <w:t>.</w:t>
      </w:r>
      <w:r w:rsidR="005C3628">
        <w:t xml:space="preserve"> Cambridge, MA: Harvard Business School Publishing.</w:t>
      </w:r>
    </w:p>
    <w:p w14:paraId="417A13BF" w14:textId="2A21BF2E" w:rsidR="00911C57" w:rsidRPr="001804D7" w:rsidRDefault="00911C57" w:rsidP="00ED6224">
      <w:pPr>
        <w:pStyle w:val="NormalWeb"/>
        <w:spacing w:before="0" w:beforeAutospacing="0" w:after="200" w:afterAutospacing="0" w:line="360" w:lineRule="auto"/>
        <w:ind w:left="720" w:hanging="720"/>
      </w:pPr>
      <w:r w:rsidRPr="001804D7">
        <w:t xml:space="preserve">Sinha, Paresha, Kerr Inkson, and James Barker (2012), "Committed to a Failing Strategy: Celebrity CEO, Intermediaries, Media and Stakeholders in a Co-Created Drama," </w:t>
      </w:r>
      <w:r w:rsidRPr="001804D7">
        <w:rPr>
          <w:i/>
          <w:iCs/>
        </w:rPr>
        <w:t>Organization Studies</w:t>
      </w:r>
      <w:r w:rsidRPr="00D644ED">
        <w:rPr>
          <w:iCs/>
        </w:rPr>
        <w:t>,</w:t>
      </w:r>
      <w:r w:rsidRPr="001804D7">
        <w:rPr>
          <w:i/>
          <w:iCs/>
        </w:rPr>
        <w:t xml:space="preserve"> </w:t>
      </w:r>
      <w:r w:rsidRPr="001804D7">
        <w:t>33</w:t>
      </w:r>
      <w:r w:rsidR="004D1C47">
        <w:t>(2)</w:t>
      </w:r>
      <w:r w:rsidR="002F5EFE" w:rsidRPr="001804D7">
        <w:t>,</w:t>
      </w:r>
      <w:r w:rsidRPr="001804D7">
        <w:t xml:space="preserve"> 223-45.</w:t>
      </w:r>
    </w:p>
    <w:p w14:paraId="0354622E" w14:textId="58F0BC12" w:rsidR="00911C57" w:rsidRPr="001804D7" w:rsidRDefault="00911C57" w:rsidP="00ED6224">
      <w:pPr>
        <w:pStyle w:val="NormalWeb"/>
        <w:spacing w:before="0" w:beforeAutospacing="0" w:after="200" w:afterAutospacing="0" w:line="360" w:lineRule="auto"/>
        <w:ind w:left="720" w:hanging="720"/>
      </w:pPr>
      <w:r w:rsidRPr="001804D7">
        <w:t xml:space="preserve">Spiggle, Susan (1994), "Analysis and Interpretation of Qualitative Data in Consumer Research," </w:t>
      </w:r>
      <w:r w:rsidRPr="001804D7">
        <w:rPr>
          <w:i/>
          <w:iCs/>
        </w:rPr>
        <w:t>Journal of Consumer Research</w:t>
      </w:r>
      <w:r w:rsidRPr="004D1C47">
        <w:rPr>
          <w:iCs/>
        </w:rPr>
        <w:t>,</w:t>
      </w:r>
      <w:r w:rsidR="004D1C47">
        <w:rPr>
          <w:i/>
          <w:iCs/>
        </w:rPr>
        <w:t xml:space="preserve"> </w:t>
      </w:r>
      <w:r w:rsidR="004D1C47">
        <w:rPr>
          <w:iCs/>
        </w:rPr>
        <w:t>21(3),</w:t>
      </w:r>
      <w:r w:rsidRPr="001804D7">
        <w:rPr>
          <w:i/>
          <w:iCs/>
        </w:rPr>
        <w:t xml:space="preserve"> </w:t>
      </w:r>
      <w:r w:rsidRPr="001804D7">
        <w:t>491-503.</w:t>
      </w:r>
    </w:p>
    <w:p w14:paraId="57471F61" w14:textId="4524DAA6" w:rsidR="00911C57" w:rsidRPr="001804D7" w:rsidRDefault="00911C57" w:rsidP="00ED6224">
      <w:pPr>
        <w:pStyle w:val="NormalWeb"/>
        <w:spacing w:before="0" w:beforeAutospacing="0" w:after="200" w:afterAutospacing="0" w:line="360" w:lineRule="auto"/>
        <w:ind w:left="720" w:hanging="720"/>
      </w:pPr>
      <w:r w:rsidRPr="001804D7">
        <w:t xml:space="preserve">Stewart, Alexis and Jennifer Hutt (2011), </w:t>
      </w:r>
      <w:r w:rsidR="004D1C47">
        <w:rPr>
          <w:i/>
          <w:iCs/>
        </w:rPr>
        <w:t>Whateverland</w:t>
      </w:r>
      <w:r w:rsidRPr="001804D7">
        <w:rPr>
          <w:i/>
          <w:iCs/>
        </w:rPr>
        <w:t>.</w:t>
      </w:r>
      <w:r w:rsidRPr="001804D7">
        <w:t xml:space="preserve"> Hoboken, N</w:t>
      </w:r>
      <w:r w:rsidR="00327EBE">
        <w:t>J</w:t>
      </w:r>
      <w:r w:rsidRPr="001804D7">
        <w:t>: Wiley.</w:t>
      </w:r>
    </w:p>
    <w:p w14:paraId="5E8BAD92" w14:textId="18226D31" w:rsidR="00911C57" w:rsidRPr="001804D7" w:rsidRDefault="00911C57" w:rsidP="00ED6224">
      <w:pPr>
        <w:pStyle w:val="NormalWeb"/>
        <w:spacing w:before="0" w:beforeAutospacing="0" w:after="200" w:afterAutospacing="0" w:line="360" w:lineRule="auto"/>
        <w:ind w:left="720" w:hanging="720"/>
      </w:pPr>
      <w:r w:rsidRPr="001804D7">
        <w:t>Stewart, James (2</w:t>
      </w:r>
      <w:r w:rsidR="004D1C47">
        <w:t xml:space="preserve">012), "Brand Icon in Need of </w:t>
      </w:r>
      <w:r w:rsidRPr="001804D7">
        <w:t xml:space="preserve">Oversight," </w:t>
      </w:r>
      <w:r w:rsidRPr="001804D7">
        <w:rPr>
          <w:i/>
          <w:iCs/>
        </w:rPr>
        <w:t>New York Times</w:t>
      </w:r>
      <w:r w:rsidRPr="004D1C47">
        <w:rPr>
          <w:iCs/>
        </w:rPr>
        <w:t>,</w:t>
      </w:r>
      <w:r w:rsidRPr="001804D7">
        <w:rPr>
          <w:i/>
          <w:iCs/>
        </w:rPr>
        <w:t xml:space="preserve"> </w:t>
      </w:r>
      <w:r w:rsidRPr="001804D7">
        <w:t>(November 9),</w:t>
      </w:r>
      <w:r w:rsidR="000822FE">
        <w:t xml:space="preserve"> </w:t>
      </w:r>
      <w:r w:rsidRPr="001804D7">
        <w:t>B1.</w:t>
      </w:r>
    </w:p>
    <w:p w14:paraId="2F8EA902" w14:textId="67F30D5B" w:rsidR="00911C57" w:rsidRPr="001804D7" w:rsidRDefault="002F5EFE" w:rsidP="00ED6224">
      <w:pPr>
        <w:pStyle w:val="NormalWeb"/>
        <w:spacing w:before="0" w:beforeAutospacing="0" w:after="200" w:afterAutospacing="0" w:line="360" w:lineRule="auto"/>
        <w:ind w:left="720" w:hanging="720"/>
      </w:pPr>
      <w:r w:rsidRPr="001804D7">
        <w:t xml:space="preserve">Stewart, Martha (1997a), </w:t>
      </w:r>
      <w:r w:rsidR="00911C57" w:rsidRPr="001804D7">
        <w:t>Interv</w:t>
      </w:r>
      <w:r w:rsidRPr="001804D7">
        <w:t xml:space="preserve">iewed on CNN’s </w:t>
      </w:r>
      <w:r w:rsidRPr="00524C3F">
        <w:rPr>
          <w:i/>
        </w:rPr>
        <w:t>Larry King Live</w:t>
      </w:r>
      <w:r w:rsidRPr="001804D7">
        <w:t>, (September 16)</w:t>
      </w:r>
      <w:r w:rsidR="00911C57" w:rsidRPr="001804D7">
        <w:t>.</w:t>
      </w:r>
    </w:p>
    <w:p w14:paraId="0EF68BF2" w14:textId="05BF1129" w:rsidR="00911C57" w:rsidRPr="001804D7" w:rsidRDefault="002F5EFE" w:rsidP="00ED6224">
      <w:pPr>
        <w:pStyle w:val="NormalWeb"/>
        <w:spacing w:before="0" w:beforeAutospacing="0" w:after="200" w:afterAutospacing="0" w:line="360" w:lineRule="auto"/>
        <w:ind w:left="720" w:hanging="720"/>
      </w:pPr>
      <w:r w:rsidRPr="001804D7">
        <w:t xml:space="preserve">——— </w:t>
      </w:r>
      <w:r w:rsidR="00911C57" w:rsidRPr="001804D7">
        <w:t xml:space="preserve">(1997b), "Letter from Martha," </w:t>
      </w:r>
      <w:r w:rsidR="00911C57" w:rsidRPr="001804D7">
        <w:rPr>
          <w:i/>
          <w:iCs/>
        </w:rPr>
        <w:t>Martha Stewart Living</w:t>
      </w:r>
      <w:r w:rsidR="00911C57" w:rsidRPr="004D1C47">
        <w:rPr>
          <w:iCs/>
        </w:rPr>
        <w:t>,</w:t>
      </w:r>
      <w:r w:rsidR="00911C57" w:rsidRPr="001804D7">
        <w:rPr>
          <w:i/>
          <w:iCs/>
        </w:rPr>
        <w:t xml:space="preserve"> </w:t>
      </w:r>
      <w:r w:rsidR="00911C57" w:rsidRPr="001804D7">
        <w:t>(April), 12.</w:t>
      </w:r>
    </w:p>
    <w:p w14:paraId="23636AB4" w14:textId="4D946C98" w:rsidR="00911C57" w:rsidRPr="001804D7" w:rsidRDefault="002F5EFE" w:rsidP="00ED6224">
      <w:pPr>
        <w:pStyle w:val="NormalWeb"/>
        <w:spacing w:before="0" w:beforeAutospacing="0" w:after="200" w:afterAutospacing="0" w:line="360" w:lineRule="auto"/>
        <w:ind w:left="720" w:hanging="720"/>
      </w:pPr>
      <w:r w:rsidRPr="001804D7">
        <w:t xml:space="preserve">——— (2000a), </w:t>
      </w:r>
      <w:r w:rsidR="00911C57" w:rsidRPr="001804D7">
        <w:t>Interv</w:t>
      </w:r>
      <w:r w:rsidRPr="001804D7">
        <w:t xml:space="preserve">iewed on CNN’s </w:t>
      </w:r>
      <w:r w:rsidRPr="00524C3F">
        <w:rPr>
          <w:i/>
        </w:rPr>
        <w:t>Larry King Live</w:t>
      </w:r>
      <w:r w:rsidRPr="001804D7">
        <w:t>, (February 2)</w:t>
      </w:r>
      <w:r w:rsidR="00911C57" w:rsidRPr="001804D7">
        <w:t>.</w:t>
      </w:r>
    </w:p>
    <w:p w14:paraId="2307CE73" w14:textId="4D3D8498" w:rsidR="00911C57" w:rsidRPr="00911C57" w:rsidRDefault="002F5EFE" w:rsidP="00ED6224">
      <w:pPr>
        <w:pStyle w:val="NormalWeb"/>
        <w:spacing w:before="0" w:beforeAutospacing="0" w:after="200" w:afterAutospacing="0" w:line="360" w:lineRule="auto"/>
        <w:ind w:left="720" w:hanging="720"/>
      </w:pPr>
      <w:r w:rsidRPr="001804D7">
        <w:t xml:space="preserve">——— </w:t>
      </w:r>
      <w:r w:rsidR="00615832">
        <w:t>(2000b</w:t>
      </w:r>
      <w:r w:rsidR="00911C57" w:rsidRPr="001804D7">
        <w:t xml:space="preserve">), "Remembering," </w:t>
      </w:r>
      <w:r w:rsidR="00911C57" w:rsidRPr="001804D7">
        <w:rPr>
          <w:i/>
          <w:iCs/>
        </w:rPr>
        <w:t>Martha Stewart Living</w:t>
      </w:r>
      <w:r w:rsidR="00911C57" w:rsidRPr="004D1C47">
        <w:rPr>
          <w:iCs/>
        </w:rPr>
        <w:t>,</w:t>
      </w:r>
      <w:r w:rsidR="00911C57" w:rsidRPr="001804D7">
        <w:rPr>
          <w:i/>
          <w:iCs/>
        </w:rPr>
        <w:t xml:space="preserve"> </w:t>
      </w:r>
      <w:r w:rsidRPr="001804D7">
        <w:t>(May)</w:t>
      </w:r>
      <w:r w:rsidR="00911C57" w:rsidRPr="001804D7">
        <w:t>.</w:t>
      </w:r>
    </w:p>
    <w:p w14:paraId="5DA6F4C6" w14:textId="18612062" w:rsidR="00911C57" w:rsidRPr="009B482C" w:rsidRDefault="002F5EFE" w:rsidP="00ED6224">
      <w:pPr>
        <w:pStyle w:val="NormalWeb"/>
        <w:spacing w:before="0" w:beforeAutospacing="0" w:after="200" w:afterAutospacing="0" w:line="360" w:lineRule="auto"/>
        <w:ind w:left="720" w:hanging="720"/>
      </w:pPr>
      <w:r w:rsidRPr="00C43A13">
        <w:t>——— (2003a), Interviewed on ABC News,</w:t>
      </w:r>
      <w:r w:rsidR="00911C57" w:rsidRPr="00C43A13">
        <w:t xml:space="preserve"> </w:t>
      </w:r>
      <w:r w:rsidR="00911C57" w:rsidRPr="00C43A13">
        <w:rPr>
          <w:i/>
          <w:iCs/>
        </w:rPr>
        <w:t>20/20 with Barbara Walters</w:t>
      </w:r>
      <w:r w:rsidR="00911C57" w:rsidRPr="004D1C47">
        <w:rPr>
          <w:iCs/>
        </w:rPr>
        <w:t>,</w:t>
      </w:r>
      <w:r w:rsidR="00911C57" w:rsidRPr="00C43A13">
        <w:rPr>
          <w:i/>
          <w:iCs/>
        </w:rPr>
        <w:t xml:space="preserve"> </w:t>
      </w:r>
      <w:r w:rsidRPr="004A4443">
        <w:t>(Nov 7)</w:t>
      </w:r>
      <w:r w:rsidR="00911C57" w:rsidRPr="004A4443">
        <w:t>.</w:t>
      </w:r>
    </w:p>
    <w:p w14:paraId="69093A40" w14:textId="5445A047" w:rsidR="00911C57" w:rsidRPr="001804D7" w:rsidRDefault="002F5EFE" w:rsidP="00ED6224">
      <w:pPr>
        <w:pStyle w:val="NormalWeb"/>
        <w:spacing w:before="0" w:beforeAutospacing="0" w:after="200" w:afterAutospacing="0" w:line="360" w:lineRule="auto"/>
        <w:ind w:left="720" w:hanging="720"/>
      </w:pPr>
      <w:r w:rsidRPr="001804D7">
        <w:t xml:space="preserve">——— (2003b), </w:t>
      </w:r>
      <w:r w:rsidR="00911C57" w:rsidRPr="001804D7">
        <w:t>Interv</w:t>
      </w:r>
      <w:r w:rsidRPr="001804D7">
        <w:t xml:space="preserve">iewed on CNN's </w:t>
      </w:r>
      <w:r w:rsidRPr="00524C3F">
        <w:rPr>
          <w:i/>
        </w:rPr>
        <w:t>Larry King Live</w:t>
      </w:r>
      <w:r w:rsidRPr="001804D7">
        <w:t>, (December 22)</w:t>
      </w:r>
      <w:r w:rsidR="00911C57" w:rsidRPr="001804D7">
        <w:t>.</w:t>
      </w:r>
    </w:p>
    <w:p w14:paraId="220C9FCA" w14:textId="72624FC5" w:rsidR="00911C57" w:rsidRPr="001804D7" w:rsidRDefault="002F5EFE" w:rsidP="00ED6224">
      <w:pPr>
        <w:pStyle w:val="NormalWeb"/>
        <w:spacing w:before="0" w:beforeAutospacing="0" w:after="200" w:afterAutospacing="0" w:line="360" w:lineRule="auto"/>
        <w:ind w:left="720" w:hanging="720"/>
      </w:pPr>
      <w:r w:rsidRPr="001804D7">
        <w:t>——— (2004), Interviewed on ABC News,</w:t>
      </w:r>
      <w:r w:rsidR="00911C57" w:rsidRPr="001804D7">
        <w:t xml:space="preserve"> </w:t>
      </w:r>
      <w:r w:rsidR="00911C57" w:rsidRPr="001804D7">
        <w:rPr>
          <w:i/>
          <w:iCs/>
        </w:rPr>
        <w:t>20/20 with Barbara Walters</w:t>
      </w:r>
      <w:r w:rsidR="00911C57" w:rsidRPr="004D1C47">
        <w:rPr>
          <w:iCs/>
        </w:rPr>
        <w:t>,</w:t>
      </w:r>
      <w:r w:rsidR="00911C57" w:rsidRPr="001804D7">
        <w:rPr>
          <w:i/>
          <w:iCs/>
        </w:rPr>
        <w:t xml:space="preserve"> </w:t>
      </w:r>
      <w:r w:rsidRPr="001804D7">
        <w:t>(July 16)</w:t>
      </w:r>
      <w:r w:rsidR="00911C57" w:rsidRPr="001804D7">
        <w:t>.</w:t>
      </w:r>
    </w:p>
    <w:p w14:paraId="595AC97F" w14:textId="56E72AD5" w:rsidR="00911C57" w:rsidRPr="001804D7" w:rsidRDefault="002F5EFE" w:rsidP="00ED6224">
      <w:pPr>
        <w:pStyle w:val="NormalWeb"/>
        <w:spacing w:before="0" w:beforeAutospacing="0" w:after="200" w:afterAutospacing="0" w:line="360" w:lineRule="auto"/>
        <w:ind w:left="720" w:hanging="720"/>
      </w:pPr>
      <w:r w:rsidRPr="001804D7">
        <w:t xml:space="preserve">——— (2005), </w:t>
      </w:r>
      <w:r w:rsidR="00911C57" w:rsidRPr="001804D7">
        <w:t xml:space="preserve">Interviewed by </w:t>
      </w:r>
      <w:r w:rsidRPr="001804D7">
        <w:t xml:space="preserve">NPR’s Terry Gross on </w:t>
      </w:r>
      <w:r w:rsidRPr="00524C3F">
        <w:rPr>
          <w:i/>
        </w:rPr>
        <w:t>Fresh Air</w:t>
      </w:r>
      <w:r w:rsidRPr="001804D7">
        <w:t>, (October 13)</w:t>
      </w:r>
      <w:r w:rsidR="00911C57" w:rsidRPr="001804D7">
        <w:t>.</w:t>
      </w:r>
    </w:p>
    <w:p w14:paraId="0AF0E10F" w14:textId="44F7488C" w:rsidR="00911C57" w:rsidRPr="001804D7" w:rsidRDefault="00911C57" w:rsidP="00ED6224">
      <w:pPr>
        <w:pStyle w:val="NormalWeb"/>
        <w:spacing w:before="0" w:beforeAutospacing="0" w:after="200" w:afterAutospacing="0" w:line="360" w:lineRule="auto"/>
        <w:ind w:left="720" w:hanging="720"/>
      </w:pPr>
      <w:r w:rsidRPr="001804D7">
        <w:t>Stewart, Martha and Sharon Patrick (1999), "Keyno</w:t>
      </w:r>
      <w:r w:rsidR="002F5EFE" w:rsidRPr="001804D7">
        <w:t xml:space="preserve">te," </w:t>
      </w:r>
      <w:r w:rsidR="00BA46B7" w:rsidRPr="001804D7">
        <w:t>Harvard Business School, (</w:t>
      </w:r>
      <w:r w:rsidR="002F5EFE" w:rsidRPr="001804D7">
        <w:t>23 January)</w:t>
      </w:r>
      <w:r w:rsidRPr="001804D7">
        <w:t>.</w:t>
      </w:r>
    </w:p>
    <w:p w14:paraId="68C2EC5C" w14:textId="70F6C8E2" w:rsidR="00AB7286" w:rsidRPr="00C43A13" w:rsidRDefault="00AB7286" w:rsidP="00ED6224">
      <w:pPr>
        <w:pStyle w:val="NormalWeb"/>
        <w:spacing w:before="0" w:beforeAutospacing="0" w:after="200" w:afterAutospacing="0" w:line="360" w:lineRule="auto"/>
        <w:ind w:left="720" w:hanging="720"/>
      </w:pPr>
      <w:r w:rsidRPr="00C43A13">
        <w:t xml:space="preserve">"The Empress of Domesticity," (2001), </w:t>
      </w:r>
      <w:r w:rsidRPr="00C43A13">
        <w:rPr>
          <w:i/>
          <w:iCs/>
        </w:rPr>
        <w:t xml:space="preserve">Harvard Magazine, </w:t>
      </w:r>
      <w:r w:rsidRPr="00C43A13">
        <w:t>(May-June)</w:t>
      </w:r>
      <w:r w:rsidR="00A54759">
        <w:t>,</w:t>
      </w:r>
      <w:r w:rsidR="00327EBE">
        <w:t xml:space="preserve"> available at </w:t>
      </w:r>
      <w:hyperlink r:id="rId14" w:history="1">
        <w:r w:rsidR="00327EBE" w:rsidRPr="00E17225">
          <w:rPr>
            <w:rStyle w:val="Hyperlink"/>
          </w:rPr>
          <w:t>http://harvardmagazine.com/2001/05/the-empress-of-domestici.html</w:t>
        </w:r>
      </w:hyperlink>
      <w:r w:rsidRPr="00C43A13">
        <w:t>.</w:t>
      </w:r>
    </w:p>
    <w:p w14:paraId="55F6C0B5" w14:textId="4C081313" w:rsidR="00911C57" w:rsidRPr="001804D7" w:rsidRDefault="00911C57" w:rsidP="00ED6224">
      <w:pPr>
        <w:pStyle w:val="NormalWeb"/>
        <w:spacing w:before="0" w:beforeAutospacing="0" w:after="200" w:afterAutospacing="0" w:line="360" w:lineRule="auto"/>
        <w:ind w:left="720" w:hanging="720"/>
      </w:pPr>
      <w:r w:rsidRPr="001804D7">
        <w:t xml:space="preserve">Thompson, Craig, Aric Rindfleisch, and Zeynep Arsel (2006), "Emotional Branding and the Strategic Value of the Doppelgänger Brand Image," </w:t>
      </w:r>
      <w:r w:rsidRPr="001804D7">
        <w:rPr>
          <w:i/>
          <w:iCs/>
        </w:rPr>
        <w:t>Journal of Marketing</w:t>
      </w:r>
      <w:r w:rsidRPr="004D1C47">
        <w:rPr>
          <w:iCs/>
        </w:rPr>
        <w:t>,</w:t>
      </w:r>
      <w:r w:rsidRPr="001804D7">
        <w:rPr>
          <w:i/>
          <w:iCs/>
        </w:rPr>
        <w:t xml:space="preserve"> </w:t>
      </w:r>
      <w:r w:rsidRPr="001804D7">
        <w:t>70</w:t>
      </w:r>
      <w:r w:rsidR="004D1C47">
        <w:t>(1)</w:t>
      </w:r>
      <w:r w:rsidR="002F5EFE" w:rsidRPr="001804D7">
        <w:t>,</w:t>
      </w:r>
      <w:r w:rsidRPr="001804D7">
        <w:t xml:space="preserve"> 50-64.</w:t>
      </w:r>
    </w:p>
    <w:p w14:paraId="764BCBCC" w14:textId="72F2A5E4" w:rsidR="00911C57" w:rsidRPr="001804D7" w:rsidRDefault="00911C57" w:rsidP="00ED6224">
      <w:pPr>
        <w:pStyle w:val="NormalWeb"/>
        <w:spacing w:before="0" w:beforeAutospacing="0" w:after="200" w:afterAutospacing="0" w:line="360" w:lineRule="auto"/>
        <w:ind w:left="720" w:hanging="720"/>
      </w:pPr>
      <w:r w:rsidRPr="00594E43">
        <w:t xml:space="preserve">Thomson, Matthew (2006), "Human Brands: Investigating Antecedents to Consumers' Strong Attachments to Celebrities," </w:t>
      </w:r>
      <w:r w:rsidRPr="00594E43">
        <w:rPr>
          <w:i/>
          <w:iCs/>
        </w:rPr>
        <w:t xml:space="preserve">Journal of Marketing, </w:t>
      </w:r>
      <w:r w:rsidRPr="00594E43">
        <w:t>70</w:t>
      </w:r>
      <w:r w:rsidR="004D1C47">
        <w:t>(3)</w:t>
      </w:r>
      <w:r w:rsidR="002F5EFE" w:rsidRPr="00594E43">
        <w:t>,</w:t>
      </w:r>
      <w:r w:rsidRPr="00594E43">
        <w:t xml:space="preserve"> 104-19.</w:t>
      </w:r>
    </w:p>
    <w:p w14:paraId="3C8D00B9" w14:textId="32C7E7FB" w:rsidR="00911C57" w:rsidRPr="001804D7" w:rsidRDefault="00911C57" w:rsidP="00ED6224">
      <w:pPr>
        <w:pStyle w:val="NormalWeb"/>
        <w:spacing w:before="0" w:beforeAutospacing="0" w:after="200" w:afterAutospacing="0" w:line="360" w:lineRule="auto"/>
        <w:ind w:left="720" w:hanging="720"/>
      </w:pPr>
      <w:r w:rsidRPr="00C43A13">
        <w:t xml:space="preserve">Till, Brian, Sarah Stanley, and Randi Priluck (2008), "Classical Conditioning and Celebrity Endorsers," </w:t>
      </w:r>
      <w:r w:rsidRPr="009B482C">
        <w:rPr>
          <w:i/>
          <w:iCs/>
        </w:rPr>
        <w:t>Psychology &amp; Marketing</w:t>
      </w:r>
      <w:r w:rsidRPr="004D1C47">
        <w:rPr>
          <w:iCs/>
        </w:rPr>
        <w:t>,</w:t>
      </w:r>
      <w:r w:rsidRPr="009B482C">
        <w:rPr>
          <w:i/>
          <w:iCs/>
        </w:rPr>
        <w:t xml:space="preserve"> </w:t>
      </w:r>
      <w:r w:rsidRPr="009B482C">
        <w:t>25</w:t>
      </w:r>
      <w:r w:rsidR="004D1C47">
        <w:t>(2)</w:t>
      </w:r>
      <w:r w:rsidR="002F5EFE" w:rsidRPr="001804D7">
        <w:t>,</w:t>
      </w:r>
      <w:r w:rsidRPr="001804D7">
        <w:t xml:space="preserve"> 179-96.</w:t>
      </w:r>
    </w:p>
    <w:p w14:paraId="23C5D45A" w14:textId="46C7AB7F" w:rsidR="00911C57" w:rsidRPr="001804D7" w:rsidRDefault="00911C57" w:rsidP="00ED6224">
      <w:pPr>
        <w:pStyle w:val="NormalWeb"/>
        <w:spacing w:before="0" w:beforeAutospacing="0" w:after="200" w:afterAutospacing="0" w:line="360" w:lineRule="auto"/>
        <w:ind w:left="720" w:hanging="720"/>
      </w:pPr>
      <w:r w:rsidRPr="001804D7">
        <w:t xml:space="preserve">Toobin, Jeffrey (2003), "Problems with the Perfect Life." </w:t>
      </w:r>
      <w:r w:rsidRPr="001804D7">
        <w:rPr>
          <w:i/>
          <w:iCs/>
        </w:rPr>
        <w:t xml:space="preserve">The New Yorker, </w:t>
      </w:r>
      <w:r w:rsidR="002F5EFE" w:rsidRPr="001804D7">
        <w:t>(February 3)</w:t>
      </w:r>
      <w:r w:rsidRPr="001804D7">
        <w:t>.</w:t>
      </w:r>
    </w:p>
    <w:p w14:paraId="77703930" w14:textId="6C7D899F" w:rsidR="00911C57" w:rsidRPr="001804D7" w:rsidRDefault="002F5EFE" w:rsidP="00ED6224">
      <w:pPr>
        <w:pStyle w:val="NormalWeb"/>
        <w:spacing w:before="0" w:beforeAutospacing="0" w:after="200" w:afterAutospacing="0" w:line="360" w:lineRule="auto"/>
        <w:ind w:left="720" w:hanging="720"/>
      </w:pPr>
      <w:r w:rsidRPr="001804D7">
        <w:t xml:space="preserve">——— </w:t>
      </w:r>
      <w:r w:rsidR="00911C57" w:rsidRPr="001804D7">
        <w:t xml:space="preserve">(2004), "A Bad Thing: Why did Martha Stewart Lose," </w:t>
      </w:r>
      <w:r w:rsidR="00911C57" w:rsidRPr="001804D7">
        <w:rPr>
          <w:i/>
          <w:iCs/>
        </w:rPr>
        <w:t xml:space="preserve">New Yorker, </w:t>
      </w:r>
      <w:r w:rsidR="00911C57" w:rsidRPr="001804D7">
        <w:t>(March 22), 60-</w:t>
      </w:r>
      <w:r w:rsidRPr="001804D7">
        <w:t>6</w:t>
      </w:r>
      <w:r w:rsidR="00911C57" w:rsidRPr="001804D7">
        <w:t>4.</w:t>
      </w:r>
    </w:p>
    <w:p w14:paraId="274EE4FE" w14:textId="754E369F" w:rsidR="00911C57" w:rsidRPr="00911C57" w:rsidRDefault="00911C57" w:rsidP="00ED6224">
      <w:pPr>
        <w:pStyle w:val="NormalWeb"/>
        <w:spacing w:before="0" w:beforeAutospacing="0" w:after="200" w:afterAutospacing="0" w:line="360" w:lineRule="auto"/>
        <w:ind w:left="720" w:hanging="720"/>
      </w:pPr>
      <w:r w:rsidRPr="001804D7">
        <w:t xml:space="preserve">Turner, Graeme (2004), </w:t>
      </w:r>
      <w:r w:rsidRPr="001804D7">
        <w:rPr>
          <w:i/>
          <w:iCs/>
        </w:rPr>
        <w:t>Understanding Celebrity.</w:t>
      </w:r>
      <w:r w:rsidRPr="001804D7">
        <w:t xml:space="preserve"> Thousand Oaks, </w:t>
      </w:r>
      <w:r w:rsidR="00327EBE">
        <w:t>CA</w:t>
      </w:r>
      <w:r w:rsidRPr="001804D7">
        <w:t>: SAGE.</w:t>
      </w:r>
    </w:p>
    <w:p w14:paraId="632AD4F8" w14:textId="7C58CE3B" w:rsidR="000822FE" w:rsidRDefault="0057343A" w:rsidP="0001569D">
      <w:pPr>
        <w:pStyle w:val="NormalWeb"/>
        <w:spacing w:before="0" w:beforeAutospacing="0" w:after="200" w:afterAutospacing="0" w:line="360" w:lineRule="auto"/>
        <w:ind w:left="720" w:hanging="720"/>
      </w:pPr>
      <w:r w:rsidRPr="000822FE">
        <w:t>Ty</w:t>
      </w:r>
      <w:r w:rsidR="000822FE" w:rsidRPr="000822FE">
        <w:t>r</w:t>
      </w:r>
      <w:r w:rsidRPr="000822FE">
        <w:t>nauer, Matt (2005), “</w:t>
      </w:r>
      <w:r w:rsidR="000822FE" w:rsidRPr="000822FE">
        <w:t>The Prisoner of Bedford</w:t>
      </w:r>
      <w:r w:rsidRPr="000822FE">
        <w:t xml:space="preserve">,” </w:t>
      </w:r>
      <w:r w:rsidRPr="000822FE">
        <w:rPr>
          <w:i/>
        </w:rPr>
        <w:t>Vanity Fair</w:t>
      </w:r>
      <w:r w:rsidRPr="000822FE">
        <w:t xml:space="preserve">, </w:t>
      </w:r>
      <w:r w:rsidR="000822FE" w:rsidRPr="000822FE">
        <w:t xml:space="preserve">Issue 540 (August), retrieved from </w:t>
      </w:r>
      <w:hyperlink r:id="rId15" w:history="1">
        <w:r w:rsidR="000822FE" w:rsidRPr="000822FE">
          <w:t>https://www.vanityfair.com/news/2005/08/martha-stewart-200508</w:t>
        </w:r>
      </w:hyperlink>
      <w:r w:rsidR="000822FE">
        <w:t>.</w:t>
      </w:r>
    </w:p>
    <w:p w14:paraId="3EEB5193" w14:textId="05E1E214" w:rsidR="00927B89" w:rsidRPr="00B55399" w:rsidRDefault="00AE3DDE" w:rsidP="0001569D">
      <w:pPr>
        <w:pStyle w:val="NormalWeb"/>
        <w:spacing w:before="0" w:beforeAutospacing="0" w:after="200" w:afterAutospacing="0" w:line="360" w:lineRule="auto"/>
        <w:ind w:left="720" w:hanging="720"/>
      </w:pPr>
      <w:r w:rsidRPr="00524C3F">
        <w:t xml:space="preserve">Wade, James, Joseph Porac, </w:t>
      </w:r>
      <w:r w:rsidRPr="00B55399">
        <w:t>Timothy Pollock, and Scott Graffin (2008), "Star CEOs: Benefit or Burden?</w:t>
      </w:r>
      <w:r w:rsidR="004B5FAC">
        <w:t>,</w:t>
      </w:r>
      <w:r w:rsidRPr="00B55399">
        <w:t xml:space="preserve">" </w:t>
      </w:r>
      <w:r w:rsidRPr="00B55399">
        <w:rPr>
          <w:i/>
          <w:iCs/>
        </w:rPr>
        <w:t>Organizational Dynamics</w:t>
      </w:r>
      <w:r w:rsidRPr="00B55399">
        <w:rPr>
          <w:iCs/>
        </w:rPr>
        <w:t xml:space="preserve">, </w:t>
      </w:r>
      <w:r w:rsidR="004B5FAC">
        <w:rPr>
          <w:iCs/>
        </w:rPr>
        <w:t>(</w:t>
      </w:r>
      <w:r w:rsidRPr="00B55399">
        <w:t>37</w:t>
      </w:r>
      <w:r w:rsidR="004B5FAC">
        <w:t>),</w:t>
      </w:r>
      <w:r w:rsidRPr="00B55399">
        <w:t xml:space="preserve"> 203-2</w:t>
      </w:r>
      <w:r w:rsidR="0001569D" w:rsidRPr="00B55399">
        <w:t>1</w:t>
      </w:r>
      <w:r w:rsidR="00B55399" w:rsidRPr="00B55399">
        <w:t>.</w:t>
      </w:r>
    </w:p>
    <w:p w14:paraId="5B99EAA9" w14:textId="284B127B" w:rsidR="005970E8" w:rsidRDefault="00B55399" w:rsidP="0001569D">
      <w:pPr>
        <w:pStyle w:val="NormalWeb"/>
        <w:spacing w:before="0" w:beforeAutospacing="0" w:after="200" w:afterAutospacing="0" w:line="360" w:lineRule="auto"/>
        <w:ind w:left="720" w:hanging="720"/>
        <w:rPr>
          <w:iCs/>
          <w:color w:val="000000"/>
          <w:shd w:val="clear" w:color="auto" w:fill="F5F5F3"/>
        </w:rPr>
      </w:pPr>
      <w:r w:rsidRPr="006238CF">
        <w:rPr>
          <w:iCs/>
          <w:color w:val="000000"/>
          <w:shd w:val="clear" w:color="auto" w:fill="F5F5F3"/>
        </w:rPr>
        <w:t>Wallendorf</w:t>
      </w:r>
      <w:r w:rsidR="006238CF">
        <w:rPr>
          <w:iCs/>
          <w:color w:val="000000"/>
          <w:shd w:val="clear" w:color="auto" w:fill="F5F5F3"/>
        </w:rPr>
        <w:t>, Melanie</w:t>
      </w:r>
      <w:r w:rsidRPr="006238CF">
        <w:rPr>
          <w:iCs/>
          <w:color w:val="000000"/>
          <w:shd w:val="clear" w:color="auto" w:fill="F5F5F3"/>
        </w:rPr>
        <w:t xml:space="preserve"> and Russell W. Belk (1989),</w:t>
      </w:r>
      <w:r w:rsidR="006238CF">
        <w:rPr>
          <w:iCs/>
          <w:color w:val="000000"/>
          <w:shd w:val="clear" w:color="auto" w:fill="F5F5F3"/>
        </w:rPr>
        <w:t xml:space="preserve"> </w:t>
      </w:r>
      <w:r w:rsidRPr="006238CF">
        <w:rPr>
          <w:iCs/>
          <w:color w:val="000000"/>
          <w:shd w:val="clear" w:color="auto" w:fill="F5F5F3"/>
        </w:rPr>
        <w:t xml:space="preserve">"Assessing Trustworthiness in Naturalistic Consumer Research", in </w:t>
      </w:r>
      <w:r w:rsidRPr="006238CF">
        <w:rPr>
          <w:i/>
          <w:iCs/>
          <w:color w:val="000000"/>
          <w:shd w:val="clear" w:color="auto" w:fill="F5F5F3"/>
        </w:rPr>
        <w:t>Interpretive Consumer Research</w:t>
      </w:r>
      <w:r w:rsidRPr="006238CF">
        <w:rPr>
          <w:iCs/>
          <w:color w:val="000000"/>
          <w:shd w:val="clear" w:color="auto" w:fill="F5F5F3"/>
        </w:rPr>
        <w:t>, eds. El</w:t>
      </w:r>
      <w:r w:rsidR="00814D42">
        <w:rPr>
          <w:iCs/>
          <w:color w:val="000000"/>
          <w:shd w:val="clear" w:color="auto" w:fill="F5F5F3"/>
        </w:rPr>
        <w:t>izabeth C. Hirschman, Provo, UT</w:t>
      </w:r>
      <w:r w:rsidRPr="006238CF">
        <w:rPr>
          <w:iCs/>
          <w:color w:val="000000"/>
          <w:shd w:val="clear" w:color="auto" w:fill="F5F5F3"/>
        </w:rPr>
        <w:t>: Association for Consumer Research, 69-84.</w:t>
      </w:r>
    </w:p>
    <w:p w14:paraId="42920684" w14:textId="77777777" w:rsidR="005970E8" w:rsidRDefault="005970E8">
      <w:pPr>
        <w:rPr>
          <w:rFonts w:ascii="Times New Roman" w:eastAsia="Times New Roman" w:hAnsi="Times New Roman" w:cs="Times New Roman"/>
          <w:iCs/>
          <w:color w:val="000000"/>
          <w:sz w:val="24"/>
          <w:szCs w:val="24"/>
          <w:shd w:val="clear" w:color="auto" w:fill="F5F5F3"/>
        </w:rPr>
      </w:pPr>
      <w:r>
        <w:rPr>
          <w:iCs/>
          <w:color w:val="000000"/>
          <w:shd w:val="clear" w:color="auto" w:fill="F5F5F3"/>
        </w:rPr>
        <w:br w:type="page"/>
      </w:r>
    </w:p>
    <w:p w14:paraId="49A5483B" w14:textId="77777777" w:rsidR="005970E8" w:rsidRPr="004624BB" w:rsidRDefault="005970E8" w:rsidP="005970E8">
      <w:pPr>
        <w:rPr>
          <w:rFonts w:eastAsiaTheme="minorHAnsi"/>
          <w:sz w:val="22"/>
          <w:szCs w:val="22"/>
          <w:lang w:val="en-GB"/>
        </w:rPr>
      </w:pPr>
      <w:r w:rsidRPr="004624BB">
        <w:rPr>
          <w:rFonts w:eastAsiaTheme="minorHAnsi"/>
          <w:sz w:val="22"/>
          <w:szCs w:val="22"/>
          <w:lang w:val="en-GB"/>
        </w:rPr>
        <w:t>Table 1.  A comparison between the two-bodied framework and the traditional paradigm for managing person-brands</w:t>
      </w:r>
    </w:p>
    <w:p w14:paraId="64D0E7BB" w14:textId="77777777" w:rsidR="005970E8" w:rsidRDefault="005970E8" w:rsidP="005970E8">
      <w:pPr>
        <w:rPr>
          <w:b/>
        </w:rPr>
      </w:pPr>
    </w:p>
    <w:tbl>
      <w:tblPr>
        <w:tblStyle w:val="TableGrid"/>
        <w:tblW w:w="9445" w:type="dxa"/>
        <w:tblLook w:val="04A0" w:firstRow="1" w:lastRow="0" w:firstColumn="1" w:lastColumn="0" w:noHBand="0" w:noVBand="1"/>
      </w:tblPr>
      <w:tblGrid>
        <w:gridCol w:w="1525"/>
        <w:gridCol w:w="3870"/>
        <w:gridCol w:w="4050"/>
      </w:tblGrid>
      <w:tr w:rsidR="005970E8" w14:paraId="51433910" w14:textId="77777777" w:rsidTr="00F011F2">
        <w:tc>
          <w:tcPr>
            <w:tcW w:w="1525" w:type="dxa"/>
            <w:shd w:val="clear" w:color="auto" w:fill="auto"/>
          </w:tcPr>
          <w:p w14:paraId="3D56EB24" w14:textId="77777777" w:rsidR="005970E8" w:rsidRDefault="005970E8" w:rsidP="00F011F2">
            <w:pPr>
              <w:rPr>
                <w:b/>
              </w:rPr>
            </w:pPr>
          </w:p>
        </w:tc>
        <w:tc>
          <w:tcPr>
            <w:tcW w:w="3870" w:type="dxa"/>
            <w:shd w:val="clear" w:color="auto" w:fill="EEECE1" w:themeFill="background2"/>
          </w:tcPr>
          <w:p w14:paraId="4A87A7BC" w14:textId="77777777" w:rsidR="005970E8" w:rsidRPr="00D73D11" w:rsidRDefault="005970E8" w:rsidP="00F011F2">
            <w:pPr>
              <w:rPr>
                <w:b/>
              </w:rPr>
            </w:pPr>
            <w:r>
              <w:rPr>
                <w:b/>
              </w:rPr>
              <w:t xml:space="preserve">Traditional Brand Management </w:t>
            </w:r>
          </w:p>
        </w:tc>
        <w:tc>
          <w:tcPr>
            <w:tcW w:w="4050" w:type="dxa"/>
            <w:shd w:val="clear" w:color="auto" w:fill="EEECE1" w:themeFill="background2"/>
          </w:tcPr>
          <w:p w14:paraId="513AA11A" w14:textId="77777777" w:rsidR="005970E8" w:rsidRPr="00D73D11" w:rsidRDefault="005970E8" w:rsidP="00F011F2">
            <w:pPr>
              <w:rPr>
                <w:b/>
              </w:rPr>
            </w:pPr>
            <w:r>
              <w:rPr>
                <w:b/>
              </w:rPr>
              <w:t>Two-bodied Person-Brand Framework</w:t>
            </w:r>
          </w:p>
        </w:tc>
      </w:tr>
      <w:tr w:rsidR="005970E8" w14:paraId="28C3FDE5" w14:textId="77777777" w:rsidTr="00F011F2">
        <w:tc>
          <w:tcPr>
            <w:tcW w:w="9445" w:type="dxa"/>
            <w:gridSpan w:val="3"/>
            <w:shd w:val="clear" w:color="auto" w:fill="F2F2F2" w:themeFill="background1" w:themeFillShade="F2"/>
          </w:tcPr>
          <w:p w14:paraId="1AF0F3C1" w14:textId="77777777" w:rsidR="005970E8" w:rsidRDefault="005970E8" w:rsidP="00F011F2">
            <w:pPr>
              <w:rPr>
                <w:b/>
              </w:rPr>
            </w:pPr>
          </w:p>
        </w:tc>
      </w:tr>
      <w:tr w:rsidR="005970E8" w14:paraId="0DD00BBD" w14:textId="77777777" w:rsidTr="00F011F2">
        <w:tc>
          <w:tcPr>
            <w:tcW w:w="1525" w:type="dxa"/>
          </w:tcPr>
          <w:p w14:paraId="01EFF850" w14:textId="77777777" w:rsidR="005970E8" w:rsidRDefault="005970E8" w:rsidP="00F011F2">
            <w:r>
              <w:rPr>
                <w:b/>
              </w:rPr>
              <w:t>Emphasis Areas</w:t>
            </w:r>
          </w:p>
        </w:tc>
        <w:tc>
          <w:tcPr>
            <w:tcW w:w="3870" w:type="dxa"/>
          </w:tcPr>
          <w:p w14:paraId="6E15B86D" w14:textId="7C178441" w:rsidR="005970E8" w:rsidRDefault="00355C15" w:rsidP="00F011F2">
            <w:r>
              <w:t>Focal priority = net revenue</w:t>
            </w:r>
          </w:p>
        </w:tc>
        <w:tc>
          <w:tcPr>
            <w:tcW w:w="4050" w:type="dxa"/>
          </w:tcPr>
          <w:p w14:paraId="5251239C" w14:textId="1725AABF" w:rsidR="005970E8" w:rsidRDefault="00355C15" w:rsidP="00F011F2">
            <w:r>
              <w:t>Focal priority = reducing risk</w:t>
            </w:r>
          </w:p>
        </w:tc>
      </w:tr>
      <w:tr w:rsidR="005970E8" w14:paraId="5B0AAE42" w14:textId="77777777" w:rsidTr="00F011F2">
        <w:tc>
          <w:tcPr>
            <w:tcW w:w="1525" w:type="dxa"/>
          </w:tcPr>
          <w:p w14:paraId="015F1300" w14:textId="77777777" w:rsidR="005970E8" w:rsidRDefault="005970E8" w:rsidP="00F011F2"/>
        </w:tc>
        <w:tc>
          <w:tcPr>
            <w:tcW w:w="3870" w:type="dxa"/>
          </w:tcPr>
          <w:p w14:paraId="3768A976" w14:textId="59445223" w:rsidR="005970E8" w:rsidRDefault="005970E8" w:rsidP="00F011F2">
            <w:r>
              <w:t>Stewardship of the brand</w:t>
            </w:r>
            <w:r w:rsidR="004471C2">
              <w:t xml:space="preserve">; </w:t>
            </w:r>
            <w:r w:rsidR="00355C15">
              <w:t>brand equity</w:t>
            </w:r>
          </w:p>
        </w:tc>
        <w:tc>
          <w:tcPr>
            <w:tcW w:w="4050" w:type="dxa"/>
          </w:tcPr>
          <w:p w14:paraId="4539F221" w14:textId="7607D767" w:rsidR="005970E8" w:rsidRDefault="005970E8" w:rsidP="00F011F2">
            <w:r>
              <w:t xml:space="preserve">Explicit management of person </w:t>
            </w:r>
            <w:r w:rsidRPr="00833BDF">
              <w:rPr>
                <w:i/>
              </w:rPr>
              <w:t>and</w:t>
            </w:r>
            <w:r>
              <w:t xml:space="preserve"> brand</w:t>
            </w:r>
            <w:r w:rsidR="004471C2">
              <w:t xml:space="preserve">; </w:t>
            </w:r>
            <w:r w:rsidR="00355C15">
              <w:t>person-brand equity</w:t>
            </w:r>
          </w:p>
        </w:tc>
      </w:tr>
      <w:tr w:rsidR="005970E8" w14:paraId="2A461482" w14:textId="77777777" w:rsidTr="00F011F2">
        <w:tc>
          <w:tcPr>
            <w:tcW w:w="1525" w:type="dxa"/>
          </w:tcPr>
          <w:p w14:paraId="43CC04C0" w14:textId="77777777" w:rsidR="005970E8" w:rsidRDefault="005970E8" w:rsidP="00F011F2"/>
        </w:tc>
        <w:tc>
          <w:tcPr>
            <w:tcW w:w="3870" w:type="dxa"/>
          </w:tcPr>
          <w:p w14:paraId="04DF0D60" w14:textId="77777777" w:rsidR="005970E8" w:rsidRPr="004246AC" w:rsidRDefault="005970E8" w:rsidP="00F011F2">
            <w:r w:rsidRPr="00834B22">
              <w:t xml:space="preserve">Prioritizing the brand and turning the person </w:t>
            </w:r>
            <w:r w:rsidRPr="004246AC">
              <w:rPr>
                <w:i/>
              </w:rPr>
              <w:t>into a brand</w:t>
            </w:r>
            <w:r>
              <w:rPr>
                <w:i/>
              </w:rPr>
              <w:t xml:space="preserve"> </w:t>
            </w:r>
            <w:r>
              <w:t xml:space="preserve">(or, treating the person </w:t>
            </w:r>
            <w:r w:rsidRPr="004246AC">
              <w:rPr>
                <w:i/>
              </w:rPr>
              <w:t>as a brand</w:t>
            </w:r>
            <w:r>
              <w:t>)</w:t>
            </w:r>
          </w:p>
        </w:tc>
        <w:tc>
          <w:tcPr>
            <w:tcW w:w="4050" w:type="dxa"/>
          </w:tcPr>
          <w:p w14:paraId="7C10C442" w14:textId="77777777" w:rsidR="005970E8" w:rsidRPr="00834B22" w:rsidRDefault="005970E8" w:rsidP="00F011F2">
            <w:r w:rsidRPr="00834B22">
              <w:t>Prioritizing the human qualities of the person-brand</w:t>
            </w:r>
          </w:p>
        </w:tc>
      </w:tr>
      <w:tr w:rsidR="005970E8" w14:paraId="05D7F595" w14:textId="77777777" w:rsidTr="00F011F2">
        <w:tc>
          <w:tcPr>
            <w:tcW w:w="1525" w:type="dxa"/>
          </w:tcPr>
          <w:p w14:paraId="5D8D94DE" w14:textId="77777777" w:rsidR="005970E8" w:rsidRDefault="005970E8" w:rsidP="00F011F2"/>
        </w:tc>
        <w:tc>
          <w:tcPr>
            <w:tcW w:w="3870" w:type="dxa"/>
          </w:tcPr>
          <w:p w14:paraId="1B94FA18" w14:textId="77777777" w:rsidR="005970E8" w:rsidRDefault="005970E8" w:rsidP="00F011F2">
            <w:r>
              <w:t>Fit between person and brand attributes</w:t>
            </w:r>
          </w:p>
        </w:tc>
        <w:tc>
          <w:tcPr>
            <w:tcW w:w="4050" w:type="dxa"/>
          </w:tcPr>
          <w:p w14:paraId="3D4B1E58" w14:textId="77777777" w:rsidR="005970E8" w:rsidRPr="00632382" w:rsidRDefault="005970E8" w:rsidP="00F011F2">
            <w:r w:rsidRPr="00632382">
              <w:t>Consistency and balance between person and brand</w:t>
            </w:r>
          </w:p>
        </w:tc>
      </w:tr>
      <w:tr w:rsidR="005970E8" w14:paraId="0EDC272F" w14:textId="77777777" w:rsidTr="00F011F2">
        <w:tc>
          <w:tcPr>
            <w:tcW w:w="1525" w:type="dxa"/>
          </w:tcPr>
          <w:p w14:paraId="48F4FFEA" w14:textId="77777777" w:rsidR="005970E8" w:rsidRDefault="005970E8" w:rsidP="00F011F2"/>
        </w:tc>
        <w:tc>
          <w:tcPr>
            <w:tcW w:w="3870" w:type="dxa"/>
          </w:tcPr>
          <w:p w14:paraId="7A0A82FB" w14:textId="77777777" w:rsidR="005970E8" w:rsidRDefault="005970E8" w:rsidP="00F011F2">
            <w:r>
              <w:t>End goal of separation between person and brand</w:t>
            </w:r>
          </w:p>
        </w:tc>
        <w:tc>
          <w:tcPr>
            <w:tcW w:w="4050" w:type="dxa"/>
          </w:tcPr>
          <w:p w14:paraId="004FC243" w14:textId="77777777" w:rsidR="005970E8" w:rsidRDefault="005970E8" w:rsidP="00F011F2">
            <w:r>
              <w:t>Ongoing interdependence between person and brand</w:t>
            </w:r>
          </w:p>
        </w:tc>
      </w:tr>
      <w:tr w:rsidR="005970E8" w14:paraId="30F6BBEA" w14:textId="77777777" w:rsidTr="00F011F2">
        <w:tc>
          <w:tcPr>
            <w:tcW w:w="1525" w:type="dxa"/>
          </w:tcPr>
          <w:p w14:paraId="2ED7FB50" w14:textId="77777777" w:rsidR="005970E8" w:rsidRDefault="005970E8" w:rsidP="00F011F2"/>
        </w:tc>
        <w:tc>
          <w:tcPr>
            <w:tcW w:w="3870" w:type="dxa"/>
          </w:tcPr>
          <w:p w14:paraId="2ED0E79D" w14:textId="77777777" w:rsidR="005970E8" w:rsidRPr="001B5250" w:rsidRDefault="005970E8" w:rsidP="00F011F2">
            <w:r w:rsidRPr="001B5250">
              <w:t>Brand as long-term asset</w:t>
            </w:r>
          </w:p>
        </w:tc>
        <w:tc>
          <w:tcPr>
            <w:tcW w:w="4050" w:type="dxa"/>
          </w:tcPr>
          <w:p w14:paraId="1F523CE4" w14:textId="77777777" w:rsidR="005970E8" w:rsidRPr="001B5250" w:rsidRDefault="005970E8" w:rsidP="00F011F2">
            <w:r w:rsidRPr="001B5250">
              <w:t xml:space="preserve">Option for short-term </w:t>
            </w:r>
            <w:r>
              <w:t>person-</w:t>
            </w:r>
            <w:r w:rsidRPr="001B5250">
              <w:t>brand</w:t>
            </w:r>
          </w:p>
        </w:tc>
      </w:tr>
      <w:tr w:rsidR="005970E8" w14:paraId="34110E6C" w14:textId="77777777" w:rsidTr="00F011F2">
        <w:tc>
          <w:tcPr>
            <w:tcW w:w="9445" w:type="dxa"/>
            <w:gridSpan w:val="3"/>
            <w:shd w:val="clear" w:color="auto" w:fill="F2F2F2" w:themeFill="background1" w:themeFillShade="F2"/>
          </w:tcPr>
          <w:p w14:paraId="0493C59F" w14:textId="77777777" w:rsidR="005970E8" w:rsidRDefault="005970E8" w:rsidP="00F011F2"/>
        </w:tc>
      </w:tr>
      <w:tr w:rsidR="005970E8" w14:paraId="7CDB6E28" w14:textId="77777777" w:rsidTr="00F011F2">
        <w:tc>
          <w:tcPr>
            <w:tcW w:w="1525" w:type="dxa"/>
          </w:tcPr>
          <w:p w14:paraId="0D631EC7" w14:textId="77777777" w:rsidR="005970E8" w:rsidRDefault="005970E8" w:rsidP="00F011F2">
            <w:pPr>
              <w:rPr>
                <w:b/>
              </w:rPr>
            </w:pPr>
            <w:r>
              <w:rPr>
                <w:b/>
              </w:rPr>
              <w:t xml:space="preserve">Risk Management </w:t>
            </w:r>
          </w:p>
        </w:tc>
        <w:tc>
          <w:tcPr>
            <w:tcW w:w="3870" w:type="dxa"/>
          </w:tcPr>
          <w:p w14:paraId="2EA06E18" w14:textId="77777777" w:rsidR="005970E8" w:rsidRDefault="005970E8" w:rsidP="00F011F2">
            <w:r>
              <w:t>Focus on and disclosure of mortality risk</w:t>
            </w:r>
          </w:p>
        </w:tc>
        <w:tc>
          <w:tcPr>
            <w:tcW w:w="4050" w:type="dxa"/>
          </w:tcPr>
          <w:p w14:paraId="5BAC523A" w14:textId="77777777" w:rsidR="005970E8" w:rsidRDefault="005970E8" w:rsidP="00F011F2">
            <w:r>
              <w:t>Focus on and disclosure of a portfolio of risks stemming from mortality, hubris, unpredictability, social embeddedness</w:t>
            </w:r>
          </w:p>
        </w:tc>
      </w:tr>
      <w:tr w:rsidR="005970E8" w14:paraId="60304D29" w14:textId="77777777" w:rsidTr="00F011F2">
        <w:tc>
          <w:tcPr>
            <w:tcW w:w="1525" w:type="dxa"/>
          </w:tcPr>
          <w:p w14:paraId="091DF4BD" w14:textId="77777777" w:rsidR="005970E8" w:rsidRDefault="005970E8" w:rsidP="00F011F2">
            <w:pPr>
              <w:rPr>
                <w:b/>
              </w:rPr>
            </w:pPr>
          </w:p>
        </w:tc>
        <w:tc>
          <w:tcPr>
            <w:tcW w:w="3870" w:type="dxa"/>
          </w:tcPr>
          <w:p w14:paraId="5D42A20B" w14:textId="77777777" w:rsidR="005970E8" w:rsidRDefault="005970E8" w:rsidP="00F011F2">
            <w:r>
              <w:t>Risk management = Crisis intervention</w:t>
            </w:r>
          </w:p>
        </w:tc>
        <w:tc>
          <w:tcPr>
            <w:tcW w:w="4050" w:type="dxa"/>
          </w:tcPr>
          <w:p w14:paraId="604F605A" w14:textId="77777777" w:rsidR="005970E8" w:rsidRDefault="005970E8" w:rsidP="00F011F2">
            <w:r>
              <w:t>Risk management = Ongoing, daily management of the person-brand</w:t>
            </w:r>
          </w:p>
        </w:tc>
      </w:tr>
      <w:tr w:rsidR="005970E8" w14:paraId="4D0004FB" w14:textId="77777777" w:rsidTr="00F011F2">
        <w:tc>
          <w:tcPr>
            <w:tcW w:w="1525" w:type="dxa"/>
          </w:tcPr>
          <w:p w14:paraId="380D1063" w14:textId="77777777" w:rsidR="005970E8" w:rsidRPr="0029002A" w:rsidRDefault="005970E8" w:rsidP="00F011F2">
            <w:pPr>
              <w:rPr>
                <w:b/>
              </w:rPr>
            </w:pPr>
          </w:p>
        </w:tc>
        <w:tc>
          <w:tcPr>
            <w:tcW w:w="3870" w:type="dxa"/>
          </w:tcPr>
          <w:p w14:paraId="683A6E6B" w14:textId="77777777" w:rsidR="005970E8" w:rsidRPr="0029002A" w:rsidRDefault="005970E8" w:rsidP="00F011F2">
            <w:r w:rsidRPr="0029002A">
              <w:t>Death insurance to manage mortality risk</w:t>
            </w:r>
          </w:p>
        </w:tc>
        <w:tc>
          <w:tcPr>
            <w:tcW w:w="4050" w:type="dxa"/>
          </w:tcPr>
          <w:p w14:paraId="24AAF183" w14:textId="77777777" w:rsidR="005970E8" w:rsidRPr="0029002A" w:rsidRDefault="005970E8" w:rsidP="00F011F2">
            <w:r w:rsidRPr="0029002A">
              <w:t>Succession planning, brand equity transfers, rebranding, and other mechanisms for managing mortality risk</w:t>
            </w:r>
          </w:p>
        </w:tc>
      </w:tr>
      <w:tr w:rsidR="005970E8" w14:paraId="6498BFAD" w14:textId="77777777" w:rsidTr="00F011F2">
        <w:tc>
          <w:tcPr>
            <w:tcW w:w="1525" w:type="dxa"/>
          </w:tcPr>
          <w:p w14:paraId="14CBFB96" w14:textId="77777777" w:rsidR="005970E8" w:rsidRDefault="005970E8" w:rsidP="00F011F2">
            <w:pPr>
              <w:rPr>
                <w:b/>
              </w:rPr>
            </w:pPr>
          </w:p>
        </w:tc>
        <w:tc>
          <w:tcPr>
            <w:tcW w:w="3870" w:type="dxa"/>
          </w:tcPr>
          <w:p w14:paraId="707F5A45" w14:textId="77777777" w:rsidR="005970E8" w:rsidRDefault="005970E8" w:rsidP="00F011F2">
            <w:r>
              <w:t>Insurance contracts with conduct clauses to protect the firm from human failures and risks</w:t>
            </w:r>
          </w:p>
        </w:tc>
        <w:tc>
          <w:tcPr>
            <w:tcW w:w="4050" w:type="dxa"/>
          </w:tcPr>
          <w:p w14:paraId="60B6EC6B" w14:textId="77777777" w:rsidR="005970E8" w:rsidRPr="00203EDB" w:rsidRDefault="005970E8" w:rsidP="00F011F2">
            <w:pPr>
              <w:rPr>
                <w:highlight w:val="yellow"/>
              </w:rPr>
            </w:pPr>
            <w:r w:rsidRPr="001B5250">
              <w:t xml:space="preserve">Governance mechanisms to </w:t>
            </w:r>
            <w:r>
              <w:t>protect firm from risks, including: L</w:t>
            </w:r>
            <w:r w:rsidRPr="001B5250">
              <w:t>imit</w:t>
            </w:r>
            <w:r>
              <w:t>s on</w:t>
            </w:r>
            <w:r w:rsidRPr="001B5250">
              <w:t xml:space="preserve"> stock ownership concentration in hands of person</w:t>
            </w:r>
            <w:r>
              <w:t>-</w:t>
            </w:r>
            <w:r w:rsidRPr="001B5250">
              <w:t>brand; Controls on nature and number of C-level appointments held by person-brand</w:t>
            </w:r>
            <w:r>
              <w:t>; Explicit management of the person as part and parcel of task of managing the person-brand</w:t>
            </w:r>
            <w:r w:rsidRPr="001B5250">
              <w:t xml:space="preserve"> </w:t>
            </w:r>
          </w:p>
        </w:tc>
      </w:tr>
      <w:tr w:rsidR="005970E8" w14:paraId="4EFB45A4" w14:textId="77777777" w:rsidTr="00F011F2">
        <w:tc>
          <w:tcPr>
            <w:tcW w:w="1525" w:type="dxa"/>
          </w:tcPr>
          <w:p w14:paraId="52FE44E3" w14:textId="77777777" w:rsidR="005970E8" w:rsidRDefault="005970E8" w:rsidP="00F011F2">
            <w:pPr>
              <w:rPr>
                <w:b/>
              </w:rPr>
            </w:pPr>
          </w:p>
        </w:tc>
        <w:tc>
          <w:tcPr>
            <w:tcW w:w="3870" w:type="dxa"/>
          </w:tcPr>
          <w:p w14:paraId="7FA587A9" w14:textId="77777777" w:rsidR="005970E8" w:rsidRDefault="005970E8" w:rsidP="00F011F2">
            <w:r>
              <w:t>Managing Doppelgängers in the marketplace</w:t>
            </w:r>
          </w:p>
        </w:tc>
        <w:tc>
          <w:tcPr>
            <w:tcW w:w="4050" w:type="dxa"/>
          </w:tcPr>
          <w:p w14:paraId="0C525E60" w14:textId="77777777" w:rsidR="005970E8" w:rsidRDefault="005970E8" w:rsidP="00F011F2">
            <w:r>
              <w:t>Managing the Doppelgänger within</w:t>
            </w:r>
          </w:p>
        </w:tc>
      </w:tr>
      <w:tr w:rsidR="005970E8" w14:paraId="07E6ABFC" w14:textId="77777777" w:rsidTr="00F011F2">
        <w:tc>
          <w:tcPr>
            <w:tcW w:w="9445" w:type="dxa"/>
            <w:gridSpan w:val="3"/>
            <w:shd w:val="clear" w:color="auto" w:fill="F2F2F2" w:themeFill="background1" w:themeFillShade="F2"/>
          </w:tcPr>
          <w:p w14:paraId="18AB8A55" w14:textId="77777777" w:rsidR="005970E8" w:rsidRDefault="005970E8" w:rsidP="00F011F2"/>
        </w:tc>
      </w:tr>
      <w:tr w:rsidR="005970E8" w14:paraId="34342030" w14:textId="77777777" w:rsidTr="00F011F2">
        <w:tc>
          <w:tcPr>
            <w:tcW w:w="1525" w:type="dxa"/>
          </w:tcPr>
          <w:p w14:paraId="37609280" w14:textId="77777777" w:rsidR="005970E8" w:rsidRDefault="005970E8" w:rsidP="00F011F2">
            <w:r>
              <w:rPr>
                <w:b/>
              </w:rPr>
              <w:t>Marketing Tools/Levers</w:t>
            </w:r>
          </w:p>
        </w:tc>
        <w:tc>
          <w:tcPr>
            <w:tcW w:w="3870" w:type="dxa"/>
          </w:tcPr>
          <w:p w14:paraId="0EE11BEF" w14:textId="77777777" w:rsidR="005970E8" w:rsidRPr="00203EDB" w:rsidRDefault="005970E8" w:rsidP="00F011F2">
            <w:pPr>
              <w:rPr>
                <w:color w:val="FF0000"/>
              </w:rPr>
            </w:pPr>
            <w:r w:rsidRPr="007D49A6">
              <w:t>Product-focused marketing tools (the 4Ps)</w:t>
            </w:r>
          </w:p>
        </w:tc>
        <w:tc>
          <w:tcPr>
            <w:tcW w:w="4050" w:type="dxa"/>
          </w:tcPr>
          <w:p w14:paraId="6CF954B9" w14:textId="77777777" w:rsidR="005970E8" w:rsidRPr="00203EDB" w:rsidRDefault="005970E8" w:rsidP="00F011F2">
            <w:pPr>
              <w:rPr>
                <w:color w:val="FF0000"/>
              </w:rPr>
            </w:pPr>
            <w:r w:rsidRPr="007D49A6">
              <w:t>Person-focused cultural branding tools and skills (</w:t>
            </w:r>
            <w:r>
              <w:t xml:space="preserve">corporate communications and </w:t>
            </w:r>
            <w:r w:rsidRPr="007D49A6">
              <w:t>PR toolkit, person-handling skills, cultural acuity)</w:t>
            </w:r>
          </w:p>
        </w:tc>
      </w:tr>
      <w:tr w:rsidR="005970E8" w14:paraId="6793E6B6" w14:textId="77777777" w:rsidTr="00F011F2">
        <w:tc>
          <w:tcPr>
            <w:tcW w:w="1525" w:type="dxa"/>
          </w:tcPr>
          <w:p w14:paraId="4EC3A954" w14:textId="77777777" w:rsidR="005970E8" w:rsidRDefault="005970E8" w:rsidP="00F011F2">
            <w:pPr>
              <w:rPr>
                <w:b/>
              </w:rPr>
            </w:pPr>
          </w:p>
        </w:tc>
        <w:tc>
          <w:tcPr>
            <w:tcW w:w="3870" w:type="dxa"/>
          </w:tcPr>
          <w:p w14:paraId="4343D7D4" w14:textId="77777777" w:rsidR="005970E8" w:rsidRDefault="005970E8" w:rsidP="00F011F2">
            <w:r>
              <w:t>Differentiation and relevance as focal brand strength pillars</w:t>
            </w:r>
          </w:p>
        </w:tc>
        <w:tc>
          <w:tcPr>
            <w:tcW w:w="4050" w:type="dxa"/>
          </w:tcPr>
          <w:p w14:paraId="1CBBB177" w14:textId="77777777" w:rsidR="005970E8" w:rsidRDefault="005970E8" w:rsidP="00F011F2">
            <w:r>
              <w:t>Authenticity and intimacy as focal brand strength pillars</w:t>
            </w:r>
          </w:p>
        </w:tc>
      </w:tr>
      <w:tr w:rsidR="005970E8" w14:paraId="14C0933B" w14:textId="77777777" w:rsidTr="00F011F2">
        <w:tc>
          <w:tcPr>
            <w:tcW w:w="1525" w:type="dxa"/>
          </w:tcPr>
          <w:p w14:paraId="3006D512" w14:textId="77777777" w:rsidR="005970E8" w:rsidRDefault="005970E8" w:rsidP="00F011F2"/>
        </w:tc>
        <w:tc>
          <w:tcPr>
            <w:tcW w:w="3870" w:type="dxa"/>
          </w:tcPr>
          <w:p w14:paraId="1128DE2C" w14:textId="77777777" w:rsidR="005970E8" w:rsidRDefault="005970E8" w:rsidP="00F011F2">
            <w:r>
              <w:t>Brand knowledge/awareness</w:t>
            </w:r>
          </w:p>
        </w:tc>
        <w:tc>
          <w:tcPr>
            <w:tcW w:w="4050" w:type="dxa"/>
          </w:tcPr>
          <w:p w14:paraId="67DFEE29" w14:textId="77777777" w:rsidR="005970E8" w:rsidRDefault="005970E8" w:rsidP="00F011F2">
            <w:r>
              <w:t xml:space="preserve">Person-Brand celebrity </w:t>
            </w:r>
          </w:p>
        </w:tc>
      </w:tr>
      <w:tr w:rsidR="005970E8" w14:paraId="1FA1A75E" w14:textId="77777777" w:rsidTr="00F011F2">
        <w:tc>
          <w:tcPr>
            <w:tcW w:w="1525" w:type="dxa"/>
          </w:tcPr>
          <w:p w14:paraId="3ADD0D55" w14:textId="77777777" w:rsidR="005970E8" w:rsidRDefault="005970E8" w:rsidP="00F011F2"/>
        </w:tc>
        <w:tc>
          <w:tcPr>
            <w:tcW w:w="3870" w:type="dxa"/>
          </w:tcPr>
          <w:p w14:paraId="4D5559FC" w14:textId="77777777" w:rsidR="005970E8" w:rsidRDefault="005970E8" w:rsidP="00F011F2">
            <w:r>
              <w:t>Tight control of brand meaning</w:t>
            </w:r>
          </w:p>
        </w:tc>
        <w:tc>
          <w:tcPr>
            <w:tcW w:w="4050" w:type="dxa"/>
          </w:tcPr>
          <w:p w14:paraId="5E69E5CC" w14:textId="77777777" w:rsidR="005970E8" w:rsidRDefault="005970E8" w:rsidP="00F011F2">
            <w:r>
              <w:t xml:space="preserve">“Open brand meaning system” accepting of person-brand inconsistencies </w:t>
            </w:r>
          </w:p>
        </w:tc>
      </w:tr>
      <w:tr w:rsidR="005970E8" w14:paraId="72A0265F" w14:textId="77777777" w:rsidTr="00F011F2">
        <w:tc>
          <w:tcPr>
            <w:tcW w:w="1525" w:type="dxa"/>
          </w:tcPr>
          <w:p w14:paraId="179E75FA" w14:textId="77777777" w:rsidR="005970E8" w:rsidRDefault="005970E8" w:rsidP="00F011F2"/>
        </w:tc>
        <w:tc>
          <w:tcPr>
            <w:tcW w:w="3870" w:type="dxa"/>
          </w:tcPr>
          <w:p w14:paraId="3520AD78" w14:textId="77777777" w:rsidR="005970E8" w:rsidRDefault="005970E8" w:rsidP="00F011F2">
            <w:r>
              <w:t>Tracking of brand beliefs versus competition</w:t>
            </w:r>
          </w:p>
        </w:tc>
        <w:tc>
          <w:tcPr>
            <w:tcW w:w="4050" w:type="dxa"/>
          </w:tcPr>
          <w:p w14:paraId="41ABB088" w14:textId="77777777" w:rsidR="005970E8" w:rsidRDefault="005970E8" w:rsidP="00F011F2">
            <w:r>
              <w:t>Tracking to gauge risk exposures from human factors in the person-brand</w:t>
            </w:r>
          </w:p>
        </w:tc>
      </w:tr>
    </w:tbl>
    <w:p w14:paraId="04ED09F8" w14:textId="77777777" w:rsidR="005970E8" w:rsidRPr="00D73D11" w:rsidRDefault="005970E8" w:rsidP="005970E8"/>
    <w:p w14:paraId="41B3A38F" w14:textId="77777777" w:rsidR="00F528B5" w:rsidRDefault="00F528B5" w:rsidP="005970E8">
      <w:pPr>
        <w:pStyle w:val="NormalWeb"/>
        <w:spacing w:before="0" w:beforeAutospacing="0" w:after="200" w:afterAutospacing="0" w:line="360" w:lineRule="auto"/>
        <w:sectPr w:rsidR="00F528B5" w:rsidSect="00F4608F">
          <w:headerReference w:type="default" r:id="rId16"/>
          <w:pgSz w:w="12240" w:h="15840"/>
          <w:pgMar w:top="994" w:right="1440" w:bottom="720" w:left="1440" w:header="720" w:footer="720" w:gutter="0"/>
          <w:cols w:space="720"/>
          <w:docGrid w:linePitch="360"/>
        </w:sectPr>
      </w:pPr>
    </w:p>
    <w:p w14:paraId="388F3C49" w14:textId="76E68012" w:rsidR="00F528B5" w:rsidRPr="006238CF" w:rsidRDefault="00AD4FE2" w:rsidP="00B46933">
      <w:pPr>
        <w:pStyle w:val="NormalWeb"/>
        <w:spacing w:before="0" w:beforeAutospacing="0" w:after="200" w:afterAutospacing="0" w:line="360" w:lineRule="auto"/>
        <w:ind w:right="446"/>
        <w:jc w:val="center"/>
      </w:pPr>
      <w:r>
        <w:rPr>
          <w:noProof/>
          <w:lang w:val="en-GB" w:eastAsia="en-GB"/>
        </w:rPr>
        <w:drawing>
          <wp:inline distT="0" distB="0" distL="0" distR="0" wp14:anchorId="03CC2F99" wp14:editId="57F037A4">
            <wp:extent cx="8972550" cy="531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 brand dynamics theoretical model REVISED September 2018.jpg"/>
                    <pic:cNvPicPr/>
                  </pic:nvPicPr>
                  <pic:blipFill>
                    <a:blip r:embed="rId17">
                      <a:extLst>
                        <a:ext uri="{28A0092B-C50C-407E-A947-70E740481C1C}">
                          <a14:useLocalDpi xmlns:a14="http://schemas.microsoft.com/office/drawing/2010/main" val="0"/>
                        </a:ext>
                      </a:extLst>
                    </a:blip>
                    <a:stretch>
                      <a:fillRect/>
                    </a:stretch>
                  </pic:blipFill>
                  <pic:spPr>
                    <a:xfrm>
                      <a:off x="0" y="0"/>
                      <a:ext cx="8974742" cy="5316248"/>
                    </a:xfrm>
                    <a:prstGeom prst="rect">
                      <a:avLst/>
                    </a:prstGeom>
                  </pic:spPr>
                </pic:pic>
              </a:graphicData>
            </a:graphic>
          </wp:inline>
        </w:drawing>
      </w:r>
    </w:p>
    <w:sectPr w:rsidR="00F528B5" w:rsidRPr="006238CF" w:rsidSect="00906AF6">
      <w:pgSz w:w="15840" w:h="12240" w:orient="landscape"/>
      <w:pgMar w:top="1755" w:right="1440" w:bottom="1440" w:left="2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7E25" w14:textId="77777777" w:rsidR="005E1F55" w:rsidRDefault="005E1F55" w:rsidP="00345257">
      <w:pPr>
        <w:spacing w:after="0" w:line="240" w:lineRule="auto"/>
      </w:pPr>
      <w:r>
        <w:separator/>
      </w:r>
    </w:p>
  </w:endnote>
  <w:endnote w:type="continuationSeparator" w:id="0">
    <w:p w14:paraId="796E8EBE" w14:textId="77777777" w:rsidR="005E1F55" w:rsidRDefault="005E1F55" w:rsidP="0034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9DA3D" w14:textId="77777777" w:rsidR="005E1F55" w:rsidRDefault="005E1F55" w:rsidP="00345257">
      <w:pPr>
        <w:spacing w:after="0" w:line="240" w:lineRule="auto"/>
      </w:pPr>
      <w:r>
        <w:separator/>
      </w:r>
    </w:p>
  </w:footnote>
  <w:footnote w:type="continuationSeparator" w:id="0">
    <w:p w14:paraId="58D23313" w14:textId="77777777" w:rsidR="005E1F55" w:rsidRDefault="005E1F55" w:rsidP="00345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07256"/>
      <w:docPartObj>
        <w:docPartGallery w:val="Page Numbers (Top of Page)"/>
        <w:docPartUnique/>
      </w:docPartObj>
    </w:sdtPr>
    <w:sdtEndPr>
      <w:rPr>
        <w:noProof/>
      </w:rPr>
    </w:sdtEndPr>
    <w:sdtContent>
      <w:p w14:paraId="199561C8" w14:textId="72AF28E8" w:rsidR="008A16E1" w:rsidRDefault="008A16E1">
        <w:pPr>
          <w:pStyle w:val="Header"/>
          <w:jc w:val="right"/>
        </w:pPr>
        <w:r>
          <w:fldChar w:fldCharType="begin"/>
        </w:r>
        <w:r>
          <w:instrText xml:space="preserve"> PAGE   \* MERGEFORMAT </w:instrText>
        </w:r>
        <w:r>
          <w:fldChar w:fldCharType="separate"/>
        </w:r>
        <w:r w:rsidR="005E1F55">
          <w:rPr>
            <w:noProof/>
          </w:rPr>
          <w:t>1</w:t>
        </w:r>
        <w:r>
          <w:rPr>
            <w:noProof/>
          </w:rPr>
          <w:fldChar w:fldCharType="end"/>
        </w:r>
      </w:p>
    </w:sdtContent>
  </w:sdt>
  <w:p w14:paraId="12D50695" w14:textId="77777777" w:rsidR="008A16E1" w:rsidRDefault="008A1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87B"/>
    <w:multiLevelType w:val="hybridMultilevel"/>
    <w:tmpl w:val="BCD6FAB8"/>
    <w:lvl w:ilvl="0" w:tplc="E9F28314">
      <w:start w:val="1"/>
      <w:numFmt w:val="bullet"/>
      <w:lvlText w:val="•"/>
      <w:lvlJc w:val="left"/>
      <w:pPr>
        <w:tabs>
          <w:tab w:val="num" w:pos="720"/>
        </w:tabs>
        <w:ind w:left="720" w:hanging="360"/>
      </w:pPr>
      <w:rPr>
        <w:rFonts w:ascii="Arial" w:hAnsi="Arial" w:hint="default"/>
      </w:rPr>
    </w:lvl>
    <w:lvl w:ilvl="1" w:tplc="FA342250" w:tentative="1">
      <w:start w:val="1"/>
      <w:numFmt w:val="bullet"/>
      <w:lvlText w:val="•"/>
      <w:lvlJc w:val="left"/>
      <w:pPr>
        <w:tabs>
          <w:tab w:val="num" w:pos="1440"/>
        </w:tabs>
        <w:ind w:left="1440" w:hanging="360"/>
      </w:pPr>
      <w:rPr>
        <w:rFonts w:ascii="Arial" w:hAnsi="Arial" w:hint="default"/>
      </w:rPr>
    </w:lvl>
    <w:lvl w:ilvl="2" w:tplc="D346B146" w:tentative="1">
      <w:start w:val="1"/>
      <w:numFmt w:val="bullet"/>
      <w:lvlText w:val="•"/>
      <w:lvlJc w:val="left"/>
      <w:pPr>
        <w:tabs>
          <w:tab w:val="num" w:pos="2160"/>
        </w:tabs>
        <w:ind w:left="2160" w:hanging="360"/>
      </w:pPr>
      <w:rPr>
        <w:rFonts w:ascii="Arial" w:hAnsi="Arial" w:hint="default"/>
      </w:rPr>
    </w:lvl>
    <w:lvl w:ilvl="3" w:tplc="79B460CA" w:tentative="1">
      <w:start w:val="1"/>
      <w:numFmt w:val="bullet"/>
      <w:lvlText w:val="•"/>
      <w:lvlJc w:val="left"/>
      <w:pPr>
        <w:tabs>
          <w:tab w:val="num" w:pos="2880"/>
        </w:tabs>
        <w:ind w:left="2880" w:hanging="360"/>
      </w:pPr>
      <w:rPr>
        <w:rFonts w:ascii="Arial" w:hAnsi="Arial" w:hint="default"/>
      </w:rPr>
    </w:lvl>
    <w:lvl w:ilvl="4" w:tplc="9A508C28" w:tentative="1">
      <w:start w:val="1"/>
      <w:numFmt w:val="bullet"/>
      <w:lvlText w:val="•"/>
      <w:lvlJc w:val="left"/>
      <w:pPr>
        <w:tabs>
          <w:tab w:val="num" w:pos="3600"/>
        </w:tabs>
        <w:ind w:left="3600" w:hanging="360"/>
      </w:pPr>
      <w:rPr>
        <w:rFonts w:ascii="Arial" w:hAnsi="Arial" w:hint="default"/>
      </w:rPr>
    </w:lvl>
    <w:lvl w:ilvl="5" w:tplc="778EE8BA" w:tentative="1">
      <w:start w:val="1"/>
      <w:numFmt w:val="bullet"/>
      <w:lvlText w:val="•"/>
      <w:lvlJc w:val="left"/>
      <w:pPr>
        <w:tabs>
          <w:tab w:val="num" w:pos="4320"/>
        </w:tabs>
        <w:ind w:left="4320" w:hanging="360"/>
      </w:pPr>
      <w:rPr>
        <w:rFonts w:ascii="Arial" w:hAnsi="Arial" w:hint="default"/>
      </w:rPr>
    </w:lvl>
    <w:lvl w:ilvl="6" w:tplc="D242E804" w:tentative="1">
      <w:start w:val="1"/>
      <w:numFmt w:val="bullet"/>
      <w:lvlText w:val="•"/>
      <w:lvlJc w:val="left"/>
      <w:pPr>
        <w:tabs>
          <w:tab w:val="num" w:pos="5040"/>
        </w:tabs>
        <w:ind w:left="5040" w:hanging="360"/>
      </w:pPr>
      <w:rPr>
        <w:rFonts w:ascii="Arial" w:hAnsi="Arial" w:hint="default"/>
      </w:rPr>
    </w:lvl>
    <w:lvl w:ilvl="7" w:tplc="939AE7C6" w:tentative="1">
      <w:start w:val="1"/>
      <w:numFmt w:val="bullet"/>
      <w:lvlText w:val="•"/>
      <w:lvlJc w:val="left"/>
      <w:pPr>
        <w:tabs>
          <w:tab w:val="num" w:pos="5760"/>
        </w:tabs>
        <w:ind w:left="5760" w:hanging="360"/>
      </w:pPr>
      <w:rPr>
        <w:rFonts w:ascii="Arial" w:hAnsi="Arial" w:hint="default"/>
      </w:rPr>
    </w:lvl>
    <w:lvl w:ilvl="8" w:tplc="258857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B6E79"/>
    <w:multiLevelType w:val="hybridMultilevel"/>
    <w:tmpl w:val="C6427A22"/>
    <w:lvl w:ilvl="0" w:tplc="D7CAFF2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07816"/>
    <w:multiLevelType w:val="hybridMultilevel"/>
    <w:tmpl w:val="4AE22D56"/>
    <w:lvl w:ilvl="0" w:tplc="9F8433F2">
      <w:start w:val="2"/>
      <w:numFmt w:val="decimal"/>
      <w:lvlText w:val="%1."/>
      <w:lvlJc w:val="left"/>
      <w:pPr>
        <w:tabs>
          <w:tab w:val="num" w:pos="720"/>
        </w:tabs>
        <w:ind w:left="720" w:hanging="360"/>
      </w:pPr>
    </w:lvl>
    <w:lvl w:ilvl="1" w:tplc="5CF23728" w:tentative="1">
      <w:start w:val="1"/>
      <w:numFmt w:val="decimal"/>
      <w:lvlText w:val="%2."/>
      <w:lvlJc w:val="left"/>
      <w:pPr>
        <w:tabs>
          <w:tab w:val="num" w:pos="1440"/>
        </w:tabs>
        <w:ind w:left="1440" w:hanging="360"/>
      </w:pPr>
    </w:lvl>
    <w:lvl w:ilvl="2" w:tplc="5FA0074C" w:tentative="1">
      <w:start w:val="1"/>
      <w:numFmt w:val="decimal"/>
      <w:lvlText w:val="%3."/>
      <w:lvlJc w:val="left"/>
      <w:pPr>
        <w:tabs>
          <w:tab w:val="num" w:pos="2160"/>
        </w:tabs>
        <w:ind w:left="2160" w:hanging="360"/>
      </w:pPr>
    </w:lvl>
    <w:lvl w:ilvl="3" w:tplc="3C4A70F6">
      <w:start w:val="1"/>
      <w:numFmt w:val="decimal"/>
      <w:lvlText w:val="%4."/>
      <w:lvlJc w:val="left"/>
      <w:pPr>
        <w:tabs>
          <w:tab w:val="num" w:pos="2880"/>
        </w:tabs>
        <w:ind w:left="2880" w:hanging="360"/>
      </w:pPr>
    </w:lvl>
    <w:lvl w:ilvl="4" w:tplc="F98AB64E" w:tentative="1">
      <w:start w:val="1"/>
      <w:numFmt w:val="decimal"/>
      <w:lvlText w:val="%5."/>
      <w:lvlJc w:val="left"/>
      <w:pPr>
        <w:tabs>
          <w:tab w:val="num" w:pos="3600"/>
        </w:tabs>
        <w:ind w:left="3600" w:hanging="360"/>
      </w:pPr>
    </w:lvl>
    <w:lvl w:ilvl="5" w:tplc="4052E500" w:tentative="1">
      <w:start w:val="1"/>
      <w:numFmt w:val="decimal"/>
      <w:lvlText w:val="%6."/>
      <w:lvlJc w:val="left"/>
      <w:pPr>
        <w:tabs>
          <w:tab w:val="num" w:pos="4320"/>
        </w:tabs>
        <w:ind w:left="4320" w:hanging="360"/>
      </w:pPr>
    </w:lvl>
    <w:lvl w:ilvl="6" w:tplc="DC009F2C" w:tentative="1">
      <w:start w:val="1"/>
      <w:numFmt w:val="decimal"/>
      <w:lvlText w:val="%7."/>
      <w:lvlJc w:val="left"/>
      <w:pPr>
        <w:tabs>
          <w:tab w:val="num" w:pos="5040"/>
        </w:tabs>
        <w:ind w:left="5040" w:hanging="360"/>
      </w:pPr>
    </w:lvl>
    <w:lvl w:ilvl="7" w:tplc="DC647B42" w:tentative="1">
      <w:start w:val="1"/>
      <w:numFmt w:val="decimal"/>
      <w:lvlText w:val="%8."/>
      <w:lvlJc w:val="left"/>
      <w:pPr>
        <w:tabs>
          <w:tab w:val="num" w:pos="5760"/>
        </w:tabs>
        <w:ind w:left="5760" w:hanging="360"/>
      </w:pPr>
    </w:lvl>
    <w:lvl w:ilvl="8" w:tplc="0E901228" w:tentative="1">
      <w:start w:val="1"/>
      <w:numFmt w:val="decimal"/>
      <w:lvlText w:val="%9."/>
      <w:lvlJc w:val="left"/>
      <w:pPr>
        <w:tabs>
          <w:tab w:val="num" w:pos="6480"/>
        </w:tabs>
        <w:ind w:left="6480" w:hanging="360"/>
      </w:pPr>
    </w:lvl>
  </w:abstractNum>
  <w:abstractNum w:abstractNumId="3" w15:restartNumberingAfterBreak="0">
    <w:nsid w:val="08097922"/>
    <w:multiLevelType w:val="hybridMultilevel"/>
    <w:tmpl w:val="ADDEB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035333"/>
    <w:multiLevelType w:val="hybridMultilevel"/>
    <w:tmpl w:val="3124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E656A"/>
    <w:multiLevelType w:val="hybridMultilevel"/>
    <w:tmpl w:val="AE48B3FA"/>
    <w:lvl w:ilvl="0" w:tplc="17382844">
      <w:start w:val="1"/>
      <w:numFmt w:val="bullet"/>
      <w:lvlText w:val="•"/>
      <w:lvlJc w:val="left"/>
      <w:pPr>
        <w:tabs>
          <w:tab w:val="num" w:pos="720"/>
        </w:tabs>
        <w:ind w:left="720" w:hanging="360"/>
      </w:pPr>
      <w:rPr>
        <w:rFonts w:ascii="Arial" w:hAnsi="Arial" w:hint="default"/>
      </w:rPr>
    </w:lvl>
    <w:lvl w:ilvl="1" w:tplc="240E8E90" w:tentative="1">
      <w:start w:val="1"/>
      <w:numFmt w:val="bullet"/>
      <w:lvlText w:val="•"/>
      <w:lvlJc w:val="left"/>
      <w:pPr>
        <w:tabs>
          <w:tab w:val="num" w:pos="1440"/>
        </w:tabs>
        <w:ind w:left="1440" w:hanging="360"/>
      </w:pPr>
      <w:rPr>
        <w:rFonts w:ascii="Arial" w:hAnsi="Arial" w:hint="default"/>
      </w:rPr>
    </w:lvl>
    <w:lvl w:ilvl="2" w:tplc="90966490" w:tentative="1">
      <w:start w:val="1"/>
      <w:numFmt w:val="bullet"/>
      <w:lvlText w:val="•"/>
      <w:lvlJc w:val="left"/>
      <w:pPr>
        <w:tabs>
          <w:tab w:val="num" w:pos="2160"/>
        </w:tabs>
        <w:ind w:left="2160" w:hanging="360"/>
      </w:pPr>
      <w:rPr>
        <w:rFonts w:ascii="Arial" w:hAnsi="Arial" w:hint="default"/>
      </w:rPr>
    </w:lvl>
    <w:lvl w:ilvl="3" w:tplc="6B44A95E" w:tentative="1">
      <w:start w:val="1"/>
      <w:numFmt w:val="bullet"/>
      <w:lvlText w:val="•"/>
      <w:lvlJc w:val="left"/>
      <w:pPr>
        <w:tabs>
          <w:tab w:val="num" w:pos="2880"/>
        </w:tabs>
        <w:ind w:left="2880" w:hanging="360"/>
      </w:pPr>
      <w:rPr>
        <w:rFonts w:ascii="Arial" w:hAnsi="Arial" w:hint="default"/>
      </w:rPr>
    </w:lvl>
    <w:lvl w:ilvl="4" w:tplc="2E76D192" w:tentative="1">
      <w:start w:val="1"/>
      <w:numFmt w:val="bullet"/>
      <w:lvlText w:val="•"/>
      <w:lvlJc w:val="left"/>
      <w:pPr>
        <w:tabs>
          <w:tab w:val="num" w:pos="3600"/>
        </w:tabs>
        <w:ind w:left="3600" w:hanging="360"/>
      </w:pPr>
      <w:rPr>
        <w:rFonts w:ascii="Arial" w:hAnsi="Arial" w:hint="default"/>
      </w:rPr>
    </w:lvl>
    <w:lvl w:ilvl="5" w:tplc="75E0879C" w:tentative="1">
      <w:start w:val="1"/>
      <w:numFmt w:val="bullet"/>
      <w:lvlText w:val="•"/>
      <w:lvlJc w:val="left"/>
      <w:pPr>
        <w:tabs>
          <w:tab w:val="num" w:pos="4320"/>
        </w:tabs>
        <w:ind w:left="4320" w:hanging="360"/>
      </w:pPr>
      <w:rPr>
        <w:rFonts w:ascii="Arial" w:hAnsi="Arial" w:hint="default"/>
      </w:rPr>
    </w:lvl>
    <w:lvl w:ilvl="6" w:tplc="16FAE13E" w:tentative="1">
      <w:start w:val="1"/>
      <w:numFmt w:val="bullet"/>
      <w:lvlText w:val="•"/>
      <w:lvlJc w:val="left"/>
      <w:pPr>
        <w:tabs>
          <w:tab w:val="num" w:pos="5040"/>
        </w:tabs>
        <w:ind w:left="5040" w:hanging="360"/>
      </w:pPr>
      <w:rPr>
        <w:rFonts w:ascii="Arial" w:hAnsi="Arial" w:hint="default"/>
      </w:rPr>
    </w:lvl>
    <w:lvl w:ilvl="7" w:tplc="94A04590" w:tentative="1">
      <w:start w:val="1"/>
      <w:numFmt w:val="bullet"/>
      <w:lvlText w:val="•"/>
      <w:lvlJc w:val="left"/>
      <w:pPr>
        <w:tabs>
          <w:tab w:val="num" w:pos="5760"/>
        </w:tabs>
        <w:ind w:left="5760" w:hanging="360"/>
      </w:pPr>
      <w:rPr>
        <w:rFonts w:ascii="Arial" w:hAnsi="Arial" w:hint="default"/>
      </w:rPr>
    </w:lvl>
    <w:lvl w:ilvl="8" w:tplc="262830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990451"/>
    <w:multiLevelType w:val="hybridMultilevel"/>
    <w:tmpl w:val="A628CF68"/>
    <w:lvl w:ilvl="0" w:tplc="66BEF08E">
      <w:start w:val="1"/>
      <w:numFmt w:val="bullet"/>
      <w:lvlText w:val="•"/>
      <w:lvlJc w:val="left"/>
      <w:pPr>
        <w:tabs>
          <w:tab w:val="num" w:pos="720"/>
        </w:tabs>
        <w:ind w:left="720" w:hanging="360"/>
      </w:pPr>
      <w:rPr>
        <w:rFonts w:ascii="Arial" w:hAnsi="Arial" w:hint="default"/>
      </w:rPr>
    </w:lvl>
    <w:lvl w:ilvl="1" w:tplc="1CDC778A" w:tentative="1">
      <w:start w:val="1"/>
      <w:numFmt w:val="bullet"/>
      <w:lvlText w:val="•"/>
      <w:lvlJc w:val="left"/>
      <w:pPr>
        <w:tabs>
          <w:tab w:val="num" w:pos="1440"/>
        </w:tabs>
        <w:ind w:left="1440" w:hanging="360"/>
      </w:pPr>
      <w:rPr>
        <w:rFonts w:ascii="Arial" w:hAnsi="Arial" w:hint="default"/>
      </w:rPr>
    </w:lvl>
    <w:lvl w:ilvl="2" w:tplc="7842029E" w:tentative="1">
      <w:start w:val="1"/>
      <w:numFmt w:val="bullet"/>
      <w:lvlText w:val="•"/>
      <w:lvlJc w:val="left"/>
      <w:pPr>
        <w:tabs>
          <w:tab w:val="num" w:pos="2160"/>
        </w:tabs>
        <w:ind w:left="2160" w:hanging="360"/>
      </w:pPr>
      <w:rPr>
        <w:rFonts w:ascii="Arial" w:hAnsi="Arial" w:hint="default"/>
      </w:rPr>
    </w:lvl>
    <w:lvl w:ilvl="3" w:tplc="E7183A0E" w:tentative="1">
      <w:start w:val="1"/>
      <w:numFmt w:val="bullet"/>
      <w:lvlText w:val="•"/>
      <w:lvlJc w:val="left"/>
      <w:pPr>
        <w:tabs>
          <w:tab w:val="num" w:pos="2880"/>
        </w:tabs>
        <w:ind w:left="2880" w:hanging="360"/>
      </w:pPr>
      <w:rPr>
        <w:rFonts w:ascii="Arial" w:hAnsi="Arial" w:hint="default"/>
      </w:rPr>
    </w:lvl>
    <w:lvl w:ilvl="4" w:tplc="85CC6D5C" w:tentative="1">
      <w:start w:val="1"/>
      <w:numFmt w:val="bullet"/>
      <w:lvlText w:val="•"/>
      <w:lvlJc w:val="left"/>
      <w:pPr>
        <w:tabs>
          <w:tab w:val="num" w:pos="3600"/>
        </w:tabs>
        <w:ind w:left="3600" w:hanging="360"/>
      </w:pPr>
      <w:rPr>
        <w:rFonts w:ascii="Arial" w:hAnsi="Arial" w:hint="default"/>
      </w:rPr>
    </w:lvl>
    <w:lvl w:ilvl="5" w:tplc="E1D8A93E" w:tentative="1">
      <w:start w:val="1"/>
      <w:numFmt w:val="bullet"/>
      <w:lvlText w:val="•"/>
      <w:lvlJc w:val="left"/>
      <w:pPr>
        <w:tabs>
          <w:tab w:val="num" w:pos="4320"/>
        </w:tabs>
        <w:ind w:left="4320" w:hanging="360"/>
      </w:pPr>
      <w:rPr>
        <w:rFonts w:ascii="Arial" w:hAnsi="Arial" w:hint="default"/>
      </w:rPr>
    </w:lvl>
    <w:lvl w:ilvl="6" w:tplc="3FBA4C68" w:tentative="1">
      <w:start w:val="1"/>
      <w:numFmt w:val="bullet"/>
      <w:lvlText w:val="•"/>
      <w:lvlJc w:val="left"/>
      <w:pPr>
        <w:tabs>
          <w:tab w:val="num" w:pos="5040"/>
        </w:tabs>
        <w:ind w:left="5040" w:hanging="360"/>
      </w:pPr>
      <w:rPr>
        <w:rFonts w:ascii="Arial" w:hAnsi="Arial" w:hint="default"/>
      </w:rPr>
    </w:lvl>
    <w:lvl w:ilvl="7" w:tplc="94028276" w:tentative="1">
      <w:start w:val="1"/>
      <w:numFmt w:val="bullet"/>
      <w:lvlText w:val="•"/>
      <w:lvlJc w:val="left"/>
      <w:pPr>
        <w:tabs>
          <w:tab w:val="num" w:pos="5760"/>
        </w:tabs>
        <w:ind w:left="5760" w:hanging="360"/>
      </w:pPr>
      <w:rPr>
        <w:rFonts w:ascii="Arial" w:hAnsi="Arial" w:hint="default"/>
      </w:rPr>
    </w:lvl>
    <w:lvl w:ilvl="8" w:tplc="8684F0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2209D2"/>
    <w:multiLevelType w:val="hybridMultilevel"/>
    <w:tmpl w:val="F440C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D1AAD"/>
    <w:multiLevelType w:val="hybridMultilevel"/>
    <w:tmpl w:val="4E5A62C6"/>
    <w:lvl w:ilvl="0" w:tplc="D7CAFF2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03D54"/>
    <w:multiLevelType w:val="hybridMultilevel"/>
    <w:tmpl w:val="C29EA558"/>
    <w:lvl w:ilvl="0" w:tplc="20C238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624AD"/>
    <w:multiLevelType w:val="multilevel"/>
    <w:tmpl w:val="6542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1581E"/>
    <w:multiLevelType w:val="hybridMultilevel"/>
    <w:tmpl w:val="73B4468C"/>
    <w:lvl w:ilvl="0" w:tplc="E39A1132">
      <w:start w:val="1"/>
      <w:numFmt w:val="bullet"/>
      <w:lvlText w:val="•"/>
      <w:lvlJc w:val="left"/>
      <w:pPr>
        <w:tabs>
          <w:tab w:val="num" w:pos="720"/>
        </w:tabs>
        <w:ind w:left="720" w:hanging="360"/>
      </w:pPr>
      <w:rPr>
        <w:rFonts w:ascii="Arial" w:hAnsi="Arial" w:hint="default"/>
      </w:rPr>
    </w:lvl>
    <w:lvl w:ilvl="1" w:tplc="E82A3A48" w:tentative="1">
      <w:start w:val="1"/>
      <w:numFmt w:val="bullet"/>
      <w:lvlText w:val="•"/>
      <w:lvlJc w:val="left"/>
      <w:pPr>
        <w:tabs>
          <w:tab w:val="num" w:pos="1440"/>
        </w:tabs>
        <w:ind w:left="1440" w:hanging="360"/>
      </w:pPr>
      <w:rPr>
        <w:rFonts w:ascii="Arial" w:hAnsi="Arial" w:hint="default"/>
      </w:rPr>
    </w:lvl>
    <w:lvl w:ilvl="2" w:tplc="3A0E78BA" w:tentative="1">
      <w:start w:val="1"/>
      <w:numFmt w:val="bullet"/>
      <w:lvlText w:val="•"/>
      <w:lvlJc w:val="left"/>
      <w:pPr>
        <w:tabs>
          <w:tab w:val="num" w:pos="2160"/>
        </w:tabs>
        <w:ind w:left="2160" w:hanging="360"/>
      </w:pPr>
      <w:rPr>
        <w:rFonts w:ascii="Arial" w:hAnsi="Arial" w:hint="default"/>
      </w:rPr>
    </w:lvl>
    <w:lvl w:ilvl="3" w:tplc="EFE24CCE" w:tentative="1">
      <w:start w:val="1"/>
      <w:numFmt w:val="bullet"/>
      <w:lvlText w:val="•"/>
      <w:lvlJc w:val="left"/>
      <w:pPr>
        <w:tabs>
          <w:tab w:val="num" w:pos="2880"/>
        </w:tabs>
        <w:ind w:left="2880" w:hanging="360"/>
      </w:pPr>
      <w:rPr>
        <w:rFonts w:ascii="Arial" w:hAnsi="Arial" w:hint="default"/>
      </w:rPr>
    </w:lvl>
    <w:lvl w:ilvl="4" w:tplc="1222EA44" w:tentative="1">
      <w:start w:val="1"/>
      <w:numFmt w:val="bullet"/>
      <w:lvlText w:val="•"/>
      <w:lvlJc w:val="left"/>
      <w:pPr>
        <w:tabs>
          <w:tab w:val="num" w:pos="3600"/>
        </w:tabs>
        <w:ind w:left="3600" w:hanging="360"/>
      </w:pPr>
      <w:rPr>
        <w:rFonts w:ascii="Arial" w:hAnsi="Arial" w:hint="default"/>
      </w:rPr>
    </w:lvl>
    <w:lvl w:ilvl="5" w:tplc="E3E0C0E2" w:tentative="1">
      <w:start w:val="1"/>
      <w:numFmt w:val="bullet"/>
      <w:lvlText w:val="•"/>
      <w:lvlJc w:val="left"/>
      <w:pPr>
        <w:tabs>
          <w:tab w:val="num" w:pos="4320"/>
        </w:tabs>
        <w:ind w:left="4320" w:hanging="360"/>
      </w:pPr>
      <w:rPr>
        <w:rFonts w:ascii="Arial" w:hAnsi="Arial" w:hint="default"/>
      </w:rPr>
    </w:lvl>
    <w:lvl w:ilvl="6" w:tplc="39E0B6F0" w:tentative="1">
      <w:start w:val="1"/>
      <w:numFmt w:val="bullet"/>
      <w:lvlText w:val="•"/>
      <w:lvlJc w:val="left"/>
      <w:pPr>
        <w:tabs>
          <w:tab w:val="num" w:pos="5040"/>
        </w:tabs>
        <w:ind w:left="5040" w:hanging="360"/>
      </w:pPr>
      <w:rPr>
        <w:rFonts w:ascii="Arial" w:hAnsi="Arial" w:hint="default"/>
      </w:rPr>
    </w:lvl>
    <w:lvl w:ilvl="7" w:tplc="BA1C6384" w:tentative="1">
      <w:start w:val="1"/>
      <w:numFmt w:val="bullet"/>
      <w:lvlText w:val="•"/>
      <w:lvlJc w:val="left"/>
      <w:pPr>
        <w:tabs>
          <w:tab w:val="num" w:pos="5760"/>
        </w:tabs>
        <w:ind w:left="5760" w:hanging="360"/>
      </w:pPr>
      <w:rPr>
        <w:rFonts w:ascii="Arial" w:hAnsi="Arial" w:hint="default"/>
      </w:rPr>
    </w:lvl>
    <w:lvl w:ilvl="8" w:tplc="41E8C7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BC6138"/>
    <w:multiLevelType w:val="hybridMultilevel"/>
    <w:tmpl w:val="CF822692"/>
    <w:lvl w:ilvl="0" w:tplc="D7CAFF2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3725DF"/>
    <w:multiLevelType w:val="hybridMultilevel"/>
    <w:tmpl w:val="F78435EE"/>
    <w:lvl w:ilvl="0" w:tplc="78DC233A">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4366A"/>
    <w:multiLevelType w:val="hybridMultilevel"/>
    <w:tmpl w:val="870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84841"/>
    <w:multiLevelType w:val="hybridMultilevel"/>
    <w:tmpl w:val="6F60545C"/>
    <w:lvl w:ilvl="0" w:tplc="D7CAFF2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E392C"/>
    <w:multiLevelType w:val="hybridMultilevel"/>
    <w:tmpl w:val="FAA4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F508A"/>
    <w:multiLevelType w:val="hybridMultilevel"/>
    <w:tmpl w:val="4D808A7E"/>
    <w:lvl w:ilvl="0" w:tplc="D7CAFF2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D6938"/>
    <w:multiLevelType w:val="hybridMultilevel"/>
    <w:tmpl w:val="BDA856FE"/>
    <w:lvl w:ilvl="0" w:tplc="0394A6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3F14F7"/>
    <w:multiLevelType w:val="hybridMultilevel"/>
    <w:tmpl w:val="DF12752C"/>
    <w:lvl w:ilvl="0" w:tplc="93B04B86">
      <w:start w:val="4"/>
      <w:numFmt w:val="decimal"/>
      <w:lvlText w:val="%1."/>
      <w:lvlJc w:val="left"/>
      <w:pPr>
        <w:tabs>
          <w:tab w:val="num" w:pos="720"/>
        </w:tabs>
        <w:ind w:left="720" w:hanging="360"/>
      </w:pPr>
    </w:lvl>
    <w:lvl w:ilvl="1" w:tplc="A71E97EA">
      <w:start w:val="487"/>
      <w:numFmt w:val="bullet"/>
      <w:lvlText w:val="•"/>
      <w:lvlJc w:val="left"/>
      <w:pPr>
        <w:tabs>
          <w:tab w:val="num" w:pos="1440"/>
        </w:tabs>
        <w:ind w:left="1440" w:hanging="360"/>
      </w:pPr>
      <w:rPr>
        <w:rFonts w:ascii="Arial" w:hAnsi="Arial" w:hint="default"/>
      </w:rPr>
    </w:lvl>
    <w:lvl w:ilvl="2" w:tplc="949CA4B2" w:tentative="1">
      <w:start w:val="1"/>
      <w:numFmt w:val="decimal"/>
      <w:lvlText w:val="%3."/>
      <w:lvlJc w:val="left"/>
      <w:pPr>
        <w:tabs>
          <w:tab w:val="num" w:pos="2160"/>
        </w:tabs>
        <w:ind w:left="2160" w:hanging="360"/>
      </w:pPr>
    </w:lvl>
    <w:lvl w:ilvl="3" w:tplc="B142DE50" w:tentative="1">
      <w:start w:val="1"/>
      <w:numFmt w:val="decimal"/>
      <w:lvlText w:val="%4."/>
      <w:lvlJc w:val="left"/>
      <w:pPr>
        <w:tabs>
          <w:tab w:val="num" w:pos="2880"/>
        </w:tabs>
        <w:ind w:left="2880" w:hanging="360"/>
      </w:pPr>
    </w:lvl>
    <w:lvl w:ilvl="4" w:tplc="31AABE8E" w:tentative="1">
      <w:start w:val="1"/>
      <w:numFmt w:val="decimal"/>
      <w:lvlText w:val="%5."/>
      <w:lvlJc w:val="left"/>
      <w:pPr>
        <w:tabs>
          <w:tab w:val="num" w:pos="3600"/>
        </w:tabs>
        <w:ind w:left="3600" w:hanging="360"/>
      </w:pPr>
    </w:lvl>
    <w:lvl w:ilvl="5" w:tplc="FB626362" w:tentative="1">
      <w:start w:val="1"/>
      <w:numFmt w:val="decimal"/>
      <w:lvlText w:val="%6."/>
      <w:lvlJc w:val="left"/>
      <w:pPr>
        <w:tabs>
          <w:tab w:val="num" w:pos="4320"/>
        </w:tabs>
        <w:ind w:left="4320" w:hanging="360"/>
      </w:pPr>
    </w:lvl>
    <w:lvl w:ilvl="6" w:tplc="02941ED0" w:tentative="1">
      <w:start w:val="1"/>
      <w:numFmt w:val="decimal"/>
      <w:lvlText w:val="%7."/>
      <w:lvlJc w:val="left"/>
      <w:pPr>
        <w:tabs>
          <w:tab w:val="num" w:pos="5040"/>
        </w:tabs>
        <w:ind w:left="5040" w:hanging="360"/>
      </w:pPr>
    </w:lvl>
    <w:lvl w:ilvl="7" w:tplc="584026BA" w:tentative="1">
      <w:start w:val="1"/>
      <w:numFmt w:val="decimal"/>
      <w:lvlText w:val="%8."/>
      <w:lvlJc w:val="left"/>
      <w:pPr>
        <w:tabs>
          <w:tab w:val="num" w:pos="5760"/>
        </w:tabs>
        <w:ind w:left="5760" w:hanging="360"/>
      </w:pPr>
    </w:lvl>
    <w:lvl w:ilvl="8" w:tplc="F16A13BC" w:tentative="1">
      <w:start w:val="1"/>
      <w:numFmt w:val="decimal"/>
      <w:lvlText w:val="%9."/>
      <w:lvlJc w:val="left"/>
      <w:pPr>
        <w:tabs>
          <w:tab w:val="num" w:pos="6480"/>
        </w:tabs>
        <w:ind w:left="6480" w:hanging="360"/>
      </w:pPr>
    </w:lvl>
  </w:abstractNum>
  <w:abstractNum w:abstractNumId="20" w15:restartNumberingAfterBreak="0">
    <w:nsid w:val="61F95C53"/>
    <w:multiLevelType w:val="hybridMultilevel"/>
    <w:tmpl w:val="40BAA6D8"/>
    <w:lvl w:ilvl="0" w:tplc="D7CAFF22">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73DA7"/>
    <w:multiLevelType w:val="hybridMultilevel"/>
    <w:tmpl w:val="F80C82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87315"/>
    <w:multiLevelType w:val="hybridMultilevel"/>
    <w:tmpl w:val="5C8025A4"/>
    <w:lvl w:ilvl="0" w:tplc="D7CAFF22">
      <w:start w:val="3"/>
      <w:numFmt w:val="bullet"/>
      <w:lvlText w:val=""/>
      <w:lvlJc w:val="left"/>
      <w:pPr>
        <w:ind w:left="1080" w:hanging="360"/>
      </w:pPr>
      <w:rPr>
        <w:rFonts w:ascii="Symbol" w:eastAsiaTheme="minorHAnsi" w:hAnsi="Symbol" w:cstheme="minorBidi"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6"/>
  </w:num>
  <w:num w:numId="4">
    <w:abstractNumId w:val="17"/>
  </w:num>
  <w:num w:numId="5">
    <w:abstractNumId w:val="15"/>
  </w:num>
  <w:num w:numId="6">
    <w:abstractNumId w:val="1"/>
  </w:num>
  <w:num w:numId="7">
    <w:abstractNumId w:val="2"/>
  </w:num>
  <w:num w:numId="8">
    <w:abstractNumId w:val="19"/>
  </w:num>
  <w:num w:numId="9">
    <w:abstractNumId w:val="14"/>
  </w:num>
  <w:num w:numId="10">
    <w:abstractNumId w:val="16"/>
  </w:num>
  <w:num w:numId="11">
    <w:abstractNumId w:val="7"/>
  </w:num>
  <w:num w:numId="12">
    <w:abstractNumId w:val="21"/>
  </w:num>
  <w:num w:numId="13">
    <w:abstractNumId w:val="12"/>
  </w:num>
  <w:num w:numId="14">
    <w:abstractNumId w:val="3"/>
  </w:num>
  <w:num w:numId="15">
    <w:abstractNumId w:val="8"/>
  </w:num>
  <w:num w:numId="16">
    <w:abstractNumId w:val="20"/>
  </w:num>
  <w:num w:numId="17">
    <w:abstractNumId w:val="22"/>
  </w:num>
  <w:num w:numId="18">
    <w:abstractNumId w:val="4"/>
  </w:num>
  <w:num w:numId="19">
    <w:abstractNumId w:val="9"/>
  </w:num>
  <w:num w:numId="20">
    <w:abstractNumId w:val="5"/>
  </w:num>
  <w:num w:numId="21">
    <w:abstractNumId w:val="0"/>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0D"/>
    <w:rsid w:val="0000021F"/>
    <w:rsid w:val="00000DAC"/>
    <w:rsid w:val="00001D1E"/>
    <w:rsid w:val="0000253D"/>
    <w:rsid w:val="00002CA7"/>
    <w:rsid w:val="0000307B"/>
    <w:rsid w:val="00003B13"/>
    <w:rsid w:val="000100FE"/>
    <w:rsid w:val="00010E4A"/>
    <w:rsid w:val="00011BB2"/>
    <w:rsid w:val="00011CE3"/>
    <w:rsid w:val="000134DF"/>
    <w:rsid w:val="0001569D"/>
    <w:rsid w:val="00015803"/>
    <w:rsid w:val="00016694"/>
    <w:rsid w:val="0001759E"/>
    <w:rsid w:val="0001783F"/>
    <w:rsid w:val="00020614"/>
    <w:rsid w:val="00021295"/>
    <w:rsid w:val="000212F6"/>
    <w:rsid w:val="00024F50"/>
    <w:rsid w:val="00025436"/>
    <w:rsid w:val="00025C13"/>
    <w:rsid w:val="00025C2A"/>
    <w:rsid w:val="00027026"/>
    <w:rsid w:val="000307FE"/>
    <w:rsid w:val="0003167A"/>
    <w:rsid w:val="00033A58"/>
    <w:rsid w:val="000358E4"/>
    <w:rsid w:val="00036664"/>
    <w:rsid w:val="000370E7"/>
    <w:rsid w:val="000377C0"/>
    <w:rsid w:val="00037D15"/>
    <w:rsid w:val="0004028A"/>
    <w:rsid w:val="0004289C"/>
    <w:rsid w:val="00043405"/>
    <w:rsid w:val="00043452"/>
    <w:rsid w:val="0004580B"/>
    <w:rsid w:val="00045E69"/>
    <w:rsid w:val="0004615C"/>
    <w:rsid w:val="000476B1"/>
    <w:rsid w:val="000509B0"/>
    <w:rsid w:val="00052E79"/>
    <w:rsid w:val="00053336"/>
    <w:rsid w:val="00054FAA"/>
    <w:rsid w:val="000553E1"/>
    <w:rsid w:val="00056139"/>
    <w:rsid w:val="00061E83"/>
    <w:rsid w:val="000632F6"/>
    <w:rsid w:val="00063365"/>
    <w:rsid w:val="00063497"/>
    <w:rsid w:val="000640CD"/>
    <w:rsid w:val="000655CF"/>
    <w:rsid w:val="00065658"/>
    <w:rsid w:val="000666A5"/>
    <w:rsid w:val="00066854"/>
    <w:rsid w:val="00067C0F"/>
    <w:rsid w:val="00070C4F"/>
    <w:rsid w:val="0007220C"/>
    <w:rsid w:val="0007260F"/>
    <w:rsid w:val="00072A71"/>
    <w:rsid w:val="00072BDE"/>
    <w:rsid w:val="00072BFB"/>
    <w:rsid w:val="00073218"/>
    <w:rsid w:val="0007331B"/>
    <w:rsid w:val="00073546"/>
    <w:rsid w:val="00074274"/>
    <w:rsid w:val="00076C0A"/>
    <w:rsid w:val="000777FF"/>
    <w:rsid w:val="00077F1F"/>
    <w:rsid w:val="000805C0"/>
    <w:rsid w:val="00081302"/>
    <w:rsid w:val="000818F4"/>
    <w:rsid w:val="00081AF1"/>
    <w:rsid w:val="000822FE"/>
    <w:rsid w:val="000837D9"/>
    <w:rsid w:val="00083D8D"/>
    <w:rsid w:val="00083E0A"/>
    <w:rsid w:val="00084EF4"/>
    <w:rsid w:val="0008574D"/>
    <w:rsid w:val="000858AE"/>
    <w:rsid w:val="00085A8D"/>
    <w:rsid w:val="000956F8"/>
    <w:rsid w:val="00095B4E"/>
    <w:rsid w:val="00096923"/>
    <w:rsid w:val="000975F2"/>
    <w:rsid w:val="00097E60"/>
    <w:rsid w:val="00097F40"/>
    <w:rsid w:val="000A1579"/>
    <w:rsid w:val="000A2B1B"/>
    <w:rsid w:val="000A3F0E"/>
    <w:rsid w:val="000A5AB8"/>
    <w:rsid w:val="000A63DB"/>
    <w:rsid w:val="000A66F4"/>
    <w:rsid w:val="000B1C9B"/>
    <w:rsid w:val="000B3455"/>
    <w:rsid w:val="000B4111"/>
    <w:rsid w:val="000B4F14"/>
    <w:rsid w:val="000B57B5"/>
    <w:rsid w:val="000B5DE3"/>
    <w:rsid w:val="000B5E69"/>
    <w:rsid w:val="000B710A"/>
    <w:rsid w:val="000B76A7"/>
    <w:rsid w:val="000C0A71"/>
    <w:rsid w:val="000C15DA"/>
    <w:rsid w:val="000C2482"/>
    <w:rsid w:val="000C3666"/>
    <w:rsid w:val="000C4855"/>
    <w:rsid w:val="000C63AA"/>
    <w:rsid w:val="000C7E8E"/>
    <w:rsid w:val="000D0AB4"/>
    <w:rsid w:val="000D1E26"/>
    <w:rsid w:val="000D2470"/>
    <w:rsid w:val="000D2DB0"/>
    <w:rsid w:val="000D40D9"/>
    <w:rsid w:val="000D4FA6"/>
    <w:rsid w:val="000D61EC"/>
    <w:rsid w:val="000D6788"/>
    <w:rsid w:val="000D6799"/>
    <w:rsid w:val="000D743D"/>
    <w:rsid w:val="000D78F3"/>
    <w:rsid w:val="000E27C4"/>
    <w:rsid w:val="000E2C7E"/>
    <w:rsid w:val="000E34FD"/>
    <w:rsid w:val="000E37E0"/>
    <w:rsid w:val="000E417E"/>
    <w:rsid w:val="000E52B2"/>
    <w:rsid w:val="000E72A0"/>
    <w:rsid w:val="000F2087"/>
    <w:rsid w:val="000F3688"/>
    <w:rsid w:val="000F5BDC"/>
    <w:rsid w:val="000F5BE6"/>
    <w:rsid w:val="000F7DD7"/>
    <w:rsid w:val="00101337"/>
    <w:rsid w:val="001013CD"/>
    <w:rsid w:val="001018AF"/>
    <w:rsid w:val="001037B7"/>
    <w:rsid w:val="00103BF3"/>
    <w:rsid w:val="00104745"/>
    <w:rsid w:val="00105303"/>
    <w:rsid w:val="00105492"/>
    <w:rsid w:val="00105B0D"/>
    <w:rsid w:val="001065F8"/>
    <w:rsid w:val="00107083"/>
    <w:rsid w:val="00107AB7"/>
    <w:rsid w:val="00107E19"/>
    <w:rsid w:val="00110935"/>
    <w:rsid w:val="001113BB"/>
    <w:rsid w:val="001115FA"/>
    <w:rsid w:val="0011270B"/>
    <w:rsid w:val="00112DD9"/>
    <w:rsid w:val="00113A3F"/>
    <w:rsid w:val="00114337"/>
    <w:rsid w:val="00115762"/>
    <w:rsid w:val="00116E4B"/>
    <w:rsid w:val="00117B56"/>
    <w:rsid w:val="0012004B"/>
    <w:rsid w:val="00120469"/>
    <w:rsid w:val="00120BCE"/>
    <w:rsid w:val="00120EEB"/>
    <w:rsid w:val="00122152"/>
    <w:rsid w:val="00122CF2"/>
    <w:rsid w:val="00123711"/>
    <w:rsid w:val="00123815"/>
    <w:rsid w:val="00123C05"/>
    <w:rsid w:val="001248B5"/>
    <w:rsid w:val="00124AC1"/>
    <w:rsid w:val="00125F77"/>
    <w:rsid w:val="00127691"/>
    <w:rsid w:val="001306B7"/>
    <w:rsid w:val="001319C2"/>
    <w:rsid w:val="00132457"/>
    <w:rsid w:val="00133741"/>
    <w:rsid w:val="00133A86"/>
    <w:rsid w:val="001340C4"/>
    <w:rsid w:val="001355CE"/>
    <w:rsid w:val="00135A60"/>
    <w:rsid w:val="00136B61"/>
    <w:rsid w:val="00137FB3"/>
    <w:rsid w:val="0014070D"/>
    <w:rsid w:val="0014315E"/>
    <w:rsid w:val="00143200"/>
    <w:rsid w:val="00144659"/>
    <w:rsid w:val="00145311"/>
    <w:rsid w:val="00145E9F"/>
    <w:rsid w:val="0014706D"/>
    <w:rsid w:val="001472EC"/>
    <w:rsid w:val="0014792A"/>
    <w:rsid w:val="00147A10"/>
    <w:rsid w:val="00147C9A"/>
    <w:rsid w:val="001506F8"/>
    <w:rsid w:val="001509AE"/>
    <w:rsid w:val="00153037"/>
    <w:rsid w:val="00153600"/>
    <w:rsid w:val="001545A5"/>
    <w:rsid w:val="00155274"/>
    <w:rsid w:val="00155411"/>
    <w:rsid w:val="00155700"/>
    <w:rsid w:val="00155930"/>
    <w:rsid w:val="001600E2"/>
    <w:rsid w:val="0016029C"/>
    <w:rsid w:val="00161560"/>
    <w:rsid w:val="00161E91"/>
    <w:rsid w:val="00161F13"/>
    <w:rsid w:val="0016218B"/>
    <w:rsid w:val="00162647"/>
    <w:rsid w:val="00163A7C"/>
    <w:rsid w:val="0016493C"/>
    <w:rsid w:val="00164AE0"/>
    <w:rsid w:val="001674E7"/>
    <w:rsid w:val="0016755F"/>
    <w:rsid w:val="001706A7"/>
    <w:rsid w:val="001717BE"/>
    <w:rsid w:val="00171B39"/>
    <w:rsid w:val="00171F4C"/>
    <w:rsid w:val="00174CFB"/>
    <w:rsid w:val="00174E33"/>
    <w:rsid w:val="00174EF1"/>
    <w:rsid w:val="00175CAE"/>
    <w:rsid w:val="0017649D"/>
    <w:rsid w:val="00176A52"/>
    <w:rsid w:val="00176E26"/>
    <w:rsid w:val="00176FFA"/>
    <w:rsid w:val="00177261"/>
    <w:rsid w:val="001778B6"/>
    <w:rsid w:val="001804D7"/>
    <w:rsid w:val="00182762"/>
    <w:rsid w:val="00182CEF"/>
    <w:rsid w:val="00183113"/>
    <w:rsid w:val="00183A5F"/>
    <w:rsid w:val="0018497D"/>
    <w:rsid w:val="00184BF2"/>
    <w:rsid w:val="00186FBC"/>
    <w:rsid w:val="00190E92"/>
    <w:rsid w:val="001911DC"/>
    <w:rsid w:val="001916F2"/>
    <w:rsid w:val="00191F77"/>
    <w:rsid w:val="00193007"/>
    <w:rsid w:val="00194584"/>
    <w:rsid w:val="001948A0"/>
    <w:rsid w:val="001949B6"/>
    <w:rsid w:val="00195DCB"/>
    <w:rsid w:val="00195FB1"/>
    <w:rsid w:val="0019758E"/>
    <w:rsid w:val="00197643"/>
    <w:rsid w:val="001A043A"/>
    <w:rsid w:val="001A2254"/>
    <w:rsid w:val="001A23FF"/>
    <w:rsid w:val="001A29DF"/>
    <w:rsid w:val="001A2E45"/>
    <w:rsid w:val="001A311E"/>
    <w:rsid w:val="001A3303"/>
    <w:rsid w:val="001A3881"/>
    <w:rsid w:val="001A3A65"/>
    <w:rsid w:val="001A3E71"/>
    <w:rsid w:val="001A4961"/>
    <w:rsid w:val="001A4D08"/>
    <w:rsid w:val="001A582D"/>
    <w:rsid w:val="001A5AC0"/>
    <w:rsid w:val="001B0D78"/>
    <w:rsid w:val="001B0F85"/>
    <w:rsid w:val="001B1529"/>
    <w:rsid w:val="001B177E"/>
    <w:rsid w:val="001B2CEA"/>
    <w:rsid w:val="001B2EE9"/>
    <w:rsid w:val="001B38B7"/>
    <w:rsid w:val="001B4395"/>
    <w:rsid w:val="001B561B"/>
    <w:rsid w:val="001B61E4"/>
    <w:rsid w:val="001B64DC"/>
    <w:rsid w:val="001B679E"/>
    <w:rsid w:val="001B6BF7"/>
    <w:rsid w:val="001B6DB8"/>
    <w:rsid w:val="001B7054"/>
    <w:rsid w:val="001C0115"/>
    <w:rsid w:val="001C0637"/>
    <w:rsid w:val="001C0922"/>
    <w:rsid w:val="001C0F84"/>
    <w:rsid w:val="001C2250"/>
    <w:rsid w:val="001C247F"/>
    <w:rsid w:val="001C2A2A"/>
    <w:rsid w:val="001C2CBC"/>
    <w:rsid w:val="001C4DA6"/>
    <w:rsid w:val="001C4DF5"/>
    <w:rsid w:val="001C5F0D"/>
    <w:rsid w:val="001C764A"/>
    <w:rsid w:val="001D0E01"/>
    <w:rsid w:val="001D186B"/>
    <w:rsid w:val="001D3E51"/>
    <w:rsid w:val="001D491F"/>
    <w:rsid w:val="001D68D4"/>
    <w:rsid w:val="001D6CC7"/>
    <w:rsid w:val="001D79F2"/>
    <w:rsid w:val="001E0277"/>
    <w:rsid w:val="001E0A52"/>
    <w:rsid w:val="001E3455"/>
    <w:rsid w:val="001E488A"/>
    <w:rsid w:val="001E54C6"/>
    <w:rsid w:val="001E573A"/>
    <w:rsid w:val="001E58A1"/>
    <w:rsid w:val="001E5E8E"/>
    <w:rsid w:val="001E6341"/>
    <w:rsid w:val="001E67DD"/>
    <w:rsid w:val="001E711E"/>
    <w:rsid w:val="001E7210"/>
    <w:rsid w:val="001E7EE5"/>
    <w:rsid w:val="001F1067"/>
    <w:rsid w:val="001F1776"/>
    <w:rsid w:val="001F2A94"/>
    <w:rsid w:val="001F3034"/>
    <w:rsid w:val="001F42E8"/>
    <w:rsid w:val="001F441D"/>
    <w:rsid w:val="001F4F98"/>
    <w:rsid w:val="001F68CD"/>
    <w:rsid w:val="001F7CDD"/>
    <w:rsid w:val="001F7E7D"/>
    <w:rsid w:val="00200122"/>
    <w:rsid w:val="00200A73"/>
    <w:rsid w:val="0020164E"/>
    <w:rsid w:val="0020229E"/>
    <w:rsid w:val="00202561"/>
    <w:rsid w:val="00203480"/>
    <w:rsid w:val="0020585D"/>
    <w:rsid w:val="002061A5"/>
    <w:rsid w:val="002063F0"/>
    <w:rsid w:val="0020653C"/>
    <w:rsid w:val="00206E78"/>
    <w:rsid w:val="0021031A"/>
    <w:rsid w:val="00210C4E"/>
    <w:rsid w:val="00210D29"/>
    <w:rsid w:val="002110CA"/>
    <w:rsid w:val="00211329"/>
    <w:rsid w:val="00211669"/>
    <w:rsid w:val="00211E29"/>
    <w:rsid w:val="002153B7"/>
    <w:rsid w:val="0021592E"/>
    <w:rsid w:val="00220522"/>
    <w:rsid w:val="0022073E"/>
    <w:rsid w:val="00221748"/>
    <w:rsid w:val="00221B83"/>
    <w:rsid w:val="00221D77"/>
    <w:rsid w:val="00221D92"/>
    <w:rsid w:val="00222B1B"/>
    <w:rsid w:val="002256D3"/>
    <w:rsid w:val="00226E7D"/>
    <w:rsid w:val="00230277"/>
    <w:rsid w:val="00231644"/>
    <w:rsid w:val="00232BDC"/>
    <w:rsid w:val="00233B11"/>
    <w:rsid w:val="00233C37"/>
    <w:rsid w:val="00234067"/>
    <w:rsid w:val="0023631F"/>
    <w:rsid w:val="00237A57"/>
    <w:rsid w:val="00237BA8"/>
    <w:rsid w:val="0024022A"/>
    <w:rsid w:val="002409A6"/>
    <w:rsid w:val="002437C7"/>
    <w:rsid w:val="0024500F"/>
    <w:rsid w:val="002461C7"/>
    <w:rsid w:val="002504C3"/>
    <w:rsid w:val="0025070F"/>
    <w:rsid w:val="00251225"/>
    <w:rsid w:val="0025247C"/>
    <w:rsid w:val="00253B01"/>
    <w:rsid w:val="00253C1D"/>
    <w:rsid w:val="00254891"/>
    <w:rsid w:val="00254D8A"/>
    <w:rsid w:val="0025523D"/>
    <w:rsid w:val="002553AF"/>
    <w:rsid w:val="00257547"/>
    <w:rsid w:val="0025788F"/>
    <w:rsid w:val="00257D74"/>
    <w:rsid w:val="00261F3D"/>
    <w:rsid w:val="00262579"/>
    <w:rsid w:val="002628D6"/>
    <w:rsid w:val="00263814"/>
    <w:rsid w:val="00263885"/>
    <w:rsid w:val="00264B57"/>
    <w:rsid w:val="00264BEA"/>
    <w:rsid w:val="00264F9F"/>
    <w:rsid w:val="00265F8A"/>
    <w:rsid w:val="00267BCC"/>
    <w:rsid w:val="00271967"/>
    <w:rsid w:val="00272448"/>
    <w:rsid w:val="00272EDE"/>
    <w:rsid w:val="00273DCB"/>
    <w:rsid w:val="00274A6E"/>
    <w:rsid w:val="00274AF2"/>
    <w:rsid w:val="00274F51"/>
    <w:rsid w:val="002752FD"/>
    <w:rsid w:val="0027745B"/>
    <w:rsid w:val="00280BA8"/>
    <w:rsid w:val="002816AF"/>
    <w:rsid w:val="002817BE"/>
    <w:rsid w:val="0028309C"/>
    <w:rsid w:val="00283E76"/>
    <w:rsid w:val="00284D99"/>
    <w:rsid w:val="0028508D"/>
    <w:rsid w:val="002868E5"/>
    <w:rsid w:val="00292BA8"/>
    <w:rsid w:val="00296AFC"/>
    <w:rsid w:val="002970EC"/>
    <w:rsid w:val="002A04FA"/>
    <w:rsid w:val="002A14BD"/>
    <w:rsid w:val="002A1927"/>
    <w:rsid w:val="002A1FAD"/>
    <w:rsid w:val="002A33EF"/>
    <w:rsid w:val="002A3F5D"/>
    <w:rsid w:val="002A49E9"/>
    <w:rsid w:val="002A5379"/>
    <w:rsid w:val="002A5685"/>
    <w:rsid w:val="002A647D"/>
    <w:rsid w:val="002A67D7"/>
    <w:rsid w:val="002A79F1"/>
    <w:rsid w:val="002A7B92"/>
    <w:rsid w:val="002B0D10"/>
    <w:rsid w:val="002B205C"/>
    <w:rsid w:val="002B69CA"/>
    <w:rsid w:val="002C01C3"/>
    <w:rsid w:val="002C1EBB"/>
    <w:rsid w:val="002C1F51"/>
    <w:rsid w:val="002C35BB"/>
    <w:rsid w:val="002C3F69"/>
    <w:rsid w:val="002C3FF3"/>
    <w:rsid w:val="002C4EF8"/>
    <w:rsid w:val="002C4FB3"/>
    <w:rsid w:val="002C654C"/>
    <w:rsid w:val="002C66C1"/>
    <w:rsid w:val="002C6F69"/>
    <w:rsid w:val="002C70B4"/>
    <w:rsid w:val="002D49D9"/>
    <w:rsid w:val="002D4DDF"/>
    <w:rsid w:val="002D7296"/>
    <w:rsid w:val="002D78FF"/>
    <w:rsid w:val="002E1108"/>
    <w:rsid w:val="002E1211"/>
    <w:rsid w:val="002E218E"/>
    <w:rsid w:val="002E2E0C"/>
    <w:rsid w:val="002E3117"/>
    <w:rsid w:val="002E3122"/>
    <w:rsid w:val="002E3DC5"/>
    <w:rsid w:val="002E43FB"/>
    <w:rsid w:val="002E4852"/>
    <w:rsid w:val="002F18FC"/>
    <w:rsid w:val="002F1AEA"/>
    <w:rsid w:val="002F281E"/>
    <w:rsid w:val="002F2CD8"/>
    <w:rsid w:val="002F30E1"/>
    <w:rsid w:val="002F37A0"/>
    <w:rsid w:val="002F40F1"/>
    <w:rsid w:val="002F51F0"/>
    <w:rsid w:val="002F5693"/>
    <w:rsid w:val="002F59EF"/>
    <w:rsid w:val="002F5CE2"/>
    <w:rsid w:val="002F5EFE"/>
    <w:rsid w:val="002F6378"/>
    <w:rsid w:val="0030104F"/>
    <w:rsid w:val="00303D18"/>
    <w:rsid w:val="00304704"/>
    <w:rsid w:val="00304744"/>
    <w:rsid w:val="003048AC"/>
    <w:rsid w:val="003062F6"/>
    <w:rsid w:val="00306475"/>
    <w:rsid w:val="003064DC"/>
    <w:rsid w:val="00306D33"/>
    <w:rsid w:val="00307124"/>
    <w:rsid w:val="00310CFF"/>
    <w:rsid w:val="00310D6F"/>
    <w:rsid w:val="0031230B"/>
    <w:rsid w:val="00312AB6"/>
    <w:rsid w:val="00313005"/>
    <w:rsid w:val="00313342"/>
    <w:rsid w:val="00313C60"/>
    <w:rsid w:val="00313E1E"/>
    <w:rsid w:val="0031406A"/>
    <w:rsid w:val="00314CB5"/>
    <w:rsid w:val="0031616C"/>
    <w:rsid w:val="003204C8"/>
    <w:rsid w:val="0032069B"/>
    <w:rsid w:val="00320F2A"/>
    <w:rsid w:val="003225A7"/>
    <w:rsid w:val="00322B62"/>
    <w:rsid w:val="003232A8"/>
    <w:rsid w:val="00323CEA"/>
    <w:rsid w:val="0032440E"/>
    <w:rsid w:val="00325175"/>
    <w:rsid w:val="003271B4"/>
    <w:rsid w:val="00327B4D"/>
    <w:rsid w:val="00327EBE"/>
    <w:rsid w:val="003312AD"/>
    <w:rsid w:val="003316B1"/>
    <w:rsid w:val="003319AC"/>
    <w:rsid w:val="0033284C"/>
    <w:rsid w:val="00333B10"/>
    <w:rsid w:val="003348ED"/>
    <w:rsid w:val="00334E48"/>
    <w:rsid w:val="0033678D"/>
    <w:rsid w:val="00336FAE"/>
    <w:rsid w:val="00340A5D"/>
    <w:rsid w:val="00341755"/>
    <w:rsid w:val="003420E4"/>
    <w:rsid w:val="0034297F"/>
    <w:rsid w:val="00343BDD"/>
    <w:rsid w:val="00344170"/>
    <w:rsid w:val="00345257"/>
    <w:rsid w:val="003457D9"/>
    <w:rsid w:val="00346081"/>
    <w:rsid w:val="00346D17"/>
    <w:rsid w:val="0034777F"/>
    <w:rsid w:val="003503BA"/>
    <w:rsid w:val="00351A95"/>
    <w:rsid w:val="00351C54"/>
    <w:rsid w:val="00351F26"/>
    <w:rsid w:val="00352D1A"/>
    <w:rsid w:val="00352E06"/>
    <w:rsid w:val="00355C15"/>
    <w:rsid w:val="0035618E"/>
    <w:rsid w:val="00356281"/>
    <w:rsid w:val="00357034"/>
    <w:rsid w:val="003607AF"/>
    <w:rsid w:val="00362303"/>
    <w:rsid w:val="003627F7"/>
    <w:rsid w:val="00362BFD"/>
    <w:rsid w:val="0036374B"/>
    <w:rsid w:val="003637F3"/>
    <w:rsid w:val="00363BF8"/>
    <w:rsid w:val="00366978"/>
    <w:rsid w:val="00367441"/>
    <w:rsid w:val="00370442"/>
    <w:rsid w:val="00372D2B"/>
    <w:rsid w:val="00374D67"/>
    <w:rsid w:val="003757B6"/>
    <w:rsid w:val="00375D25"/>
    <w:rsid w:val="00375E1E"/>
    <w:rsid w:val="00376083"/>
    <w:rsid w:val="00376569"/>
    <w:rsid w:val="003776EE"/>
    <w:rsid w:val="00377979"/>
    <w:rsid w:val="0038152E"/>
    <w:rsid w:val="00381A8C"/>
    <w:rsid w:val="00381F67"/>
    <w:rsid w:val="003821A8"/>
    <w:rsid w:val="00382582"/>
    <w:rsid w:val="003826AA"/>
    <w:rsid w:val="00382EA1"/>
    <w:rsid w:val="0038300A"/>
    <w:rsid w:val="00383030"/>
    <w:rsid w:val="00383EB0"/>
    <w:rsid w:val="00385EDE"/>
    <w:rsid w:val="00385FAF"/>
    <w:rsid w:val="00390E54"/>
    <w:rsid w:val="003911FC"/>
    <w:rsid w:val="00392A07"/>
    <w:rsid w:val="003932A1"/>
    <w:rsid w:val="00393F14"/>
    <w:rsid w:val="003941CC"/>
    <w:rsid w:val="00394AC6"/>
    <w:rsid w:val="00395E91"/>
    <w:rsid w:val="00397533"/>
    <w:rsid w:val="003A036E"/>
    <w:rsid w:val="003A07DC"/>
    <w:rsid w:val="003A1A48"/>
    <w:rsid w:val="003A1DA9"/>
    <w:rsid w:val="003A331F"/>
    <w:rsid w:val="003A336D"/>
    <w:rsid w:val="003A5A4D"/>
    <w:rsid w:val="003A5BEE"/>
    <w:rsid w:val="003A6A4D"/>
    <w:rsid w:val="003A6B09"/>
    <w:rsid w:val="003B4594"/>
    <w:rsid w:val="003B525A"/>
    <w:rsid w:val="003B5F1B"/>
    <w:rsid w:val="003B6657"/>
    <w:rsid w:val="003B7291"/>
    <w:rsid w:val="003B78AF"/>
    <w:rsid w:val="003B7A5F"/>
    <w:rsid w:val="003C02F3"/>
    <w:rsid w:val="003C0CF4"/>
    <w:rsid w:val="003C1623"/>
    <w:rsid w:val="003C253F"/>
    <w:rsid w:val="003C2E96"/>
    <w:rsid w:val="003C2F81"/>
    <w:rsid w:val="003C3243"/>
    <w:rsid w:val="003C3688"/>
    <w:rsid w:val="003C47FC"/>
    <w:rsid w:val="003C5019"/>
    <w:rsid w:val="003C7866"/>
    <w:rsid w:val="003D0EED"/>
    <w:rsid w:val="003D327A"/>
    <w:rsid w:val="003D33BD"/>
    <w:rsid w:val="003D5077"/>
    <w:rsid w:val="003D578E"/>
    <w:rsid w:val="003D5F9C"/>
    <w:rsid w:val="003D60EC"/>
    <w:rsid w:val="003D6526"/>
    <w:rsid w:val="003D66D4"/>
    <w:rsid w:val="003D6723"/>
    <w:rsid w:val="003D6D79"/>
    <w:rsid w:val="003E1582"/>
    <w:rsid w:val="003E196B"/>
    <w:rsid w:val="003E1C85"/>
    <w:rsid w:val="003E1EA2"/>
    <w:rsid w:val="003E34E7"/>
    <w:rsid w:val="003E51BD"/>
    <w:rsid w:val="003E58B7"/>
    <w:rsid w:val="003F1263"/>
    <w:rsid w:val="003F12F6"/>
    <w:rsid w:val="003F19B5"/>
    <w:rsid w:val="003F25A0"/>
    <w:rsid w:val="003F3077"/>
    <w:rsid w:val="003F4856"/>
    <w:rsid w:val="003F547E"/>
    <w:rsid w:val="003F58A0"/>
    <w:rsid w:val="003F640A"/>
    <w:rsid w:val="003F667D"/>
    <w:rsid w:val="00400425"/>
    <w:rsid w:val="004025FA"/>
    <w:rsid w:val="00402C2C"/>
    <w:rsid w:val="00405AC5"/>
    <w:rsid w:val="00406A45"/>
    <w:rsid w:val="00406CD4"/>
    <w:rsid w:val="00407031"/>
    <w:rsid w:val="00410291"/>
    <w:rsid w:val="00410C74"/>
    <w:rsid w:val="00410D9F"/>
    <w:rsid w:val="0041177B"/>
    <w:rsid w:val="0041183E"/>
    <w:rsid w:val="0041205C"/>
    <w:rsid w:val="00412FA6"/>
    <w:rsid w:val="0041408C"/>
    <w:rsid w:val="00414359"/>
    <w:rsid w:val="004145C9"/>
    <w:rsid w:val="004147B5"/>
    <w:rsid w:val="0041538E"/>
    <w:rsid w:val="0041592A"/>
    <w:rsid w:val="00415E9D"/>
    <w:rsid w:val="00420455"/>
    <w:rsid w:val="004211AD"/>
    <w:rsid w:val="00421F36"/>
    <w:rsid w:val="004221B3"/>
    <w:rsid w:val="0042498C"/>
    <w:rsid w:val="00425EEF"/>
    <w:rsid w:val="004266B7"/>
    <w:rsid w:val="00427883"/>
    <w:rsid w:val="00427BF9"/>
    <w:rsid w:val="0043062F"/>
    <w:rsid w:val="004311EE"/>
    <w:rsid w:val="00432394"/>
    <w:rsid w:val="00432CAE"/>
    <w:rsid w:val="004336C4"/>
    <w:rsid w:val="00433BF3"/>
    <w:rsid w:val="004343CA"/>
    <w:rsid w:val="00434B78"/>
    <w:rsid w:val="0043641E"/>
    <w:rsid w:val="0043723C"/>
    <w:rsid w:val="0043793D"/>
    <w:rsid w:val="004410C6"/>
    <w:rsid w:val="004426F1"/>
    <w:rsid w:val="00442702"/>
    <w:rsid w:val="00443191"/>
    <w:rsid w:val="00443451"/>
    <w:rsid w:val="00443C0A"/>
    <w:rsid w:val="00444180"/>
    <w:rsid w:val="00444D33"/>
    <w:rsid w:val="00445D44"/>
    <w:rsid w:val="0044646E"/>
    <w:rsid w:val="00446E81"/>
    <w:rsid w:val="004471C2"/>
    <w:rsid w:val="004478F5"/>
    <w:rsid w:val="0044798F"/>
    <w:rsid w:val="0045170F"/>
    <w:rsid w:val="00454FB3"/>
    <w:rsid w:val="0045590A"/>
    <w:rsid w:val="00455C3B"/>
    <w:rsid w:val="004576C2"/>
    <w:rsid w:val="004576EA"/>
    <w:rsid w:val="00460367"/>
    <w:rsid w:val="00460934"/>
    <w:rsid w:val="004609D1"/>
    <w:rsid w:val="00460D18"/>
    <w:rsid w:val="004624BB"/>
    <w:rsid w:val="0046267A"/>
    <w:rsid w:val="00466F87"/>
    <w:rsid w:val="00467077"/>
    <w:rsid w:val="0047008B"/>
    <w:rsid w:val="00470101"/>
    <w:rsid w:val="0047075E"/>
    <w:rsid w:val="004713E5"/>
    <w:rsid w:val="00471E12"/>
    <w:rsid w:val="0047294D"/>
    <w:rsid w:val="0047380C"/>
    <w:rsid w:val="00473A4B"/>
    <w:rsid w:val="00474124"/>
    <w:rsid w:val="0047420A"/>
    <w:rsid w:val="00474397"/>
    <w:rsid w:val="00475ECA"/>
    <w:rsid w:val="004779D2"/>
    <w:rsid w:val="00477F4F"/>
    <w:rsid w:val="00480667"/>
    <w:rsid w:val="00480B1B"/>
    <w:rsid w:val="0048255C"/>
    <w:rsid w:val="004832C3"/>
    <w:rsid w:val="00483384"/>
    <w:rsid w:val="0048482B"/>
    <w:rsid w:val="004859AA"/>
    <w:rsid w:val="00486A62"/>
    <w:rsid w:val="00487E05"/>
    <w:rsid w:val="0049019B"/>
    <w:rsid w:val="00490E41"/>
    <w:rsid w:val="00491978"/>
    <w:rsid w:val="00493F5F"/>
    <w:rsid w:val="004950A1"/>
    <w:rsid w:val="00495A2C"/>
    <w:rsid w:val="0049642A"/>
    <w:rsid w:val="00496943"/>
    <w:rsid w:val="00497117"/>
    <w:rsid w:val="00497E54"/>
    <w:rsid w:val="004A1060"/>
    <w:rsid w:val="004A1EE1"/>
    <w:rsid w:val="004A29F7"/>
    <w:rsid w:val="004A2F92"/>
    <w:rsid w:val="004A313C"/>
    <w:rsid w:val="004A33EA"/>
    <w:rsid w:val="004A3B7C"/>
    <w:rsid w:val="004A3C0A"/>
    <w:rsid w:val="004A4443"/>
    <w:rsid w:val="004A4E49"/>
    <w:rsid w:val="004A5D4B"/>
    <w:rsid w:val="004A6CDE"/>
    <w:rsid w:val="004B1806"/>
    <w:rsid w:val="004B37E2"/>
    <w:rsid w:val="004B3DC1"/>
    <w:rsid w:val="004B46E4"/>
    <w:rsid w:val="004B4DB3"/>
    <w:rsid w:val="004B5FAC"/>
    <w:rsid w:val="004B6669"/>
    <w:rsid w:val="004B6F25"/>
    <w:rsid w:val="004C0640"/>
    <w:rsid w:val="004C33D5"/>
    <w:rsid w:val="004C47B0"/>
    <w:rsid w:val="004C5461"/>
    <w:rsid w:val="004C74E4"/>
    <w:rsid w:val="004C77B5"/>
    <w:rsid w:val="004C7A77"/>
    <w:rsid w:val="004C7AAA"/>
    <w:rsid w:val="004D0EDB"/>
    <w:rsid w:val="004D189D"/>
    <w:rsid w:val="004D1AAA"/>
    <w:rsid w:val="004D1C47"/>
    <w:rsid w:val="004D1F9C"/>
    <w:rsid w:val="004D202E"/>
    <w:rsid w:val="004D27DF"/>
    <w:rsid w:val="004D293E"/>
    <w:rsid w:val="004D3003"/>
    <w:rsid w:val="004D3CA7"/>
    <w:rsid w:val="004D4001"/>
    <w:rsid w:val="004D49F2"/>
    <w:rsid w:val="004D51BB"/>
    <w:rsid w:val="004E07EF"/>
    <w:rsid w:val="004E10E9"/>
    <w:rsid w:val="004E17B9"/>
    <w:rsid w:val="004E3D1D"/>
    <w:rsid w:val="004E40E3"/>
    <w:rsid w:val="004E45B0"/>
    <w:rsid w:val="004E4865"/>
    <w:rsid w:val="004E6CB4"/>
    <w:rsid w:val="004F109F"/>
    <w:rsid w:val="004F12BF"/>
    <w:rsid w:val="004F18EE"/>
    <w:rsid w:val="004F353D"/>
    <w:rsid w:val="004F3A50"/>
    <w:rsid w:val="004F4CF2"/>
    <w:rsid w:val="004F5468"/>
    <w:rsid w:val="004F5515"/>
    <w:rsid w:val="004F5A42"/>
    <w:rsid w:val="004F5ED4"/>
    <w:rsid w:val="004F71F8"/>
    <w:rsid w:val="004F7358"/>
    <w:rsid w:val="004F73A5"/>
    <w:rsid w:val="00501DBC"/>
    <w:rsid w:val="00502188"/>
    <w:rsid w:val="005021A1"/>
    <w:rsid w:val="00502254"/>
    <w:rsid w:val="00502DB4"/>
    <w:rsid w:val="00502F83"/>
    <w:rsid w:val="005040CC"/>
    <w:rsid w:val="00506B8A"/>
    <w:rsid w:val="00507057"/>
    <w:rsid w:val="005100F6"/>
    <w:rsid w:val="0051066B"/>
    <w:rsid w:val="00513645"/>
    <w:rsid w:val="00513BBD"/>
    <w:rsid w:val="00513BE5"/>
    <w:rsid w:val="00514618"/>
    <w:rsid w:val="005150C1"/>
    <w:rsid w:val="00515880"/>
    <w:rsid w:val="00515B15"/>
    <w:rsid w:val="00515F65"/>
    <w:rsid w:val="00517750"/>
    <w:rsid w:val="005200D1"/>
    <w:rsid w:val="005226B3"/>
    <w:rsid w:val="00522AED"/>
    <w:rsid w:val="005246F0"/>
    <w:rsid w:val="00524C3F"/>
    <w:rsid w:val="00525194"/>
    <w:rsid w:val="00526818"/>
    <w:rsid w:val="00526ADD"/>
    <w:rsid w:val="00526B76"/>
    <w:rsid w:val="00527486"/>
    <w:rsid w:val="005304F6"/>
    <w:rsid w:val="00530556"/>
    <w:rsid w:val="0053085E"/>
    <w:rsid w:val="005308D4"/>
    <w:rsid w:val="00531BE1"/>
    <w:rsid w:val="00531C60"/>
    <w:rsid w:val="00531DF6"/>
    <w:rsid w:val="00532AAB"/>
    <w:rsid w:val="00533D49"/>
    <w:rsid w:val="00534334"/>
    <w:rsid w:val="00534668"/>
    <w:rsid w:val="0053654C"/>
    <w:rsid w:val="0053743E"/>
    <w:rsid w:val="005403AC"/>
    <w:rsid w:val="005405AE"/>
    <w:rsid w:val="005409AF"/>
    <w:rsid w:val="005409E5"/>
    <w:rsid w:val="00541BB2"/>
    <w:rsid w:val="00541E8C"/>
    <w:rsid w:val="00543653"/>
    <w:rsid w:val="005440A6"/>
    <w:rsid w:val="00544441"/>
    <w:rsid w:val="005447D2"/>
    <w:rsid w:val="00544A4B"/>
    <w:rsid w:val="00546176"/>
    <w:rsid w:val="0054647C"/>
    <w:rsid w:val="00546759"/>
    <w:rsid w:val="00547546"/>
    <w:rsid w:val="00547E31"/>
    <w:rsid w:val="00547E5B"/>
    <w:rsid w:val="00550442"/>
    <w:rsid w:val="00550F33"/>
    <w:rsid w:val="00550FCA"/>
    <w:rsid w:val="005517D0"/>
    <w:rsid w:val="0055199D"/>
    <w:rsid w:val="00551DCD"/>
    <w:rsid w:val="00553AFA"/>
    <w:rsid w:val="00555949"/>
    <w:rsid w:val="00555B8B"/>
    <w:rsid w:val="00555CFF"/>
    <w:rsid w:val="00555D2A"/>
    <w:rsid w:val="00556470"/>
    <w:rsid w:val="00556DA1"/>
    <w:rsid w:val="00557A98"/>
    <w:rsid w:val="005616E4"/>
    <w:rsid w:val="005620C1"/>
    <w:rsid w:val="00562259"/>
    <w:rsid w:val="005646A4"/>
    <w:rsid w:val="005648C0"/>
    <w:rsid w:val="0056543F"/>
    <w:rsid w:val="00565F98"/>
    <w:rsid w:val="00566DBA"/>
    <w:rsid w:val="005670AA"/>
    <w:rsid w:val="005675F3"/>
    <w:rsid w:val="00567FD0"/>
    <w:rsid w:val="0057031B"/>
    <w:rsid w:val="00570968"/>
    <w:rsid w:val="005719F4"/>
    <w:rsid w:val="00571FCA"/>
    <w:rsid w:val="00572C65"/>
    <w:rsid w:val="005733E8"/>
    <w:rsid w:val="0057343A"/>
    <w:rsid w:val="00573BEF"/>
    <w:rsid w:val="00573FDB"/>
    <w:rsid w:val="00574A7E"/>
    <w:rsid w:val="005757C7"/>
    <w:rsid w:val="00576606"/>
    <w:rsid w:val="00577119"/>
    <w:rsid w:val="00582911"/>
    <w:rsid w:val="005837C0"/>
    <w:rsid w:val="005852C6"/>
    <w:rsid w:val="00586543"/>
    <w:rsid w:val="00586E6A"/>
    <w:rsid w:val="0058782B"/>
    <w:rsid w:val="00587885"/>
    <w:rsid w:val="005879D1"/>
    <w:rsid w:val="00587ABA"/>
    <w:rsid w:val="005907D2"/>
    <w:rsid w:val="00591B72"/>
    <w:rsid w:val="005923F8"/>
    <w:rsid w:val="00592815"/>
    <w:rsid w:val="005938D9"/>
    <w:rsid w:val="00594E43"/>
    <w:rsid w:val="00595D0B"/>
    <w:rsid w:val="00595F7E"/>
    <w:rsid w:val="00596F3B"/>
    <w:rsid w:val="005970E8"/>
    <w:rsid w:val="005A0305"/>
    <w:rsid w:val="005A07A4"/>
    <w:rsid w:val="005A0FAF"/>
    <w:rsid w:val="005A0FD9"/>
    <w:rsid w:val="005A100C"/>
    <w:rsid w:val="005A2F0C"/>
    <w:rsid w:val="005A4CAA"/>
    <w:rsid w:val="005A4D00"/>
    <w:rsid w:val="005A5200"/>
    <w:rsid w:val="005A52B4"/>
    <w:rsid w:val="005A55C5"/>
    <w:rsid w:val="005A5BE9"/>
    <w:rsid w:val="005A5DF1"/>
    <w:rsid w:val="005A659F"/>
    <w:rsid w:val="005A7437"/>
    <w:rsid w:val="005A7C0A"/>
    <w:rsid w:val="005B13D8"/>
    <w:rsid w:val="005B14A5"/>
    <w:rsid w:val="005B1EFC"/>
    <w:rsid w:val="005B2497"/>
    <w:rsid w:val="005B2958"/>
    <w:rsid w:val="005B2EFC"/>
    <w:rsid w:val="005B3636"/>
    <w:rsid w:val="005B37F6"/>
    <w:rsid w:val="005B385A"/>
    <w:rsid w:val="005B464E"/>
    <w:rsid w:val="005B4E80"/>
    <w:rsid w:val="005B53B3"/>
    <w:rsid w:val="005B63B5"/>
    <w:rsid w:val="005B6729"/>
    <w:rsid w:val="005B6BAD"/>
    <w:rsid w:val="005B6CFC"/>
    <w:rsid w:val="005B78AE"/>
    <w:rsid w:val="005B7FCB"/>
    <w:rsid w:val="005C0525"/>
    <w:rsid w:val="005C0E5A"/>
    <w:rsid w:val="005C10E4"/>
    <w:rsid w:val="005C1787"/>
    <w:rsid w:val="005C1C52"/>
    <w:rsid w:val="005C1E01"/>
    <w:rsid w:val="005C2542"/>
    <w:rsid w:val="005C2EAF"/>
    <w:rsid w:val="005C3628"/>
    <w:rsid w:val="005C6D94"/>
    <w:rsid w:val="005D18C9"/>
    <w:rsid w:val="005D29E5"/>
    <w:rsid w:val="005D42C1"/>
    <w:rsid w:val="005D4488"/>
    <w:rsid w:val="005D44F5"/>
    <w:rsid w:val="005D6C72"/>
    <w:rsid w:val="005D74AC"/>
    <w:rsid w:val="005D776C"/>
    <w:rsid w:val="005D7C99"/>
    <w:rsid w:val="005D7C9C"/>
    <w:rsid w:val="005E0DFF"/>
    <w:rsid w:val="005E1855"/>
    <w:rsid w:val="005E1905"/>
    <w:rsid w:val="005E1F55"/>
    <w:rsid w:val="005E469F"/>
    <w:rsid w:val="005E541F"/>
    <w:rsid w:val="005E5565"/>
    <w:rsid w:val="005E560A"/>
    <w:rsid w:val="005E5C21"/>
    <w:rsid w:val="005E5F40"/>
    <w:rsid w:val="005E6A28"/>
    <w:rsid w:val="005E716A"/>
    <w:rsid w:val="005E726B"/>
    <w:rsid w:val="005F2251"/>
    <w:rsid w:val="005F378B"/>
    <w:rsid w:val="005F5D2B"/>
    <w:rsid w:val="005F6CD8"/>
    <w:rsid w:val="00600CAF"/>
    <w:rsid w:val="00601BE0"/>
    <w:rsid w:val="00601DB6"/>
    <w:rsid w:val="006028FF"/>
    <w:rsid w:val="00604439"/>
    <w:rsid w:val="0060565A"/>
    <w:rsid w:val="00605724"/>
    <w:rsid w:val="00605B93"/>
    <w:rsid w:val="00606077"/>
    <w:rsid w:val="00606F0B"/>
    <w:rsid w:val="006076E4"/>
    <w:rsid w:val="00607A47"/>
    <w:rsid w:val="0061117B"/>
    <w:rsid w:val="0061258E"/>
    <w:rsid w:val="00614AE4"/>
    <w:rsid w:val="00614C84"/>
    <w:rsid w:val="00615832"/>
    <w:rsid w:val="006169DC"/>
    <w:rsid w:val="00617057"/>
    <w:rsid w:val="006203FD"/>
    <w:rsid w:val="0062128F"/>
    <w:rsid w:val="006214F9"/>
    <w:rsid w:val="0062168D"/>
    <w:rsid w:val="00621E5D"/>
    <w:rsid w:val="00622DE0"/>
    <w:rsid w:val="006232F4"/>
    <w:rsid w:val="00623303"/>
    <w:rsid w:val="006238CF"/>
    <w:rsid w:val="006239F3"/>
    <w:rsid w:val="0062413D"/>
    <w:rsid w:val="00625326"/>
    <w:rsid w:val="006260FC"/>
    <w:rsid w:val="00626557"/>
    <w:rsid w:val="00627479"/>
    <w:rsid w:val="00627BA4"/>
    <w:rsid w:val="00627F6B"/>
    <w:rsid w:val="00631594"/>
    <w:rsid w:val="00631B4F"/>
    <w:rsid w:val="006323AC"/>
    <w:rsid w:val="0063272D"/>
    <w:rsid w:val="00632B08"/>
    <w:rsid w:val="00633694"/>
    <w:rsid w:val="00633F07"/>
    <w:rsid w:val="006353B1"/>
    <w:rsid w:val="00635D27"/>
    <w:rsid w:val="00636319"/>
    <w:rsid w:val="0063664E"/>
    <w:rsid w:val="00637A99"/>
    <w:rsid w:val="006400B3"/>
    <w:rsid w:val="00641884"/>
    <w:rsid w:val="0064188C"/>
    <w:rsid w:val="00642B1C"/>
    <w:rsid w:val="00643157"/>
    <w:rsid w:val="006438D9"/>
    <w:rsid w:val="00643E05"/>
    <w:rsid w:val="00643E4C"/>
    <w:rsid w:val="00644598"/>
    <w:rsid w:val="00644E39"/>
    <w:rsid w:val="00645A9E"/>
    <w:rsid w:val="006505AB"/>
    <w:rsid w:val="00656064"/>
    <w:rsid w:val="0065613B"/>
    <w:rsid w:val="00656BD9"/>
    <w:rsid w:val="006606A3"/>
    <w:rsid w:val="006623A2"/>
    <w:rsid w:val="00662E7D"/>
    <w:rsid w:val="00663061"/>
    <w:rsid w:val="0066690E"/>
    <w:rsid w:val="0067078A"/>
    <w:rsid w:val="006710A2"/>
    <w:rsid w:val="00672099"/>
    <w:rsid w:val="0067707D"/>
    <w:rsid w:val="006771AE"/>
    <w:rsid w:val="00680122"/>
    <w:rsid w:val="006825CD"/>
    <w:rsid w:val="00683469"/>
    <w:rsid w:val="00683892"/>
    <w:rsid w:val="00683AC7"/>
    <w:rsid w:val="00683C15"/>
    <w:rsid w:val="00683D45"/>
    <w:rsid w:val="00684912"/>
    <w:rsid w:val="00685463"/>
    <w:rsid w:val="0068554A"/>
    <w:rsid w:val="006855E4"/>
    <w:rsid w:val="006855E6"/>
    <w:rsid w:val="006865D9"/>
    <w:rsid w:val="00687610"/>
    <w:rsid w:val="006878DD"/>
    <w:rsid w:val="006910BF"/>
    <w:rsid w:val="006910CB"/>
    <w:rsid w:val="00693BD7"/>
    <w:rsid w:val="006943BE"/>
    <w:rsid w:val="00694CF5"/>
    <w:rsid w:val="00694F25"/>
    <w:rsid w:val="00695BD1"/>
    <w:rsid w:val="00695DB9"/>
    <w:rsid w:val="00695FAC"/>
    <w:rsid w:val="00696BCE"/>
    <w:rsid w:val="00697FD1"/>
    <w:rsid w:val="006A0D43"/>
    <w:rsid w:val="006A14D2"/>
    <w:rsid w:val="006A2120"/>
    <w:rsid w:val="006A23CE"/>
    <w:rsid w:val="006A2400"/>
    <w:rsid w:val="006A3A68"/>
    <w:rsid w:val="006A4EA1"/>
    <w:rsid w:val="006A67AB"/>
    <w:rsid w:val="006A71DD"/>
    <w:rsid w:val="006B0631"/>
    <w:rsid w:val="006B0E18"/>
    <w:rsid w:val="006B2019"/>
    <w:rsid w:val="006B2CDE"/>
    <w:rsid w:val="006B305B"/>
    <w:rsid w:val="006B3156"/>
    <w:rsid w:val="006B38BE"/>
    <w:rsid w:val="006B3999"/>
    <w:rsid w:val="006B6150"/>
    <w:rsid w:val="006B6595"/>
    <w:rsid w:val="006B6665"/>
    <w:rsid w:val="006B6B8F"/>
    <w:rsid w:val="006B7E4B"/>
    <w:rsid w:val="006C0E11"/>
    <w:rsid w:val="006C201D"/>
    <w:rsid w:val="006C23EF"/>
    <w:rsid w:val="006C2FAA"/>
    <w:rsid w:val="006C45F9"/>
    <w:rsid w:val="006C53CA"/>
    <w:rsid w:val="006C542B"/>
    <w:rsid w:val="006C555A"/>
    <w:rsid w:val="006D0779"/>
    <w:rsid w:val="006D0BFA"/>
    <w:rsid w:val="006D12C7"/>
    <w:rsid w:val="006D1D78"/>
    <w:rsid w:val="006D342B"/>
    <w:rsid w:val="006D4318"/>
    <w:rsid w:val="006D4D3C"/>
    <w:rsid w:val="006D5BF9"/>
    <w:rsid w:val="006D5E03"/>
    <w:rsid w:val="006E0771"/>
    <w:rsid w:val="006E0906"/>
    <w:rsid w:val="006E1D6D"/>
    <w:rsid w:val="006E1DD6"/>
    <w:rsid w:val="006E3E87"/>
    <w:rsid w:val="006E42C2"/>
    <w:rsid w:val="006E5019"/>
    <w:rsid w:val="006E5C95"/>
    <w:rsid w:val="006E5E05"/>
    <w:rsid w:val="006E5FD9"/>
    <w:rsid w:val="006E6850"/>
    <w:rsid w:val="006E784F"/>
    <w:rsid w:val="006E79A9"/>
    <w:rsid w:val="006E7A5D"/>
    <w:rsid w:val="006E7B85"/>
    <w:rsid w:val="006F0EA2"/>
    <w:rsid w:val="006F12DF"/>
    <w:rsid w:val="006F18E0"/>
    <w:rsid w:val="006F2F02"/>
    <w:rsid w:val="006F48D5"/>
    <w:rsid w:val="006F59FE"/>
    <w:rsid w:val="006F5F2F"/>
    <w:rsid w:val="00700C92"/>
    <w:rsid w:val="00703122"/>
    <w:rsid w:val="00703AFF"/>
    <w:rsid w:val="00706B08"/>
    <w:rsid w:val="00710A90"/>
    <w:rsid w:val="00710D7A"/>
    <w:rsid w:val="00710FFD"/>
    <w:rsid w:val="00711026"/>
    <w:rsid w:val="0071145A"/>
    <w:rsid w:val="0071187B"/>
    <w:rsid w:val="0071315F"/>
    <w:rsid w:val="0071498A"/>
    <w:rsid w:val="00717ED2"/>
    <w:rsid w:val="007222A4"/>
    <w:rsid w:val="0072262F"/>
    <w:rsid w:val="00722FB8"/>
    <w:rsid w:val="007243E5"/>
    <w:rsid w:val="00724854"/>
    <w:rsid w:val="00724DE5"/>
    <w:rsid w:val="007300AB"/>
    <w:rsid w:val="00730AA8"/>
    <w:rsid w:val="007313A7"/>
    <w:rsid w:val="00732F04"/>
    <w:rsid w:val="00733246"/>
    <w:rsid w:val="00733276"/>
    <w:rsid w:val="00733F52"/>
    <w:rsid w:val="00734F84"/>
    <w:rsid w:val="00736654"/>
    <w:rsid w:val="007379A6"/>
    <w:rsid w:val="00740763"/>
    <w:rsid w:val="00741962"/>
    <w:rsid w:val="00741AE1"/>
    <w:rsid w:val="00741FED"/>
    <w:rsid w:val="00744A77"/>
    <w:rsid w:val="00744DEC"/>
    <w:rsid w:val="0074597D"/>
    <w:rsid w:val="00746494"/>
    <w:rsid w:val="0074725D"/>
    <w:rsid w:val="00747BC5"/>
    <w:rsid w:val="00750E57"/>
    <w:rsid w:val="00750EA9"/>
    <w:rsid w:val="00753510"/>
    <w:rsid w:val="00753919"/>
    <w:rsid w:val="00753B80"/>
    <w:rsid w:val="00754294"/>
    <w:rsid w:val="00754963"/>
    <w:rsid w:val="00754DD5"/>
    <w:rsid w:val="00755E58"/>
    <w:rsid w:val="00756ABA"/>
    <w:rsid w:val="00756D4C"/>
    <w:rsid w:val="00757F9D"/>
    <w:rsid w:val="00760EA9"/>
    <w:rsid w:val="007611D3"/>
    <w:rsid w:val="007620CA"/>
    <w:rsid w:val="0076256C"/>
    <w:rsid w:val="007627C5"/>
    <w:rsid w:val="00762D02"/>
    <w:rsid w:val="00763124"/>
    <w:rsid w:val="00763961"/>
    <w:rsid w:val="00764B3A"/>
    <w:rsid w:val="00764E16"/>
    <w:rsid w:val="00765226"/>
    <w:rsid w:val="0076613D"/>
    <w:rsid w:val="00767CB8"/>
    <w:rsid w:val="00770E70"/>
    <w:rsid w:val="00771135"/>
    <w:rsid w:val="00771617"/>
    <w:rsid w:val="007719A1"/>
    <w:rsid w:val="00771C86"/>
    <w:rsid w:val="00771ED1"/>
    <w:rsid w:val="007721DA"/>
    <w:rsid w:val="007728A7"/>
    <w:rsid w:val="00773DE8"/>
    <w:rsid w:val="0077484D"/>
    <w:rsid w:val="00776700"/>
    <w:rsid w:val="00776CAE"/>
    <w:rsid w:val="00777FD6"/>
    <w:rsid w:val="00780EC4"/>
    <w:rsid w:val="0078280A"/>
    <w:rsid w:val="007828AC"/>
    <w:rsid w:val="0078338F"/>
    <w:rsid w:val="00784034"/>
    <w:rsid w:val="00785EB4"/>
    <w:rsid w:val="007870FD"/>
    <w:rsid w:val="007872FF"/>
    <w:rsid w:val="00790D0E"/>
    <w:rsid w:val="00791E6B"/>
    <w:rsid w:val="007925C0"/>
    <w:rsid w:val="0079285D"/>
    <w:rsid w:val="00792B55"/>
    <w:rsid w:val="00793573"/>
    <w:rsid w:val="00794084"/>
    <w:rsid w:val="007945CE"/>
    <w:rsid w:val="0079482C"/>
    <w:rsid w:val="00794ACF"/>
    <w:rsid w:val="007950C7"/>
    <w:rsid w:val="0079662F"/>
    <w:rsid w:val="00796F01"/>
    <w:rsid w:val="00797665"/>
    <w:rsid w:val="007978BA"/>
    <w:rsid w:val="007978D8"/>
    <w:rsid w:val="007A09AC"/>
    <w:rsid w:val="007A0BF3"/>
    <w:rsid w:val="007A1B0C"/>
    <w:rsid w:val="007A2018"/>
    <w:rsid w:val="007A28B7"/>
    <w:rsid w:val="007A2EB0"/>
    <w:rsid w:val="007A42CC"/>
    <w:rsid w:val="007A5403"/>
    <w:rsid w:val="007A5A50"/>
    <w:rsid w:val="007A5F89"/>
    <w:rsid w:val="007A613D"/>
    <w:rsid w:val="007A6DFB"/>
    <w:rsid w:val="007B211C"/>
    <w:rsid w:val="007B3D0F"/>
    <w:rsid w:val="007B4DC4"/>
    <w:rsid w:val="007B5595"/>
    <w:rsid w:val="007B55B4"/>
    <w:rsid w:val="007B680A"/>
    <w:rsid w:val="007B79C7"/>
    <w:rsid w:val="007C0F84"/>
    <w:rsid w:val="007C1BE2"/>
    <w:rsid w:val="007C1CAD"/>
    <w:rsid w:val="007C2B04"/>
    <w:rsid w:val="007C39A9"/>
    <w:rsid w:val="007C4294"/>
    <w:rsid w:val="007C4A5A"/>
    <w:rsid w:val="007C4A94"/>
    <w:rsid w:val="007C4D18"/>
    <w:rsid w:val="007C4F12"/>
    <w:rsid w:val="007C54D0"/>
    <w:rsid w:val="007C6111"/>
    <w:rsid w:val="007C691C"/>
    <w:rsid w:val="007D0D05"/>
    <w:rsid w:val="007D1133"/>
    <w:rsid w:val="007D2386"/>
    <w:rsid w:val="007D2A77"/>
    <w:rsid w:val="007D304A"/>
    <w:rsid w:val="007D321D"/>
    <w:rsid w:val="007D3D6B"/>
    <w:rsid w:val="007D3E9D"/>
    <w:rsid w:val="007D4CDD"/>
    <w:rsid w:val="007D523B"/>
    <w:rsid w:val="007D6747"/>
    <w:rsid w:val="007D6877"/>
    <w:rsid w:val="007D6881"/>
    <w:rsid w:val="007D71AE"/>
    <w:rsid w:val="007D7E70"/>
    <w:rsid w:val="007E1AED"/>
    <w:rsid w:val="007E2947"/>
    <w:rsid w:val="007E2E32"/>
    <w:rsid w:val="007E5B67"/>
    <w:rsid w:val="007E6139"/>
    <w:rsid w:val="007E72FD"/>
    <w:rsid w:val="007F1C07"/>
    <w:rsid w:val="007F1C14"/>
    <w:rsid w:val="007F239A"/>
    <w:rsid w:val="007F5E5B"/>
    <w:rsid w:val="007F63DF"/>
    <w:rsid w:val="007F6C4A"/>
    <w:rsid w:val="007F6F96"/>
    <w:rsid w:val="007F768C"/>
    <w:rsid w:val="007F76AB"/>
    <w:rsid w:val="007F7918"/>
    <w:rsid w:val="007F7ED6"/>
    <w:rsid w:val="00800827"/>
    <w:rsid w:val="00800D33"/>
    <w:rsid w:val="00802512"/>
    <w:rsid w:val="00802A3A"/>
    <w:rsid w:val="008064FD"/>
    <w:rsid w:val="00806BAF"/>
    <w:rsid w:val="008075A8"/>
    <w:rsid w:val="00807AB7"/>
    <w:rsid w:val="00807DB6"/>
    <w:rsid w:val="00810AA5"/>
    <w:rsid w:val="00810E7D"/>
    <w:rsid w:val="00811186"/>
    <w:rsid w:val="00811BAF"/>
    <w:rsid w:val="00812F56"/>
    <w:rsid w:val="00813657"/>
    <w:rsid w:val="00813950"/>
    <w:rsid w:val="00814D42"/>
    <w:rsid w:val="008152C4"/>
    <w:rsid w:val="008155DA"/>
    <w:rsid w:val="00815B52"/>
    <w:rsid w:val="00815D63"/>
    <w:rsid w:val="00817B42"/>
    <w:rsid w:val="0082005D"/>
    <w:rsid w:val="00820584"/>
    <w:rsid w:val="008215B6"/>
    <w:rsid w:val="00822415"/>
    <w:rsid w:val="00823C44"/>
    <w:rsid w:val="00825425"/>
    <w:rsid w:val="00832999"/>
    <w:rsid w:val="00833385"/>
    <w:rsid w:val="00836184"/>
    <w:rsid w:val="008361A0"/>
    <w:rsid w:val="00836683"/>
    <w:rsid w:val="00836801"/>
    <w:rsid w:val="0083743F"/>
    <w:rsid w:val="00840337"/>
    <w:rsid w:val="008416DF"/>
    <w:rsid w:val="008419E8"/>
    <w:rsid w:val="00841C2C"/>
    <w:rsid w:val="00842014"/>
    <w:rsid w:val="008439A4"/>
    <w:rsid w:val="00843F2C"/>
    <w:rsid w:val="008442E1"/>
    <w:rsid w:val="0084473A"/>
    <w:rsid w:val="00846F1C"/>
    <w:rsid w:val="008476AA"/>
    <w:rsid w:val="008516B2"/>
    <w:rsid w:val="00851979"/>
    <w:rsid w:val="008521F9"/>
    <w:rsid w:val="008522B6"/>
    <w:rsid w:val="00853621"/>
    <w:rsid w:val="00853667"/>
    <w:rsid w:val="008547DE"/>
    <w:rsid w:val="0085483C"/>
    <w:rsid w:val="00857428"/>
    <w:rsid w:val="00857AA6"/>
    <w:rsid w:val="00857DFC"/>
    <w:rsid w:val="00857FFC"/>
    <w:rsid w:val="008600C0"/>
    <w:rsid w:val="0086251F"/>
    <w:rsid w:val="00862AA7"/>
    <w:rsid w:val="00863D25"/>
    <w:rsid w:val="00863FED"/>
    <w:rsid w:val="00865125"/>
    <w:rsid w:val="00865366"/>
    <w:rsid w:val="0086674D"/>
    <w:rsid w:val="00866F0D"/>
    <w:rsid w:val="0086780C"/>
    <w:rsid w:val="008708B6"/>
    <w:rsid w:val="00870B09"/>
    <w:rsid w:val="0087173C"/>
    <w:rsid w:val="00871866"/>
    <w:rsid w:val="0087223F"/>
    <w:rsid w:val="008731C9"/>
    <w:rsid w:val="0087335D"/>
    <w:rsid w:val="008736D5"/>
    <w:rsid w:val="008754EB"/>
    <w:rsid w:val="00880520"/>
    <w:rsid w:val="00881BFF"/>
    <w:rsid w:val="00882CC6"/>
    <w:rsid w:val="0088385B"/>
    <w:rsid w:val="00883B65"/>
    <w:rsid w:val="008843A5"/>
    <w:rsid w:val="00884D43"/>
    <w:rsid w:val="00885472"/>
    <w:rsid w:val="00885E66"/>
    <w:rsid w:val="008870DE"/>
    <w:rsid w:val="008913FA"/>
    <w:rsid w:val="00891713"/>
    <w:rsid w:val="0089215D"/>
    <w:rsid w:val="0089228B"/>
    <w:rsid w:val="008A16E1"/>
    <w:rsid w:val="008A17BC"/>
    <w:rsid w:val="008A2417"/>
    <w:rsid w:val="008A284A"/>
    <w:rsid w:val="008A2CB5"/>
    <w:rsid w:val="008A457E"/>
    <w:rsid w:val="008A4D38"/>
    <w:rsid w:val="008A5231"/>
    <w:rsid w:val="008A6B24"/>
    <w:rsid w:val="008B0F08"/>
    <w:rsid w:val="008B168E"/>
    <w:rsid w:val="008B2416"/>
    <w:rsid w:val="008B4112"/>
    <w:rsid w:val="008B4C75"/>
    <w:rsid w:val="008B5732"/>
    <w:rsid w:val="008B59D4"/>
    <w:rsid w:val="008B6797"/>
    <w:rsid w:val="008B704F"/>
    <w:rsid w:val="008B7ACC"/>
    <w:rsid w:val="008C2C95"/>
    <w:rsid w:val="008C43C8"/>
    <w:rsid w:val="008C464A"/>
    <w:rsid w:val="008C4AC3"/>
    <w:rsid w:val="008C52DB"/>
    <w:rsid w:val="008C5710"/>
    <w:rsid w:val="008C5717"/>
    <w:rsid w:val="008C6B8E"/>
    <w:rsid w:val="008C6C73"/>
    <w:rsid w:val="008C773B"/>
    <w:rsid w:val="008D09CC"/>
    <w:rsid w:val="008D1026"/>
    <w:rsid w:val="008D2A37"/>
    <w:rsid w:val="008D2D9B"/>
    <w:rsid w:val="008D3647"/>
    <w:rsid w:val="008D36A5"/>
    <w:rsid w:val="008D560D"/>
    <w:rsid w:val="008D59DA"/>
    <w:rsid w:val="008D5AD6"/>
    <w:rsid w:val="008D6BEA"/>
    <w:rsid w:val="008D7183"/>
    <w:rsid w:val="008D73F6"/>
    <w:rsid w:val="008E0D9A"/>
    <w:rsid w:val="008E1100"/>
    <w:rsid w:val="008E2922"/>
    <w:rsid w:val="008E373A"/>
    <w:rsid w:val="008E5FF5"/>
    <w:rsid w:val="008E6C55"/>
    <w:rsid w:val="008E6EA5"/>
    <w:rsid w:val="008E7039"/>
    <w:rsid w:val="008E7340"/>
    <w:rsid w:val="008E7727"/>
    <w:rsid w:val="008F1AE9"/>
    <w:rsid w:val="008F2718"/>
    <w:rsid w:val="008F2E4F"/>
    <w:rsid w:val="008F343C"/>
    <w:rsid w:val="008F40FB"/>
    <w:rsid w:val="008F5461"/>
    <w:rsid w:val="008F548A"/>
    <w:rsid w:val="008F59D1"/>
    <w:rsid w:val="008F6A98"/>
    <w:rsid w:val="008F73CF"/>
    <w:rsid w:val="008F7463"/>
    <w:rsid w:val="008F759D"/>
    <w:rsid w:val="0090052F"/>
    <w:rsid w:val="009013B7"/>
    <w:rsid w:val="00901BCC"/>
    <w:rsid w:val="009034A7"/>
    <w:rsid w:val="00903EA3"/>
    <w:rsid w:val="00904043"/>
    <w:rsid w:val="00904A19"/>
    <w:rsid w:val="00905F68"/>
    <w:rsid w:val="0090697C"/>
    <w:rsid w:val="00906AF6"/>
    <w:rsid w:val="00910CFB"/>
    <w:rsid w:val="00911C57"/>
    <w:rsid w:val="00912B10"/>
    <w:rsid w:val="0091430C"/>
    <w:rsid w:val="00914EEA"/>
    <w:rsid w:val="00915990"/>
    <w:rsid w:val="00917F22"/>
    <w:rsid w:val="009205E2"/>
    <w:rsid w:val="009221D1"/>
    <w:rsid w:val="00923A3C"/>
    <w:rsid w:val="009247DC"/>
    <w:rsid w:val="0092615E"/>
    <w:rsid w:val="00926515"/>
    <w:rsid w:val="00927B89"/>
    <w:rsid w:val="00927F51"/>
    <w:rsid w:val="0093054B"/>
    <w:rsid w:val="00930C85"/>
    <w:rsid w:val="009329DA"/>
    <w:rsid w:val="0093362E"/>
    <w:rsid w:val="0093397E"/>
    <w:rsid w:val="009349DD"/>
    <w:rsid w:val="00934A84"/>
    <w:rsid w:val="00934E78"/>
    <w:rsid w:val="0093506D"/>
    <w:rsid w:val="009356B3"/>
    <w:rsid w:val="00935BE5"/>
    <w:rsid w:val="00936896"/>
    <w:rsid w:val="00936987"/>
    <w:rsid w:val="00937758"/>
    <w:rsid w:val="00941199"/>
    <w:rsid w:val="00942906"/>
    <w:rsid w:val="00942A25"/>
    <w:rsid w:val="00942E42"/>
    <w:rsid w:val="00943BE6"/>
    <w:rsid w:val="00944998"/>
    <w:rsid w:val="00944DD8"/>
    <w:rsid w:val="00945D2B"/>
    <w:rsid w:val="00947433"/>
    <w:rsid w:val="009509D3"/>
    <w:rsid w:val="009519CD"/>
    <w:rsid w:val="0095217E"/>
    <w:rsid w:val="009523F4"/>
    <w:rsid w:val="00952498"/>
    <w:rsid w:val="0095278F"/>
    <w:rsid w:val="009545D5"/>
    <w:rsid w:val="00954A2B"/>
    <w:rsid w:val="009550EC"/>
    <w:rsid w:val="00955FC2"/>
    <w:rsid w:val="00956597"/>
    <w:rsid w:val="00956F82"/>
    <w:rsid w:val="009571CF"/>
    <w:rsid w:val="0095744D"/>
    <w:rsid w:val="00957BBE"/>
    <w:rsid w:val="009604CE"/>
    <w:rsid w:val="009613DA"/>
    <w:rsid w:val="009630CA"/>
    <w:rsid w:val="0096523A"/>
    <w:rsid w:val="009656CB"/>
    <w:rsid w:val="009661D2"/>
    <w:rsid w:val="00966D6C"/>
    <w:rsid w:val="00971133"/>
    <w:rsid w:val="00971C53"/>
    <w:rsid w:val="00972B2E"/>
    <w:rsid w:val="00973F9F"/>
    <w:rsid w:val="00974171"/>
    <w:rsid w:val="00974BA2"/>
    <w:rsid w:val="0097644A"/>
    <w:rsid w:val="00976D03"/>
    <w:rsid w:val="00976EE5"/>
    <w:rsid w:val="0097733F"/>
    <w:rsid w:val="009775AA"/>
    <w:rsid w:val="00980640"/>
    <w:rsid w:val="009817F2"/>
    <w:rsid w:val="00981A6C"/>
    <w:rsid w:val="00981DBC"/>
    <w:rsid w:val="00982843"/>
    <w:rsid w:val="0098321F"/>
    <w:rsid w:val="009838DB"/>
    <w:rsid w:val="009844AE"/>
    <w:rsid w:val="0098592B"/>
    <w:rsid w:val="00985C2E"/>
    <w:rsid w:val="00985E40"/>
    <w:rsid w:val="00986884"/>
    <w:rsid w:val="00987C4A"/>
    <w:rsid w:val="00990828"/>
    <w:rsid w:val="00990C17"/>
    <w:rsid w:val="00991F4A"/>
    <w:rsid w:val="009928B3"/>
    <w:rsid w:val="00992ABE"/>
    <w:rsid w:val="00992E6F"/>
    <w:rsid w:val="00994754"/>
    <w:rsid w:val="00995122"/>
    <w:rsid w:val="0099551A"/>
    <w:rsid w:val="00996656"/>
    <w:rsid w:val="009A0012"/>
    <w:rsid w:val="009A0697"/>
    <w:rsid w:val="009A0967"/>
    <w:rsid w:val="009A1530"/>
    <w:rsid w:val="009A2285"/>
    <w:rsid w:val="009A309B"/>
    <w:rsid w:val="009A3551"/>
    <w:rsid w:val="009A3CD3"/>
    <w:rsid w:val="009A45D9"/>
    <w:rsid w:val="009A476B"/>
    <w:rsid w:val="009A6065"/>
    <w:rsid w:val="009A6078"/>
    <w:rsid w:val="009A665E"/>
    <w:rsid w:val="009A7323"/>
    <w:rsid w:val="009A7E9A"/>
    <w:rsid w:val="009B1593"/>
    <w:rsid w:val="009B190A"/>
    <w:rsid w:val="009B252B"/>
    <w:rsid w:val="009B482C"/>
    <w:rsid w:val="009B627C"/>
    <w:rsid w:val="009C008A"/>
    <w:rsid w:val="009C1224"/>
    <w:rsid w:val="009C2D68"/>
    <w:rsid w:val="009C3210"/>
    <w:rsid w:val="009D012B"/>
    <w:rsid w:val="009D0441"/>
    <w:rsid w:val="009D08D1"/>
    <w:rsid w:val="009D10F4"/>
    <w:rsid w:val="009D13E2"/>
    <w:rsid w:val="009D144F"/>
    <w:rsid w:val="009D1D82"/>
    <w:rsid w:val="009D3261"/>
    <w:rsid w:val="009D41F5"/>
    <w:rsid w:val="009D48F6"/>
    <w:rsid w:val="009D5051"/>
    <w:rsid w:val="009D554E"/>
    <w:rsid w:val="009D7139"/>
    <w:rsid w:val="009D7805"/>
    <w:rsid w:val="009E23FE"/>
    <w:rsid w:val="009E2681"/>
    <w:rsid w:val="009E268C"/>
    <w:rsid w:val="009E27E7"/>
    <w:rsid w:val="009E2975"/>
    <w:rsid w:val="009E41C3"/>
    <w:rsid w:val="009E423A"/>
    <w:rsid w:val="009E4A16"/>
    <w:rsid w:val="009E5856"/>
    <w:rsid w:val="009E6C6B"/>
    <w:rsid w:val="009E6DB1"/>
    <w:rsid w:val="009F24E7"/>
    <w:rsid w:val="009F5131"/>
    <w:rsid w:val="009F6290"/>
    <w:rsid w:val="009F7B06"/>
    <w:rsid w:val="00A00D90"/>
    <w:rsid w:val="00A01495"/>
    <w:rsid w:val="00A015C5"/>
    <w:rsid w:val="00A01701"/>
    <w:rsid w:val="00A01748"/>
    <w:rsid w:val="00A01C9D"/>
    <w:rsid w:val="00A03014"/>
    <w:rsid w:val="00A03109"/>
    <w:rsid w:val="00A0379F"/>
    <w:rsid w:val="00A04494"/>
    <w:rsid w:val="00A05D65"/>
    <w:rsid w:val="00A0600F"/>
    <w:rsid w:val="00A06270"/>
    <w:rsid w:val="00A062CE"/>
    <w:rsid w:val="00A06936"/>
    <w:rsid w:val="00A06D55"/>
    <w:rsid w:val="00A076E6"/>
    <w:rsid w:val="00A07BD1"/>
    <w:rsid w:val="00A10DFC"/>
    <w:rsid w:val="00A11A64"/>
    <w:rsid w:val="00A13C85"/>
    <w:rsid w:val="00A16467"/>
    <w:rsid w:val="00A171F8"/>
    <w:rsid w:val="00A1778A"/>
    <w:rsid w:val="00A177CA"/>
    <w:rsid w:val="00A17DCA"/>
    <w:rsid w:val="00A21E4E"/>
    <w:rsid w:val="00A21F35"/>
    <w:rsid w:val="00A222AF"/>
    <w:rsid w:val="00A2274A"/>
    <w:rsid w:val="00A22B49"/>
    <w:rsid w:val="00A2340D"/>
    <w:rsid w:val="00A2385E"/>
    <w:rsid w:val="00A24BE4"/>
    <w:rsid w:val="00A25C79"/>
    <w:rsid w:val="00A265FD"/>
    <w:rsid w:val="00A26C06"/>
    <w:rsid w:val="00A275B3"/>
    <w:rsid w:val="00A30BCB"/>
    <w:rsid w:val="00A30CA3"/>
    <w:rsid w:val="00A31D72"/>
    <w:rsid w:val="00A334C8"/>
    <w:rsid w:val="00A35299"/>
    <w:rsid w:val="00A36C48"/>
    <w:rsid w:val="00A373FD"/>
    <w:rsid w:val="00A3778C"/>
    <w:rsid w:val="00A37C70"/>
    <w:rsid w:val="00A41E8C"/>
    <w:rsid w:val="00A42053"/>
    <w:rsid w:val="00A42E79"/>
    <w:rsid w:val="00A430D2"/>
    <w:rsid w:val="00A435C9"/>
    <w:rsid w:val="00A43FF5"/>
    <w:rsid w:val="00A44BD9"/>
    <w:rsid w:val="00A45863"/>
    <w:rsid w:val="00A463AB"/>
    <w:rsid w:val="00A46499"/>
    <w:rsid w:val="00A50933"/>
    <w:rsid w:val="00A51A25"/>
    <w:rsid w:val="00A51B09"/>
    <w:rsid w:val="00A52BB5"/>
    <w:rsid w:val="00A53EF9"/>
    <w:rsid w:val="00A544C9"/>
    <w:rsid w:val="00A54759"/>
    <w:rsid w:val="00A54EEE"/>
    <w:rsid w:val="00A56B09"/>
    <w:rsid w:val="00A56D6B"/>
    <w:rsid w:val="00A57336"/>
    <w:rsid w:val="00A57D21"/>
    <w:rsid w:val="00A605A1"/>
    <w:rsid w:val="00A6130A"/>
    <w:rsid w:val="00A61599"/>
    <w:rsid w:val="00A61E67"/>
    <w:rsid w:val="00A64580"/>
    <w:rsid w:val="00A64F62"/>
    <w:rsid w:val="00A6515E"/>
    <w:rsid w:val="00A654E0"/>
    <w:rsid w:val="00A65590"/>
    <w:rsid w:val="00A66218"/>
    <w:rsid w:val="00A66996"/>
    <w:rsid w:val="00A676E0"/>
    <w:rsid w:val="00A678B8"/>
    <w:rsid w:val="00A72E43"/>
    <w:rsid w:val="00A73689"/>
    <w:rsid w:val="00A73CE9"/>
    <w:rsid w:val="00A74475"/>
    <w:rsid w:val="00A745D0"/>
    <w:rsid w:val="00A74D2A"/>
    <w:rsid w:val="00A7506B"/>
    <w:rsid w:val="00A75E92"/>
    <w:rsid w:val="00A761DE"/>
    <w:rsid w:val="00A80EDA"/>
    <w:rsid w:val="00A831CF"/>
    <w:rsid w:val="00A8545A"/>
    <w:rsid w:val="00A858EC"/>
    <w:rsid w:val="00A85C63"/>
    <w:rsid w:val="00A862C4"/>
    <w:rsid w:val="00A86ACC"/>
    <w:rsid w:val="00A86DC1"/>
    <w:rsid w:val="00A87509"/>
    <w:rsid w:val="00A9146A"/>
    <w:rsid w:val="00A9226A"/>
    <w:rsid w:val="00A930CD"/>
    <w:rsid w:val="00A930D1"/>
    <w:rsid w:val="00A938A7"/>
    <w:rsid w:val="00A943E8"/>
    <w:rsid w:val="00A94C7E"/>
    <w:rsid w:val="00A954FA"/>
    <w:rsid w:val="00A96D78"/>
    <w:rsid w:val="00A97447"/>
    <w:rsid w:val="00AA08F0"/>
    <w:rsid w:val="00AA19E7"/>
    <w:rsid w:val="00AA1A0A"/>
    <w:rsid w:val="00AA20DB"/>
    <w:rsid w:val="00AA2986"/>
    <w:rsid w:val="00AA2F95"/>
    <w:rsid w:val="00AA306D"/>
    <w:rsid w:val="00AA4F53"/>
    <w:rsid w:val="00AA6AEE"/>
    <w:rsid w:val="00AA7351"/>
    <w:rsid w:val="00AA740D"/>
    <w:rsid w:val="00AA7747"/>
    <w:rsid w:val="00AA789D"/>
    <w:rsid w:val="00AA795F"/>
    <w:rsid w:val="00AB1513"/>
    <w:rsid w:val="00AB1910"/>
    <w:rsid w:val="00AB1B39"/>
    <w:rsid w:val="00AB1DC1"/>
    <w:rsid w:val="00AB3147"/>
    <w:rsid w:val="00AB3FEE"/>
    <w:rsid w:val="00AB603C"/>
    <w:rsid w:val="00AB6140"/>
    <w:rsid w:val="00AB71C8"/>
    <w:rsid w:val="00AB7248"/>
    <w:rsid w:val="00AB7286"/>
    <w:rsid w:val="00AB72DD"/>
    <w:rsid w:val="00AB75E3"/>
    <w:rsid w:val="00AC0054"/>
    <w:rsid w:val="00AC15D4"/>
    <w:rsid w:val="00AC1814"/>
    <w:rsid w:val="00AC19F3"/>
    <w:rsid w:val="00AC203B"/>
    <w:rsid w:val="00AC22B1"/>
    <w:rsid w:val="00AC2ED7"/>
    <w:rsid w:val="00AC50B6"/>
    <w:rsid w:val="00AC5CDA"/>
    <w:rsid w:val="00AC5EB1"/>
    <w:rsid w:val="00AD0984"/>
    <w:rsid w:val="00AD4FE2"/>
    <w:rsid w:val="00AD5311"/>
    <w:rsid w:val="00AD53C4"/>
    <w:rsid w:val="00AD664F"/>
    <w:rsid w:val="00AD70C6"/>
    <w:rsid w:val="00AD721C"/>
    <w:rsid w:val="00AD7A51"/>
    <w:rsid w:val="00AE0831"/>
    <w:rsid w:val="00AE0D12"/>
    <w:rsid w:val="00AE1945"/>
    <w:rsid w:val="00AE3DDE"/>
    <w:rsid w:val="00AE47EC"/>
    <w:rsid w:val="00AE5608"/>
    <w:rsid w:val="00AE60E3"/>
    <w:rsid w:val="00AE626A"/>
    <w:rsid w:val="00AE69D3"/>
    <w:rsid w:val="00AE7621"/>
    <w:rsid w:val="00AE7A00"/>
    <w:rsid w:val="00AF0166"/>
    <w:rsid w:val="00AF0805"/>
    <w:rsid w:val="00AF129F"/>
    <w:rsid w:val="00AF19FD"/>
    <w:rsid w:val="00AF22A3"/>
    <w:rsid w:val="00AF3CCE"/>
    <w:rsid w:val="00AF4F98"/>
    <w:rsid w:val="00AF5A82"/>
    <w:rsid w:val="00B02041"/>
    <w:rsid w:val="00B02B81"/>
    <w:rsid w:val="00B037FE"/>
    <w:rsid w:val="00B03E1B"/>
    <w:rsid w:val="00B053E2"/>
    <w:rsid w:val="00B054D0"/>
    <w:rsid w:val="00B05714"/>
    <w:rsid w:val="00B060EF"/>
    <w:rsid w:val="00B06364"/>
    <w:rsid w:val="00B069B6"/>
    <w:rsid w:val="00B06A59"/>
    <w:rsid w:val="00B06AC6"/>
    <w:rsid w:val="00B07254"/>
    <w:rsid w:val="00B102C7"/>
    <w:rsid w:val="00B10DFB"/>
    <w:rsid w:val="00B10F74"/>
    <w:rsid w:val="00B11046"/>
    <w:rsid w:val="00B11A23"/>
    <w:rsid w:val="00B11F80"/>
    <w:rsid w:val="00B13D84"/>
    <w:rsid w:val="00B14622"/>
    <w:rsid w:val="00B15C7B"/>
    <w:rsid w:val="00B21181"/>
    <w:rsid w:val="00B256A8"/>
    <w:rsid w:val="00B26839"/>
    <w:rsid w:val="00B27A1B"/>
    <w:rsid w:val="00B27A79"/>
    <w:rsid w:val="00B27E80"/>
    <w:rsid w:val="00B31C91"/>
    <w:rsid w:val="00B32660"/>
    <w:rsid w:val="00B32B4E"/>
    <w:rsid w:val="00B3441B"/>
    <w:rsid w:val="00B34C8F"/>
    <w:rsid w:val="00B35E99"/>
    <w:rsid w:val="00B36BD6"/>
    <w:rsid w:val="00B373B5"/>
    <w:rsid w:val="00B3790D"/>
    <w:rsid w:val="00B37980"/>
    <w:rsid w:val="00B404E5"/>
    <w:rsid w:val="00B40A98"/>
    <w:rsid w:val="00B425D2"/>
    <w:rsid w:val="00B42893"/>
    <w:rsid w:val="00B42A24"/>
    <w:rsid w:val="00B4350B"/>
    <w:rsid w:val="00B4411A"/>
    <w:rsid w:val="00B44285"/>
    <w:rsid w:val="00B44D50"/>
    <w:rsid w:val="00B45033"/>
    <w:rsid w:val="00B4545F"/>
    <w:rsid w:val="00B45EBA"/>
    <w:rsid w:val="00B463B5"/>
    <w:rsid w:val="00B46933"/>
    <w:rsid w:val="00B47BCA"/>
    <w:rsid w:val="00B50616"/>
    <w:rsid w:val="00B50A2E"/>
    <w:rsid w:val="00B52866"/>
    <w:rsid w:val="00B5306A"/>
    <w:rsid w:val="00B53D0C"/>
    <w:rsid w:val="00B55016"/>
    <w:rsid w:val="00B55399"/>
    <w:rsid w:val="00B56AC9"/>
    <w:rsid w:val="00B60942"/>
    <w:rsid w:val="00B6233C"/>
    <w:rsid w:val="00B6455C"/>
    <w:rsid w:val="00B6502C"/>
    <w:rsid w:val="00B65A13"/>
    <w:rsid w:val="00B66335"/>
    <w:rsid w:val="00B7033E"/>
    <w:rsid w:val="00B71E4F"/>
    <w:rsid w:val="00B72855"/>
    <w:rsid w:val="00B7408A"/>
    <w:rsid w:val="00B75784"/>
    <w:rsid w:val="00B75BAB"/>
    <w:rsid w:val="00B75CEC"/>
    <w:rsid w:val="00B75D73"/>
    <w:rsid w:val="00B764DA"/>
    <w:rsid w:val="00B77331"/>
    <w:rsid w:val="00B77787"/>
    <w:rsid w:val="00B80ECD"/>
    <w:rsid w:val="00B82415"/>
    <w:rsid w:val="00B824AC"/>
    <w:rsid w:val="00B8335C"/>
    <w:rsid w:val="00B83724"/>
    <w:rsid w:val="00B83F36"/>
    <w:rsid w:val="00B85401"/>
    <w:rsid w:val="00B86B18"/>
    <w:rsid w:val="00B86C87"/>
    <w:rsid w:val="00B873D2"/>
    <w:rsid w:val="00B87BDE"/>
    <w:rsid w:val="00B90ABE"/>
    <w:rsid w:val="00B90F9B"/>
    <w:rsid w:val="00B91933"/>
    <w:rsid w:val="00B91A4E"/>
    <w:rsid w:val="00B922BC"/>
    <w:rsid w:val="00B9247B"/>
    <w:rsid w:val="00B92487"/>
    <w:rsid w:val="00B931D6"/>
    <w:rsid w:val="00B93515"/>
    <w:rsid w:val="00B96694"/>
    <w:rsid w:val="00BA063B"/>
    <w:rsid w:val="00BA1F65"/>
    <w:rsid w:val="00BA2278"/>
    <w:rsid w:val="00BA2D3B"/>
    <w:rsid w:val="00BA42CE"/>
    <w:rsid w:val="00BA46B7"/>
    <w:rsid w:val="00BA61D3"/>
    <w:rsid w:val="00BA75FD"/>
    <w:rsid w:val="00BA7930"/>
    <w:rsid w:val="00BA7E83"/>
    <w:rsid w:val="00BB017C"/>
    <w:rsid w:val="00BB1A0C"/>
    <w:rsid w:val="00BB2576"/>
    <w:rsid w:val="00BB3838"/>
    <w:rsid w:val="00BB3A97"/>
    <w:rsid w:val="00BB4397"/>
    <w:rsid w:val="00BB7F7D"/>
    <w:rsid w:val="00BC0AA8"/>
    <w:rsid w:val="00BC1194"/>
    <w:rsid w:val="00BC1284"/>
    <w:rsid w:val="00BC1632"/>
    <w:rsid w:val="00BC17FF"/>
    <w:rsid w:val="00BC19DF"/>
    <w:rsid w:val="00BC2DFB"/>
    <w:rsid w:val="00BC3550"/>
    <w:rsid w:val="00BC39BD"/>
    <w:rsid w:val="00BC43F0"/>
    <w:rsid w:val="00BC4728"/>
    <w:rsid w:val="00BC50F3"/>
    <w:rsid w:val="00BC7184"/>
    <w:rsid w:val="00BC7269"/>
    <w:rsid w:val="00BC7BEC"/>
    <w:rsid w:val="00BD0957"/>
    <w:rsid w:val="00BD0DBE"/>
    <w:rsid w:val="00BD1244"/>
    <w:rsid w:val="00BD1A90"/>
    <w:rsid w:val="00BD1CBA"/>
    <w:rsid w:val="00BD3D2F"/>
    <w:rsid w:val="00BD3F4A"/>
    <w:rsid w:val="00BD6957"/>
    <w:rsid w:val="00BD6F4A"/>
    <w:rsid w:val="00BD77F2"/>
    <w:rsid w:val="00BE00BD"/>
    <w:rsid w:val="00BE1094"/>
    <w:rsid w:val="00BE1E72"/>
    <w:rsid w:val="00BE20BC"/>
    <w:rsid w:val="00BE222A"/>
    <w:rsid w:val="00BE293E"/>
    <w:rsid w:val="00BE3483"/>
    <w:rsid w:val="00BE3E35"/>
    <w:rsid w:val="00BE40C0"/>
    <w:rsid w:val="00BE4DB6"/>
    <w:rsid w:val="00BE59C8"/>
    <w:rsid w:val="00BF02DE"/>
    <w:rsid w:val="00BF07D9"/>
    <w:rsid w:val="00BF1515"/>
    <w:rsid w:val="00BF1A5C"/>
    <w:rsid w:val="00BF5CDD"/>
    <w:rsid w:val="00BF6944"/>
    <w:rsid w:val="00C00114"/>
    <w:rsid w:val="00C006E7"/>
    <w:rsid w:val="00C00CA5"/>
    <w:rsid w:val="00C0103C"/>
    <w:rsid w:val="00C03BE5"/>
    <w:rsid w:val="00C04210"/>
    <w:rsid w:val="00C057BD"/>
    <w:rsid w:val="00C065A6"/>
    <w:rsid w:val="00C06668"/>
    <w:rsid w:val="00C066F9"/>
    <w:rsid w:val="00C06A3C"/>
    <w:rsid w:val="00C12797"/>
    <w:rsid w:val="00C127BF"/>
    <w:rsid w:val="00C14537"/>
    <w:rsid w:val="00C14540"/>
    <w:rsid w:val="00C145A7"/>
    <w:rsid w:val="00C1463D"/>
    <w:rsid w:val="00C17E8F"/>
    <w:rsid w:val="00C2157E"/>
    <w:rsid w:val="00C2180D"/>
    <w:rsid w:val="00C221E5"/>
    <w:rsid w:val="00C23F05"/>
    <w:rsid w:val="00C24864"/>
    <w:rsid w:val="00C25F38"/>
    <w:rsid w:val="00C27D17"/>
    <w:rsid w:val="00C304B6"/>
    <w:rsid w:val="00C30EE8"/>
    <w:rsid w:val="00C33507"/>
    <w:rsid w:val="00C341EC"/>
    <w:rsid w:val="00C342B3"/>
    <w:rsid w:val="00C34637"/>
    <w:rsid w:val="00C348EC"/>
    <w:rsid w:val="00C34D48"/>
    <w:rsid w:val="00C34E5C"/>
    <w:rsid w:val="00C35E82"/>
    <w:rsid w:val="00C368FF"/>
    <w:rsid w:val="00C36C73"/>
    <w:rsid w:val="00C373D0"/>
    <w:rsid w:val="00C415A8"/>
    <w:rsid w:val="00C41929"/>
    <w:rsid w:val="00C41B27"/>
    <w:rsid w:val="00C43A13"/>
    <w:rsid w:val="00C4424D"/>
    <w:rsid w:val="00C4497D"/>
    <w:rsid w:val="00C4627F"/>
    <w:rsid w:val="00C46CDE"/>
    <w:rsid w:val="00C4719B"/>
    <w:rsid w:val="00C50334"/>
    <w:rsid w:val="00C50B6F"/>
    <w:rsid w:val="00C514B9"/>
    <w:rsid w:val="00C52A27"/>
    <w:rsid w:val="00C52AB7"/>
    <w:rsid w:val="00C52E84"/>
    <w:rsid w:val="00C532EB"/>
    <w:rsid w:val="00C5507F"/>
    <w:rsid w:val="00C56365"/>
    <w:rsid w:val="00C56E5E"/>
    <w:rsid w:val="00C60FD6"/>
    <w:rsid w:val="00C61E0B"/>
    <w:rsid w:val="00C61F6A"/>
    <w:rsid w:val="00C631E1"/>
    <w:rsid w:val="00C63AE4"/>
    <w:rsid w:val="00C6732D"/>
    <w:rsid w:val="00C70EF4"/>
    <w:rsid w:val="00C71EAF"/>
    <w:rsid w:val="00C725B5"/>
    <w:rsid w:val="00C72A9D"/>
    <w:rsid w:val="00C73CFD"/>
    <w:rsid w:val="00C75EB5"/>
    <w:rsid w:val="00C80243"/>
    <w:rsid w:val="00C80EB7"/>
    <w:rsid w:val="00C810F6"/>
    <w:rsid w:val="00C817BA"/>
    <w:rsid w:val="00C821C8"/>
    <w:rsid w:val="00C83EE9"/>
    <w:rsid w:val="00C851E5"/>
    <w:rsid w:val="00C854FF"/>
    <w:rsid w:val="00C86232"/>
    <w:rsid w:val="00C87996"/>
    <w:rsid w:val="00C919B8"/>
    <w:rsid w:val="00C91D68"/>
    <w:rsid w:val="00C9280D"/>
    <w:rsid w:val="00C92F7F"/>
    <w:rsid w:val="00C94384"/>
    <w:rsid w:val="00C943EB"/>
    <w:rsid w:val="00C944EC"/>
    <w:rsid w:val="00C948A3"/>
    <w:rsid w:val="00C94A90"/>
    <w:rsid w:val="00C94E7E"/>
    <w:rsid w:val="00C974C1"/>
    <w:rsid w:val="00CA2FE4"/>
    <w:rsid w:val="00CA3A79"/>
    <w:rsid w:val="00CA3FE6"/>
    <w:rsid w:val="00CA426C"/>
    <w:rsid w:val="00CA53BF"/>
    <w:rsid w:val="00CA5788"/>
    <w:rsid w:val="00CA5C75"/>
    <w:rsid w:val="00CA739F"/>
    <w:rsid w:val="00CA7A69"/>
    <w:rsid w:val="00CB0396"/>
    <w:rsid w:val="00CB0DBF"/>
    <w:rsid w:val="00CB1CA5"/>
    <w:rsid w:val="00CB2E2B"/>
    <w:rsid w:val="00CB30B9"/>
    <w:rsid w:val="00CB3D85"/>
    <w:rsid w:val="00CB58D5"/>
    <w:rsid w:val="00CC12EC"/>
    <w:rsid w:val="00CC19BB"/>
    <w:rsid w:val="00CC1ED9"/>
    <w:rsid w:val="00CC2A86"/>
    <w:rsid w:val="00CC2E13"/>
    <w:rsid w:val="00CC4941"/>
    <w:rsid w:val="00CC7ABC"/>
    <w:rsid w:val="00CD0738"/>
    <w:rsid w:val="00CD099D"/>
    <w:rsid w:val="00CD1CB4"/>
    <w:rsid w:val="00CD2844"/>
    <w:rsid w:val="00CD5676"/>
    <w:rsid w:val="00CD5932"/>
    <w:rsid w:val="00CD5DE9"/>
    <w:rsid w:val="00CD5E10"/>
    <w:rsid w:val="00CD60AA"/>
    <w:rsid w:val="00CD7D86"/>
    <w:rsid w:val="00CE0123"/>
    <w:rsid w:val="00CE1BF9"/>
    <w:rsid w:val="00CE347F"/>
    <w:rsid w:val="00CE360B"/>
    <w:rsid w:val="00CE6D7C"/>
    <w:rsid w:val="00CE6DA4"/>
    <w:rsid w:val="00CF0E1A"/>
    <w:rsid w:val="00CF0F81"/>
    <w:rsid w:val="00CF1043"/>
    <w:rsid w:val="00CF1EE4"/>
    <w:rsid w:val="00CF200F"/>
    <w:rsid w:val="00CF2E8D"/>
    <w:rsid w:val="00CF4293"/>
    <w:rsid w:val="00CF529B"/>
    <w:rsid w:val="00CF5956"/>
    <w:rsid w:val="00CF5E9E"/>
    <w:rsid w:val="00CF67EC"/>
    <w:rsid w:val="00D00806"/>
    <w:rsid w:val="00D00CC3"/>
    <w:rsid w:val="00D00D89"/>
    <w:rsid w:val="00D01661"/>
    <w:rsid w:val="00D02D19"/>
    <w:rsid w:val="00D0437D"/>
    <w:rsid w:val="00D04E31"/>
    <w:rsid w:val="00D0692D"/>
    <w:rsid w:val="00D07721"/>
    <w:rsid w:val="00D11AA6"/>
    <w:rsid w:val="00D11B1D"/>
    <w:rsid w:val="00D12551"/>
    <w:rsid w:val="00D1269E"/>
    <w:rsid w:val="00D148BF"/>
    <w:rsid w:val="00D15AEE"/>
    <w:rsid w:val="00D17539"/>
    <w:rsid w:val="00D2092F"/>
    <w:rsid w:val="00D20EF2"/>
    <w:rsid w:val="00D21137"/>
    <w:rsid w:val="00D21808"/>
    <w:rsid w:val="00D2188F"/>
    <w:rsid w:val="00D22280"/>
    <w:rsid w:val="00D22DB9"/>
    <w:rsid w:val="00D22FA8"/>
    <w:rsid w:val="00D22FC8"/>
    <w:rsid w:val="00D23F7D"/>
    <w:rsid w:val="00D25166"/>
    <w:rsid w:val="00D25D0B"/>
    <w:rsid w:val="00D27297"/>
    <w:rsid w:val="00D3007F"/>
    <w:rsid w:val="00D30346"/>
    <w:rsid w:val="00D308FB"/>
    <w:rsid w:val="00D30A50"/>
    <w:rsid w:val="00D30F64"/>
    <w:rsid w:val="00D32063"/>
    <w:rsid w:val="00D3311F"/>
    <w:rsid w:val="00D33C5E"/>
    <w:rsid w:val="00D33F79"/>
    <w:rsid w:val="00D3443C"/>
    <w:rsid w:val="00D348B2"/>
    <w:rsid w:val="00D34FAE"/>
    <w:rsid w:val="00D36456"/>
    <w:rsid w:val="00D36968"/>
    <w:rsid w:val="00D36C29"/>
    <w:rsid w:val="00D373D3"/>
    <w:rsid w:val="00D40095"/>
    <w:rsid w:val="00D40203"/>
    <w:rsid w:val="00D40529"/>
    <w:rsid w:val="00D4072A"/>
    <w:rsid w:val="00D4147C"/>
    <w:rsid w:val="00D41B38"/>
    <w:rsid w:val="00D4239F"/>
    <w:rsid w:val="00D42DD9"/>
    <w:rsid w:val="00D4301C"/>
    <w:rsid w:val="00D434B0"/>
    <w:rsid w:val="00D44A94"/>
    <w:rsid w:val="00D46A11"/>
    <w:rsid w:val="00D4742E"/>
    <w:rsid w:val="00D4784E"/>
    <w:rsid w:val="00D5211D"/>
    <w:rsid w:val="00D526D6"/>
    <w:rsid w:val="00D528BD"/>
    <w:rsid w:val="00D52FDA"/>
    <w:rsid w:val="00D53A2D"/>
    <w:rsid w:val="00D5478C"/>
    <w:rsid w:val="00D55598"/>
    <w:rsid w:val="00D55F04"/>
    <w:rsid w:val="00D60D09"/>
    <w:rsid w:val="00D61E06"/>
    <w:rsid w:val="00D61E9F"/>
    <w:rsid w:val="00D6280D"/>
    <w:rsid w:val="00D62F65"/>
    <w:rsid w:val="00D63973"/>
    <w:rsid w:val="00D6422A"/>
    <w:rsid w:val="00D644ED"/>
    <w:rsid w:val="00D65235"/>
    <w:rsid w:val="00D652BA"/>
    <w:rsid w:val="00D656DD"/>
    <w:rsid w:val="00D65758"/>
    <w:rsid w:val="00D65CF2"/>
    <w:rsid w:val="00D6644B"/>
    <w:rsid w:val="00D669B5"/>
    <w:rsid w:val="00D669C7"/>
    <w:rsid w:val="00D66C23"/>
    <w:rsid w:val="00D66D9E"/>
    <w:rsid w:val="00D71222"/>
    <w:rsid w:val="00D71C6F"/>
    <w:rsid w:val="00D72464"/>
    <w:rsid w:val="00D72F63"/>
    <w:rsid w:val="00D74D83"/>
    <w:rsid w:val="00D75EB7"/>
    <w:rsid w:val="00D7768F"/>
    <w:rsid w:val="00D80B3C"/>
    <w:rsid w:val="00D813EC"/>
    <w:rsid w:val="00D81B43"/>
    <w:rsid w:val="00D8255E"/>
    <w:rsid w:val="00D8437F"/>
    <w:rsid w:val="00D84EEB"/>
    <w:rsid w:val="00D8500C"/>
    <w:rsid w:val="00D856B7"/>
    <w:rsid w:val="00D87E81"/>
    <w:rsid w:val="00D90A25"/>
    <w:rsid w:val="00D91872"/>
    <w:rsid w:val="00D919ED"/>
    <w:rsid w:val="00D93078"/>
    <w:rsid w:val="00D943FA"/>
    <w:rsid w:val="00D965C6"/>
    <w:rsid w:val="00D968AB"/>
    <w:rsid w:val="00D96D83"/>
    <w:rsid w:val="00D96E5B"/>
    <w:rsid w:val="00DA03A0"/>
    <w:rsid w:val="00DA03A4"/>
    <w:rsid w:val="00DA160F"/>
    <w:rsid w:val="00DA1A70"/>
    <w:rsid w:val="00DA2B36"/>
    <w:rsid w:val="00DA3A3E"/>
    <w:rsid w:val="00DA3FC4"/>
    <w:rsid w:val="00DA7D4C"/>
    <w:rsid w:val="00DB0972"/>
    <w:rsid w:val="00DB14D0"/>
    <w:rsid w:val="00DB1597"/>
    <w:rsid w:val="00DB1CA1"/>
    <w:rsid w:val="00DB1CC7"/>
    <w:rsid w:val="00DB2FCD"/>
    <w:rsid w:val="00DB3D9B"/>
    <w:rsid w:val="00DB57DE"/>
    <w:rsid w:val="00DB5860"/>
    <w:rsid w:val="00DB6630"/>
    <w:rsid w:val="00DB6EA1"/>
    <w:rsid w:val="00DB72CB"/>
    <w:rsid w:val="00DB771D"/>
    <w:rsid w:val="00DC1EB5"/>
    <w:rsid w:val="00DC2EE9"/>
    <w:rsid w:val="00DC31DE"/>
    <w:rsid w:val="00DC4A8B"/>
    <w:rsid w:val="00DC5C6F"/>
    <w:rsid w:val="00DC617F"/>
    <w:rsid w:val="00DC71F5"/>
    <w:rsid w:val="00DC7DB0"/>
    <w:rsid w:val="00DD0171"/>
    <w:rsid w:val="00DD1FD4"/>
    <w:rsid w:val="00DD21F4"/>
    <w:rsid w:val="00DD2B5D"/>
    <w:rsid w:val="00DD5175"/>
    <w:rsid w:val="00DD58F7"/>
    <w:rsid w:val="00DD6425"/>
    <w:rsid w:val="00DD6719"/>
    <w:rsid w:val="00DD73BA"/>
    <w:rsid w:val="00DE04BF"/>
    <w:rsid w:val="00DE1261"/>
    <w:rsid w:val="00DE1696"/>
    <w:rsid w:val="00DE1CB0"/>
    <w:rsid w:val="00DE2A0B"/>
    <w:rsid w:val="00DE2EFF"/>
    <w:rsid w:val="00DE3048"/>
    <w:rsid w:val="00DE4F7A"/>
    <w:rsid w:val="00DE6035"/>
    <w:rsid w:val="00DE6998"/>
    <w:rsid w:val="00DE72EA"/>
    <w:rsid w:val="00DE75E7"/>
    <w:rsid w:val="00DE76AC"/>
    <w:rsid w:val="00DF079E"/>
    <w:rsid w:val="00DF19CA"/>
    <w:rsid w:val="00DF3CAB"/>
    <w:rsid w:val="00DF481E"/>
    <w:rsid w:val="00DF51C2"/>
    <w:rsid w:val="00DF55EE"/>
    <w:rsid w:val="00DF70D3"/>
    <w:rsid w:val="00DF7230"/>
    <w:rsid w:val="00DF7254"/>
    <w:rsid w:val="00DF78A8"/>
    <w:rsid w:val="00E00561"/>
    <w:rsid w:val="00E0111F"/>
    <w:rsid w:val="00E01A7F"/>
    <w:rsid w:val="00E01B1B"/>
    <w:rsid w:val="00E02D22"/>
    <w:rsid w:val="00E03138"/>
    <w:rsid w:val="00E033E5"/>
    <w:rsid w:val="00E03AA6"/>
    <w:rsid w:val="00E045C0"/>
    <w:rsid w:val="00E0478B"/>
    <w:rsid w:val="00E04E3F"/>
    <w:rsid w:val="00E04F77"/>
    <w:rsid w:val="00E05425"/>
    <w:rsid w:val="00E05444"/>
    <w:rsid w:val="00E05D85"/>
    <w:rsid w:val="00E05EEA"/>
    <w:rsid w:val="00E06AD0"/>
    <w:rsid w:val="00E06E4F"/>
    <w:rsid w:val="00E11259"/>
    <w:rsid w:val="00E1254E"/>
    <w:rsid w:val="00E12816"/>
    <w:rsid w:val="00E12AA0"/>
    <w:rsid w:val="00E143BB"/>
    <w:rsid w:val="00E15AB6"/>
    <w:rsid w:val="00E172AE"/>
    <w:rsid w:val="00E17EFE"/>
    <w:rsid w:val="00E2047F"/>
    <w:rsid w:val="00E20EBB"/>
    <w:rsid w:val="00E224AA"/>
    <w:rsid w:val="00E2350A"/>
    <w:rsid w:val="00E25A1A"/>
    <w:rsid w:val="00E25E27"/>
    <w:rsid w:val="00E263ED"/>
    <w:rsid w:val="00E26471"/>
    <w:rsid w:val="00E3033C"/>
    <w:rsid w:val="00E3283A"/>
    <w:rsid w:val="00E34484"/>
    <w:rsid w:val="00E34BD0"/>
    <w:rsid w:val="00E35FAD"/>
    <w:rsid w:val="00E36A7F"/>
    <w:rsid w:val="00E36F85"/>
    <w:rsid w:val="00E37B2C"/>
    <w:rsid w:val="00E403B6"/>
    <w:rsid w:val="00E418F1"/>
    <w:rsid w:val="00E42A89"/>
    <w:rsid w:val="00E437EC"/>
    <w:rsid w:val="00E43C39"/>
    <w:rsid w:val="00E43F67"/>
    <w:rsid w:val="00E467E1"/>
    <w:rsid w:val="00E46891"/>
    <w:rsid w:val="00E46F1A"/>
    <w:rsid w:val="00E47B99"/>
    <w:rsid w:val="00E51411"/>
    <w:rsid w:val="00E537BC"/>
    <w:rsid w:val="00E53BC0"/>
    <w:rsid w:val="00E54211"/>
    <w:rsid w:val="00E54EB4"/>
    <w:rsid w:val="00E5573B"/>
    <w:rsid w:val="00E61A57"/>
    <w:rsid w:val="00E61C2B"/>
    <w:rsid w:val="00E621F2"/>
    <w:rsid w:val="00E622EC"/>
    <w:rsid w:val="00E63F31"/>
    <w:rsid w:val="00E70D72"/>
    <w:rsid w:val="00E710D4"/>
    <w:rsid w:val="00E76760"/>
    <w:rsid w:val="00E773F9"/>
    <w:rsid w:val="00E807E2"/>
    <w:rsid w:val="00E8157B"/>
    <w:rsid w:val="00E82593"/>
    <w:rsid w:val="00E83984"/>
    <w:rsid w:val="00E84C53"/>
    <w:rsid w:val="00E850BC"/>
    <w:rsid w:val="00E85246"/>
    <w:rsid w:val="00E855AD"/>
    <w:rsid w:val="00E86F0F"/>
    <w:rsid w:val="00E87727"/>
    <w:rsid w:val="00E87E47"/>
    <w:rsid w:val="00E87F6D"/>
    <w:rsid w:val="00E904B9"/>
    <w:rsid w:val="00E90CDB"/>
    <w:rsid w:val="00E91026"/>
    <w:rsid w:val="00E9220D"/>
    <w:rsid w:val="00E92F87"/>
    <w:rsid w:val="00E946CB"/>
    <w:rsid w:val="00E961B2"/>
    <w:rsid w:val="00E969AD"/>
    <w:rsid w:val="00E97C2D"/>
    <w:rsid w:val="00EA0A1C"/>
    <w:rsid w:val="00EA10DC"/>
    <w:rsid w:val="00EA249D"/>
    <w:rsid w:val="00EA3AC7"/>
    <w:rsid w:val="00EA53D2"/>
    <w:rsid w:val="00EA636D"/>
    <w:rsid w:val="00EA6977"/>
    <w:rsid w:val="00EA788A"/>
    <w:rsid w:val="00EB1852"/>
    <w:rsid w:val="00EB1F73"/>
    <w:rsid w:val="00EB1FD1"/>
    <w:rsid w:val="00EB2150"/>
    <w:rsid w:val="00EB380E"/>
    <w:rsid w:val="00EB7947"/>
    <w:rsid w:val="00EB7DD5"/>
    <w:rsid w:val="00EC087C"/>
    <w:rsid w:val="00EC09F2"/>
    <w:rsid w:val="00EC18B6"/>
    <w:rsid w:val="00EC30E0"/>
    <w:rsid w:val="00EC3A5A"/>
    <w:rsid w:val="00EC4553"/>
    <w:rsid w:val="00EC50F4"/>
    <w:rsid w:val="00EC5752"/>
    <w:rsid w:val="00EC5981"/>
    <w:rsid w:val="00EC5F35"/>
    <w:rsid w:val="00EC6D8D"/>
    <w:rsid w:val="00ED0AD5"/>
    <w:rsid w:val="00ED0D67"/>
    <w:rsid w:val="00ED155B"/>
    <w:rsid w:val="00ED169E"/>
    <w:rsid w:val="00ED2BFB"/>
    <w:rsid w:val="00ED48D8"/>
    <w:rsid w:val="00ED493A"/>
    <w:rsid w:val="00ED6224"/>
    <w:rsid w:val="00ED68DF"/>
    <w:rsid w:val="00ED6A6E"/>
    <w:rsid w:val="00EE060B"/>
    <w:rsid w:val="00EE14BC"/>
    <w:rsid w:val="00EE1CAC"/>
    <w:rsid w:val="00EE2B60"/>
    <w:rsid w:val="00EE41BC"/>
    <w:rsid w:val="00EE41E9"/>
    <w:rsid w:val="00EE687A"/>
    <w:rsid w:val="00EE7AC3"/>
    <w:rsid w:val="00EF0834"/>
    <w:rsid w:val="00EF116F"/>
    <w:rsid w:val="00EF4D92"/>
    <w:rsid w:val="00EF4E6F"/>
    <w:rsid w:val="00EF599E"/>
    <w:rsid w:val="00EF6E28"/>
    <w:rsid w:val="00F00B10"/>
    <w:rsid w:val="00F011F2"/>
    <w:rsid w:val="00F02371"/>
    <w:rsid w:val="00F05971"/>
    <w:rsid w:val="00F05A38"/>
    <w:rsid w:val="00F07A1C"/>
    <w:rsid w:val="00F118E1"/>
    <w:rsid w:val="00F123B8"/>
    <w:rsid w:val="00F12A7D"/>
    <w:rsid w:val="00F14D7F"/>
    <w:rsid w:val="00F17A0E"/>
    <w:rsid w:val="00F20847"/>
    <w:rsid w:val="00F213B7"/>
    <w:rsid w:val="00F21F0D"/>
    <w:rsid w:val="00F2274F"/>
    <w:rsid w:val="00F22AF2"/>
    <w:rsid w:val="00F2515B"/>
    <w:rsid w:val="00F25566"/>
    <w:rsid w:val="00F26743"/>
    <w:rsid w:val="00F26A42"/>
    <w:rsid w:val="00F27B78"/>
    <w:rsid w:val="00F27DFC"/>
    <w:rsid w:val="00F303AF"/>
    <w:rsid w:val="00F303EE"/>
    <w:rsid w:val="00F3221E"/>
    <w:rsid w:val="00F32515"/>
    <w:rsid w:val="00F33F1F"/>
    <w:rsid w:val="00F34314"/>
    <w:rsid w:val="00F34F96"/>
    <w:rsid w:val="00F35A9A"/>
    <w:rsid w:val="00F35CD2"/>
    <w:rsid w:val="00F360C4"/>
    <w:rsid w:val="00F37949"/>
    <w:rsid w:val="00F41389"/>
    <w:rsid w:val="00F419F0"/>
    <w:rsid w:val="00F423C2"/>
    <w:rsid w:val="00F43E52"/>
    <w:rsid w:val="00F44A2D"/>
    <w:rsid w:val="00F4608F"/>
    <w:rsid w:val="00F46C18"/>
    <w:rsid w:val="00F46FEC"/>
    <w:rsid w:val="00F474CF"/>
    <w:rsid w:val="00F50050"/>
    <w:rsid w:val="00F51FB6"/>
    <w:rsid w:val="00F528B5"/>
    <w:rsid w:val="00F52D9E"/>
    <w:rsid w:val="00F531D7"/>
    <w:rsid w:val="00F54C9D"/>
    <w:rsid w:val="00F5690B"/>
    <w:rsid w:val="00F56DA8"/>
    <w:rsid w:val="00F57038"/>
    <w:rsid w:val="00F57470"/>
    <w:rsid w:val="00F60169"/>
    <w:rsid w:val="00F60473"/>
    <w:rsid w:val="00F60684"/>
    <w:rsid w:val="00F60DE7"/>
    <w:rsid w:val="00F61FF2"/>
    <w:rsid w:val="00F62635"/>
    <w:rsid w:val="00F62827"/>
    <w:rsid w:val="00F63105"/>
    <w:rsid w:val="00F64974"/>
    <w:rsid w:val="00F64F65"/>
    <w:rsid w:val="00F706AD"/>
    <w:rsid w:val="00F70AE4"/>
    <w:rsid w:val="00F70E9C"/>
    <w:rsid w:val="00F71F49"/>
    <w:rsid w:val="00F72068"/>
    <w:rsid w:val="00F729D9"/>
    <w:rsid w:val="00F73052"/>
    <w:rsid w:val="00F73DE5"/>
    <w:rsid w:val="00F748AE"/>
    <w:rsid w:val="00F74CF5"/>
    <w:rsid w:val="00F76A7F"/>
    <w:rsid w:val="00F76C2D"/>
    <w:rsid w:val="00F773E1"/>
    <w:rsid w:val="00F7755C"/>
    <w:rsid w:val="00F80742"/>
    <w:rsid w:val="00F80DFF"/>
    <w:rsid w:val="00F81AB7"/>
    <w:rsid w:val="00F81DAA"/>
    <w:rsid w:val="00F8249E"/>
    <w:rsid w:val="00F82638"/>
    <w:rsid w:val="00F82C1C"/>
    <w:rsid w:val="00F82E28"/>
    <w:rsid w:val="00F82F9D"/>
    <w:rsid w:val="00F83A77"/>
    <w:rsid w:val="00F84F0F"/>
    <w:rsid w:val="00F852D1"/>
    <w:rsid w:val="00F856BB"/>
    <w:rsid w:val="00F85820"/>
    <w:rsid w:val="00F85C02"/>
    <w:rsid w:val="00F86F30"/>
    <w:rsid w:val="00F87049"/>
    <w:rsid w:val="00F90E36"/>
    <w:rsid w:val="00F91288"/>
    <w:rsid w:val="00F91E2C"/>
    <w:rsid w:val="00F921E7"/>
    <w:rsid w:val="00F92D8B"/>
    <w:rsid w:val="00F9301D"/>
    <w:rsid w:val="00F93ACC"/>
    <w:rsid w:val="00F93B7F"/>
    <w:rsid w:val="00F946DF"/>
    <w:rsid w:val="00F95E52"/>
    <w:rsid w:val="00F96BC5"/>
    <w:rsid w:val="00F974B8"/>
    <w:rsid w:val="00FA0835"/>
    <w:rsid w:val="00FA11FF"/>
    <w:rsid w:val="00FA1316"/>
    <w:rsid w:val="00FA13A8"/>
    <w:rsid w:val="00FA2207"/>
    <w:rsid w:val="00FA2664"/>
    <w:rsid w:val="00FA3D84"/>
    <w:rsid w:val="00FA4ABE"/>
    <w:rsid w:val="00FA4BEF"/>
    <w:rsid w:val="00FA5B14"/>
    <w:rsid w:val="00FA6531"/>
    <w:rsid w:val="00FA6E74"/>
    <w:rsid w:val="00FA75A0"/>
    <w:rsid w:val="00FB062C"/>
    <w:rsid w:val="00FB15A0"/>
    <w:rsid w:val="00FB2302"/>
    <w:rsid w:val="00FB27A6"/>
    <w:rsid w:val="00FB2DDA"/>
    <w:rsid w:val="00FB303F"/>
    <w:rsid w:val="00FB3D32"/>
    <w:rsid w:val="00FB46F2"/>
    <w:rsid w:val="00FB5D1B"/>
    <w:rsid w:val="00FB792F"/>
    <w:rsid w:val="00FB7C14"/>
    <w:rsid w:val="00FC1D24"/>
    <w:rsid w:val="00FC1DEE"/>
    <w:rsid w:val="00FC1F9B"/>
    <w:rsid w:val="00FC35C4"/>
    <w:rsid w:val="00FC4339"/>
    <w:rsid w:val="00FC5296"/>
    <w:rsid w:val="00FC553F"/>
    <w:rsid w:val="00FC57F2"/>
    <w:rsid w:val="00FC58D7"/>
    <w:rsid w:val="00FC5CC9"/>
    <w:rsid w:val="00FC7EEE"/>
    <w:rsid w:val="00FD01AD"/>
    <w:rsid w:val="00FD0750"/>
    <w:rsid w:val="00FD07E1"/>
    <w:rsid w:val="00FD0CBE"/>
    <w:rsid w:val="00FD1129"/>
    <w:rsid w:val="00FD11D3"/>
    <w:rsid w:val="00FD1761"/>
    <w:rsid w:val="00FD1973"/>
    <w:rsid w:val="00FD1CBD"/>
    <w:rsid w:val="00FD4917"/>
    <w:rsid w:val="00FD6647"/>
    <w:rsid w:val="00FD6695"/>
    <w:rsid w:val="00FD68A6"/>
    <w:rsid w:val="00FD729A"/>
    <w:rsid w:val="00FD7A57"/>
    <w:rsid w:val="00FE187C"/>
    <w:rsid w:val="00FE1D44"/>
    <w:rsid w:val="00FE213E"/>
    <w:rsid w:val="00FE4042"/>
    <w:rsid w:val="00FE48E0"/>
    <w:rsid w:val="00FE4B2D"/>
    <w:rsid w:val="00FE53A6"/>
    <w:rsid w:val="00FE667F"/>
    <w:rsid w:val="00FE6C4D"/>
    <w:rsid w:val="00FE6F4D"/>
    <w:rsid w:val="00FE7AAC"/>
    <w:rsid w:val="00FF17F7"/>
    <w:rsid w:val="00FF198F"/>
    <w:rsid w:val="00FF473F"/>
    <w:rsid w:val="00FF5160"/>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2352E"/>
  <w15:docId w15:val="{F60BD2BF-47F9-4302-B4C5-F4619568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98A"/>
  </w:style>
  <w:style w:type="paragraph" w:styleId="Heading1">
    <w:name w:val="heading 1"/>
    <w:basedOn w:val="Normal"/>
    <w:next w:val="Normal"/>
    <w:link w:val="Heading1Char"/>
    <w:uiPriority w:val="9"/>
    <w:qFormat/>
    <w:rsid w:val="0071498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1498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1498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71498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1498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71498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1498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71498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71498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FB8"/>
    <w:pPr>
      <w:ind w:left="720"/>
      <w:contextualSpacing/>
    </w:pPr>
  </w:style>
  <w:style w:type="paragraph" w:styleId="NormalWeb">
    <w:name w:val="Normal (Web)"/>
    <w:basedOn w:val="Normal"/>
    <w:uiPriority w:val="99"/>
    <w:unhideWhenUsed/>
    <w:rsid w:val="00C8024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474397"/>
    <w:pPr>
      <w:spacing w:after="0" w:line="360" w:lineRule="auto"/>
      <w:ind w:left="360"/>
    </w:pPr>
    <w:rPr>
      <w:rFonts w:ascii="Palatino" w:eastAsia="MS Mincho" w:hAnsi="Palatino" w:cs="Times New Roman"/>
      <w:lang w:eastAsia="ja-JP"/>
    </w:rPr>
  </w:style>
  <w:style w:type="character" w:customStyle="1" w:styleId="BodyTextIndentChar">
    <w:name w:val="Body Text Indent Char"/>
    <w:basedOn w:val="DefaultParagraphFont"/>
    <w:link w:val="BodyTextIndent"/>
    <w:uiPriority w:val="99"/>
    <w:rsid w:val="00474397"/>
    <w:rPr>
      <w:rFonts w:ascii="Palatino" w:eastAsia="MS Mincho" w:hAnsi="Palatino" w:cs="Times New Roman"/>
      <w:sz w:val="20"/>
      <w:szCs w:val="20"/>
      <w:lang w:eastAsia="ja-JP"/>
    </w:rPr>
  </w:style>
  <w:style w:type="character" w:styleId="CommentReference">
    <w:name w:val="annotation reference"/>
    <w:basedOn w:val="DefaultParagraphFont"/>
    <w:uiPriority w:val="99"/>
    <w:semiHidden/>
    <w:unhideWhenUsed/>
    <w:rsid w:val="005D6C72"/>
    <w:rPr>
      <w:sz w:val="16"/>
      <w:szCs w:val="16"/>
    </w:rPr>
  </w:style>
  <w:style w:type="paragraph" w:styleId="CommentText">
    <w:name w:val="annotation text"/>
    <w:basedOn w:val="Normal"/>
    <w:link w:val="CommentTextChar"/>
    <w:uiPriority w:val="99"/>
    <w:unhideWhenUsed/>
    <w:rsid w:val="005D6C72"/>
    <w:pPr>
      <w:spacing w:line="240" w:lineRule="auto"/>
    </w:pPr>
  </w:style>
  <w:style w:type="character" w:customStyle="1" w:styleId="CommentTextChar">
    <w:name w:val="Comment Text Char"/>
    <w:basedOn w:val="DefaultParagraphFont"/>
    <w:link w:val="CommentText"/>
    <w:uiPriority w:val="99"/>
    <w:rsid w:val="005D6C72"/>
    <w:rPr>
      <w:sz w:val="20"/>
      <w:szCs w:val="20"/>
    </w:rPr>
  </w:style>
  <w:style w:type="paragraph" w:styleId="CommentSubject">
    <w:name w:val="annotation subject"/>
    <w:basedOn w:val="CommentText"/>
    <w:next w:val="CommentText"/>
    <w:link w:val="CommentSubjectChar"/>
    <w:uiPriority w:val="99"/>
    <w:semiHidden/>
    <w:unhideWhenUsed/>
    <w:rsid w:val="005D6C72"/>
    <w:rPr>
      <w:b/>
      <w:bCs/>
    </w:rPr>
  </w:style>
  <w:style w:type="character" w:customStyle="1" w:styleId="CommentSubjectChar">
    <w:name w:val="Comment Subject Char"/>
    <w:basedOn w:val="CommentTextChar"/>
    <w:link w:val="CommentSubject"/>
    <w:uiPriority w:val="99"/>
    <w:semiHidden/>
    <w:rsid w:val="005D6C72"/>
    <w:rPr>
      <w:b/>
      <w:bCs/>
      <w:sz w:val="20"/>
      <w:szCs w:val="20"/>
    </w:rPr>
  </w:style>
  <w:style w:type="paragraph" w:styleId="BalloonText">
    <w:name w:val="Balloon Text"/>
    <w:basedOn w:val="Normal"/>
    <w:link w:val="BalloonTextChar"/>
    <w:uiPriority w:val="99"/>
    <w:semiHidden/>
    <w:unhideWhenUsed/>
    <w:rsid w:val="005D6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72"/>
    <w:rPr>
      <w:rFonts w:ascii="Tahoma" w:hAnsi="Tahoma" w:cs="Tahoma"/>
      <w:sz w:val="16"/>
      <w:szCs w:val="16"/>
    </w:rPr>
  </w:style>
  <w:style w:type="character" w:customStyle="1" w:styleId="Heading1Char">
    <w:name w:val="Heading 1 Char"/>
    <w:basedOn w:val="DefaultParagraphFont"/>
    <w:link w:val="Heading1"/>
    <w:uiPriority w:val="9"/>
    <w:rsid w:val="0071498A"/>
    <w:rPr>
      <w:rFonts w:asciiTheme="majorHAnsi" w:eastAsiaTheme="majorEastAsia" w:hAnsiTheme="majorHAnsi" w:cstheme="majorBidi"/>
      <w:color w:val="365F91" w:themeColor="accent1" w:themeShade="BF"/>
      <w:sz w:val="32"/>
      <w:szCs w:val="32"/>
    </w:rPr>
  </w:style>
  <w:style w:type="paragraph" w:customStyle="1" w:styleId="T1Maintext">
    <w:name w:val="T1_Main text"/>
    <w:basedOn w:val="Normal"/>
    <w:rsid w:val="00200A73"/>
    <w:pPr>
      <w:spacing w:after="180" w:line="270" w:lineRule="exact"/>
    </w:pPr>
    <w:rPr>
      <w:rFonts w:ascii="Times New Roman" w:eastAsia="Times" w:hAnsi="Times New Roman" w:cs="Times New Roman"/>
      <w:color w:val="000000"/>
    </w:rPr>
  </w:style>
  <w:style w:type="character" w:styleId="FootnoteReference">
    <w:name w:val="footnote reference"/>
    <w:basedOn w:val="DefaultParagraphFont"/>
    <w:semiHidden/>
    <w:rsid w:val="00345257"/>
    <w:rPr>
      <w:rFonts w:ascii="Times New Roman" w:hAnsi="Times New Roman"/>
      <w:vertAlign w:val="superscript"/>
    </w:rPr>
  </w:style>
  <w:style w:type="paragraph" w:styleId="FootnoteText">
    <w:name w:val="footnote text"/>
    <w:basedOn w:val="Normal"/>
    <w:link w:val="FootnoteTextChar"/>
    <w:semiHidden/>
    <w:rsid w:val="00345257"/>
    <w:pPr>
      <w:spacing w:after="60" w:line="200" w:lineRule="exact"/>
    </w:pPr>
    <w:rPr>
      <w:rFonts w:ascii="Times New Roman" w:eastAsia="Times" w:hAnsi="Times New Roman" w:cs="Times New Roman"/>
      <w:color w:val="000000"/>
      <w:sz w:val="16"/>
    </w:rPr>
  </w:style>
  <w:style w:type="character" w:customStyle="1" w:styleId="FootnoteTextChar">
    <w:name w:val="Footnote Text Char"/>
    <w:basedOn w:val="DefaultParagraphFont"/>
    <w:link w:val="FootnoteText"/>
    <w:semiHidden/>
    <w:rsid w:val="00345257"/>
    <w:rPr>
      <w:rFonts w:ascii="Times New Roman" w:eastAsia="Times" w:hAnsi="Times New Roman" w:cs="Times New Roman"/>
      <w:color w:val="000000"/>
      <w:sz w:val="16"/>
      <w:szCs w:val="20"/>
    </w:rPr>
  </w:style>
  <w:style w:type="paragraph" w:customStyle="1" w:styleId="Quote1">
    <w:name w:val="Quote1"/>
    <w:basedOn w:val="Normal"/>
    <w:next w:val="Normal"/>
    <w:rsid w:val="00587885"/>
    <w:pPr>
      <w:spacing w:after="180" w:line="240" w:lineRule="auto"/>
      <w:ind w:left="288" w:right="288" w:firstLine="288"/>
      <w:jc w:val="both"/>
    </w:pPr>
    <w:rPr>
      <w:rFonts w:ascii="Palatino" w:eastAsia="Times New Roman" w:hAnsi="Palatino" w:cs="Times New Roman"/>
      <w:color w:val="000000"/>
    </w:rPr>
  </w:style>
  <w:style w:type="character" w:customStyle="1" w:styleId="apple-converted-space">
    <w:name w:val="apple-converted-space"/>
    <w:basedOn w:val="DefaultParagraphFont"/>
    <w:rsid w:val="001C2250"/>
  </w:style>
  <w:style w:type="character" w:styleId="Hyperlink">
    <w:name w:val="Hyperlink"/>
    <w:basedOn w:val="DefaultParagraphFont"/>
    <w:uiPriority w:val="99"/>
    <w:unhideWhenUsed/>
    <w:rsid w:val="000A66F4"/>
    <w:rPr>
      <w:color w:val="0000FF" w:themeColor="hyperlink"/>
      <w:u w:val="single"/>
    </w:rPr>
  </w:style>
  <w:style w:type="paragraph" w:styleId="BodyText">
    <w:name w:val="Body Text"/>
    <w:basedOn w:val="Normal"/>
    <w:link w:val="BodyTextChar"/>
    <w:uiPriority w:val="99"/>
    <w:semiHidden/>
    <w:unhideWhenUsed/>
    <w:rsid w:val="00724DE5"/>
  </w:style>
  <w:style w:type="character" w:customStyle="1" w:styleId="BodyTextChar">
    <w:name w:val="Body Text Char"/>
    <w:basedOn w:val="DefaultParagraphFont"/>
    <w:link w:val="BodyText"/>
    <w:uiPriority w:val="99"/>
    <w:semiHidden/>
    <w:rsid w:val="00724DE5"/>
  </w:style>
  <w:style w:type="paragraph" w:styleId="Header">
    <w:name w:val="header"/>
    <w:basedOn w:val="Normal"/>
    <w:link w:val="HeaderChar"/>
    <w:uiPriority w:val="99"/>
    <w:unhideWhenUsed/>
    <w:rsid w:val="00981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DBC"/>
  </w:style>
  <w:style w:type="paragraph" w:styleId="Footer">
    <w:name w:val="footer"/>
    <w:basedOn w:val="Normal"/>
    <w:link w:val="FooterChar"/>
    <w:uiPriority w:val="99"/>
    <w:unhideWhenUsed/>
    <w:rsid w:val="00981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DBC"/>
  </w:style>
  <w:style w:type="character" w:styleId="Strong">
    <w:name w:val="Strong"/>
    <w:basedOn w:val="DefaultParagraphFont"/>
    <w:uiPriority w:val="22"/>
    <w:qFormat/>
    <w:rsid w:val="0071498A"/>
    <w:rPr>
      <w:b/>
      <w:bCs/>
    </w:rPr>
  </w:style>
  <w:style w:type="paragraph" w:styleId="Bibliography">
    <w:name w:val="Bibliography"/>
    <w:basedOn w:val="Normal"/>
    <w:next w:val="Normal"/>
    <w:uiPriority w:val="37"/>
    <w:unhideWhenUsed/>
    <w:rsid w:val="00AD721C"/>
    <w:pPr>
      <w:spacing w:after="0" w:line="240" w:lineRule="auto"/>
      <w:ind w:left="720" w:hanging="720"/>
    </w:pPr>
  </w:style>
  <w:style w:type="paragraph" w:styleId="HTMLPreformatted">
    <w:name w:val="HTML Preformatted"/>
    <w:basedOn w:val="Normal"/>
    <w:link w:val="HTMLPreformattedChar"/>
    <w:uiPriority w:val="99"/>
    <w:semiHidden/>
    <w:unhideWhenUsed/>
    <w:rsid w:val="00EC6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EC6D8D"/>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71498A"/>
    <w:rPr>
      <w:rFonts w:asciiTheme="majorHAnsi" w:eastAsiaTheme="majorEastAsia" w:hAnsiTheme="majorHAnsi" w:cstheme="majorBidi"/>
      <w:color w:val="404040" w:themeColor="text1" w:themeTint="BF"/>
      <w:sz w:val="28"/>
      <w:szCs w:val="28"/>
    </w:rPr>
  </w:style>
  <w:style w:type="paragraph" w:styleId="EndnoteText">
    <w:name w:val="endnote text"/>
    <w:basedOn w:val="Normal"/>
    <w:link w:val="EndnoteTextChar"/>
    <w:uiPriority w:val="99"/>
    <w:semiHidden/>
    <w:unhideWhenUsed/>
    <w:rsid w:val="00265F8A"/>
    <w:pPr>
      <w:spacing w:after="0" w:line="240" w:lineRule="auto"/>
    </w:pPr>
  </w:style>
  <w:style w:type="character" w:customStyle="1" w:styleId="EndnoteTextChar">
    <w:name w:val="Endnote Text Char"/>
    <w:basedOn w:val="DefaultParagraphFont"/>
    <w:link w:val="EndnoteText"/>
    <w:uiPriority w:val="99"/>
    <w:semiHidden/>
    <w:rsid w:val="00265F8A"/>
    <w:rPr>
      <w:sz w:val="20"/>
      <w:szCs w:val="20"/>
    </w:rPr>
  </w:style>
  <w:style w:type="character" w:styleId="EndnoteReference">
    <w:name w:val="endnote reference"/>
    <w:basedOn w:val="DefaultParagraphFont"/>
    <w:uiPriority w:val="99"/>
    <w:semiHidden/>
    <w:unhideWhenUsed/>
    <w:rsid w:val="00265F8A"/>
    <w:rPr>
      <w:vertAlign w:val="superscript"/>
    </w:rPr>
  </w:style>
  <w:style w:type="paragraph" w:customStyle="1" w:styleId="Date1">
    <w:name w:val="Date1"/>
    <w:basedOn w:val="Normal"/>
    <w:autoRedefine/>
    <w:rsid w:val="001E54C6"/>
    <w:pPr>
      <w:spacing w:after="0" w:line="240" w:lineRule="auto"/>
      <w:jc w:val="right"/>
    </w:pPr>
    <w:rPr>
      <w:rFonts w:ascii="Palatino" w:eastAsia="Times New Roman" w:hAnsi="Palatino" w:cs="Times New Roman"/>
      <w:caps/>
      <w:color w:val="000000"/>
      <w:spacing w:val="22"/>
      <w:sz w:val="12"/>
    </w:rPr>
  </w:style>
  <w:style w:type="paragraph" w:customStyle="1" w:styleId="AUTHOR">
    <w:name w:val="AUTHOR"/>
    <w:basedOn w:val="Normal"/>
    <w:rsid w:val="001E54C6"/>
    <w:pPr>
      <w:widowControl w:val="0"/>
      <w:tabs>
        <w:tab w:val="left" w:pos="720"/>
      </w:tabs>
      <w:spacing w:after="0" w:line="240" w:lineRule="auto"/>
      <w:jc w:val="both"/>
    </w:pPr>
    <w:rPr>
      <w:rFonts w:ascii="Palatino" w:eastAsia="Times New Roman" w:hAnsi="Palatino" w:cs="Times New Roman"/>
      <w:color w:val="000000"/>
      <w:sz w:val="14"/>
    </w:rPr>
  </w:style>
  <w:style w:type="character" w:styleId="Emphasis">
    <w:name w:val="Emphasis"/>
    <w:basedOn w:val="DefaultParagraphFont"/>
    <w:uiPriority w:val="20"/>
    <w:qFormat/>
    <w:rsid w:val="0071498A"/>
    <w:rPr>
      <w:i/>
      <w:iCs/>
    </w:rPr>
  </w:style>
  <w:style w:type="paragraph" w:customStyle="1" w:styleId="Default">
    <w:name w:val="Default"/>
    <w:rsid w:val="00493F5F"/>
    <w:pPr>
      <w:autoSpaceDE w:val="0"/>
      <w:autoSpaceDN w:val="0"/>
      <w:adjustRightInd w:val="0"/>
      <w:spacing w:after="0" w:line="240" w:lineRule="auto"/>
    </w:pPr>
    <w:rPr>
      <w:rFonts w:ascii="Bell MT" w:hAnsi="Bell MT" w:cs="Bell MT"/>
      <w:color w:val="000000"/>
      <w:sz w:val="24"/>
      <w:szCs w:val="24"/>
    </w:rPr>
  </w:style>
  <w:style w:type="character" w:customStyle="1" w:styleId="online-date">
    <w:name w:val="online-date"/>
    <w:basedOn w:val="DefaultParagraphFont"/>
    <w:rsid w:val="004F5A42"/>
  </w:style>
  <w:style w:type="character" w:styleId="HTMLCite">
    <w:name w:val="HTML Cite"/>
    <w:basedOn w:val="DefaultParagraphFont"/>
    <w:uiPriority w:val="99"/>
    <w:semiHidden/>
    <w:unhideWhenUsed/>
    <w:rsid w:val="00E53BC0"/>
    <w:rPr>
      <w:i/>
      <w:iCs/>
    </w:rPr>
  </w:style>
  <w:style w:type="character" w:customStyle="1" w:styleId="Heading3Char">
    <w:name w:val="Heading 3 Char"/>
    <w:basedOn w:val="DefaultParagraphFont"/>
    <w:link w:val="Heading3"/>
    <w:uiPriority w:val="9"/>
    <w:semiHidden/>
    <w:rsid w:val="0071498A"/>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71498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1498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71498A"/>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71498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71498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71498A"/>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1498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1498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1498A"/>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1498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1498A"/>
    <w:rPr>
      <w:rFonts w:asciiTheme="majorHAnsi" w:eastAsiaTheme="majorEastAsia" w:hAnsiTheme="majorHAnsi" w:cstheme="majorBidi"/>
      <w:sz w:val="24"/>
      <w:szCs w:val="24"/>
    </w:rPr>
  </w:style>
  <w:style w:type="paragraph" w:styleId="NoSpacing">
    <w:name w:val="No Spacing"/>
    <w:uiPriority w:val="1"/>
    <w:qFormat/>
    <w:rsid w:val="0071498A"/>
    <w:pPr>
      <w:spacing w:after="0" w:line="240" w:lineRule="auto"/>
    </w:pPr>
  </w:style>
  <w:style w:type="paragraph" w:styleId="Quote">
    <w:name w:val="Quote"/>
    <w:basedOn w:val="Normal"/>
    <w:next w:val="Normal"/>
    <w:link w:val="QuoteChar"/>
    <w:uiPriority w:val="29"/>
    <w:qFormat/>
    <w:rsid w:val="0071498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1498A"/>
    <w:rPr>
      <w:i/>
      <w:iCs/>
      <w:color w:val="404040" w:themeColor="text1" w:themeTint="BF"/>
    </w:rPr>
  </w:style>
  <w:style w:type="paragraph" w:styleId="IntenseQuote">
    <w:name w:val="Intense Quote"/>
    <w:basedOn w:val="Normal"/>
    <w:next w:val="Normal"/>
    <w:link w:val="IntenseQuoteChar"/>
    <w:uiPriority w:val="30"/>
    <w:qFormat/>
    <w:rsid w:val="0071498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1498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1498A"/>
    <w:rPr>
      <w:i/>
      <w:iCs/>
      <w:color w:val="404040" w:themeColor="text1" w:themeTint="BF"/>
    </w:rPr>
  </w:style>
  <w:style w:type="character" w:styleId="IntenseEmphasis">
    <w:name w:val="Intense Emphasis"/>
    <w:basedOn w:val="DefaultParagraphFont"/>
    <w:uiPriority w:val="21"/>
    <w:qFormat/>
    <w:rsid w:val="0071498A"/>
    <w:rPr>
      <w:b/>
      <w:bCs/>
      <w:i/>
      <w:iCs/>
    </w:rPr>
  </w:style>
  <w:style w:type="character" w:styleId="SubtleReference">
    <w:name w:val="Subtle Reference"/>
    <w:basedOn w:val="DefaultParagraphFont"/>
    <w:uiPriority w:val="31"/>
    <w:qFormat/>
    <w:rsid w:val="0071498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1498A"/>
    <w:rPr>
      <w:b/>
      <w:bCs/>
      <w:smallCaps/>
      <w:spacing w:val="5"/>
      <w:u w:val="single"/>
    </w:rPr>
  </w:style>
  <w:style w:type="character" w:styleId="BookTitle">
    <w:name w:val="Book Title"/>
    <w:basedOn w:val="DefaultParagraphFont"/>
    <w:uiPriority w:val="33"/>
    <w:qFormat/>
    <w:rsid w:val="0071498A"/>
    <w:rPr>
      <w:b/>
      <w:bCs/>
      <w:smallCaps/>
    </w:rPr>
  </w:style>
  <w:style w:type="paragraph" w:styleId="TOCHeading">
    <w:name w:val="TOC Heading"/>
    <w:basedOn w:val="Heading1"/>
    <w:next w:val="Normal"/>
    <w:uiPriority w:val="39"/>
    <w:semiHidden/>
    <w:unhideWhenUsed/>
    <w:qFormat/>
    <w:rsid w:val="0071498A"/>
    <w:pPr>
      <w:outlineLvl w:val="9"/>
    </w:pPr>
  </w:style>
  <w:style w:type="character" w:customStyle="1" w:styleId="titleauthoretc">
    <w:name w:val="titleauthoretc"/>
    <w:basedOn w:val="DefaultParagraphFont"/>
    <w:rsid w:val="00410291"/>
  </w:style>
  <w:style w:type="table" w:styleId="TableGrid">
    <w:name w:val="Table Grid"/>
    <w:basedOn w:val="TableNormal"/>
    <w:uiPriority w:val="39"/>
    <w:rsid w:val="005970E8"/>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6E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220">
      <w:bodyDiv w:val="1"/>
      <w:marLeft w:val="0"/>
      <w:marRight w:val="0"/>
      <w:marTop w:val="0"/>
      <w:marBottom w:val="0"/>
      <w:divBdr>
        <w:top w:val="none" w:sz="0" w:space="0" w:color="auto"/>
        <w:left w:val="none" w:sz="0" w:space="0" w:color="auto"/>
        <w:bottom w:val="none" w:sz="0" w:space="0" w:color="auto"/>
        <w:right w:val="none" w:sz="0" w:space="0" w:color="auto"/>
      </w:divBdr>
    </w:div>
    <w:div w:id="35393838">
      <w:bodyDiv w:val="1"/>
      <w:marLeft w:val="0"/>
      <w:marRight w:val="0"/>
      <w:marTop w:val="0"/>
      <w:marBottom w:val="0"/>
      <w:divBdr>
        <w:top w:val="none" w:sz="0" w:space="0" w:color="auto"/>
        <w:left w:val="none" w:sz="0" w:space="0" w:color="auto"/>
        <w:bottom w:val="none" w:sz="0" w:space="0" w:color="auto"/>
        <w:right w:val="none" w:sz="0" w:space="0" w:color="auto"/>
      </w:divBdr>
    </w:div>
    <w:div w:id="255599428">
      <w:bodyDiv w:val="1"/>
      <w:marLeft w:val="0"/>
      <w:marRight w:val="0"/>
      <w:marTop w:val="0"/>
      <w:marBottom w:val="0"/>
      <w:divBdr>
        <w:top w:val="none" w:sz="0" w:space="0" w:color="auto"/>
        <w:left w:val="none" w:sz="0" w:space="0" w:color="auto"/>
        <w:bottom w:val="none" w:sz="0" w:space="0" w:color="auto"/>
        <w:right w:val="none" w:sz="0" w:space="0" w:color="auto"/>
      </w:divBdr>
      <w:divsChild>
        <w:div w:id="563221015">
          <w:marLeft w:val="0"/>
          <w:marRight w:val="0"/>
          <w:marTop w:val="0"/>
          <w:marBottom w:val="0"/>
          <w:divBdr>
            <w:top w:val="none" w:sz="0" w:space="0" w:color="auto"/>
            <w:left w:val="none" w:sz="0" w:space="0" w:color="auto"/>
            <w:bottom w:val="none" w:sz="0" w:space="0" w:color="auto"/>
            <w:right w:val="none" w:sz="0" w:space="0" w:color="auto"/>
          </w:divBdr>
          <w:divsChild>
            <w:div w:id="266695102">
              <w:marLeft w:val="0"/>
              <w:marRight w:val="0"/>
              <w:marTop w:val="0"/>
              <w:marBottom w:val="0"/>
              <w:divBdr>
                <w:top w:val="none" w:sz="0" w:space="0" w:color="auto"/>
                <w:left w:val="none" w:sz="0" w:space="0" w:color="auto"/>
                <w:bottom w:val="none" w:sz="0" w:space="0" w:color="auto"/>
                <w:right w:val="none" w:sz="0" w:space="0" w:color="auto"/>
              </w:divBdr>
              <w:divsChild>
                <w:div w:id="262301166">
                  <w:marLeft w:val="0"/>
                  <w:marRight w:val="0"/>
                  <w:marTop w:val="0"/>
                  <w:marBottom w:val="0"/>
                  <w:divBdr>
                    <w:top w:val="none" w:sz="0" w:space="0" w:color="auto"/>
                    <w:left w:val="none" w:sz="0" w:space="0" w:color="auto"/>
                    <w:bottom w:val="none" w:sz="0" w:space="0" w:color="auto"/>
                    <w:right w:val="none" w:sz="0" w:space="0" w:color="auto"/>
                  </w:divBdr>
                  <w:divsChild>
                    <w:div w:id="1187403222">
                      <w:marLeft w:val="0"/>
                      <w:marRight w:val="0"/>
                      <w:marTop w:val="0"/>
                      <w:marBottom w:val="0"/>
                      <w:divBdr>
                        <w:top w:val="none" w:sz="0" w:space="0" w:color="auto"/>
                        <w:left w:val="none" w:sz="0" w:space="0" w:color="auto"/>
                        <w:bottom w:val="none" w:sz="0" w:space="0" w:color="auto"/>
                        <w:right w:val="none" w:sz="0" w:space="0" w:color="auto"/>
                      </w:divBdr>
                    </w:div>
                    <w:div w:id="211044633">
                      <w:marLeft w:val="0"/>
                      <w:marRight w:val="0"/>
                      <w:marTop w:val="0"/>
                      <w:marBottom w:val="0"/>
                      <w:divBdr>
                        <w:top w:val="none" w:sz="0" w:space="0" w:color="auto"/>
                        <w:left w:val="none" w:sz="0" w:space="0" w:color="auto"/>
                        <w:bottom w:val="none" w:sz="0" w:space="0" w:color="auto"/>
                        <w:right w:val="none" w:sz="0" w:space="0" w:color="auto"/>
                      </w:divBdr>
                    </w:div>
                    <w:div w:id="19274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0729">
      <w:bodyDiv w:val="1"/>
      <w:marLeft w:val="0"/>
      <w:marRight w:val="0"/>
      <w:marTop w:val="0"/>
      <w:marBottom w:val="0"/>
      <w:divBdr>
        <w:top w:val="none" w:sz="0" w:space="0" w:color="auto"/>
        <w:left w:val="none" w:sz="0" w:space="0" w:color="auto"/>
        <w:bottom w:val="none" w:sz="0" w:space="0" w:color="auto"/>
        <w:right w:val="none" w:sz="0" w:space="0" w:color="auto"/>
      </w:divBdr>
    </w:div>
    <w:div w:id="297807386">
      <w:bodyDiv w:val="1"/>
      <w:marLeft w:val="0"/>
      <w:marRight w:val="0"/>
      <w:marTop w:val="0"/>
      <w:marBottom w:val="0"/>
      <w:divBdr>
        <w:top w:val="none" w:sz="0" w:space="0" w:color="auto"/>
        <w:left w:val="none" w:sz="0" w:space="0" w:color="auto"/>
        <w:bottom w:val="none" w:sz="0" w:space="0" w:color="auto"/>
        <w:right w:val="none" w:sz="0" w:space="0" w:color="auto"/>
      </w:divBdr>
    </w:div>
    <w:div w:id="362100994">
      <w:bodyDiv w:val="1"/>
      <w:marLeft w:val="0"/>
      <w:marRight w:val="0"/>
      <w:marTop w:val="0"/>
      <w:marBottom w:val="0"/>
      <w:divBdr>
        <w:top w:val="none" w:sz="0" w:space="0" w:color="auto"/>
        <w:left w:val="none" w:sz="0" w:space="0" w:color="auto"/>
        <w:bottom w:val="none" w:sz="0" w:space="0" w:color="auto"/>
        <w:right w:val="none" w:sz="0" w:space="0" w:color="auto"/>
      </w:divBdr>
    </w:div>
    <w:div w:id="427123787">
      <w:bodyDiv w:val="1"/>
      <w:marLeft w:val="0"/>
      <w:marRight w:val="0"/>
      <w:marTop w:val="0"/>
      <w:marBottom w:val="0"/>
      <w:divBdr>
        <w:top w:val="none" w:sz="0" w:space="0" w:color="auto"/>
        <w:left w:val="none" w:sz="0" w:space="0" w:color="auto"/>
        <w:bottom w:val="none" w:sz="0" w:space="0" w:color="auto"/>
        <w:right w:val="none" w:sz="0" w:space="0" w:color="auto"/>
      </w:divBdr>
    </w:div>
    <w:div w:id="459614684">
      <w:bodyDiv w:val="1"/>
      <w:marLeft w:val="0"/>
      <w:marRight w:val="0"/>
      <w:marTop w:val="0"/>
      <w:marBottom w:val="0"/>
      <w:divBdr>
        <w:top w:val="none" w:sz="0" w:space="0" w:color="auto"/>
        <w:left w:val="none" w:sz="0" w:space="0" w:color="auto"/>
        <w:bottom w:val="none" w:sz="0" w:space="0" w:color="auto"/>
        <w:right w:val="none" w:sz="0" w:space="0" w:color="auto"/>
      </w:divBdr>
    </w:div>
    <w:div w:id="462576702">
      <w:bodyDiv w:val="1"/>
      <w:marLeft w:val="0"/>
      <w:marRight w:val="0"/>
      <w:marTop w:val="0"/>
      <w:marBottom w:val="0"/>
      <w:divBdr>
        <w:top w:val="none" w:sz="0" w:space="0" w:color="auto"/>
        <w:left w:val="none" w:sz="0" w:space="0" w:color="auto"/>
        <w:bottom w:val="none" w:sz="0" w:space="0" w:color="auto"/>
        <w:right w:val="none" w:sz="0" w:space="0" w:color="auto"/>
      </w:divBdr>
      <w:divsChild>
        <w:div w:id="1243874398">
          <w:marLeft w:val="0"/>
          <w:marRight w:val="0"/>
          <w:marTop w:val="0"/>
          <w:marBottom w:val="0"/>
          <w:divBdr>
            <w:top w:val="none" w:sz="0" w:space="0" w:color="auto"/>
            <w:left w:val="none" w:sz="0" w:space="0" w:color="auto"/>
            <w:bottom w:val="none" w:sz="0" w:space="0" w:color="auto"/>
            <w:right w:val="none" w:sz="0" w:space="0" w:color="auto"/>
          </w:divBdr>
          <w:divsChild>
            <w:div w:id="1079133534">
              <w:marLeft w:val="0"/>
              <w:marRight w:val="0"/>
              <w:marTop w:val="0"/>
              <w:marBottom w:val="0"/>
              <w:divBdr>
                <w:top w:val="none" w:sz="0" w:space="0" w:color="auto"/>
                <w:left w:val="none" w:sz="0" w:space="0" w:color="auto"/>
                <w:bottom w:val="none" w:sz="0" w:space="0" w:color="auto"/>
                <w:right w:val="none" w:sz="0" w:space="0" w:color="auto"/>
              </w:divBdr>
              <w:divsChild>
                <w:div w:id="1024668941">
                  <w:marLeft w:val="0"/>
                  <w:marRight w:val="0"/>
                  <w:marTop w:val="0"/>
                  <w:marBottom w:val="0"/>
                  <w:divBdr>
                    <w:top w:val="none" w:sz="0" w:space="0" w:color="auto"/>
                    <w:left w:val="none" w:sz="0" w:space="0" w:color="auto"/>
                    <w:bottom w:val="none" w:sz="0" w:space="0" w:color="auto"/>
                    <w:right w:val="none" w:sz="0" w:space="0" w:color="auto"/>
                  </w:divBdr>
                  <w:divsChild>
                    <w:div w:id="659500123">
                      <w:marLeft w:val="0"/>
                      <w:marRight w:val="0"/>
                      <w:marTop w:val="0"/>
                      <w:marBottom w:val="0"/>
                      <w:divBdr>
                        <w:top w:val="none" w:sz="0" w:space="0" w:color="auto"/>
                        <w:left w:val="none" w:sz="0" w:space="0" w:color="auto"/>
                        <w:bottom w:val="none" w:sz="0" w:space="0" w:color="auto"/>
                        <w:right w:val="none" w:sz="0" w:space="0" w:color="auto"/>
                      </w:divBdr>
                      <w:divsChild>
                        <w:div w:id="222646849">
                          <w:marLeft w:val="0"/>
                          <w:marRight w:val="0"/>
                          <w:marTop w:val="0"/>
                          <w:marBottom w:val="0"/>
                          <w:divBdr>
                            <w:top w:val="none" w:sz="0" w:space="0" w:color="auto"/>
                            <w:left w:val="none" w:sz="0" w:space="0" w:color="auto"/>
                            <w:bottom w:val="none" w:sz="0" w:space="0" w:color="auto"/>
                            <w:right w:val="none" w:sz="0" w:space="0" w:color="auto"/>
                          </w:divBdr>
                          <w:divsChild>
                            <w:div w:id="547227859">
                              <w:marLeft w:val="0"/>
                              <w:marRight w:val="0"/>
                              <w:marTop w:val="0"/>
                              <w:marBottom w:val="0"/>
                              <w:divBdr>
                                <w:top w:val="none" w:sz="0" w:space="0" w:color="auto"/>
                                <w:left w:val="none" w:sz="0" w:space="0" w:color="auto"/>
                                <w:bottom w:val="none" w:sz="0" w:space="0" w:color="auto"/>
                                <w:right w:val="none" w:sz="0" w:space="0" w:color="auto"/>
                              </w:divBdr>
                            </w:div>
                            <w:div w:id="2000114298">
                              <w:marLeft w:val="0"/>
                              <w:marRight w:val="0"/>
                              <w:marTop w:val="105"/>
                              <w:marBottom w:val="0"/>
                              <w:divBdr>
                                <w:top w:val="none" w:sz="0" w:space="0" w:color="auto"/>
                                <w:left w:val="none" w:sz="0" w:space="0" w:color="auto"/>
                                <w:bottom w:val="none" w:sz="0" w:space="0" w:color="auto"/>
                                <w:right w:val="none" w:sz="0" w:space="0" w:color="auto"/>
                              </w:divBdr>
                              <w:divsChild>
                                <w:div w:id="513228007">
                                  <w:marLeft w:val="0"/>
                                  <w:marRight w:val="0"/>
                                  <w:marTop w:val="0"/>
                                  <w:marBottom w:val="0"/>
                                  <w:divBdr>
                                    <w:top w:val="none" w:sz="0" w:space="0" w:color="auto"/>
                                    <w:left w:val="none" w:sz="0" w:space="0" w:color="auto"/>
                                    <w:bottom w:val="none" w:sz="0" w:space="0" w:color="auto"/>
                                    <w:right w:val="none" w:sz="0" w:space="0" w:color="auto"/>
                                  </w:divBdr>
                                </w:div>
                              </w:divsChild>
                            </w:div>
                            <w:div w:id="1027636533">
                              <w:marLeft w:val="0"/>
                              <w:marRight w:val="0"/>
                              <w:marTop w:val="0"/>
                              <w:marBottom w:val="0"/>
                              <w:divBdr>
                                <w:top w:val="none" w:sz="0" w:space="0" w:color="auto"/>
                                <w:left w:val="none" w:sz="0" w:space="0" w:color="auto"/>
                                <w:bottom w:val="none" w:sz="0" w:space="0" w:color="auto"/>
                                <w:right w:val="none" w:sz="0" w:space="0" w:color="auto"/>
                              </w:divBdr>
                              <w:divsChild>
                                <w:div w:id="1440029072">
                                  <w:marLeft w:val="0"/>
                                  <w:marRight w:val="0"/>
                                  <w:marTop w:val="0"/>
                                  <w:marBottom w:val="0"/>
                                  <w:divBdr>
                                    <w:top w:val="none" w:sz="0" w:space="0" w:color="auto"/>
                                    <w:left w:val="none" w:sz="0" w:space="0" w:color="auto"/>
                                    <w:bottom w:val="none" w:sz="0" w:space="0" w:color="auto"/>
                                    <w:right w:val="none" w:sz="0" w:space="0" w:color="auto"/>
                                  </w:divBdr>
                                  <w:divsChild>
                                    <w:div w:id="659237223">
                                      <w:marLeft w:val="0"/>
                                      <w:marRight w:val="0"/>
                                      <w:marTop w:val="225"/>
                                      <w:marBottom w:val="120"/>
                                      <w:divBdr>
                                        <w:top w:val="none" w:sz="0" w:space="0" w:color="auto"/>
                                        <w:left w:val="none" w:sz="0" w:space="0" w:color="auto"/>
                                        <w:bottom w:val="none" w:sz="0" w:space="0" w:color="auto"/>
                                        <w:right w:val="none" w:sz="0" w:space="0" w:color="auto"/>
                                      </w:divBdr>
                                      <w:divsChild>
                                        <w:div w:id="2064132403">
                                          <w:marLeft w:val="0"/>
                                          <w:marRight w:val="0"/>
                                          <w:marTop w:val="0"/>
                                          <w:marBottom w:val="0"/>
                                          <w:divBdr>
                                            <w:top w:val="none" w:sz="0" w:space="0" w:color="auto"/>
                                            <w:left w:val="none" w:sz="0" w:space="0" w:color="auto"/>
                                            <w:bottom w:val="none" w:sz="0" w:space="0" w:color="auto"/>
                                            <w:right w:val="none" w:sz="0" w:space="0" w:color="auto"/>
                                          </w:divBdr>
                                          <w:divsChild>
                                            <w:div w:id="1283538706">
                                              <w:marLeft w:val="0"/>
                                              <w:marRight w:val="0"/>
                                              <w:marTop w:val="0"/>
                                              <w:marBottom w:val="0"/>
                                              <w:divBdr>
                                                <w:top w:val="none" w:sz="0" w:space="0" w:color="auto"/>
                                                <w:left w:val="none" w:sz="0" w:space="0" w:color="auto"/>
                                                <w:bottom w:val="none" w:sz="0" w:space="0" w:color="auto"/>
                                                <w:right w:val="none" w:sz="0" w:space="0" w:color="auto"/>
                                              </w:divBdr>
                                              <w:divsChild>
                                                <w:div w:id="179705233">
                                                  <w:marLeft w:val="0"/>
                                                  <w:marRight w:val="0"/>
                                                  <w:marTop w:val="0"/>
                                                  <w:marBottom w:val="0"/>
                                                  <w:divBdr>
                                                    <w:top w:val="none" w:sz="0" w:space="0" w:color="auto"/>
                                                    <w:left w:val="none" w:sz="0" w:space="0" w:color="auto"/>
                                                    <w:bottom w:val="none" w:sz="0" w:space="0" w:color="auto"/>
                                                    <w:right w:val="none" w:sz="0" w:space="0" w:color="auto"/>
                                                  </w:divBdr>
                                                </w:div>
                                                <w:div w:id="1086073474">
                                                  <w:marLeft w:val="0"/>
                                                  <w:marRight w:val="0"/>
                                                  <w:marTop w:val="0"/>
                                                  <w:marBottom w:val="0"/>
                                                  <w:divBdr>
                                                    <w:top w:val="none" w:sz="0" w:space="0" w:color="auto"/>
                                                    <w:left w:val="none" w:sz="0" w:space="0" w:color="auto"/>
                                                    <w:bottom w:val="none" w:sz="0" w:space="0" w:color="auto"/>
                                                    <w:right w:val="none" w:sz="0" w:space="0" w:color="auto"/>
                                                  </w:divBdr>
                                                  <w:divsChild>
                                                    <w:div w:id="1801411189">
                                                      <w:marLeft w:val="1725"/>
                                                      <w:marRight w:val="255"/>
                                                      <w:marTop w:val="195"/>
                                                      <w:marBottom w:val="0"/>
                                                      <w:divBdr>
                                                        <w:top w:val="none" w:sz="0" w:space="0" w:color="auto"/>
                                                        <w:left w:val="none" w:sz="0" w:space="0" w:color="auto"/>
                                                        <w:bottom w:val="none" w:sz="0" w:space="0" w:color="auto"/>
                                                        <w:right w:val="none" w:sz="0" w:space="0" w:color="auto"/>
                                                      </w:divBdr>
                                                    </w:div>
                                                    <w:div w:id="1654984633">
                                                      <w:marLeft w:val="0"/>
                                                      <w:marRight w:val="120"/>
                                                      <w:marTop w:val="0"/>
                                                      <w:marBottom w:val="90"/>
                                                      <w:divBdr>
                                                        <w:top w:val="none" w:sz="0" w:space="0" w:color="auto"/>
                                                        <w:left w:val="none" w:sz="0" w:space="0" w:color="auto"/>
                                                        <w:bottom w:val="none" w:sz="0" w:space="0" w:color="auto"/>
                                                        <w:right w:val="none" w:sz="0" w:space="0" w:color="auto"/>
                                                      </w:divBdr>
                                                    </w:div>
                                                  </w:divsChild>
                                                </w:div>
                                              </w:divsChild>
                                            </w:div>
                                            <w:div w:id="1111971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360660">
      <w:bodyDiv w:val="1"/>
      <w:marLeft w:val="0"/>
      <w:marRight w:val="0"/>
      <w:marTop w:val="0"/>
      <w:marBottom w:val="0"/>
      <w:divBdr>
        <w:top w:val="none" w:sz="0" w:space="0" w:color="auto"/>
        <w:left w:val="none" w:sz="0" w:space="0" w:color="auto"/>
        <w:bottom w:val="none" w:sz="0" w:space="0" w:color="auto"/>
        <w:right w:val="none" w:sz="0" w:space="0" w:color="auto"/>
      </w:divBdr>
    </w:div>
    <w:div w:id="490684806">
      <w:bodyDiv w:val="1"/>
      <w:marLeft w:val="0"/>
      <w:marRight w:val="0"/>
      <w:marTop w:val="0"/>
      <w:marBottom w:val="0"/>
      <w:divBdr>
        <w:top w:val="none" w:sz="0" w:space="0" w:color="auto"/>
        <w:left w:val="none" w:sz="0" w:space="0" w:color="auto"/>
        <w:bottom w:val="none" w:sz="0" w:space="0" w:color="auto"/>
        <w:right w:val="none" w:sz="0" w:space="0" w:color="auto"/>
      </w:divBdr>
      <w:divsChild>
        <w:div w:id="2037385814">
          <w:marLeft w:val="0"/>
          <w:marRight w:val="0"/>
          <w:marTop w:val="0"/>
          <w:marBottom w:val="0"/>
          <w:divBdr>
            <w:top w:val="none" w:sz="0" w:space="0" w:color="auto"/>
            <w:left w:val="none" w:sz="0" w:space="0" w:color="auto"/>
            <w:bottom w:val="none" w:sz="0" w:space="0" w:color="auto"/>
            <w:right w:val="none" w:sz="0" w:space="0" w:color="auto"/>
          </w:divBdr>
          <w:divsChild>
            <w:div w:id="1694185796">
              <w:marLeft w:val="0"/>
              <w:marRight w:val="0"/>
              <w:marTop w:val="0"/>
              <w:marBottom w:val="0"/>
              <w:divBdr>
                <w:top w:val="none" w:sz="0" w:space="0" w:color="auto"/>
                <w:left w:val="none" w:sz="0" w:space="0" w:color="auto"/>
                <w:bottom w:val="none" w:sz="0" w:space="0" w:color="auto"/>
                <w:right w:val="none" w:sz="0" w:space="0" w:color="auto"/>
              </w:divBdr>
              <w:divsChild>
                <w:div w:id="2142266274">
                  <w:marLeft w:val="0"/>
                  <w:marRight w:val="0"/>
                  <w:marTop w:val="0"/>
                  <w:marBottom w:val="0"/>
                  <w:divBdr>
                    <w:top w:val="none" w:sz="0" w:space="0" w:color="auto"/>
                    <w:left w:val="none" w:sz="0" w:space="0" w:color="auto"/>
                    <w:bottom w:val="none" w:sz="0" w:space="0" w:color="auto"/>
                    <w:right w:val="none" w:sz="0" w:space="0" w:color="auto"/>
                  </w:divBdr>
                  <w:divsChild>
                    <w:div w:id="279729388">
                      <w:marLeft w:val="0"/>
                      <w:marRight w:val="0"/>
                      <w:marTop w:val="0"/>
                      <w:marBottom w:val="0"/>
                      <w:divBdr>
                        <w:top w:val="none" w:sz="0" w:space="0" w:color="auto"/>
                        <w:left w:val="none" w:sz="0" w:space="0" w:color="auto"/>
                        <w:bottom w:val="none" w:sz="0" w:space="0" w:color="auto"/>
                        <w:right w:val="none" w:sz="0" w:space="0" w:color="auto"/>
                      </w:divBdr>
                      <w:divsChild>
                        <w:div w:id="1013920281">
                          <w:marLeft w:val="0"/>
                          <w:marRight w:val="0"/>
                          <w:marTop w:val="0"/>
                          <w:marBottom w:val="0"/>
                          <w:divBdr>
                            <w:top w:val="none" w:sz="0" w:space="0" w:color="auto"/>
                            <w:left w:val="none" w:sz="0" w:space="0" w:color="auto"/>
                            <w:bottom w:val="none" w:sz="0" w:space="0" w:color="auto"/>
                            <w:right w:val="none" w:sz="0" w:space="0" w:color="auto"/>
                          </w:divBdr>
                          <w:divsChild>
                            <w:div w:id="1653411457">
                              <w:marLeft w:val="0"/>
                              <w:marRight w:val="0"/>
                              <w:marTop w:val="0"/>
                              <w:marBottom w:val="0"/>
                              <w:divBdr>
                                <w:top w:val="none" w:sz="0" w:space="0" w:color="auto"/>
                                <w:left w:val="none" w:sz="0" w:space="0" w:color="auto"/>
                                <w:bottom w:val="none" w:sz="0" w:space="0" w:color="auto"/>
                                <w:right w:val="none" w:sz="0" w:space="0" w:color="auto"/>
                              </w:divBdr>
                              <w:divsChild>
                                <w:div w:id="194850151">
                                  <w:marLeft w:val="0"/>
                                  <w:marRight w:val="0"/>
                                  <w:marTop w:val="0"/>
                                  <w:marBottom w:val="0"/>
                                  <w:divBdr>
                                    <w:top w:val="none" w:sz="0" w:space="0" w:color="auto"/>
                                    <w:left w:val="none" w:sz="0" w:space="0" w:color="auto"/>
                                    <w:bottom w:val="none" w:sz="0" w:space="0" w:color="auto"/>
                                    <w:right w:val="none" w:sz="0" w:space="0" w:color="auto"/>
                                  </w:divBdr>
                                </w:div>
                              </w:divsChild>
                            </w:div>
                            <w:div w:id="2048405172">
                              <w:marLeft w:val="0"/>
                              <w:marRight w:val="0"/>
                              <w:marTop w:val="0"/>
                              <w:marBottom w:val="0"/>
                              <w:divBdr>
                                <w:top w:val="none" w:sz="0" w:space="0" w:color="auto"/>
                                <w:left w:val="none" w:sz="0" w:space="0" w:color="auto"/>
                                <w:bottom w:val="none" w:sz="0" w:space="0" w:color="auto"/>
                                <w:right w:val="none" w:sz="0" w:space="0" w:color="auto"/>
                              </w:divBdr>
                            </w:div>
                            <w:div w:id="14279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862388">
      <w:bodyDiv w:val="1"/>
      <w:marLeft w:val="0"/>
      <w:marRight w:val="0"/>
      <w:marTop w:val="0"/>
      <w:marBottom w:val="0"/>
      <w:divBdr>
        <w:top w:val="none" w:sz="0" w:space="0" w:color="auto"/>
        <w:left w:val="none" w:sz="0" w:space="0" w:color="auto"/>
        <w:bottom w:val="none" w:sz="0" w:space="0" w:color="auto"/>
        <w:right w:val="none" w:sz="0" w:space="0" w:color="auto"/>
      </w:divBdr>
    </w:div>
    <w:div w:id="541864873">
      <w:bodyDiv w:val="1"/>
      <w:marLeft w:val="0"/>
      <w:marRight w:val="0"/>
      <w:marTop w:val="0"/>
      <w:marBottom w:val="0"/>
      <w:divBdr>
        <w:top w:val="none" w:sz="0" w:space="0" w:color="auto"/>
        <w:left w:val="none" w:sz="0" w:space="0" w:color="auto"/>
        <w:bottom w:val="none" w:sz="0" w:space="0" w:color="auto"/>
        <w:right w:val="none" w:sz="0" w:space="0" w:color="auto"/>
      </w:divBdr>
    </w:div>
    <w:div w:id="596445555">
      <w:bodyDiv w:val="1"/>
      <w:marLeft w:val="0"/>
      <w:marRight w:val="0"/>
      <w:marTop w:val="0"/>
      <w:marBottom w:val="0"/>
      <w:divBdr>
        <w:top w:val="none" w:sz="0" w:space="0" w:color="auto"/>
        <w:left w:val="none" w:sz="0" w:space="0" w:color="auto"/>
        <w:bottom w:val="none" w:sz="0" w:space="0" w:color="auto"/>
        <w:right w:val="none" w:sz="0" w:space="0" w:color="auto"/>
      </w:divBdr>
    </w:div>
    <w:div w:id="617417983">
      <w:bodyDiv w:val="1"/>
      <w:marLeft w:val="0"/>
      <w:marRight w:val="0"/>
      <w:marTop w:val="0"/>
      <w:marBottom w:val="0"/>
      <w:divBdr>
        <w:top w:val="none" w:sz="0" w:space="0" w:color="auto"/>
        <w:left w:val="none" w:sz="0" w:space="0" w:color="auto"/>
        <w:bottom w:val="none" w:sz="0" w:space="0" w:color="auto"/>
        <w:right w:val="none" w:sz="0" w:space="0" w:color="auto"/>
      </w:divBdr>
    </w:div>
    <w:div w:id="620381410">
      <w:bodyDiv w:val="1"/>
      <w:marLeft w:val="0"/>
      <w:marRight w:val="0"/>
      <w:marTop w:val="0"/>
      <w:marBottom w:val="0"/>
      <w:divBdr>
        <w:top w:val="none" w:sz="0" w:space="0" w:color="auto"/>
        <w:left w:val="none" w:sz="0" w:space="0" w:color="auto"/>
        <w:bottom w:val="none" w:sz="0" w:space="0" w:color="auto"/>
        <w:right w:val="none" w:sz="0" w:space="0" w:color="auto"/>
      </w:divBdr>
      <w:divsChild>
        <w:div w:id="1240940409">
          <w:marLeft w:val="547"/>
          <w:marRight w:val="0"/>
          <w:marTop w:val="139"/>
          <w:marBottom w:val="0"/>
          <w:divBdr>
            <w:top w:val="none" w:sz="0" w:space="0" w:color="auto"/>
            <w:left w:val="none" w:sz="0" w:space="0" w:color="auto"/>
            <w:bottom w:val="none" w:sz="0" w:space="0" w:color="auto"/>
            <w:right w:val="none" w:sz="0" w:space="0" w:color="auto"/>
          </w:divBdr>
        </w:div>
      </w:divsChild>
    </w:div>
    <w:div w:id="678971543">
      <w:bodyDiv w:val="1"/>
      <w:marLeft w:val="0"/>
      <w:marRight w:val="0"/>
      <w:marTop w:val="0"/>
      <w:marBottom w:val="0"/>
      <w:divBdr>
        <w:top w:val="none" w:sz="0" w:space="0" w:color="auto"/>
        <w:left w:val="none" w:sz="0" w:space="0" w:color="auto"/>
        <w:bottom w:val="none" w:sz="0" w:space="0" w:color="auto"/>
        <w:right w:val="none" w:sz="0" w:space="0" w:color="auto"/>
      </w:divBdr>
    </w:div>
    <w:div w:id="801919389">
      <w:bodyDiv w:val="1"/>
      <w:marLeft w:val="0"/>
      <w:marRight w:val="0"/>
      <w:marTop w:val="0"/>
      <w:marBottom w:val="0"/>
      <w:divBdr>
        <w:top w:val="none" w:sz="0" w:space="0" w:color="auto"/>
        <w:left w:val="none" w:sz="0" w:space="0" w:color="auto"/>
        <w:bottom w:val="none" w:sz="0" w:space="0" w:color="auto"/>
        <w:right w:val="none" w:sz="0" w:space="0" w:color="auto"/>
      </w:divBdr>
    </w:div>
    <w:div w:id="815878037">
      <w:bodyDiv w:val="1"/>
      <w:marLeft w:val="0"/>
      <w:marRight w:val="0"/>
      <w:marTop w:val="0"/>
      <w:marBottom w:val="0"/>
      <w:divBdr>
        <w:top w:val="none" w:sz="0" w:space="0" w:color="auto"/>
        <w:left w:val="none" w:sz="0" w:space="0" w:color="auto"/>
        <w:bottom w:val="none" w:sz="0" w:space="0" w:color="auto"/>
        <w:right w:val="none" w:sz="0" w:space="0" w:color="auto"/>
      </w:divBdr>
      <w:divsChild>
        <w:div w:id="1816989405">
          <w:marLeft w:val="0"/>
          <w:marRight w:val="0"/>
          <w:marTop w:val="0"/>
          <w:marBottom w:val="0"/>
          <w:divBdr>
            <w:top w:val="none" w:sz="0" w:space="0" w:color="auto"/>
            <w:left w:val="none" w:sz="0" w:space="0" w:color="auto"/>
            <w:bottom w:val="none" w:sz="0" w:space="0" w:color="auto"/>
            <w:right w:val="none" w:sz="0" w:space="0" w:color="auto"/>
          </w:divBdr>
          <w:divsChild>
            <w:div w:id="1332681002">
              <w:marLeft w:val="0"/>
              <w:marRight w:val="0"/>
              <w:marTop w:val="0"/>
              <w:marBottom w:val="0"/>
              <w:divBdr>
                <w:top w:val="none" w:sz="0" w:space="0" w:color="auto"/>
                <w:left w:val="none" w:sz="0" w:space="0" w:color="auto"/>
                <w:bottom w:val="none" w:sz="0" w:space="0" w:color="auto"/>
                <w:right w:val="none" w:sz="0" w:space="0" w:color="auto"/>
              </w:divBdr>
              <w:divsChild>
                <w:div w:id="150416472">
                  <w:marLeft w:val="0"/>
                  <w:marRight w:val="0"/>
                  <w:marTop w:val="0"/>
                  <w:marBottom w:val="0"/>
                  <w:divBdr>
                    <w:top w:val="none" w:sz="0" w:space="0" w:color="auto"/>
                    <w:left w:val="none" w:sz="0" w:space="0" w:color="auto"/>
                    <w:bottom w:val="none" w:sz="0" w:space="0" w:color="auto"/>
                    <w:right w:val="none" w:sz="0" w:space="0" w:color="auto"/>
                  </w:divBdr>
                  <w:divsChild>
                    <w:div w:id="1610046155">
                      <w:marLeft w:val="0"/>
                      <w:marRight w:val="0"/>
                      <w:marTop w:val="0"/>
                      <w:marBottom w:val="0"/>
                      <w:divBdr>
                        <w:top w:val="none" w:sz="0" w:space="0" w:color="auto"/>
                        <w:left w:val="none" w:sz="0" w:space="0" w:color="auto"/>
                        <w:bottom w:val="none" w:sz="0" w:space="0" w:color="auto"/>
                        <w:right w:val="none" w:sz="0" w:space="0" w:color="auto"/>
                      </w:divBdr>
                    </w:div>
                    <w:div w:id="1358701379">
                      <w:marLeft w:val="0"/>
                      <w:marRight w:val="0"/>
                      <w:marTop w:val="0"/>
                      <w:marBottom w:val="0"/>
                      <w:divBdr>
                        <w:top w:val="none" w:sz="0" w:space="0" w:color="auto"/>
                        <w:left w:val="none" w:sz="0" w:space="0" w:color="auto"/>
                        <w:bottom w:val="none" w:sz="0" w:space="0" w:color="auto"/>
                        <w:right w:val="none" w:sz="0" w:space="0" w:color="auto"/>
                      </w:divBdr>
                    </w:div>
                    <w:div w:id="17144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8784">
      <w:bodyDiv w:val="1"/>
      <w:marLeft w:val="0"/>
      <w:marRight w:val="0"/>
      <w:marTop w:val="0"/>
      <w:marBottom w:val="0"/>
      <w:divBdr>
        <w:top w:val="none" w:sz="0" w:space="0" w:color="auto"/>
        <w:left w:val="none" w:sz="0" w:space="0" w:color="auto"/>
        <w:bottom w:val="none" w:sz="0" w:space="0" w:color="auto"/>
        <w:right w:val="none" w:sz="0" w:space="0" w:color="auto"/>
      </w:divBdr>
      <w:divsChild>
        <w:div w:id="131562276">
          <w:marLeft w:val="0"/>
          <w:marRight w:val="0"/>
          <w:marTop w:val="0"/>
          <w:marBottom w:val="0"/>
          <w:divBdr>
            <w:top w:val="none" w:sz="0" w:space="0" w:color="auto"/>
            <w:left w:val="none" w:sz="0" w:space="0" w:color="auto"/>
            <w:bottom w:val="none" w:sz="0" w:space="0" w:color="auto"/>
            <w:right w:val="none" w:sz="0" w:space="0" w:color="auto"/>
          </w:divBdr>
          <w:divsChild>
            <w:div w:id="1679578655">
              <w:marLeft w:val="0"/>
              <w:marRight w:val="0"/>
              <w:marTop w:val="0"/>
              <w:marBottom w:val="0"/>
              <w:divBdr>
                <w:top w:val="none" w:sz="0" w:space="0" w:color="auto"/>
                <w:left w:val="none" w:sz="0" w:space="0" w:color="auto"/>
                <w:bottom w:val="none" w:sz="0" w:space="0" w:color="auto"/>
                <w:right w:val="none" w:sz="0" w:space="0" w:color="auto"/>
              </w:divBdr>
              <w:divsChild>
                <w:div w:id="1002469764">
                  <w:marLeft w:val="0"/>
                  <w:marRight w:val="0"/>
                  <w:marTop w:val="0"/>
                  <w:marBottom w:val="0"/>
                  <w:divBdr>
                    <w:top w:val="none" w:sz="0" w:space="0" w:color="auto"/>
                    <w:left w:val="none" w:sz="0" w:space="0" w:color="auto"/>
                    <w:bottom w:val="none" w:sz="0" w:space="0" w:color="auto"/>
                    <w:right w:val="none" w:sz="0" w:space="0" w:color="auto"/>
                  </w:divBdr>
                  <w:divsChild>
                    <w:div w:id="294453850">
                      <w:marLeft w:val="0"/>
                      <w:marRight w:val="0"/>
                      <w:marTop w:val="0"/>
                      <w:marBottom w:val="0"/>
                      <w:divBdr>
                        <w:top w:val="none" w:sz="0" w:space="0" w:color="auto"/>
                        <w:left w:val="none" w:sz="0" w:space="0" w:color="auto"/>
                        <w:bottom w:val="none" w:sz="0" w:space="0" w:color="auto"/>
                        <w:right w:val="none" w:sz="0" w:space="0" w:color="auto"/>
                      </w:divBdr>
                      <w:divsChild>
                        <w:div w:id="2093963124">
                          <w:marLeft w:val="0"/>
                          <w:marRight w:val="0"/>
                          <w:marTop w:val="0"/>
                          <w:marBottom w:val="0"/>
                          <w:divBdr>
                            <w:top w:val="none" w:sz="0" w:space="0" w:color="auto"/>
                            <w:left w:val="none" w:sz="0" w:space="0" w:color="auto"/>
                            <w:bottom w:val="none" w:sz="0" w:space="0" w:color="auto"/>
                            <w:right w:val="none" w:sz="0" w:space="0" w:color="auto"/>
                          </w:divBdr>
                          <w:divsChild>
                            <w:div w:id="1811053039">
                              <w:marLeft w:val="0"/>
                              <w:marRight w:val="0"/>
                              <w:marTop w:val="0"/>
                              <w:marBottom w:val="0"/>
                              <w:divBdr>
                                <w:top w:val="none" w:sz="0" w:space="0" w:color="auto"/>
                                <w:left w:val="none" w:sz="0" w:space="0" w:color="auto"/>
                                <w:bottom w:val="none" w:sz="0" w:space="0" w:color="auto"/>
                                <w:right w:val="none" w:sz="0" w:space="0" w:color="auto"/>
                              </w:divBdr>
                              <w:divsChild>
                                <w:div w:id="999849779">
                                  <w:marLeft w:val="0"/>
                                  <w:marRight w:val="0"/>
                                  <w:marTop w:val="0"/>
                                  <w:marBottom w:val="0"/>
                                  <w:divBdr>
                                    <w:top w:val="none" w:sz="0" w:space="0" w:color="auto"/>
                                    <w:left w:val="none" w:sz="0" w:space="0" w:color="auto"/>
                                    <w:bottom w:val="none" w:sz="0" w:space="0" w:color="auto"/>
                                    <w:right w:val="none" w:sz="0" w:space="0" w:color="auto"/>
                                  </w:divBdr>
                                  <w:divsChild>
                                    <w:div w:id="1619682035">
                                      <w:marLeft w:val="0"/>
                                      <w:marRight w:val="0"/>
                                      <w:marTop w:val="0"/>
                                      <w:marBottom w:val="0"/>
                                      <w:divBdr>
                                        <w:top w:val="none" w:sz="0" w:space="0" w:color="auto"/>
                                        <w:left w:val="none" w:sz="0" w:space="0" w:color="auto"/>
                                        <w:bottom w:val="none" w:sz="0" w:space="0" w:color="auto"/>
                                        <w:right w:val="none" w:sz="0" w:space="0" w:color="auto"/>
                                      </w:divBdr>
                                      <w:divsChild>
                                        <w:div w:id="1343119970">
                                          <w:marLeft w:val="0"/>
                                          <w:marRight w:val="0"/>
                                          <w:marTop w:val="0"/>
                                          <w:marBottom w:val="0"/>
                                          <w:divBdr>
                                            <w:top w:val="none" w:sz="0" w:space="0" w:color="auto"/>
                                            <w:left w:val="none" w:sz="0" w:space="0" w:color="auto"/>
                                            <w:bottom w:val="none" w:sz="0" w:space="0" w:color="auto"/>
                                            <w:right w:val="none" w:sz="0" w:space="0" w:color="auto"/>
                                          </w:divBdr>
                                          <w:divsChild>
                                            <w:div w:id="1724056014">
                                              <w:marLeft w:val="0"/>
                                              <w:marRight w:val="0"/>
                                              <w:marTop w:val="0"/>
                                              <w:marBottom w:val="0"/>
                                              <w:divBdr>
                                                <w:top w:val="none" w:sz="0" w:space="0" w:color="auto"/>
                                                <w:left w:val="none" w:sz="0" w:space="0" w:color="auto"/>
                                                <w:bottom w:val="none" w:sz="0" w:space="0" w:color="auto"/>
                                                <w:right w:val="none" w:sz="0" w:space="0" w:color="auto"/>
                                              </w:divBdr>
                                              <w:divsChild>
                                                <w:div w:id="1352416716">
                                                  <w:marLeft w:val="0"/>
                                                  <w:marRight w:val="0"/>
                                                  <w:marTop w:val="0"/>
                                                  <w:marBottom w:val="0"/>
                                                  <w:divBdr>
                                                    <w:top w:val="none" w:sz="0" w:space="0" w:color="auto"/>
                                                    <w:left w:val="none" w:sz="0" w:space="0" w:color="auto"/>
                                                    <w:bottom w:val="none" w:sz="0" w:space="0" w:color="auto"/>
                                                    <w:right w:val="none" w:sz="0" w:space="0" w:color="auto"/>
                                                  </w:divBdr>
                                                  <w:divsChild>
                                                    <w:div w:id="1729499036">
                                                      <w:marLeft w:val="0"/>
                                                      <w:marRight w:val="0"/>
                                                      <w:marTop w:val="0"/>
                                                      <w:marBottom w:val="0"/>
                                                      <w:divBdr>
                                                        <w:top w:val="none" w:sz="0" w:space="0" w:color="auto"/>
                                                        <w:left w:val="none" w:sz="0" w:space="0" w:color="auto"/>
                                                        <w:bottom w:val="none" w:sz="0" w:space="0" w:color="auto"/>
                                                        <w:right w:val="none" w:sz="0" w:space="0" w:color="auto"/>
                                                      </w:divBdr>
                                                      <w:divsChild>
                                                        <w:div w:id="418059906">
                                                          <w:marLeft w:val="0"/>
                                                          <w:marRight w:val="0"/>
                                                          <w:marTop w:val="0"/>
                                                          <w:marBottom w:val="0"/>
                                                          <w:divBdr>
                                                            <w:top w:val="none" w:sz="0" w:space="0" w:color="auto"/>
                                                            <w:left w:val="none" w:sz="0" w:space="0" w:color="auto"/>
                                                            <w:bottom w:val="none" w:sz="0" w:space="0" w:color="auto"/>
                                                            <w:right w:val="none" w:sz="0" w:space="0" w:color="auto"/>
                                                          </w:divBdr>
                                                        </w:div>
                                                        <w:div w:id="19995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191927">
      <w:bodyDiv w:val="1"/>
      <w:marLeft w:val="0"/>
      <w:marRight w:val="0"/>
      <w:marTop w:val="0"/>
      <w:marBottom w:val="0"/>
      <w:divBdr>
        <w:top w:val="none" w:sz="0" w:space="0" w:color="auto"/>
        <w:left w:val="none" w:sz="0" w:space="0" w:color="auto"/>
        <w:bottom w:val="none" w:sz="0" w:space="0" w:color="auto"/>
        <w:right w:val="none" w:sz="0" w:space="0" w:color="auto"/>
      </w:divBdr>
    </w:div>
    <w:div w:id="1137259348">
      <w:bodyDiv w:val="1"/>
      <w:marLeft w:val="0"/>
      <w:marRight w:val="0"/>
      <w:marTop w:val="0"/>
      <w:marBottom w:val="0"/>
      <w:divBdr>
        <w:top w:val="none" w:sz="0" w:space="0" w:color="auto"/>
        <w:left w:val="none" w:sz="0" w:space="0" w:color="auto"/>
        <w:bottom w:val="none" w:sz="0" w:space="0" w:color="auto"/>
        <w:right w:val="none" w:sz="0" w:space="0" w:color="auto"/>
      </w:divBdr>
      <w:divsChild>
        <w:div w:id="1505974660">
          <w:marLeft w:val="0"/>
          <w:marRight w:val="0"/>
          <w:marTop w:val="0"/>
          <w:marBottom w:val="0"/>
          <w:divBdr>
            <w:top w:val="none" w:sz="0" w:space="0" w:color="auto"/>
            <w:left w:val="none" w:sz="0" w:space="0" w:color="auto"/>
            <w:bottom w:val="none" w:sz="0" w:space="0" w:color="auto"/>
            <w:right w:val="none" w:sz="0" w:space="0" w:color="auto"/>
          </w:divBdr>
          <w:divsChild>
            <w:div w:id="717899560">
              <w:marLeft w:val="0"/>
              <w:marRight w:val="0"/>
              <w:marTop w:val="0"/>
              <w:marBottom w:val="0"/>
              <w:divBdr>
                <w:top w:val="none" w:sz="0" w:space="0" w:color="auto"/>
                <w:left w:val="none" w:sz="0" w:space="0" w:color="auto"/>
                <w:bottom w:val="none" w:sz="0" w:space="0" w:color="auto"/>
                <w:right w:val="none" w:sz="0" w:space="0" w:color="auto"/>
              </w:divBdr>
              <w:divsChild>
                <w:div w:id="1480998460">
                  <w:marLeft w:val="0"/>
                  <w:marRight w:val="0"/>
                  <w:marTop w:val="0"/>
                  <w:marBottom w:val="0"/>
                  <w:divBdr>
                    <w:top w:val="none" w:sz="0" w:space="0" w:color="auto"/>
                    <w:left w:val="none" w:sz="0" w:space="0" w:color="auto"/>
                    <w:bottom w:val="none" w:sz="0" w:space="0" w:color="auto"/>
                    <w:right w:val="none" w:sz="0" w:space="0" w:color="auto"/>
                  </w:divBdr>
                  <w:divsChild>
                    <w:div w:id="1940521529">
                      <w:marLeft w:val="0"/>
                      <w:marRight w:val="0"/>
                      <w:marTop w:val="0"/>
                      <w:marBottom w:val="0"/>
                      <w:divBdr>
                        <w:top w:val="none" w:sz="0" w:space="0" w:color="auto"/>
                        <w:left w:val="none" w:sz="0" w:space="0" w:color="auto"/>
                        <w:bottom w:val="none" w:sz="0" w:space="0" w:color="auto"/>
                        <w:right w:val="none" w:sz="0" w:space="0" w:color="auto"/>
                      </w:divBdr>
                      <w:divsChild>
                        <w:div w:id="626393154">
                          <w:marLeft w:val="0"/>
                          <w:marRight w:val="0"/>
                          <w:marTop w:val="0"/>
                          <w:marBottom w:val="0"/>
                          <w:divBdr>
                            <w:top w:val="none" w:sz="0" w:space="0" w:color="auto"/>
                            <w:left w:val="none" w:sz="0" w:space="0" w:color="auto"/>
                            <w:bottom w:val="none" w:sz="0" w:space="0" w:color="auto"/>
                            <w:right w:val="none" w:sz="0" w:space="0" w:color="auto"/>
                          </w:divBdr>
                          <w:divsChild>
                            <w:div w:id="948244762">
                              <w:marLeft w:val="0"/>
                              <w:marRight w:val="0"/>
                              <w:marTop w:val="0"/>
                              <w:marBottom w:val="0"/>
                              <w:divBdr>
                                <w:top w:val="none" w:sz="0" w:space="0" w:color="auto"/>
                                <w:left w:val="none" w:sz="0" w:space="0" w:color="auto"/>
                                <w:bottom w:val="none" w:sz="0" w:space="0" w:color="auto"/>
                                <w:right w:val="none" w:sz="0" w:space="0" w:color="auto"/>
                              </w:divBdr>
                              <w:divsChild>
                                <w:div w:id="1883446199">
                                  <w:marLeft w:val="0"/>
                                  <w:marRight w:val="0"/>
                                  <w:marTop w:val="0"/>
                                  <w:marBottom w:val="0"/>
                                  <w:divBdr>
                                    <w:top w:val="none" w:sz="0" w:space="0" w:color="auto"/>
                                    <w:left w:val="none" w:sz="0" w:space="0" w:color="auto"/>
                                    <w:bottom w:val="none" w:sz="0" w:space="0" w:color="auto"/>
                                    <w:right w:val="none" w:sz="0" w:space="0" w:color="auto"/>
                                  </w:divBdr>
                                  <w:divsChild>
                                    <w:div w:id="1262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260142">
      <w:bodyDiv w:val="1"/>
      <w:marLeft w:val="0"/>
      <w:marRight w:val="0"/>
      <w:marTop w:val="0"/>
      <w:marBottom w:val="0"/>
      <w:divBdr>
        <w:top w:val="none" w:sz="0" w:space="0" w:color="auto"/>
        <w:left w:val="none" w:sz="0" w:space="0" w:color="auto"/>
        <w:bottom w:val="none" w:sz="0" w:space="0" w:color="auto"/>
        <w:right w:val="none" w:sz="0" w:space="0" w:color="auto"/>
      </w:divBdr>
    </w:div>
    <w:div w:id="1177620258">
      <w:bodyDiv w:val="1"/>
      <w:marLeft w:val="0"/>
      <w:marRight w:val="0"/>
      <w:marTop w:val="0"/>
      <w:marBottom w:val="0"/>
      <w:divBdr>
        <w:top w:val="none" w:sz="0" w:space="0" w:color="auto"/>
        <w:left w:val="none" w:sz="0" w:space="0" w:color="auto"/>
        <w:bottom w:val="none" w:sz="0" w:space="0" w:color="auto"/>
        <w:right w:val="none" w:sz="0" w:space="0" w:color="auto"/>
      </w:divBdr>
      <w:divsChild>
        <w:div w:id="1657805687">
          <w:marLeft w:val="547"/>
          <w:marRight w:val="0"/>
          <w:marTop w:val="0"/>
          <w:marBottom w:val="240"/>
          <w:divBdr>
            <w:top w:val="none" w:sz="0" w:space="0" w:color="auto"/>
            <w:left w:val="none" w:sz="0" w:space="0" w:color="auto"/>
            <w:bottom w:val="none" w:sz="0" w:space="0" w:color="auto"/>
            <w:right w:val="none" w:sz="0" w:space="0" w:color="auto"/>
          </w:divBdr>
        </w:div>
      </w:divsChild>
    </w:div>
    <w:div w:id="1178740116">
      <w:bodyDiv w:val="1"/>
      <w:marLeft w:val="0"/>
      <w:marRight w:val="0"/>
      <w:marTop w:val="0"/>
      <w:marBottom w:val="0"/>
      <w:divBdr>
        <w:top w:val="none" w:sz="0" w:space="0" w:color="auto"/>
        <w:left w:val="none" w:sz="0" w:space="0" w:color="auto"/>
        <w:bottom w:val="none" w:sz="0" w:space="0" w:color="auto"/>
        <w:right w:val="none" w:sz="0" w:space="0" w:color="auto"/>
      </w:divBdr>
      <w:divsChild>
        <w:div w:id="2102408721">
          <w:marLeft w:val="0"/>
          <w:marRight w:val="0"/>
          <w:marTop w:val="0"/>
          <w:marBottom w:val="0"/>
          <w:divBdr>
            <w:top w:val="none" w:sz="0" w:space="0" w:color="auto"/>
            <w:left w:val="none" w:sz="0" w:space="0" w:color="auto"/>
            <w:bottom w:val="none" w:sz="0" w:space="0" w:color="auto"/>
            <w:right w:val="none" w:sz="0" w:space="0" w:color="auto"/>
          </w:divBdr>
          <w:divsChild>
            <w:div w:id="594168030">
              <w:marLeft w:val="0"/>
              <w:marRight w:val="0"/>
              <w:marTop w:val="0"/>
              <w:marBottom w:val="0"/>
              <w:divBdr>
                <w:top w:val="none" w:sz="0" w:space="0" w:color="auto"/>
                <w:left w:val="none" w:sz="0" w:space="0" w:color="auto"/>
                <w:bottom w:val="none" w:sz="0" w:space="0" w:color="auto"/>
                <w:right w:val="none" w:sz="0" w:space="0" w:color="auto"/>
              </w:divBdr>
              <w:divsChild>
                <w:div w:id="1546985975">
                  <w:marLeft w:val="0"/>
                  <w:marRight w:val="0"/>
                  <w:marTop w:val="0"/>
                  <w:marBottom w:val="0"/>
                  <w:divBdr>
                    <w:top w:val="none" w:sz="0" w:space="0" w:color="auto"/>
                    <w:left w:val="none" w:sz="0" w:space="0" w:color="auto"/>
                    <w:bottom w:val="none" w:sz="0" w:space="0" w:color="auto"/>
                    <w:right w:val="none" w:sz="0" w:space="0" w:color="auto"/>
                  </w:divBdr>
                  <w:divsChild>
                    <w:div w:id="1491673219">
                      <w:marLeft w:val="0"/>
                      <w:marRight w:val="0"/>
                      <w:marTop w:val="0"/>
                      <w:marBottom w:val="0"/>
                      <w:divBdr>
                        <w:top w:val="none" w:sz="0" w:space="0" w:color="auto"/>
                        <w:left w:val="none" w:sz="0" w:space="0" w:color="auto"/>
                        <w:bottom w:val="none" w:sz="0" w:space="0" w:color="auto"/>
                        <w:right w:val="none" w:sz="0" w:space="0" w:color="auto"/>
                      </w:divBdr>
                      <w:divsChild>
                        <w:div w:id="1416781359">
                          <w:marLeft w:val="0"/>
                          <w:marRight w:val="0"/>
                          <w:marTop w:val="0"/>
                          <w:marBottom w:val="0"/>
                          <w:divBdr>
                            <w:top w:val="none" w:sz="0" w:space="0" w:color="auto"/>
                            <w:left w:val="none" w:sz="0" w:space="0" w:color="auto"/>
                            <w:bottom w:val="none" w:sz="0" w:space="0" w:color="auto"/>
                            <w:right w:val="none" w:sz="0" w:space="0" w:color="auto"/>
                          </w:divBdr>
                          <w:divsChild>
                            <w:div w:id="365913944">
                              <w:marLeft w:val="0"/>
                              <w:marRight w:val="0"/>
                              <w:marTop w:val="0"/>
                              <w:marBottom w:val="0"/>
                              <w:divBdr>
                                <w:top w:val="none" w:sz="0" w:space="0" w:color="auto"/>
                                <w:left w:val="none" w:sz="0" w:space="0" w:color="auto"/>
                                <w:bottom w:val="none" w:sz="0" w:space="0" w:color="auto"/>
                                <w:right w:val="none" w:sz="0" w:space="0" w:color="auto"/>
                              </w:divBdr>
                              <w:divsChild>
                                <w:div w:id="1500268866">
                                  <w:marLeft w:val="0"/>
                                  <w:marRight w:val="0"/>
                                  <w:marTop w:val="0"/>
                                  <w:marBottom w:val="0"/>
                                  <w:divBdr>
                                    <w:top w:val="none" w:sz="0" w:space="0" w:color="auto"/>
                                    <w:left w:val="none" w:sz="0" w:space="0" w:color="auto"/>
                                    <w:bottom w:val="none" w:sz="0" w:space="0" w:color="auto"/>
                                    <w:right w:val="none" w:sz="0" w:space="0" w:color="auto"/>
                                  </w:divBdr>
                                  <w:divsChild>
                                    <w:div w:id="1981642272">
                                      <w:marLeft w:val="0"/>
                                      <w:marRight w:val="0"/>
                                      <w:marTop w:val="0"/>
                                      <w:marBottom w:val="0"/>
                                      <w:divBdr>
                                        <w:top w:val="none" w:sz="0" w:space="0" w:color="auto"/>
                                        <w:left w:val="none" w:sz="0" w:space="0" w:color="auto"/>
                                        <w:bottom w:val="none" w:sz="0" w:space="0" w:color="auto"/>
                                        <w:right w:val="none" w:sz="0" w:space="0" w:color="auto"/>
                                      </w:divBdr>
                                      <w:divsChild>
                                        <w:div w:id="554043639">
                                          <w:marLeft w:val="0"/>
                                          <w:marRight w:val="0"/>
                                          <w:marTop w:val="0"/>
                                          <w:marBottom w:val="0"/>
                                          <w:divBdr>
                                            <w:top w:val="none" w:sz="0" w:space="0" w:color="auto"/>
                                            <w:left w:val="none" w:sz="0" w:space="0" w:color="auto"/>
                                            <w:bottom w:val="none" w:sz="0" w:space="0" w:color="auto"/>
                                            <w:right w:val="none" w:sz="0" w:space="0" w:color="auto"/>
                                          </w:divBdr>
                                          <w:divsChild>
                                            <w:div w:id="1559246602">
                                              <w:marLeft w:val="0"/>
                                              <w:marRight w:val="0"/>
                                              <w:marTop w:val="0"/>
                                              <w:marBottom w:val="0"/>
                                              <w:divBdr>
                                                <w:top w:val="none" w:sz="0" w:space="0" w:color="auto"/>
                                                <w:left w:val="none" w:sz="0" w:space="0" w:color="auto"/>
                                                <w:bottom w:val="none" w:sz="0" w:space="0" w:color="auto"/>
                                                <w:right w:val="none" w:sz="0" w:space="0" w:color="auto"/>
                                              </w:divBdr>
                                              <w:divsChild>
                                                <w:div w:id="114258916">
                                                  <w:marLeft w:val="0"/>
                                                  <w:marRight w:val="0"/>
                                                  <w:marTop w:val="0"/>
                                                  <w:marBottom w:val="0"/>
                                                  <w:divBdr>
                                                    <w:top w:val="none" w:sz="0" w:space="0" w:color="auto"/>
                                                    <w:left w:val="none" w:sz="0" w:space="0" w:color="auto"/>
                                                    <w:bottom w:val="none" w:sz="0" w:space="0" w:color="auto"/>
                                                    <w:right w:val="none" w:sz="0" w:space="0" w:color="auto"/>
                                                  </w:divBdr>
                                                </w:div>
                                                <w:div w:id="362557702">
                                                  <w:marLeft w:val="0"/>
                                                  <w:marRight w:val="0"/>
                                                  <w:marTop w:val="0"/>
                                                  <w:marBottom w:val="0"/>
                                                  <w:divBdr>
                                                    <w:top w:val="none" w:sz="0" w:space="0" w:color="auto"/>
                                                    <w:left w:val="none" w:sz="0" w:space="0" w:color="auto"/>
                                                    <w:bottom w:val="none" w:sz="0" w:space="0" w:color="auto"/>
                                                    <w:right w:val="none" w:sz="0" w:space="0" w:color="auto"/>
                                                  </w:divBdr>
                                                </w:div>
                                                <w:div w:id="1135870472">
                                                  <w:marLeft w:val="0"/>
                                                  <w:marRight w:val="0"/>
                                                  <w:marTop w:val="0"/>
                                                  <w:marBottom w:val="0"/>
                                                  <w:divBdr>
                                                    <w:top w:val="none" w:sz="0" w:space="0" w:color="auto"/>
                                                    <w:left w:val="none" w:sz="0" w:space="0" w:color="auto"/>
                                                    <w:bottom w:val="none" w:sz="0" w:space="0" w:color="auto"/>
                                                    <w:right w:val="none" w:sz="0" w:space="0" w:color="auto"/>
                                                  </w:divBdr>
                                                </w:div>
                                                <w:div w:id="18168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6474">
      <w:bodyDiv w:val="1"/>
      <w:marLeft w:val="0"/>
      <w:marRight w:val="0"/>
      <w:marTop w:val="0"/>
      <w:marBottom w:val="0"/>
      <w:divBdr>
        <w:top w:val="none" w:sz="0" w:space="0" w:color="auto"/>
        <w:left w:val="none" w:sz="0" w:space="0" w:color="auto"/>
        <w:bottom w:val="none" w:sz="0" w:space="0" w:color="auto"/>
        <w:right w:val="none" w:sz="0" w:space="0" w:color="auto"/>
      </w:divBdr>
      <w:divsChild>
        <w:div w:id="1284849942">
          <w:marLeft w:val="547"/>
          <w:marRight w:val="0"/>
          <w:marTop w:val="154"/>
          <w:marBottom w:val="0"/>
          <w:divBdr>
            <w:top w:val="none" w:sz="0" w:space="0" w:color="auto"/>
            <w:left w:val="none" w:sz="0" w:space="0" w:color="auto"/>
            <w:bottom w:val="none" w:sz="0" w:space="0" w:color="auto"/>
            <w:right w:val="none" w:sz="0" w:space="0" w:color="auto"/>
          </w:divBdr>
        </w:div>
        <w:div w:id="949556823">
          <w:marLeft w:val="547"/>
          <w:marRight w:val="0"/>
          <w:marTop w:val="154"/>
          <w:marBottom w:val="0"/>
          <w:divBdr>
            <w:top w:val="none" w:sz="0" w:space="0" w:color="auto"/>
            <w:left w:val="none" w:sz="0" w:space="0" w:color="auto"/>
            <w:bottom w:val="none" w:sz="0" w:space="0" w:color="auto"/>
            <w:right w:val="none" w:sz="0" w:space="0" w:color="auto"/>
          </w:divBdr>
        </w:div>
        <w:div w:id="1781145754">
          <w:marLeft w:val="547"/>
          <w:marRight w:val="0"/>
          <w:marTop w:val="154"/>
          <w:marBottom w:val="0"/>
          <w:divBdr>
            <w:top w:val="none" w:sz="0" w:space="0" w:color="auto"/>
            <w:left w:val="none" w:sz="0" w:space="0" w:color="auto"/>
            <w:bottom w:val="none" w:sz="0" w:space="0" w:color="auto"/>
            <w:right w:val="none" w:sz="0" w:space="0" w:color="auto"/>
          </w:divBdr>
        </w:div>
        <w:div w:id="1442532753">
          <w:marLeft w:val="547"/>
          <w:marRight w:val="0"/>
          <w:marTop w:val="154"/>
          <w:marBottom w:val="0"/>
          <w:divBdr>
            <w:top w:val="none" w:sz="0" w:space="0" w:color="auto"/>
            <w:left w:val="none" w:sz="0" w:space="0" w:color="auto"/>
            <w:bottom w:val="none" w:sz="0" w:space="0" w:color="auto"/>
            <w:right w:val="none" w:sz="0" w:space="0" w:color="auto"/>
          </w:divBdr>
        </w:div>
      </w:divsChild>
    </w:div>
    <w:div w:id="1363821111">
      <w:bodyDiv w:val="1"/>
      <w:marLeft w:val="0"/>
      <w:marRight w:val="0"/>
      <w:marTop w:val="0"/>
      <w:marBottom w:val="0"/>
      <w:divBdr>
        <w:top w:val="none" w:sz="0" w:space="0" w:color="auto"/>
        <w:left w:val="none" w:sz="0" w:space="0" w:color="auto"/>
        <w:bottom w:val="none" w:sz="0" w:space="0" w:color="auto"/>
        <w:right w:val="none" w:sz="0" w:space="0" w:color="auto"/>
      </w:divBdr>
    </w:div>
    <w:div w:id="1391146408">
      <w:bodyDiv w:val="1"/>
      <w:marLeft w:val="0"/>
      <w:marRight w:val="0"/>
      <w:marTop w:val="0"/>
      <w:marBottom w:val="0"/>
      <w:divBdr>
        <w:top w:val="none" w:sz="0" w:space="0" w:color="auto"/>
        <w:left w:val="none" w:sz="0" w:space="0" w:color="auto"/>
        <w:bottom w:val="none" w:sz="0" w:space="0" w:color="auto"/>
        <w:right w:val="none" w:sz="0" w:space="0" w:color="auto"/>
      </w:divBdr>
    </w:div>
    <w:div w:id="1434788352">
      <w:bodyDiv w:val="1"/>
      <w:marLeft w:val="0"/>
      <w:marRight w:val="0"/>
      <w:marTop w:val="0"/>
      <w:marBottom w:val="0"/>
      <w:divBdr>
        <w:top w:val="none" w:sz="0" w:space="0" w:color="auto"/>
        <w:left w:val="none" w:sz="0" w:space="0" w:color="auto"/>
        <w:bottom w:val="none" w:sz="0" w:space="0" w:color="auto"/>
        <w:right w:val="none" w:sz="0" w:space="0" w:color="auto"/>
      </w:divBdr>
    </w:div>
    <w:div w:id="1445265790">
      <w:bodyDiv w:val="1"/>
      <w:marLeft w:val="0"/>
      <w:marRight w:val="0"/>
      <w:marTop w:val="0"/>
      <w:marBottom w:val="0"/>
      <w:divBdr>
        <w:top w:val="none" w:sz="0" w:space="0" w:color="auto"/>
        <w:left w:val="none" w:sz="0" w:space="0" w:color="auto"/>
        <w:bottom w:val="none" w:sz="0" w:space="0" w:color="auto"/>
        <w:right w:val="none" w:sz="0" w:space="0" w:color="auto"/>
      </w:divBdr>
    </w:div>
    <w:div w:id="1458254506">
      <w:bodyDiv w:val="1"/>
      <w:marLeft w:val="0"/>
      <w:marRight w:val="0"/>
      <w:marTop w:val="0"/>
      <w:marBottom w:val="0"/>
      <w:divBdr>
        <w:top w:val="none" w:sz="0" w:space="0" w:color="auto"/>
        <w:left w:val="none" w:sz="0" w:space="0" w:color="auto"/>
        <w:bottom w:val="none" w:sz="0" w:space="0" w:color="auto"/>
        <w:right w:val="none" w:sz="0" w:space="0" w:color="auto"/>
      </w:divBdr>
    </w:div>
    <w:div w:id="1520042318">
      <w:bodyDiv w:val="1"/>
      <w:marLeft w:val="0"/>
      <w:marRight w:val="0"/>
      <w:marTop w:val="0"/>
      <w:marBottom w:val="0"/>
      <w:divBdr>
        <w:top w:val="none" w:sz="0" w:space="0" w:color="auto"/>
        <w:left w:val="none" w:sz="0" w:space="0" w:color="auto"/>
        <w:bottom w:val="none" w:sz="0" w:space="0" w:color="auto"/>
        <w:right w:val="none" w:sz="0" w:space="0" w:color="auto"/>
      </w:divBdr>
      <w:divsChild>
        <w:div w:id="239020611">
          <w:marLeft w:val="0"/>
          <w:marRight w:val="0"/>
          <w:marTop w:val="0"/>
          <w:marBottom w:val="0"/>
          <w:divBdr>
            <w:top w:val="none" w:sz="0" w:space="0" w:color="auto"/>
            <w:left w:val="none" w:sz="0" w:space="0" w:color="auto"/>
            <w:bottom w:val="none" w:sz="0" w:space="0" w:color="auto"/>
            <w:right w:val="none" w:sz="0" w:space="0" w:color="auto"/>
          </w:divBdr>
          <w:divsChild>
            <w:div w:id="961766170">
              <w:marLeft w:val="0"/>
              <w:marRight w:val="0"/>
              <w:marTop w:val="0"/>
              <w:marBottom w:val="0"/>
              <w:divBdr>
                <w:top w:val="none" w:sz="0" w:space="0" w:color="auto"/>
                <w:left w:val="none" w:sz="0" w:space="0" w:color="auto"/>
                <w:bottom w:val="none" w:sz="0" w:space="0" w:color="auto"/>
                <w:right w:val="none" w:sz="0" w:space="0" w:color="auto"/>
              </w:divBdr>
              <w:divsChild>
                <w:div w:id="1886060956">
                  <w:marLeft w:val="0"/>
                  <w:marRight w:val="0"/>
                  <w:marTop w:val="0"/>
                  <w:marBottom w:val="0"/>
                  <w:divBdr>
                    <w:top w:val="none" w:sz="0" w:space="0" w:color="auto"/>
                    <w:left w:val="none" w:sz="0" w:space="0" w:color="auto"/>
                    <w:bottom w:val="none" w:sz="0" w:space="0" w:color="auto"/>
                    <w:right w:val="none" w:sz="0" w:space="0" w:color="auto"/>
                  </w:divBdr>
                  <w:divsChild>
                    <w:div w:id="818301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46521861">
      <w:bodyDiv w:val="1"/>
      <w:marLeft w:val="0"/>
      <w:marRight w:val="0"/>
      <w:marTop w:val="0"/>
      <w:marBottom w:val="0"/>
      <w:divBdr>
        <w:top w:val="none" w:sz="0" w:space="0" w:color="auto"/>
        <w:left w:val="none" w:sz="0" w:space="0" w:color="auto"/>
        <w:bottom w:val="none" w:sz="0" w:space="0" w:color="auto"/>
        <w:right w:val="none" w:sz="0" w:space="0" w:color="auto"/>
      </w:divBdr>
    </w:div>
    <w:div w:id="1568419247">
      <w:bodyDiv w:val="1"/>
      <w:marLeft w:val="0"/>
      <w:marRight w:val="0"/>
      <w:marTop w:val="0"/>
      <w:marBottom w:val="0"/>
      <w:divBdr>
        <w:top w:val="none" w:sz="0" w:space="0" w:color="auto"/>
        <w:left w:val="none" w:sz="0" w:space="0" w:color="auto"/>
        <w:bottom w:val="none" w:sz="0" w:space="0" w:color="auto"/>
        <w:right w:val="none" w:sz="0" w:space="0" w:color="auto"/>
      </w:divBdr>
    </w:div>
    <w:div w:id="1594437768">
      <w:bodyDiv w:val="1"/>
      <w:marLeft w:val="0"/>
      <w:marRight w:val="0"/>
      <w:marTop w:val="0"/>
      <w:marBottom w:val="0"/>
      <w:divBdr>
        <w:top w:val="none" w:sz="0" w:space="0" w:color="auto"/>
        <w:left w:val="none" w:sz="0" w:space="0" w:color="auto"/>
        <w:bottom w:val="none" w:sz="0" w:space="0" w:color="auto"/>
        <w:right w:val="none" w:sz="0" w:space="0" w:color="auto"/>
      </w:divBdr>
      <w:divsChild>
        <w:div w:id="1550534647">
          <w:marLeft w:val="806"/>
          <w:marRight w:val="0"/>
          <w:marTop w:val="144"/>
          <w:marBottom w:val="0"/>
          <w:divBdr>
            <w:top w:val="none" w:sz="0" w:space="0" w:color="auto"/>
            <w:left w:val="none" w:sz="0" w:space="0" w:color="auto"/>
            <w:bottom w:val="none" w:sz="0" w:space="0" w:color="auto"/>
            <w:right w:val="none" w:sz="0" w:space="0" w:color="auto"/>
          </w:divBdr>
        </w:div>
      </w:divsChild>
    </w:div>
    <w:div w:id="1636447812">
      <w:bodyDiv w:val="1"/>
      <w:marLeft w:val="0"/>
      <w:marRight w:val="0"/>
      <w:marTop w:val="0"/>
      <w:marBottom w:val="0"/>
      <w:divBdr>
        <w:top w:val="none" w:sz="0" w:space="0" w:color="auto"/>
        <w:left w:val="none" w:sz="0" w:space="0" w:color="auto"/>
        <w:bottom w:val="none" w:sz="0" w:space="0" w:color="auto"/>
        <w:right w:val="none" w:sz="0" w:space="0" w:color="auto"/>
      </w:divBdr>
    </w:div>
    <w:div w:id="1674869250">
      <w:bodyDiv w:val="1"/>
      <w:marLeft w:val="0"/>
      <w:marRight w:val="0"/>
      <w:marTop w:val="0"/>
      <w:marBottom w:val="0"/>
      <w:divBdr>
        <w:top w:val="none" w:sz="0" w:space="0" w:color="auto"/>
        <w:left w:val="none" w:sz="0" w:space="0" w:color="auto"/>
        <w:bottom w:val="none" w:sz="0" w:space="0" w:color="auto"/>
        <w:right w:val="none" w:sz="0" w:space="0" w:color="auto"/>
      </w:divBdr>
    </w:div>
    <w:div w:id="1693797219">
      <w:bodyDiv w:val="1"/>
      <w:marLeft w:val="0"/>
      <w:marRight w:val="0"/>
      <w:marTop w:val="0"/>
      <w:marBottom w:val="0"/>
      <w:divBdr>
        <w:top w:val="none" w:sz="0" w:space="0" w:color="auto"/>
        <w:left w:val="none" w:sz="0" w:space="0" w:color="auto"/>
        <w:bottom w:val="none" w:sz="0" w:space="0" w:color="auto"/>
        <w:right w:val="none" w:sz="0" w:space="0" w:color="auto"/>
      </w:divBdr>
      <w:divsChild>
        <w:div w:id="435753524">
          <w:marLeft w:val="547"/>
          <w:marRight w:val="0"/>
          <w:marTop w:val="125"/>
          <w:marBottom w:val="0"/>
          <w:divBdr>
            <w:top w:val="none" w:sz="0" w:space="0" w:color="auto"/>
            <w:left w:val="none" w:sz="0" w:space="0" w:color="auto"/>
            <w:bottom w:val="none" w:sz="0" w:space="0" w:color="auto"/>
            <w:right w:val="none" w:sz="0" w:space="0" w:color="auto"/>
          </w:divBdr>
        </w:div>
      </w:divsChild>
    </w:div>
    <w:div w:id="1708682161">
      <w:bodyDiv w:val="1"/>
      <w:marLeft w:val="0"/>
      <w:marRight w:val="0"/>
      <w:marTop w:val="0"/>
      <w:marBottom w:val="0"/>
      <w:divBdr>
        <w:top w:val="none" w:sz="0" w:space="0" w:color="auto"/>
        <w:left w:val="none" w:sz="0" w:space="0" w:color="auto"/>
        <w:bottom w:val="none" w:sz="0" w:space="0" w:color="auto"/>
        <w:right w:val="none" w:sz="0" w:space="0" w:color="auto"/>
      </w:divBdr>
    </w:div>
    <w:div w:id="1755471658">
      <w:bodyDiv w:val="1"/>
      <w:marLeft w:val="0"/>
      <w:marRight w:val="0"/>
      <w:marTop w:val="0"/>
      <w:marBottom w:val="0"/>
      <w:divBdr>
        <w:top w:val="none" w:sz="0" w:space="0" w:color="auto"/>
        <w:left w:val="none" w:sz="0" w:space="0" w:color="auto"/>
        <w:bottom w:val="none" w:sz="0" w:space="0" w:color="auto"/>
        <w:right w:val="none" w:sz="0" w:space="0" w:color="auto"/>
      </w:divBdr>
    </w:div>
    <w:div w:id="1779176307">
      <w:bodyDiv w:val="1"/>
      <w:marLeft w:val="0"/>
      <w:marRight w:val="0"/>
      <w:marTop w:val="0"/>
      <w:marBottom w:val="0"/>
      <w:divBdr>
        <w:top w:val="none" w:sz="0" w:space="0" w:color="auto"/>
        <w:left w:val="none" w:sz="0" w:space="0" w:color="auto"/>
        <w:bottom w:val="none" w:sz="0" w:space="0" w:color="auto"/>
        <w:right w:val="none" w:sz="0" w:space="0" w:color="auto"/>
      </w:divBdr>
    </w:div>
    <w:div w:id="1805271058">
      <w:bodyDiv w:val="1"/>
      <w:marLeft w:val="0"/>
      <w:marRight w:val="0"/>
      <w:marTop w:val="0"/>
      <w:marBottom w:val="0"/>
      <w:divBdr>
        <w:top w:val="none" w:sz="0" w:space="0" w:color="auto"/>
        <w:left w:val="none" w:sz="0" w:space="0" w:color="auto"/>
        <w:bottom w:val="none" w:sz="0" w:space="0" w:color="auto"/>
        <w:right w:val="none" w:sz="0" w:space="0" w:color="auto"/>
      </w:divBdr>
    </w:div>
    <w:div w:id="1855457528">
      <w:bodyDiv w:val="1"/>
      <w:marLeft w:val="0"/>
      <w:marRight w:val="0"/>
      <w:marTop w:val="0"/>
      <w:marBottom w:val="0"/>
      <w:divBdr>
        <w:top w:val="none" w:sz="0" w:space="0" w:color="auto"/>
        <w:left w:val="none" w:sz="0" w:space="0" w:color="auto"/>
        <w:bottom w:val="none" w:sz="0" w:space="0" w:color="auto"/>
        <w:right w:val="none" w:sz="0" w:space="0" w:color="auto"/>
      </w:divBdr>
    </w:div>
    <w:div w:id="1911230746">
      <w:bodyDiv w:val="1"/>
      <w:marLeft w:val="0"/>
      <w:marRight w:val="0"/>
      <w:marTop w:val="0"/>
      <w:marBottom w:val="0"/>
      <w:divBdr>
        <w:top w:val="none" w:sz="0" w:space="0" w:color="auto"/>
        <w:left w:val="none" w:sz="0" w:space="0" w:color="auto"/>
        <w:bottom w:val="none" w:sz="0" w:space="0" w:color="auto"/>
        <w:right w:val="none" w:sz="0" w:space="0" w:color="auto"/>
      </w:divBdr>
      <w:divsChild>
        <w:div w:id="783579404">
          <w:marLeft w:val="0"/>
          <w:marRight w:val="0"/>
          <w:marTop w:val="0"/>
          <w:marBottom w:val="0"/>
          <w:divBdr>
            <w:top w:val="none" w:sz="0" w:space="0" w:color="auto"/>
            <w:left w:val="none" w:sz="0" w:space="0" w:color="auto"/>
            <w:bottom w:val="none" w:sz="0" w:space="0" w:color="auto"/>
            <w:right w:val="none" w:sz="0" w:space="0" w:color="auto"/>
          </w:divBdr>
          <w:divsChild>
            <w:div w:id="1530754701">
              <w:marLeft w:val="0"/>
              <w:marRight w:val="0"/>
              <w:marTop w:val="0"/>
              <w:marBottom w:val="1500"/>
              <w:divBdr>
                <w:top w:val="none" w:sz="0" w:space="0" w:color="auto"/>
                <w:left w:val="none" w:sz="0" w:space="0" w:color="auto"/>
                <w:bottom w:val="none" w:sz="0" w:space="0" w:color="auto"/>
                <w:right w:val="none" w:sz="0" w:space="0" w:color="auto"/>
              </w:divBdr>
              <w:divsChild>
                <w:div w:id="2081707326">
                  <w:marLeft w:val="0"/>
                  <w:marRight w:val="0"/>
                  <w:marTop w:val="180"/>
                  <w:marBottom w:val="0"/>
                  <w:divBdr>
                    <w:top w:val="none" w:sz="0" w:space="0" w:color="auto"/>
                    <w:left w:val="none" w:sz="0" w:space="0" w:color="auto"/>
                    <w:bottom w:val="none" w:sz="0" w:space="0" w:color="auto"/>
                    <w:right w:val="none" w:sz="0" w:space="0" w:color="auto"/>
                  </w:divBdr>
                  <w:divsChild>
                    <w:div w:id="219563983">
                      <w:marLeft w:val="0"/>
                      <w:marRight w:val="0"/>
                      <w:marTop w:val="0"/>
                      <w:marBottom w:val="0"/>
                      <w:divBdr>
                        <w:top w:val="none" w:sz="0" w:space="0" w:color="auto"/>
                        <w:left w:val="none" w:sz="0" w:space="0" w:color="auto"/>
                        <w:bottom w:val="none" w:sz="0" w:space="0" w:color="auto"/>
                        <w:right w:val="none" w:sz="0" w:space="0" w:color="auto"/>
                      </w:divBdr>
                      <w:divsChild>
                        <w:div w:id="943733771">
                          <w:marLeft w:val="0"/>
                          <w:marRight w:val="0"/>
                          <w:marTop w:val="0"/>
                          <w:marBottom w:val="0"/>
                          <w:divBdr>
                            <w:top w:val="none" w:sz="0" w:space="0" w:color="auto"/>
                            <w:left w:val="none" w:sz="0" w:space="0" w:color="auto"/>
                            <w:bottom w:val="none" w:sz="0" w:space="0" w:color="auto"/>
                            <w:right w:val="none" w:sz="0" w:space="0" w:color="auto"/>
                          </w:divBdr>
                          <w:divsChild>
                            <w:div w:id="1606696222">
                              <w:marLeft w:val="0"/>
                              <w:marRight w:val="0"/>
                              <w:marTop w:val="0"/>
                              <w:marBottom w:val="0"/>
                              <w:divBdr>
                                <w:top w:val="none" w:sz="0" w:space="0" w:color="auto"/>
                                <w:left w:val="none" w:sz="0" w:space="0" w:color="auto"/>
                                <w:bottom w:val="none" w:sz="0" w:space="0" w:color="auto"/>
                                <w:right w:val="none" w:sz="0" w:space="0" w:color="auto"/>
                              </w:divBdr>
                              <w:divsChild>
                                <w:div w:id="1897430728">
                                  <w:marLeft w:val="0"/>
                                  <w:marRight w:val="0"/>
                                  <w:marTop w:val="0"/>
                                  <w:marBottom w:val="0"/>
                                  <w:divBdr>
                                    <w:top w:val="none" w:sz="0" w:space="0" w:color="auto"/>
                                    <w:left w:val="none" w:sz="0" w:space="0" w:color="auto"/>
                                    <w:bottom w:val="none" w:sz="0" w:space="0" w:color="auto"/>
                                    <w:right w:val="none" w:sz="0" w:space="0" w:color="auto"/>
                                  </w:divBdr>
                                  <w:divsChild>
                                    <w:div w:id="1128013342">
                                      <w:marLeft w:val="0"/>
                                      <w:marRight w:val="225"/>
                                      <w:marTop w:val="225"/>
                                      <w:marBottom w:val="0"/>
                                      <w:divBdr>
                                        <w:top w:val="none" w:sz="0" w:space="0" w:color="auto"/>
                                        <w:left w:val="none" w:sz="0" w:space="0" w:color="auto"/>
                                        <w:bottom w:val="none" w:sz="0" w:space="0" w:color="auto"/>
                                        <w:right w:val="none" w:sz="0" w:space="0" w:color="auto"/>
                                      </w:divBdr>
                                      <w:divsChild>
                                        <w:div w:id="1437600967">
                                          <w:marLeft w:val="0"/>
                                          <w:marRight w:val="0"/>
                                          <w:marTop w:val="0"/>
                                          <w:marBottom w:val="300"/>
                                          <w:divBdr>
                                            <w:top w:val="none" w:sz="0" w:space="0" w:color="auto"/>
                                            <w:left w:val="none" w:sz="0" w:space="0" w:color="auto"/>
                                            <w:bottom w:val="none" w:sz="0" w:space="0" w:color="auto"/>
                                            <w:right w:val="none" w:sz="0" w:space="0" w:color="auto"/>
                                          </w:divBdr>
                                          <w:divsChild>
                                            <w:div w:id="1212841363">
                                              <w:marLeft w:val="0"/>
                                              <w:marRight w:val="0"/>
                                              <w:marTop w:val="0"/>
                                              <w:marBottom w:val="225"/>
                                              <w:divBdr>
                                                <w:top w:val="none" w:sz="0" w:space="0" w:color="auto"/>
                                                <w:left w:val="none" w:sz="0" w:space="0" w:color="auto"/>
                                                <w:bottom w:val="none" w:sz="0" w:space="0" w:color="auto"/>
                                                <w:right w:val="none" w:sz="0" w:space="0" w:color="auto"/>
                                              </w:divBdr>
                                              <w:divsChild>
                                                <w:div w:id="251205826">
                                                  <w:marLeft w:val="0"/>
                                                  <w:marRight w:val="150"/>
                                                  <w:marTop w:val="0"/>
                                                  <w:marBottom w:val="0"/>
                                                  <w:divBdr>
                                                    <w:top w:val="none" w:sz="0" w:space="0" w:color="auto"/>
                                                    <w:left w:val="none" w:sz="0" w:space="0" w:color="auto"/>
                                                    <w:bottom w:val="none" w:sz="0" w:space="0" w:color="auto"/>
                                                    <w:right w:val="none" w:sz="0" w:space="0" w:color="auto"/>
                                                  </w:divBdr>
                                                </w:div>
                                              </w:divsChild>
                                            </w:div>
                                            <w:div w:id="4072704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808465">
      <w:bodyDiv w:val="1"/>
      <w:marLeft w:val="0"/>
      <w:marRight w:val="0"/>
      <w:marTop w:val="0"/>
      <w:marBottom w:val="0"/>
      <w:divBdr>
        <w:top w:val="none" w:sz="0" w:space="0" w:color="auto"/>
        <w:left w:val="none" w:sz="0" w:space="0" w:color="auto"/>
        <w:bottom w:val="none" w:sz="0" w:space="0" w:color="auto"/>
        <w:right w:val="none" w:sz="0" w:space="0" w:color="auto"/>
      </w:divBdr>
    </w:div>
    <w:div w:id="1960526724">
      <w:bodyDiv w:val="1"/>
      <w:marLeft w:val="0"/>
      <w:marRight w:val="0"/>
      <w:marTop w:val="0"/>
      <w:marBottom w:val="0"/>
      <w:divBdr>
        <w:top w:val="none" w:sz="0" w:space="0" w:color="auto"/>
        <w:left w:val="none" w:sz="0" w:space="0" w:color="auto"/>
        <w:bottom w:val="none" w:sz="0" w:space="0" w:color="auto"/>
        <w:right w:val="none" w:sz="0" w:space="0" w:color="auto"/>
      </w:divBdr>
    </w:div>
    <w:div w:id="2006471319">
      <w:bodyDiv w:val="1"/>
      <w:marLeft w:val="0"/>
      <w:marRight w:val="0"/>
      <w:marTop w:val="0"/>
      <w:marBottom w:val="0"/>
      <w:divBdr>
        <w:top w:val="none" w:sz="0" w:space="0" w:color="auto"/>
        <w:left w:val="none" w:sz="0" w:space="0" w:color="auto"/>
        <w:bottom w:val="none" w:sz="0" w:space="0" w:color="auto"/>
        <w:right w:val="none" w:sz="0" w:space="0" w:color="auto"/>
      </w:divBdr>
    </w:div>
    <w:div w:id="2015957435">
      <w:bodyDiv w:val="1"/>
      <w:marLeft w:val="0"/>
      <w:marRight w:val="0"/>
      <w:marTop w:val="0"/>
      <w:marBottom w:val="0"/>
      <w:divBdr>
        <w:top w:val="none" w:sz="0" w:space="0" w:color="auto"/>
        <w:left w:val="none" w:sz="0" w:space="0" w:color="auto"/>
        <w:bottom w:val="none" w:sz="0" w:space="0" w:color="auto"/>
        <w:right w:val="none" w:sz="0" w:space="0" w:color="auto"/>
      </w:divBdr>
      <w:divsChild>
        <w:div w:id="2016377745">
          <w:marLeft w:val="547"/>
          <w:marRight w:val="0"/>
          <w:marTop w:val="154"/>
          <w:marBottom w:val="0"/>
          <w:divBdr>
            <w:top w:val="none" w:sz="0" w:space="0" w:color="auto"/>
            <w:left w:val="none" w:sz="0" w:space="0" w:color="auto"/>
            <w:bottom w:val="none" w:sz="0" w:space="0" w:color="auto"/>
            <w:right w:val="none" w:sz="0" w:space="0" w:color="auto"/>
          </w:divBdr>
        </w:div>
        <w:div w:id="2087989027">
          <w:marLeft w:val="547"/>
          <w:marRight w:val="0"/>
          <w:marTop w:val="154"/>
          <w:marBottom w:val="0"/>
          <w:divBdr>
            <w:top w:val="none" w:sz="0" w:space="0" w:color="auto"/>
            <w:left w:val="none" w:sz="0" w:space="0" w:color="auto"/>
            <w:bottom w:val="none" w:sz="0" w:space="0" w:color="auto"/>
            <w:right w:val="none" w:sz="0" w:space="0" w:color="auto"/>
          </w:divBdr>
        </w:div>
        <w:div w:id="1294018799">
          <w:marLeft w:val="547"/>
          <w:marRight w:val="0"/>
          <w:marTop w:val="154"/>
          <w:marBottom w:val="0"/>
          <w:divBdr>
            <w:top w:val="none" w:sz="0" w:space="0" w:color="auto"/>
            <w:left w:val="none" w:sz="0" w:space="0" w:color="auto"/>
            <w:bottom w:val="none" w:sz="0" w:space="0" w:color="auto"/>
            <w:right w:val="none" w:sz="0" w:space="0" w:color="auto"/>
          </w:divBdr>
        </w:div>
        <w:div w:id="2027947575">
          <w:marLeft w:val="547"/>
          <w:marRight w:val="0"/>
          <w:marTop w:val="154"/>
          <w:marBottom w:val="0"/>
          <w:divBdr>
            <w:top w:val="none" w:sz="0" w:space="0" w:color="auto"/>
            <w:left w:val="none" w:sz="0" w:space="0" w:color="auto"/>
            <w:bottom w:val="none" w:sz="0" w:space="0" w:color="auto"/>
            <w:right w:val="none" w:sz="0" w:space="0" w:color="auto"/>
          </w:divBdr>
        </w:div>
      </w:divsChild>
    </w:div>
    <w:div w:id="2040620939">
      <w:bodyDiv w:val="1"/>
      <w:marLeft w:val="0"/>
      <w:marRight w:val="0"/>
      <w:marTop w:val="0"/>
      <w:marBottom w:val="0"/>
      <w:divBdr>
        <w:top w:val="none" w:sz="0" w:space="0" w:color="auto"/>
        <w:left w:val="none" w:sz="0" w:space="0" w:color="auto"/>
        <w:bottom w:val="none" w:sz="0" w:space="0" w:color="auto"/>
        <w:right w:val="none" w:sz="0" w:space="0" w:color="auto"/>
      </w:divBdr>
    </w:div>
    <w:div w:id="2056081913">
      <w:bodyDiv w:val="1"/>
      <w:marLeft w:val="0"/>
      <w:marRight w:val="0"/>
      <w:marTop w:val="0"/>
      <w:marBottom w:val="0"/>
      <w:divBdr>
        <w:top w:val="none" w:sz="0" w:space="0" w:color="auto"/>
        <w:left w:val="none" w:sz="0" w:space="0" w:color="auto"/>
        <w:bottom w:val="none" w:sz="0" w:space="0" w:color="auto"/>
        <w:right w:val="none" w:sz="0" w:space="0" w:color="auto"/>
      </w:divBdr>
      <w:divsChild>
        <w:div w:id="213467813">
          <w:marLeft w:val="806"/>
          <w:marRight w:val="0"/>
          <w:marTop w:val="130"/>
          <w:marBottom w:val="0"/>
          <w:divBdr>
            <w:top w:val="none" w:sz="0" w:space="0" w:color="auto"/>
            <w:left w:val="none" w:sz="0" w:space="0" w:color="auto"/>
            <w:bottom w:val="none" w:sz="0" w:space="0" w:color="auto"/>
            <w:right w:val="none" w:sz="0" w:space="0" w:color="auto"/>
          </w:divBdr>
        </w:div>
        <w:div w:id="1060245842">
          <w:marLeft w:val="1354"/>
          <w:marRight w:val="0"/>
          <w:marTop w:val="125"/>
          <w:marBottom w:val="0"/>
          <w:divBdr>
            <w:top w:val="none" w:sz="0" w:space="0" w:color="auto"/>
            <w:left w:val="none" w:sz="0" w:space="0" w:color="auto"/>
            <w:bottom w:val="none" w:sz="0" w:space="0" w:color="auto"/>
            <w:right w:val="none" w:sz="0" w:space="0" w:color="auto"/>
          </w:divBdr>
        </w:div>
        <w:div w:id="1940791174">
          <w:marLeft w:val="1354"/>
          <w:marRight w:val="0"/>
          <w:marTop w:val="125"/>
          <w:marBottom w:val="0"/>
          <w:divBdr>
            <w:top w:val="none" w:sz="0" w:space="0" w:color="auto"/>
            <w:left w:val="none" w:sz="0" w:space="0" w:color="auto"/>
            <w:bottom w:val="none" w:sz="0" w:space="0" w:color="auto"/>
            <w:right w:val="none" w:sz="0" w:space="0" w:color="auto"/>
          </w:divBdr>
        </w:div>
        <w:div w:id="796993278">
          <w:marLeft w:val="1354"/>
          <w:marRight w:val="0"/>
          <w:marTop w:val="125"/>
          <w:marBottom w:val="0"/>
          <w:divBdr>
            <w:top w:val="none" w:sz="0" w:space="0" w:color="auto"/>
            <w:left w:val="none" w:sz="0" w:space="0" w:color="auto"/>
            <w:bottom w:val="none" w:sz="0" w:space="0" w:color="auto"/>
            <w:right w:val="none" w:sz="0" w:space="0" w:color="auto"/>
          </w:divBdr>
        </w:div>
      </w:divsChild>
    </w:div>
    <w:div w:id="208510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ooks/2017/may/03/hillary-clinton-destruction-shattered-review" TargetMode="External"/><Relationship Id="rId13" Type="http://schemas.openxmlformats.org/officeDocument/2006/relationships/hyperlink" Target="https://www.wsj.com/articles/tesla-shares-bounce-back-after-friday-decline-153840528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lon.com/2000/04/14/martha_3/"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com/magazine/201404/issie-lapowsky/what-livestrong-is-like-without-lance-armstrong.html" TargetMode="External"/><Relationship Id="rId5" Type="http://schemas.openxmlformats.org/officeDocument/2006/relationships/webSettings" Target="webSettings.xml"/><Relationship Id="rId15" Type="http://schemas.openxmlformats.org/officeDocument/2006/relationships/hyperlink" Target="https://www.vanityfair.com/news/2005/08/martha-stewart-200508" TargetMode="External"/><Relationship Id="rId10" Type="http://schemas.openxmlformats.org/officeDocument/2006/relationships/hyperlink" Target="http://www.newyorker.com/business/currency/ivanka-trump-fights-to-save-the-brand?mbid=social_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ulture.com/2016/11/martha-stewart-snoop-dogg-a-friendship-history.html" TargetMode="External"/><Relationship Id="rId14" Type="http://schemas.openxmlformats.org/officeDocument/2006/relationships/hyperlink" Target="http://harvardmagazine.com/2001/05/the-empress-of-domestic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DBA132-938B-47F5-90D3-8E078ACF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16519</Words>
  <Characters>94164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_</vt:lpstr>
    </vt:vector>
  </TitlesOfParts>
  <Company>HP</Company>
  <LinksUpToDate>false</LinksUpToDate>
  <CharactersWithSpaces>110463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Fournier, Susan</dc:creator>
  <cp:lastModifiedBy>Eckhardt, Giana</cp:lastModifiedBy>
  <cp:revision>2</cp:revision>
  <cp:lastPrinted>2018-09-12T00:25:00Z</cp:lastPrinted>
  <dcterms:created xsi:type="dcterms:W3CDTF">2019-01-28T17:19:00Z</dcterms:created>
  <dcterms:modified xsi:type="dcterms:W3CDTF">2019-01-28T17:19:00Z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id="8FQmWcFd"/&gt;&lt;style id="http://www.zotero.org/styles/journal-of-marketing"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value="0"/&gt;&lt;/prefs&gt;&lt;/data&gt;</vt:lpwstr>
  </property>
</Properties>
</file>