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D692" w14:textId="3FE8DE45" w:rsidR="00254E22" w:rsidRPr="0095297C" w:rsidRDefault="0049100C" w:rsidP="00BA243F">
      <w:pPr>
        <w:spacing w:line="360" w:lineRule="auto"/>
        <w:rPr>
          <w:b/>
        </w:rPr>
      </w:pPr>
      <w:r>
        <w:rPr>
          <w:b/>
        </w:rPr>
        <w:t xml:space="preserve">Psychological Disadvantage and </w:t>
      </w:r>
      <w:r w:rsidR="009178A3">
        <w:rPr>
          <w:b/>
        </w:rPr>
        <w:t>a</w:t>
      </w:r>
      <w:r w:rsidR="00DD5CDC">
        <w:rPr>
          <w:b/>
        </w:rPr>
        <w:t xml:space="preserve"> </w:t>
      </w:r>
      <w:proofErr w:type="spellStart"/>
      <w:r w:rsidR="00DD5CDC">
        <w:rPr>
          <w:b/>
        </w:rPr>
        <w:t>Welfarist</w:t>
      </w:r>
      <w:proofErr w:type="spellEnd"/>
      <w:r w:rsidR="00DD5CDC">
        <w:rPr>
          <w:b/>
        </w:rPr>
        <w:t xml:space="preserve"> Approach to </w:t>
      </w:r>
      <w:r w:rsidR="00254E22" w:rsidRPr="0095297C">
        <w:rPr>
          <w:b/>
        </w:rPr>
        <w:t>Psychiatry</w:t>
      </w:r>
    </w:p>
    <w:p w14:paraId="76D40762" w14:textId="51EC6BB4" w:rsidR="000B4B93" w:rsidRDefault="002240A6" w:rsidP="00BA243F">
      <w:pPr>
        <w:spacing w:line="360" w:lineRule="auto"/>
        <w:rPr>
          <w:i/>
        </w:rPr>
      </w:pPr>
      <w:r>
        <w:rPr>
          <w:i/>
        </w:rPr>
        <w:t>Rebecca Roache and Julian Savulescu</w:t>
      </w:r>
    </w:p>
    <w:p w14:paraId="38798FC8" w14:textId="77777777" w:rsidR="00BA243F" w:rsidRDefault="00BA243F" w:rsidP="00BA243F">
      <w:pPr>
        <w:spacing w:line="360" w:lineRule="auto"/>
        <w:rPr>
          <w:i/>
        </w:rPr>
      </w:pPr>
    </w:p>
    <w:p w14:paraId="2A8DCABE" w14:textId="344CDA71" w:rsidR="00BA243F" w:rsidRPr="00BA243F" w:rsidRDefault="00BA243F" w:rsidP="00BA243F">
      <w:pPr>
        <w:spacing w:line="360" w:lineRule="auto"/>
      </w:pPr>
      <w:r>
        <w:t xml:space="preserve">[Forthcoming in </w:t>
      </w:r>
      <w:r>
        <w:rPr>
          <w:i/>
        </w:rPr>
        <w:t>Philosophy, Psychiatry &amp; Psychology</w:t>
      </w:r>
      <w:r>
        <w:t>]</w:t>
      </w:r>
    </w:p>
    <w:p w14:paraId="79C9E894" w14:textId="77777777" w:rsidR="002240A6" w:rsidRDefault="002240A6" w:rsidP="00BA243F">
      <w:pPr>
        <w:spacing w:line="360" w:lineRule="auto"/>
        <w:rPr>
          <w:i/>
        </w:rPr>
      </w:pPr>
    </w:p>
    <w:p w14:paraId="7C530139" w14:textId="1F41B66A" w:rsidR="00C424CF" w:rsidRDefault="0095297C" w:rsidP="00BA243F">
      <w:pPr>
        <w:spacing w:line="360" w:lineRule="auto"/>
      </w:pPr>
      <w:r w:rsidRPr="0095297C">
        <w:rPr>
          <w:i/>
        </w:rPr>
        <w:t>Abstract:</w:t>
      </w:r>
      <w:r>
        <w:t xml:space="preserve">  The American Psychiatric Association released the fifth edition of its </w:t>
      </w:r>
      <w:r>
        <w:rPr>
          <w:i/>
        </w:rPr>
        <w:t>Diagnostic and Statistical Manual of Mental Disorders</w:t>
      </w:r>
      <w:r>
        <w:t xml:space="preserve"> (</w:t>
      </w:r>
      <w:r w:rsidRPr="00834DDB">
        <w:t>DSM-5</w:t>
      </w:r>
      <w:r w:rsidR="00CD4973">
        <w:t>) in May 2013</w:t>
      </w:r>
      <w:r>
        <w:t xml:space="preserve"> amid criticism from the British Psychological Society and other eminent voices. </w:t>
      </w:r>
      <w:r w:rsidR="00C90AA2">
        <w:t xml:space="preserve">Among </w:t>
      </w:r>
      <w:r w:rsidR="00C90AA2" w:rsidRPr="00834DDB">
        <w:t>DSM-5</w:t>
      </w:r>
      <w:r w:rsidR="00CD4973" w:rsidRPr="00A3658B">
        <w:t>’s</w:t>
      </w:r>
      <w:r w:rsidR="00CD4973">
        <w:t xml:space="preserve"> problems</w:t>
      </w:r>
      <w:r w:rsidR="00C90AA2">
        <w:t xml:space="preserve"> are its </w:t>
      </w:r>
      <w:r w:rsidR="003B5AE2">
        <w:t>over-emphasis</w:t>
      </w:r>
      <w:r w:rsidR="00C90AA2">
        <w:t xml:space="preserve"> on biolo</w:t>
      </w:r>
      <w:r w:rsidR="00CD4973">
        <w:t>gical causes of mental distress</w:t>
      </w:r>
      <w:r w:rsidR="00C90AA2">
        <w:t xml:space="preserve"> and its classification </w:t>
      </w:r>
      <w:r w:rsidR="003B5AE2">
        <w:t xml:space="preserve">of arguably normal states </w:t>
      </w:r>
      <w:r w:rsidR="00C90AA2">
        <w:t xml:space="preserve">as disorders. We explain why these strategies </w:t>
      </w:r>
      <w:r w:rsidR="0018235F">
        <w:t>are harmful</w:t>
      </w:r>
      <w:r w:rsidR="00C90AA2">
        <w:t xml:space="preserve"> and argue that the purpose of psychiatry—and of medicine generally—must be reconsidered if advances in medicine</w:t>
      </w:r>
      <w:r w:rsidR="00CD4973">
        <w:t xml:space="preserve"> are to be effective in benefiting </w:t>
      </w:r>
      <w:r w:rsidR="00AC729F">
        <w:t>people</w:t>
      </w:r>
      <w:r w:rsidR="00C90AA2">
        <w:t xml:space="preserve">. We advance an alternative framework </w:t>
      </w:r>
      <w:r w:rsidR="00C424CF">
        <w:t>in which medicine focuses not on disease</w:t>
      </w:r>
      <w:r w:rsidR="003B5AE2">
        <w:t xml:space="preserve"> </w:t>
      </w:r>
      <w:r w:rsidR="00C424CF">
        <w:t>but on p</w:t>
      </w:r>
      <w:r w:rsidR="00D91E02">
        <w:t>sychological</w:t>
      </w:r>
      <w:r w:rsidR="00C424CF">
        <w:t xml:space="preserve"> traits that, combined with other factors, reduce well-being. This ‘</w:t>
      </w:r>
      <w:proofErr w:type="spellStart"/>
      <w:r w:rsidR="00C424CF">
        <w:t>welfarist</w:t>
      </w:r>
      <w:proofErr w:type="spellEnd"/>
      <w:r w:rsidR="00C424CF">
        <w:t xml:space="preserve">’ approach </w:t>
      </w:r>
      <w:r w:rsidR="00CD4973">
        <w:t>could avoid many problems encountered on the current model</w:t>
      </w:r>
      <w:r w:rsidR="00C424CF">
        <w:t xml:space="preserve">, bring order to those aspects of current medical practice that do not focus on curing disease, and target </w:t>
      </w:r>
      <w:r w:rsidR="003B5AE2">
        <w:t>undesirable states regardless of whether they are symptomatic of disease.</w:t>
      </w:r>
      <w:r w:rsidR="000453C1">
        <w:t xml:space="preserve"> We call such states </w:t>
      </w:r>
      <w:r w:rsidR="005C68B1">
        <w:t>‘</w:t>
      </w:r>
      <w:r w:rsidR="000453C1">
        <w:t>psychological disadvantage</w:t>
      </w:r>
      <w:r w:rsidR="005C68B1">
        <w:t>’</w:t>
      </w:r>
      <w:r w:rsidR="000453C1">
        <w:t>.</w:t>
      </w:r>
    </w:p>
    <w:p w14:paraId="1762D16F" w14:textId="77777777" w:rsidR="00C424CF" w:rsidRDefault="00C424CF" w:rsidP="00BA243F">
      <w:pPr>
        <w:spacing w:line="360" w:lineRule="auto"/>
      </w:pPr>
    </w:p>
    <w:p w14:paraId="45094E30" w14:textId="3496C352" w:rsidR="0091602B" w:rsidRPr="0091602B" w:rsidRDefault="0091602B" w:rsidP="00BA243F">
      <w:pPr>
        <w:spacing w:line="360" w:lineRule="auto"/>
      </w:pPr>
      <w:r>
        <w:rPr>
          <w:i/>
        </w:rPr>
        <w:t xml:space="preserve">Keywords: </w:t>
      </w:r>
      <w:r>
        <w:t xml:space="preserve"> </w:t>
      </w:r>
      <w:r w:rsidR="0018235F">
        <w:t xml:space="preserve">over-diagnosis, </w:t>
      </w:r>
      <w:proofErr w:type="spellStart"/>
      <w:r w:rsidR="0018235F">
        <w:t>welfarism</w:t>
      </w:r>
      <w:proofErr w:type="spellEnd"/>
      <w:r w:rsidR="0018235F">
        <w:t>, disease, mental health, mental illness</w:t>
      </w:r>
      <w:r w:rsidR="003B5AE2">
        <w:t xml:space="preserve">, </w:t>
      </w:r>
      <w:r w:rsidR="000453C1">
        <w:t xml:space="preserve">nosology, </w:t>
      </w:r>
      <w:r w:rsidR="003B5AE2">
        <w:t>enhancement, psychiatric classification, goals of medicine.</w:t>
      </w:r>
    </w:p>
    <w:p w14:paraId="1109707D" w14:textId="77777777" w:rsidR="00254E22" w:rsidRDefault="00254E22" w:rsidP="00BA243F">
      <w:pPr>
        <w:spacing w:line="360" w:lineRule="auto"/>
        <w:rPr>
          <w:i/>
        </w:rPr>
      </w:pPr>
      <w:r>
        <w:rPr>
          <w:i/>
        </w:rPr>
        <w:br w:type="page"/>
      </w:r>
    </w:p>
    <w:p w14:paraId="322D3836" w14:textId="77777777" w:rsidR="00B865DD" w:rsidRDefault="00B865DD" w:rsidP="00BA243F">
      <w:pPr>
        <w:spacing w:line="360" w:lineRule="auto"/>
        <w:jc w:val="both"/>
        <w:rPr>
          <w:i/>
        </w:rPr>
      </w:pPr>
    </w:p>
    <w:p w14:paraId="0BD2506E" w14:textId="77777777" w:rsidR="00152FE3" w:rsidRPr="00B865DD" w:rsidRDefault="00152FE3" w:rsidP="00BA243F">
      <w:pPr>
        <w:numPr>
          <w:ilvl w:val="0"/>
          <w:numId w:val="5"/>
        </w:numPr>
        <w:spacing w:line="360" w:lineRule="auto"/>
        <w:jc w:val="both"/>
        <w:rPr>
          <w:b/>
          <w:i/>
        </w:rPr>
      </w:pPr>
      <w:r w:rsidRPr="00B865DD">
        <w:rPr>
          <w:b/>
          <w:i/>
        </w:rPr>
        <w:t>An explosion of mental illness</w:t>
      </w:r>
    </w:p>
    <w:p w14:paraId="050B1293" w14:textId="71FB9B74" w:rsidR="00DD5CDC" w:rsidRDefault="00DF4463" w:rsidP="00BA243F">
      <w:pPr>
        <w:spacing w:line="360" w:lineRule="auto"/>
        <w:jc w:val="both"/>
        <w:rPr>
          <w:lang w:val="en-GB"/>
        </w:rPr>
      </w:pPr>
      <w:r>
        <w:t>T</w:t>
      </w:r>
      <w:r w:rsidR="00A47335">
        <w:t xml:space="preserve">here is an </w:t>
      </w:r>
      <w:r w:rsidR="00F06661">
        <w:t xml:space="preserve">apparent </w:t>
      </w:r>
      <w:r w:rsidR="00A47335">
        <w:t xml:space="preserve">epidemic of mental </w:t>
      </w:r>
      <w:r w:rsidR="00F06661">
        <w:t>illness</w:t>
      </w:r>
      <w:r w:rsidR="001040DA">
        <w:t xml:space="preserve">. At the end of 2011, untreated mental disorders accounted for 13% of the total </w:t>
      </w:r>
      <w:r w:rsidR="00BC00C5">
        <w:t xml:space="preserve">global </w:t>
      </w:r>
      <w:r w:rsidR="001040DA">
        <w:t>burden of disease</w:t>
      </w:r>
      <w:r w:rsidR="00BC00C5">
        <w:t>, and for 25.3% and 33.5% of all years lived with a disability in low- and middle-income countries, respectively (World Health Organization 2011: 1)</w:t>
      </w:r>
      <w:r w:rsidR="00F06661">
        <w:t xml:space="preserve">. </w:t>
      </w:r>
      <w:r w:rsidR="00F06661" w:rsidRPr="00F06661">
        <w:rPr>
          <w:lang w:val="en-GB"/>
        </w:rPr>
        <w:t>Depression</w:t>
      </w:r>
      <w:r w:rsidR="001040DA">
        <w:rPr>
          <w:lang w:val="en-GB"/>
        </w:rPr>
        <w:t xml:space="preserve"> affects 350 million people globally and</w:t>
      </w:r>
      <w:r w:rsidR="00F06661" w:rsidRPr="00F06661">
        <w:rPr>
          <w:lang w:val="en-GB"/>
        </w:rPr>
        <w:t xml:space="preserve"> is </w:t>
      </w:r>
      <w:r w:rsidR="009B6B6E">
        <w:rPr>
          <w:lang w:val="en-GB"/>
        </w:rPr>
        <w:t xml:space="preserve">the </w:t>
      </w:r>
      <w:r w:rsidR="00F06661" w:rsidRPr="00F06661">
        <w:rPr>
          <w:lang w:val="en-GB"/>
        </w:rPr>
        <w:t xml:space="preserve">leading cause of disability </w:t>
      </w:r>
      <w:r w:rsidR="00DE3D5B">
        <w:rPr>
          <w:lang w:val="en-GB"/>
        </w:rPr>
        <w:t>(World Health Organization 2012)</w:t>
      </w:r>
      <w:r w:rsidR="00F06661">
        <w:rPr>
          <w:lang w:val="en-GB"/>
        </w:rPr>
        <w:t>.</w:t>
      </w:r>
      <w:r w:rsidR="00A335EC">
        <w:rPr>
          <w:lang w:val="en-GB"/>
        </w:rPr>
        <w:t xml:space="preserve"> O</w:t>
      </w:r>
      <w:r w:rsidR="00F421CF">
        <w:rPr>
          <w:lang w:val="en-GB"/>
        </w:rPr>
        <w:t xml:space="preserve">ne in five US adults takes </w:t>
      </w:r>
      <w:r w:rsidR="00C60470">
        <w:rPr>
          <w:lang w:val="en-GB"/>
        </w:rPr>
        <w:t xml:space="preserve">psychiatric </w:t>
      </w:r>
      <w:r w:rsidR="00F421CF">
        <w:rPr>
          <w:lang w:val="en-GB"/>
        </w:rPr>
        <w:t xml:space="preserve">medication (Frances 2013: xiv). </w:t>
      </w:r>
      <w:r w:rsidR="003B2D9C">
        <w:rPr>
          <w:lang w:val="en-GB"/>
        </w:rPr>
        <w:t>O</w:t>
      </w:r>
      <w:r w:rsidR="00320540">
        <w:rPr>
          <w:lang w:val="en-GB"/>
        </w:rPr>
        <w:t>ne study</w:t>
      </w:r>
      <w:r>
        <w:rPr>
          <w:lang w:val="en-GB"/>
        </w:rPr>
        <w:t xml:space="preserve"> found</w:t>
      </w:r>
      <w:r w:rsidR="00320540">
        <w:rPr>
          <w:lang w:val="en-GB"/>
        </w:rPr>
        <w:t xml:space="preserve"> that by age </w:t>
      </w:r>
      <w:r w:rsidR="00A335EC">
        <w:rPr>
          <w:lang w:val="en-GB"/>
        </w:rPr>
        <w:t>32</w:t>
      </w:r>
      <w:r w:rsidR="00320540">
        <w:rPr>
          <w:lang w:val="en-GB"/>
        </w:rPr>
        <w:t xml:space="preserve">, 50% of people </w:t>
      </w:r>
      <w:r>
        <w:rPr>
          <w:lang w:val="en-GB"/>
        </w:rPr>
        <w:t xml:space="preserve">surveyed </w:t>
      </w:r>
      <w:r w:rsidR="00320540">
        <w:rPr>
          <w:lang w:val="en-GB"/>
        </w:rPr>
        <w:t xml:space="preserve">qualified for an anxiety disorder, over 40% for a mood disorder, and over 30% for substance dependence (Moffitt et al. 2010). </w:t>
      </w:r>
      <w:r>
        <w:rPr>
          <w:lang w:val="en-GB"/>
        </w:rPr>
        <w:t xml:space="preserve">Another study reported </w:t>
      </w:r>
      <w:r w:rsidR="00320540">
        <w:rPr>
          <w:lang w:val="en-GB"/>
        </w:rPr>
        <w:t xml:space="preserve">that, by age </w:t>
      </w:r>
      <w:r w:rsidR="00A335EC">
        <w:rPr>
          <w:lang w:val="en-GB"/>
        </w:rPr>
        <w:t>21</w:t>
      </w:r>
      <w:r w:rsidR="00320540">
        <w:rPr>
          <w:lang w:val="en-GB"/>
        </w:rPr>
        <w:t xml:space="preserve">, </w:t>
      </w:r>
      <w:r w:rsidR="003B2D9C">
        <w:rPr>
          <w:lang w:val="en-GB"/>
        </w:rPr>
        <w:t>over 80% of people qualified</w:t>
      </w:r>
      <w:r w:rsidR="00320540">
        <w:rPr>
          <w:lang w:val="en-GB"/>
        </w:rPr>
        <w:t xml:space="preserve"> for </w:t>
      </w:r>
      <w:r w:rsidR="00A335EC">
        <w:rPr>
          <w:lang w:val="en-GB"/>
        </w:rPr>
        <w:t>a</w:t>
      </w:r>
      <w:r w:rsidR="00320540">
        <w:rPr>
          <w:lang w:val="en-GB"/>
        </w:rPr>
        <w:t xml:space="preserve"> mental illness (Copeland et al. 2011).</w:t>
      </w:r>
      <w:r w:rsidR="00DD5CDC">
        <w:rPr>
          <w:lang w:val="en-GB"/>
        </w:rPr>
        <w:t xml:space="preserve"> Over the fifteen-years </w:t>
      </w:r>
      <w:r w:rsidR="00A335EC">
        <w:rPr>
          <w:lang w:val="en-GB"/>
        </w:rPr>
        <w:t>to</w:t>
      </w:r>
      <w:r w:rsidR="00DD5CDC">
        <w:rPr>
          <w:lang w:val="en-GB"/>
        </w:rPr>
        <w:t xml:space="preserve"> 2013, cases of ADHD </w:t>
      </w:r>
      <w:r w:rsidR="00A335EC">
        <w:rPr>
          <w:lang w:val="en-GB"/>
        </w:rPr>
        <w:t xml:space="preserve">in US children </w:t>
      </w:r>
      <w:r w:rsidR="00DD5CDC">
        <w:rPr>
          <w:lang w:val="en-GB"/>
        </w:rPr>
        <w:t xml:space="preserve">trebled, cases of </w:t>
      </w:r>
      <w:r w:rsidR="00DD5CDC" w:rsidRPr="00C75B52">
        <w:rPr>
          <w:lang w:val="en-GB"/>
        </w:rPr>
        <w:t>autism</w:t>
      </w:r>
      <w:r w:rsidR="00DD5CDC">
        <w:rPr>
          <w:lang w:val="en-GB"/>
        </w:rPr>
        <w:t xml:space="preserve"> increased twentyfold, and cases of childhood bipolar disorder increased fortyfold (Frances 2013: 104). </w:t>
      </w:r>
    </w:p>
    <w:p w14:paraId="14D435BF" w14:textId="07F55291" w:rsidR="00DD5CDC" w:rsidRDefault="00DD5CDC" w:rsidP="00BA243F">
      <w:pPr>
        <w:spacing w:line="360" w:lineRule="auto"/>
        <w:ind w:firstLine="720"/>
        <w:jc w:val="both"/>
        <w:rPr>
          <w:lang w:val="en-GB"/>
        </w:rPr>
      </w:pPr>
      <w:r>
        <w:rPr>
          <w:lang w:val="en-GB"/>
        </w:rPr>
        <w:t xml:space="preserve">This </w:t>
      </w:r>
      <w:r w:rsidRPr="00FB4044">
        <w:rPr>
          <w:lang w:val="en-GB"/>
        </w:rPr>
        <w:t>rise in mental illness is due</w:t>
      </w:r>
      <w:r w:rsidR="00C60470">
        <w:rPr>
          <w:lang w:val="en-GB"/>
        </w:rPr>
        <w:t xml:space="preserve"> to</w:t>
      </w:r>
      <w:r w:rsidRPr="00FB4044">
        <w:rPr>
          <w:lang w:val="en-GB"/>
        </w:rPr>
        <w:t xml:space="preserve"> at least three factors: increased willingness to diagnose mental </w:t>
      </w:r>
      <w:r>
        <w:rPr>
          <w:lang w:val="en-GB"/>
        </w:rPr>
        <w:t>disorders</w:t>
      </w:r>
      <w:r w:rsidRPr="00FB4044">
        <w:rPr>
          <w:lang w:val="en-GB"/>
        </w:rPr>
        <w:t>, relaxation of diagnostic criteria</w:t>
      </w:r>
      <w:r>
        <w:rPr>
          <w:lang w:val="en-GB"/>
        </w:rPr>
        <w:t>,</w:t>
      </w:r>
      <w:r w:rsidRPr="00FB4044">
        <w:rPr>
          <w:lang w:val="en-GB"/>
        </w:rPr>
        <w:t xml:space="preserve"> and invention of new mental </w:t>
      </w:r>
      <w:r>
        <w:rPr>
          <w:lang w:val="en-GB"/>
        </w:rPr>
        <w:t>disorders</w:t>
      </w:r>
      <w:r w:rsidRPr="00FB4044">
        <w:rPr>
          <w:lang w:val="en-GB"/>
        </w:rPr>
        <w:t>.</w:t>
      </w:r>
      <w:r>
        <w:rPr>
          <w:lang w:val="en-GB"/>
        </w:rPr>
        <w:t xml:space="preserve"> </w:t>
      </w:r>
      <w:r w:rsidR="00A335EC">
        <w:rPr>
          <w:lang w:val="en-GB"/>
        </w:rPr>
        <w:t xml:space="preserve">Increasingly, psychiatry is expanding to include conditions that, whilst undesirable, </w:t>
      </w:r>
      <w:r w:rsidR="00684C4F">
        <w:rPr>
          <w:lang w:val="en-GB"/>
        </w:rPr>
        <w:t xml:space="preserve">are not </w:t>
      </w:r>
      <w:r w:rsidR="00A335EC">
        <w:rPr>
          <w:lang w:val="en-GB"/>
        </w:rPr>
        <w:t>intuitively symptomatic of mental disorder. For example, DSM-5includes the following conditions</w:t>
      </w:r>
      <w:r w:rsidR="00AD4B6E">
        <w:rPr>
          <w:lang w:val="en-GB"/>
        </w:rPr>
        <w:t xml:space="preserve">: </w:t>
      </w:r>
      <w:r>
        <w:rPr>
          <w:lang w:val="en-GB"/>
        </w:rPr>
        <w:t xml:space="preserve">fear of speaking in front of an audience (social anxiety disorder), depressive symptoms </w:t>
      </w:r>
      <w:r w:rsidR="008B2809">
        <w:rPr>
          <w:lang w:val="en-GB"/>
        </w:rPr>
        <w:t xml:space="preserve">experienced </w:t>
      </w:r>
      <w:r>
        <w:rPr>
          <w:lang w:val="en-GB"/>
        </w:rPr>
        <w:t xml:space="preserve">two </w:t>
      </w:r>
      <w:r w:rsidR="008B2809">
        <w:rPr>
          <w:lang w:val="en-GB"/>
        </w:rPr>
        <w:t>weeks after</w:t>
      </w:r>
      <w:r>
        <w:rPr>
          <w:lang w:val="en-GB"/>
        </w:rPr>
        <w:t xml:space="preserve"> the death of a loved one (major depressive disorder), irritability and episodes of extreme behavioural </w:t>
      </w:r>
      <w:proofErr w:type="spellStart"/>
      <w:r>
        <w:rPr>
          <w:lang w:val="en-GB"/>
        </w:rPr>
        <w:t>dyscontrol</w:t>
      </w:r>
      <w:proofErr w:type="spellEnd"/>
      <w:r>
        <w:rPr>
          <w:lang w:val="en-GB"/>
        </w:rPr>
        <w:t xml:space="preserve"> in children (disruptive mood dysregulation disorder), a difficult-to-resist urge to bite the nails (body-focused repetitive </w:t>
      </w:r>
      <w:proofErr w:type="spellStart"/>
      <w:r>
        <w:rPr>
          <w:lang w:val="en-GB"/>
        </w:rPr>
        <w:t>behavior</w:t>
      </w:r>
      <w:proofErr w:type="spellEnd"/>
      <w:r>
        <w:rPr>
          <w:lang w:val="en-GB"/>
        </w:rPr>
        <w:t xml:space="preserve"> disorder), and smoking tobacco when one both </w:t>
      </w:r>
      <w:r w:rsidR="008B2809">
        <w:rPr>
          <w:lang w:val="en-GB"/>
        </w:rPr>
        <w:t>craves</w:t>
      </w:r>
      <w:r>
        <w:rPr>
          <w:lang w:val="en-GB"/>
        </w:rPr>
        <w:t xml:space="preserve"> to do so and persistent</w:t>
      </w:r>
      <w:r w:rsidR="008B2809">
        <w:rPr>
          <w:lang w:val="en-GB"/>
        </w:rPr>
        <w:t>ly</w:t>
      </w:r>
      <w:r>
        <w:rPr>
          <w:lang w:val="en-GB"/>
        </w:rPr>
        <w:t xml:space="preserve"> desire</w:t>
      </w:r>
      <w:r w:rsidR="008B2809">
        <w:rPr>
          <w:lang w:val="en-GB"/>
        </w:rPr>
        <w:t>s</w:t>
      </w:r>
      <w:r>
        <w:rPr>
          <w:lang w:val="en-GB"/>
        </w:rPr>
        <w:t xml:space="preserve"> not to do so </w:t>
      </w:r>
      <w:r w:rsidRPr="00084199">
        <w:rPr>
          <w:lang w:val="en-GB"/>
        </w:rPr>
        <w:t>(</w:t>
      </w:r>
      <w:r>
        <w:rPr>
          <w:lang w:val="en-GB"/>
        </w:rPr>
        <w:t>tobacco use disorder) (APA 2013a, APA 2013b).</w:t>
      </w:r>
      <w:r w:rsidR="00D91E02">
        <w:rPr>
          <w:lang w:val="en-GB"/>
        </w:rPr>
        <w:t xml:space="preserve"> </w:t>
      </w:r>
    </w:p>
    <w:p w14:paraId="2C1E9789" w14:textId="4040966B" w:rsidR="00DD5CDC" w:rsidRDefault="00A335EC" w:rsidP="00BA243F">
      <w:pPr>
        <w:spacing w:line="360" w:lineRule="auto"/>
        <w:ind w:firstLine="720"/>
        <w:jc w:val="both"/>
        <w:rPr>
          <w:lang w:val="en-GB"/>
        </w:rPr>
      </w:pPr>
      <w:r>
        <w:rPr>
          <w:lang w:val="en-GB"/>
        </w:rPr>
        <w:t>This ‘</w:t>
      </w:r>
      <w:proofErr w:type="spellStart"/>
      <w:r>
        <w:rPr>
          <w:lang w:val="en-GB"/>
        </w:rPr>
        <w:t>pathologisation</w:t>
      </w:r>
      <w:proofErr w:type="spellEnd"/>
      <w:r>
        <w:rPr>
          <w:lang w:val="en-GB"/>
        </w:rPr>
        <w:t>’ of normal human traits has raised concerns from—among others—</w:t>
      </w:r>
      <w:r w:rsidR="00DD5CDC">
        <w:rPr>
          <w:lang w:val="en-GB"/>
        </w:rPr>
        <w:t xml:space="preserve">Professor Allen Frances, chair of the Task Force responsible for producing </w:t>
      </w:r>
      <w:r w:rsidR="00DD5CDC" w:rsidRPr="00834DDB">
        <w:rPr>
          <w:lang w:val="en-GB"/>
        </w:rPr>
        <w:t>DSM-IV</w:t>
      </w:r>
      <w:r w:rsidR="00DD5CDC">
        <w:rPr>
          <w:lang w:val="en-GB"/>
        </w:rPr>
        <w:t xml:space="preserve"> in 1994 (Frances 2013), the British Psychological Society (BPS 2011, BPS 2013), and the medical sociologist Professor Peter Conrad (Conrad 2007).</w:t>
      </w:r>
    </w:p>
    <w:p w14:paraId="2CA8309F" w14:textId="77777777" w:rsidR="00DD5CDC" w:rsidRDefault="00DD5CDC" w:rsidP="00BA243F">
      <w:pPr>
        <w:spacing w:line="360" w:lineRule="auto"/>
        <w:jc w:val="both"/>
        <w:rPr>
          <w:lang w:val="en-GB"/>
        </w:rPr>
      </w:pPr>
    </w:p>
    <w:p w14:paraId="4B5E1309" w14:textId="77777777" w:rsidR="00DD5CDC" w:rsidRPr="00FB4044" w:rsidRDefault="00DD5CDC" w:rsidP="00BA243F">
      <w:pPr>
        <w:numPr>
          <w:ilvl w:val="0"/>
          <w:numId w:val="5"/>
        </w:numPr>
        <w:spacing w:line="360" w:lineRule="auto"/>
        <w:jc w:val="both"/>
        <w:rPr>
          <w:b/>
          <w:i/>
          <w:lang w:val="en-GB"/>
        </w:rPr>
      </w:pPr>
      <w:r>
        <w:rPr>
          <w:b/>
          <w:i/>
          <w:lang w:val="en-GB"/>
        </w:rPr>
        <w:lastRenderedPageBreak/>
        <w:t>Diagnosis as a route to treatment</w:t>
      </w:r>
    </w:p>
    <w:p w14:paraId="730D20D9" w14:textId="7D31B602" w:rsidR="00DD5CDC" w:rsidRDefault="001422D5" w:rsidP="00BA243F">
      <w:pPr>
        <w:spacing w:line="360" w:lineRule="auto"/>
        <w:jc w:val="both"/>
      </w:pPr>
      <w:r>
        <w:rPr>
          <w:lang w:val="en-GB"/>
        </w:rPr>
        <w:t xml:space="preserve">This </w:t>
      </w:r>
      <w:proofErr w:type="spellStart"/>
      <w:r>
        <w:rPr>
          <w:lang w:val="en-GB"/>
        </w:rPr>
        <w:t>pathologisation</w:t>
      </w:r>
      <w:proofErr w:type="spellEnd"/>
      <w:r>
        <w:rPr>
          <w:lang w:val="en-GB"/>
        </w:rPr>
        <w:t xml:space="preserve"> is not all bad, since it helps people alleviate undesirable </w:t>
      </w:r>
      <w:r w:rsidR="003F3C79">
        <w:rPr>
          <w:lang w:val="en-GB"/>
        </w:rPr>
        <w:t>conditions</w:t>
      </w:r>
      <w:r w:rsidR="00DD5CDC">
        <w:rPr>
          <w:lang w:val="en-GB"/>
        </w:rPr>
        <w:t xml:space="preserve">. For example, </w:t>
      </w:r>
      <w:r w:rsidR="005B4FD6">
        <w:rPr>
          <w:lang w:val="en-GB"/>
        </w:rPr>
        <w:t>whilst intuitively it may seem possible to have poor impulse control without thereby being diseased, c</w:t>
      </w:r>
      <w:proofErr w:type="spellStart"/>
      <w:r w:rsidR="00DD5CDC">
        <w:t>hildren</w:t>
      </w:r>
      <w:proofErr w:type="spellEnd"/>
      <w:r w:rsidR="00DD5CDC">
        <w:t xml:space="preserve"> </w:t>
      </w:r>
      <w:r w:rsidR="003F3C79">
        <w:t xml:space="preserve">with </w:t>
      </w:r>
      <w:r w:rsidR="00DD5CDC">
        <w:t>poor impulse control are</w:t>
      </w:r>
      <w:r w:rsidR="003F3C79" w:rsidRPr="003F3C79">
        <w:t xml:space="preserve"> </w:t>
      </w:r>
      <w:r w:rsidR="003F3C79">
        <w:t>more likely—among other disadvantages—</w:t>
      </w:r>
      <w:r w:rsidR="00DD5CDC">
        <w:t xml:space="preserve">to have problems </w:t>
      </w:r>
      <w:r w:rsidR="003F3C79">
        <w:t>at</w:t>
      </w:r>
      <w:r w:rsidR="00DD5CDC">
        <w:t xml:space="preserve"> school (</w:t>
      </w:r>
      <w:proofErr w:type="spellStart"/>
      <w:r w:rsidR="00DD5CDC">
        <w:t>Tobiessen</w:t>
      </w:r>
      <w:proofErr w:type="spellEnd"/>
      <w:r w:rsidR="00DD5CDC">
        <w:t xml:space="preserve"> et al. 1971), </w:t>
      </w:r>
      <w:r w:rsidR="003F3C79">
        <w:t xml:space="preserve">to suffer social and cognitive </w:t>
      </w:r>
      <w:r w:rsidR="005B4FD6">
        <w:t>problems</w:t>
      </w:r>
      <w:r w:rsidR="003F3C79">
        <w:t xml:space="preserve"> as adolescents (</w:t>
      </w:r>
      <w:proofErr w:type="spellStart"/>
      <w:r w:rsidR="003F3C79">
        <w:t>Mischel</w:t>
      </w:r>
      <w:proofErr w:type="spellEnd"/>
      <w:r w:rsidR="003F3C79">
        <w:t xml:space="preserve"> et al. 1989), </w:t>
      </w:r>
      <w:r w:rsidR="00DD5CDC">
        <w:t xml:space="preserve">to </w:t>
      </w:r>
      <w:r w:rsidR="003F3C79">
        <w:t>suffer from</w:t>
      </w:r>
      <w:r w:rsidR="00DD5CDC">
        <w:t xml:space="preserve"> antisocial personality disorder and to be involved in crime </w:t>
      </w:r>
      <w:r w:rsidR="003F3C79">
        <w:t xml:space="preserve">as adults </w:t>
      </w:r>
      <w:r w:rsidR="00DD5CDC">
        <w:t>(</w:t>
      </w:r>
      <w:proofErr w:type="spellStart"/>
      <w:r w:rsidR="00DD5CDC">
        <w:t>Caspi</w:t>
      </w:r>
      <w:proofErr w:type="spellEnd"/>
      <w:r w:rsidR="00DD5CDC">
        <w:t xml:space="preserve"> et al. 1996), </w:t>
      </w:r>
      <w:r w:rsidR="003F3C79">
        <w:t xml:space="preserve">and </w:t>
      </w:r>
      <w:r w:rsidR="00DD5CDC">
        <w:t xml:space="preserve">to exhibit </w:t>
      </w:r>
      <w:proofErr w:type="spellStart"/>
      <w:r w:rsidR="00DD5CDC">
        <w:t>externalising</w:t>
      </w:r>
      <w:proofErr w:type="spellEnd"/>
      <w:r w:rsidR="00DD5CDC">
        <w:t xml:space="preserve"> problems (</w:t>
      </w:r>
      <w:proofErr w:type="spellStart"/>
      <w:r w:rsidR="00DD5CDC">
        <w:t>Caspi</w:t>
      </w:r>
      <w:proofErr w:type="spellEnd"/>
      <w:r w:rsidR="00DD5CDC">
        <w:t xml:space="preserve"> et al. 1995). Many children most able to benefit from improve</w:t>
      </w:r>
      <w:r w:rsidR="003F3C79">
        <w:t>d impulse control</w:t>
      </w:r>
      <w:r w:rsidR="00DD5CDC">
        <w:t xml:space="preserve"> are among those diagnosed with </w:t>
      </w:r>
      <w:r w:rsidR="005B4FD6">
        <w:t>attention-deficit/hyperactivity disorder (</w:t>
      </w:r>
      <w:r w:rsidR="00DD5CDC">
        <w:t>ADHD</w:t>
      </w:r>
      <w:r w:rsidR="005B4FD6">
        <w:t>)</w:t>
      </w:r>
      <w:r w:rsidR="00DD5CDC">
        <w:t xml:space="preserve">, and the resulting treatment </w:t>
      </w:r>
      <w:r w:rsidR="00C60470">
        <w:t xml:space="preserve">helps </w:t>
      </w:r>
      <w:r w:rsidR="00DD5CDC">
        <w:t>them.</w:t>
      </w:r>
    </w:p>
    <w:p w14:paraId="59B22A34" w14:textId="43720810" w:rsidR="0073033B" w:rsidRDefault="00DD5CDC" w:rsidP="00BA243F">
      <w:pPr>
        <w:spacing w:line="360" w:lineRule="auto"/>
        <w:ind w:firstLine="720"/>
        <w:jc w:val="both"/>
      </w:pPr>
      <w:proofErr w:type="spellStart"/>
      <w:r>
        <w:t>Pathologis</w:t>
      </w:r>
      <w:r w:rsidR="00684C4F">
        <w:t>ation</w:t>
      </w:r>
      <w:proofErr w:type="spellEnd"/>
      <w:r>
        <w:t xml:space="preserve"> is motivated by the assumption that, in order to be</w:t>
      </w:r>
      <w:r w:rsidR="00580777">
        <w:t xml:space="preserve"> medically improved</w:t>
      </w:r>
      <w:r>
        <w:t>, a condition must be symptom</w:t>
      </w:r>
      <w:r w:rsidR="00580777">
        <w:t>atic</w:t>
      </w:r>
      <w:r>
        <w:t xml:space="preserve"> of disease. </w:t>
      </w:r>
      <w:r w:rsidR="0073033B" w:rsidRPr="00834DDB">
        <w:t>DSM-5</w:t>
      </w:r>
      <w:r w:rsidR="0073033B">
        <w:t xml:space="preserve">’s definition of mental disorder is flexible enough to </w:t>
      </w:r>
      <w:r w:rsidR="00684C4F">
        <w:t xml:space="preserve">enable </w:t>
      </w:r>
      <w:proofErr w:type="spellStart"/>
      <w:r w:rsidR="0073033B">
        <w:t>pathologisation</w:t>
      </w:r>
      <w:proofErr w:type="spellEnd"/>
      <w:r w:rsidR="0073033B">
        <w:t>:</w:t>
      </w:r>
    </w:p>
    <w:p w14:paraId="2309F305" w14:textId="77777777" w:rsidR="0073033B" w:rsidRDefault="0073033B" w:rsidP="00BA243F">
      <w:pPr>
        <w:spacing w:line="360" w:lineRule="auto"/>
        <w:ind w:firstLine="720"/>
        <w:jc w:val="both"/>
      </w:pPr>
    </w:p>
    <w:p w14:paraId="4FBCD065" w14:textId="77777777" w:rsidR="0073033B" w:rsidRPr="00550FB6" w:rsidRDefault="0073033B" w:rsidP="00BA243F">
      <w:pPr>
        <w:spacing w:line="360" w:lineRule="auto"/>
        <w:ind w:left="227"/>
        <w:jc w:val="both"/>
        <w:rPr>
          <w:sz w:val="20"/>
          <w:lang w:val="en-AU"/>
        </w:rPr>
      </w:pPr>
      <w:r w:rsidRPr="00834DDB">
        <w:rPr>
          <w:sz w:val="22"/>
        </w:rPr>
        <w:t>A mental disorder is a syndrome characterized by clinically significant disturbance in an individual’s cognition, emotion regulation, or behavior that reflects a dysfunction in the psychological, biological, or developmental processes underlying mental functioning. Mental disorders ar</w:t>
      </w:r>
      <w:r w:rsidRPr="0073033B">
        <w:rPr>
          <w:sz w:val="22"/>
        </w:rPr>
        <w:t>e usually associated with signi</w:t>
      </w:r>
      <w:r>
        <w:rPr>
          <w:sz w:val="22"/>
        </w:rPr>
        <w:t>f</w:t>
      </w:r>
      <w:r w:rsidRPr="00834DDB">
        <w:rPr>
          <w:sz w:val="22"/>
        </w:rPr>
        <w:t>icant distress or disability in social, occupational, or other important activities. An expectable or culturally ap</w:t>
      </w:r>
      <w:r w:rsidRPr="0073033B">
        <w:rPr>
          <w:sz w:val="22"/>
        </w:rPr>
        <w:t>proved response to a common str</w:t>
      </w:r>
      <w:r>
        <w:rPr>
          <w:sz w:val="22"/>
        </w:rPr>
        <w:t>e</w:t>
      </w:r>
      <w:r w:rsidRPr="00834DDB">
        <w:rPr>
          <w:sz w:val="22"/>
        </w:rPr>
        <w:t>ssor or loss, such as the death of a loved one, is not a mental disorder. Socially deviant behavior (e.g., political, religious, or sexual) and conflicts that are primarily between the individual and society are not mental disorders unless the deviance or conflict results from a dysfunction in the individual, as described above. (APA 2013: 20)</w:t>
      </w:r>
      <w:r w:rsidRPr="0073033B">
        <w:rPr>
          <w:sz w:val="20"/>
          <w:lang w:val="en-AU"/>
        </w:rPr>
        <w:t xml:space="preserve"> </w:t>
      </w:r>
    </w:p>
    <w:p w14:paraId="19939AC5" w14:textId="77777777" w:rsidR="0073033B" w:rsidRDefault="0073033B" w:rsidP="00BA243F">
      <w:pPr>
        <w:spacing w:line="360" w:lineRule="auto"/>
        <w:ind w:firstLine="720"/>
        <w:jc w:val="both"/>
      </w:pPr>
    </w:p>
    <w:p w14:paraId="4EA53681" w14:textId="3ACEFB75" w:rsidR="0006628B" w:rsidRDefault="00A3658B" w:rsidP="00BA243F">
      <w:pPr>
        <w:spacing w:line="360" w:lineRule="auto"/>
        <w:ind w:firstLine="720"/>
        <w:jc w:val="both"/>
      </w:pPr>
      <w:r>
        <w:t xml:space="preserve">This definition builds on </w:t>
      </w:r>
      <w:r w:rsidR="00852FF8">
        <w:t>that of</w:t>
      </w:r>
      <w:r>
        <w:t xml:space="preserve"> previous </w:t>
      </w:r>
      <w:r w:rsidRPr="00834DDB">
        <w:t>DSM</w:t>
      </w:r>
      <w:r>
        <w:t xml:space="preserve"> editions. </w:t>
      </w:r>
      <w:r w:rsidR="0006628B">
        <w:t xml:space="preserve">As in previous editions, the definition is preceded by a disclaimer: ‘Although no definition can capture all aspects of all disorders in the range contained in DSM-5, the following elements are required’. </w:t>
      </w:r>
      <w:r w:rsidR="00852FF8">
        <w:t xml:space="preserve">The definition, then, </w:t>
      </w:r>
      <w:r w:rsidR="0006628B">
        <w:t>identif</w:t>
      </w:r>
      <w:r w:rsidR="00852FF8">
        <w:t>ies</w:t>
      </w:r>
      <w:r w:rsidR="0006628B">
        <w:t xml:space="preserve"> </w:t>
      </w:r>
      <w:r w:rsidR="0006628B" w:rsidRPr="00834DDB">
        <w:rPr>
          <w:i/>
        </w:rPr>
        <w:t>necessary</w:t>
      </w:r>
      <w:r w:rsidR="0006628B">
        <w:t xml:space="preserve"> conditions for mental disorder, but not </w:t>
      </w:r>
      <w:r w:rsidR="0006628B" w:rsidRPr="00834DDB">
        <w:rPr>
          <w:i/>
        </w:rPr>
        <w:t>sufficient</w:t>
      </w:r>
      <w:r w:rsidR="0006628B">
        <w:t xml:space="preserve"> conditions. </w:t>
      </w:r>
      <w:r w:rsidR="00852FF8">
        <w:t>As a result it does not</w:t>
      </w:r>
      <w:r w:rsidR="0006628B">
        <w:t xml:space="preserve"> demarcate the pathological from the non-pathological. This opens the door for </w:t>
      </w:r>
      <w:proofErr w:type="spellStart"/>
      <w:r w:rsidR="0006628B">
        <w:t>pathologisation</w:t>
      </w:r>
      <w:proofErr w:type="spellEnd"/>
      <w:r w:rsidR="0006628B">
        <w:t>.</w:t>
      </w:r>
    </w:p>
    <w:p w14:paraId="5FB499D6" w14:textId="7B4953DD" w:rsidR="00DD5CDC" w:rsidRDefault="0006628B" w:rsidP="00BA243F">
      <w:pPr>
        <w:spacing w:line="360" w:lineRule="auto"/>
        <w:ind w:firstLine="720"/>
        <w:jc w:val="both"/>
      </w:pPr>
      <w:r>
        <w:t>Th</w:t>
      </w:r>
      <w:r w:rsidR="00DD5CDC">
        <w:t xml:space="preserve">at science is increasingly able to improve undesirable traits is, </w:t>
      </w:r>
      <w:r w:rsidR="00DD5CDC" w:rsidRPr="00383DCC">
        <w:rPr>
          <w:i/>
        </w:rPr>
        <w:t>ceteris paribus</w:t>
      </w:r>
      <w:r w:rsidR="00DD5CDC">
        <w:t xml:space="preserve">, a good thing. </w:t>
      </w:r>
      <w:r w:rsidR="00852FF8">
        <w:t xml:space="preserve">So why is </w:t>
      </w:r>
      <w:proofErr w:type="spellStart"/>
      <w:r w:rsidR="00852FF8">
        <w:t>pathologisation</w:t>
      </w:r>
      <w:proofErr w:type="spellEnd"/>
      <w:r w:rsidR="00852FF8">
        <w:t xml:space="preserve"> objectionable</w:t>
      </w:r>
      <w:r w:rsidR="00DD5CDC">
        <w:t>?</w:t>
      </w:r>
    </w:p>
    <w:p w14:paraId="2E7E9723" w14:textId="77777777" w:rsidR="00DD5CDC" w:rsidRDefault="00DD5CDC" w:rsidP="00BA243F">
      <w:pPr>
        <w:spacing w:line="360" w:lineRule="auto"/>
        <w:ind w:firstLine="720"/>
        <w:jc w:val="both"/>
      </w:pPr>
    </w:p>
    <w:p w14:paraId="4978DEE0" w14:textId="07067B90" w:rsidR="00DD5CDC" w:rsidRPr="00FB4044" w:rsidRDefault="00DD5CDC" w:rsidP="00BA243F">
      <w:pPr>
        <w:numPr>
          <w:ilvl w:val="0"/>
          <w:numId w:val="5"/>
        </w:numPr>
        <w:spacing w:line="360" w:lineRule="auto"/>
        <w:jc w:val="both"/>
        <w:rPr>
          <w:b/>
          <w:i/>
        </w:rPr>
      </w:pPr>
      <w:r>
        <w:rPr>
          <w:b/>
          <w:i/>
        </w:rPr>
        <w:t xml:space="preserve">The problem with </w:t>
      </w:r>
      <w:proofErr w:type="spellStart"/>
      <w:r>
        <w:rPr>
          <w:b/>
          <w:i/>
        </w:rPr>
        <w:t>pathologis</w:t>
      </w:r>
      <w:r w:rsidR="00AF18ED">
        <w:rPr>
          <w:b/>
          <w:i/>
        </w:rPr>
        <w:t>ation</w:t>
      </w:r>
      <w:proofErr w:type="spellEnd"/>
    </w:p>
    <w:p w14:paraId="3D0B03F4" w14:textId="5059433D" w:rsidR="00DD5CDC" w:rsidRPr="00C75B52" w:rsidRDefault="00DD5CDC" w:rsidP="00BA243F">
      <w:pPr>
        <w:spacing w:line="360" w:lineRule="auto"/>
        <w:jc w:val="both"/>
        <w:rPr>
          <w:lang w:val="en-GB"/>
        </w:rPr>
      </w:pPr>
      <w:r>
        <w:t xml:space="preserve">Frances </w:t>
      </w:r>
      <w:r w:rsidR="00852FF8">
        <w:t>calls</w:t>
      </w:r>
      <w:r w:rsidR="00AF18ED">
        <w:t xml:space="preserve"> </w:t>
      </w:r>
      <w:proofErr w:type="spellStart"/>
      <w:r w:rsidR="00AF18ED">
        <w:t>pathologisation</w:t>
      </w:r>
      <w:proofErr w:type="spellEnd"/>
      <w:r w:rsidR="00AF18ED">
        <w:t xml:space="preserve"> </w:t>
      </w:r>
      <w:r>
        <w:rPr>
          <w:lang w:val="en-GB"/>
        </w:rPr>
        <w:t xml:space="preserve">‘diagnostic inflation’. He blames </w:t>
      </w:r>
      <w:r w:rsidRPr="00834DDB">
        <w:rPr>
          <w:lang w:val="en-GB"/>
        </w:rPr>
        <w:t>DSM-IV</w:t>
      </w:r>
      <w:r w:rsidRPr="00A3658B">
        <w:rPr>
          <w:lang w:val="en-GB"/>
        </w:rPr>
        <w:t>’s</w:t>
      </w:r>
      <w:r>
        <w:rPr>
          <w:lang w:val="en-GB"/>
        </w:rPr>
        <w:t xml:space="preserve"> conception of mental </w:t>
      </w:r>
      <w:r w:rsidR="00AF18ED">
        <w:rPr>
          <w:lang w:val="en-GB"/>
        </w:rPr>
        <w:t>disorder</w:t>
      </w:r>
      <w:r>
        <w:rPr>
          <w:lang w:val="en-GB"/>
        </w:rPr>
        <w:t xml:space="preserve"> for </w:t>
      </w:r>
      <w:r w:rsidR="00AF18ED">
        <w:rPr>
          <w:lang w:val="en-GB"/>
        </w:rPr>
        <w:t xml:space="preserve">recent </w:t>
      </w:r>
      <w:r>
        <w:rPr>
          <w:lang w:val="en-GB"/>
        </w:rPr>
        <w:t>‘false epidemics’ (Frances 2013: xiv) of childhood ADHD, bipolar disorder</w:t>
      </w:r>
      <w:r w:rsidR="00852FF8">
        <w:rPr>
          <w:lang w:val="en-GB"/>
        </w:rPr>
        <w:t>,</w:t>
      </w:r>
      <w:r>
        <w:rPr>
          <w:lang w:val="en-GB"/>
        </w:rPr>
        <w:t xml:space="preserve"> and autism</w:t>
      </w:r>
      <w:r w:rsidR="00911BD2">
        <w:rPr>
          <w:lang w:val="en-GB"/>
        </w:rPr>
        <w:t>, and he</w:t>
      </w:r>
      <w:r>
        <w:rPr>
          <w:lang w:val="en-GB"/>
        </w:rPr>
        <w:t xml:space="preserve"> views </w:t>
      </w:r>
      <w:r w:rsidRPr="00834DDB">
        <w:rPr>
          <w:lang w:val="en-GB"/>
        </w:rPr>
        <w:t>DSM-5</w:t>
      </w:r>
      <w:r>
        <w:rPr>
          <w:lang w:val="en-GB"/>
        </w:rPr>
        <w:t xml:space="preserve"> as likely to exacerbate this situation. He identifies two main negative effects of the current approach to mental health in the US: too many people are being wrongly diagnosed with mental disorders and prescribed unnecessary medications, and too many people with genuine mental disorders are not receiving the treatment they need. (Frances 2013, </w:t>
      </w:r>
      <w:proofErr w:type="gramStart"/>
      <w:r>
        <w:rPr>
          <w:lang w:val="en-GB"/>
        </w:rPr>
        <w:t>The</w:t>
      </w:r>
      <w:proofErr w:type="gramEnd"/>
      <w:r>
        <w:rPr>
          <w:lang w:val="en-GB"/>
        </w:rPr>
        <w:t xml:space="preserve"> Diane </w:t>
      </w:r>
      <w:proofErr w:type="spellStart"/>
      <w:r>
        <w:rPr>
          <w:lang w:val="en-GB"/>
        </w:rPr>
        <w:t>Rehm</w:t>
      </w:r>
      <w:proofErr w:type="spellEnd"/>
      <w:r>
        <w:rPr>
          <w:lang w:val="en-GB"/>
        </w:rPr>
        <w:t xml:space="preserve"> Show 2013). </w:t>
      </w:r>
    </w:p>
    <w:p w14:paraId="6AA3738A" w14:textId="312D9CF2" w:rsidR="00DD5CDC" w:rsidRDefault="00146D34" w:rsidP="00BA243F">
      <w:pPr>
        <w:spacing w:line="360" w:lineRule="auto"/>
        <w:ind w:firstLine="720"/>
        <w:jc w:val="both"/>
        <w:rPr>
          <w:lang w:val="en-AU"/>
        </w:rPr>
      </w:pPr>
      <w:r>
        <w:rPr>
          <w:lang w:val="en-AU"/>
        </w:rPr>
        <w:t>Frances is not alone in his concerns</w:t>
      </w:r>
      <w:r w:rsidR="00DD5CDC">
        <w:rPr>
          <w:lang w:val="en-AU"/>
        </w:rPr>
        <w:t xml:space="preserve">. BPS’s Division of Clinical Psychology </w:t>
      </w:r>
      <w:r>
        <w:rPr>
          <w:lang w:val="en-AU"/>
        </w:rPr>
        <w:t>argue</w:t>
      </w:r>
      <w:r w:rsidR="00852FF8">
        <w:rPr>
          <w:lang w:val="en-AU"/>
        </w:rPr>
        <w:t>d</w:t>
      </w:r>
      <w:r>
        <w:rPr>
          <w:lang w:val="en-AU"/>
        </w:rPr>
        <w:t xml:space="preserve"> </w:t>
      </w:r>
      <w:r w:rsidR="00DD5CDC">
        <w:rPr>
          <w:lang w:val="en-AU"/>
        </w:rPr>
        <w:t xml:space="preserve">that </w:t>
      </w:r>
      <w:r w:rsidRPr="00834DDB">
        <w:rPr>
          <w:lang w:val="en-AU"/>
        </w:rPr>
        <w:t>DSM-5</w:t>
      </w:r>
      <w:r w:rsidRPr="00A3658B">
        <w:rPr>
          <w:lang w:val="en-AU"/>
        </w:rPr>
        <w:t>’s</w:t>
      </w:r>
      <w:r w:rsidR="00DD5CDC">
        <w:rPr>
          <w:lang w:val="en-AU"/>
        </w:rPr>
        <w:t xml:space="preserve"> ‘disease model’ of ‘distress and behaviour’ over-emphasises biological factors at the expense of social and psychological factors (BPS 2013: 2–3). BPS views this approach as having </w:t>
      </w:r>
      <w:r>
        <w:rPr>
          <w:lang w:val="en-AU"/>
        </w:rPr>
        <w:t xml:space="preserve">the following </w:t>
      </w:r>
      <w:r w:rsidR="00DD5CDC">
        <w:rPr>
          <w:lang w:val="en-AU"/>
        </w:rPr>
        <w:t>drawbacks</w:t>
      </w:r>
      <w:r>
        <w:rPr>
          <w:lang w:val="en-AU"/>
        </w:rPr>
        <w:t>: i</w:t>
      </w:r>
      <w:r w:rsidR="00DD5CDC">
        <w:rPr>
          <w:lang w:val="en-AU"/>
        </w:rPr>
        <w:t>t encourages the view that psychiatric diagnosis is ‘an objective statement of fact’ rather than</w:t>
      </w:r>
      <w:r>
        <w:rPr>
          <w:lang w:val="en-AU"/>
        </w:rPr>
        <w:t xml:space="preserve"> </w:t>
      </w:r>
      <w:r w:rsidR="00DD5CDC">
        <w:rPr>
          <w:lang w:val="en-AU"/>
        </w:rPr>
        <w:t>‘</w:t>
      </w:r>
      <w:r w:rsidR="00DD5CDC">
        <w:t xml:space="preserve">a </w:t>
      </w:r>
      <w:r w:rsidR="00DD5CDC" w:rsidRPr="003F1FD9">
        <w:rPr>
          <w:lang w:val="en-AU"/>
        </w:rPr>
        <w:t xml:space="preserve">clinical judgement </w:t>
      </w:r>
      <w:r w:rsidR="002729A8">
        <w:rPr>
          <w:lang w:val="en-AU"/>
        </w:rPr>
        <w:t xml:space="preserve">… </w:t>
      </w:r>
      <w:r w:rsidR="00DD5CDC">
        <w:rPr>
          <w:lang w:val="en-AU"/>
        </w:rPr>
        <w:t xml:space="preserve">subject to </w:t>
      </w:r>
      <w:r w:rsidR="00DD5CDC" w:rsidRPr="003F1FD9">
        <w:rPr>
          <w:lang w:val="en-AU"/>
        </w:rPr>
        <w:t xml:space="preserve">variation and </w:t>
      </w:r>
      <w:proofErr w:type="spellStart"/>
      <w:r w:rsidR="00DD5CDC" w:rsidRPr="003F1FD9">
        <w:rPr>
          <w:lang w:val="en-AU"/>
        </w:rPr>
        <w:t>bias</w:t>
      </w:r>
      <w:r w:rsidR="00DD5CDC">
        <w:rPr>
          <w:lang w:val="en-AU"/>
        </w:rPr>
        <w:t>’</w:t>
      </w:r>
      <w:proofErr w:type="spellEnd"/>
      <w:r w:rsidR="00DD5CDC">
        <w:rPr>
          <w:lang w:val="en-AU"/>
        </w:rPr>
        <w:t xml:space="preserve"> (BPS 2013: 3)</w:t>
      </w:r>
      <w:r>
        <w:rPr>
          <w:lang w:val="en-AU"/>
        </w:rPr>
        <w:t>; it</w:t>
      </w:r>
      <w:r w:rsidR="00DD5CDC">
        <w:rPr>
          <w:lang w:val="en-AU"/>
        </w:rPr>
        <w:t xml:space="preserve"> encourages the view that medication is the </w:t>
      </w:r>
      <w:r w:rsidR="002729A8">
        <w:rPr>
          <w:lang w:val="en-AU"/>
        </w:rPr>
        <w:t>best</w:t>
      </w:r>
      <w:r w:rsidR="00DD5CDC">
        <w:rPr>
          <w:lang w:val="en-AU"/>
        </w:rPr>
        <w:t xml:space="preserve"> treatment; and it is ‘embedded in a Western worldview’</w:t>
      </w:r>
      <w:r>
        <w:rPr>
          <w:lang w:val="en-AU"/>
        </w:rPr>
        <w:t xml:space="preserve"> and is therefore</w:t>
      </w:r>
      <w:r w:rsidR="00DD5CDC">
        <w:rPr>
          <w:lang w:val="en-AU"/>
        </w:rPr>
        <w:t xml:space="preserve"> ‘</w:t>
      </w:r>
      <w:r w:rsidR="00DD5CDC" w:rsidRPr="003F1FD9">
        <w:rPr>
          <w:lang w:val="en-AU"/>
        </w:rPr>
        <w:t>discriminatory to a</w:t>
      </w:r>
      <w:r w:rsidR="00DD5CDC">
        <w:rPr>
          <w:lang w:val="en-AU"/>
        </w:rPr>
        <w:t xml:space="preserve"> </w:t>
      </w:r>
      <w:r w:rsidR="00DD5CDC" w:rsidRPr="003F1FD9">
        <w:rPr>
          <w:lang w:val="en-AU"/>
        </w:rPr>
        <w:t>diverse range of groups and neglectful of areas such as ethnicity,</w:t>
      </w:r>
      <w:r w:rsidR="00DD5CDC">
        <w:rPr>
          <w:lang w:val="en-AU"/>
        </w:rPr>
        <w:t xml:space="preserve"> </w:t>
      </w:r>
      <w:r w:rsidR="00DD5CDC" w:rsidRPr="003F1FD9">
        <w:rPr>
          <w:lang w:val="en-AU"/>
        </w:rPr>
        <w:t>sexuality, gender, class, spirituality and culture</w:t>
      </w:r>
      <w:r w:rsidR="00DD5CDC">
        <w:rPr>
          <w:lang w:val="en-AU"/>
        </w:rPr>
        <w:t xml:space="preserve">’ (BPS 2013: 4). </w:t>
      </w:r>
    </w:p>
    <w:p w14:paraId="1CED067C" w14:textId="6C838E5C" w:rsidR="00DD5CDC" w:rsidRDefault="00DD5CDC" w:rsidP="00BA243F">
      <w:pPr>
        <w:spacing w:line="360" w:lineRule="auto"/>
        <w:ind w:firstLine="720"/>
        <w:jc w:val="both"/>
        <w:rPr>
          <w:lang w:val="en-AU"/>
        </w:rPr>
      </w:pPr>
      <w:r>
        <w:rPr>
          <w:lang w:val="en-AU"/>
        </w:rPr>
        <w:t>Without a</w:t>
      </w:r>
      <w:r w:rsidR="002729A8">
        <w:rPr>
          <w:lang w:val="en-AU"/>
        </w:rPr>
        <w:t>n</w:t>
      </w:r>
      <w:r>
        <w:rPr>
          <w:lang w:val="en-AU"/>
        </w:rPr>
        <w:t xml:space="preserve"> account of what distinguishes </w:t>
      </w:r>
      <w:r w:rsidR="00852FF8">
        <w:rPr>
          <w:lang w:val="en-AU"/>
        </w:rPr>
        <w:t>pathology</w:t>
      </w:r>
      <w:r>
        <w:rPr>
          <w:lang w:val="en-AU"/>
        </w:rPr>
        <w:t xml:space="preserve"> from </w:t>
      </w:r>
      <w:r w:rsidR="00852FF8">
        <w:rPr>
          <w:lang w:val="en-AU"/>
        </w:rPr>
        <w:t>non-pathology</w:t>
      </w:r>
      <w:r>
        <w:rPr>
          <w:lang w:val="en-AU"/>
        </w:rPr>
        <w:t xml:space="preserve">, </w:t>
      </w:r>
      <w:r w:rsidR="0090138B">
        <w:rPr>
          <w:lang w:val="en-AU"/>
        </w:rPr>
        <w:t>psychiatric diagnosis</w:t>
      </w:r>
      <w:r>
        <w:rPr>
          <w:lang w:val="en-AU"/>
        </w:rPr>
        <w:t xml:space="preserve"> is open to abuse for political </w:t>
      </w:r>
      <w:r w:rsidR="00C60470">
        <w:rPr>
          <w:lang w:val="en-AU"/>
        </w:rPr>
        <w:t xml:space="preserve">or ideological </w:t>
      </w:r>
      <w:r>
        <w:rPr>
          <w:lang w:val="en-AU"/>
        </w:rPr>
        <w:t xml:space="preserve">ends. </w:t>
      </w:r>
      <w:r w:rsidR="00A775B8">
        <w:rPr>
          <w:lang w:val="en-AU"/>
        </w:rPr>
        <w:t>There are many historical cases of this. In 1851, the American physician Samuel A. Cartwright described a new psychiatric disease, ‘</w:t>
      </w:r>
      <w:proofErr w:type="spellStart"/>
      <w:r w:rsidR="00A775B8">
        <w:rPr>
          <w:lang w:val="en-AU"/>
        </w:rPr>
        <w:t>drapetomania</w:t>
      </w:r>
      <w:proofErr w:type="spellEnd"/>
      <w:r w:rsidR="00A775B8">
        <w:rPr>
          <w:lang w:val="en-AU"/>
        </w:rPr>
        <w:t xml:space="preserve">’, on which he blamed black slaves fleeing captivity (Cartwright 1851). Psychiatric diagnosis </w:t>
      </w:r>
      <w:r w:rsidR="00C60470">
        <w:rPr>
          <w:lang w:val="en-AU"/>
        </w:rPr>
        <w:t>was</w:t>
      </w:r>
      <w:r w:rsidR="00A775B8">
        <w:rPr>
          <w:lang w:val="en-AU"/>
        </w:rPr>
        <w:t xml:space="preserve"> used to control political dissidents in </w:t>
      </w:r>
      <w:r w:rsidR="007F57B5">
        <w:rPr>
          <w:lang w:val="en-AU"/>
        </w:rPr>
        <w:t xml:space="preserve">the </w:t>
      </w:r>
      <w:r w:rsidR="00A775B8">
        <w:rPr>
          <w:lang w:val="en-AU"/>
        </w:rPr>
        <w:t>Soviet Union, Romania and China</w:t>
      </w:r>
      <w:r w:rsidR="007F57B5">
        <w:rPr>
          <w:lang w:val="en-AU"/>
        </w:rPr>
        <w:t>, and elsewhere</w:t>
      </w:r>
      <w:r w:rsidR="00A775B8">
        <w:rPr>
          <w:lang w:val="en-AU"/>
        </w:rPr>
        <w:t xml:space="preserve"> (van </w:t>
      </w:r>
      <w:proofErr w:type="spellStart"/>
      <w:r w:rsidR="00A775B8">
        <w:rPr>
          <w:lang w:val="en-AU"/>
        </w:rPr>
        <w:t>Voren</w:t>
      </w:r>
      <w:proofErr w:type="spellEnd"/>
      <w:r w:rsidR="00A775B8">
        <w:rPr>
          <w:lang w:val="en-AU"/>
        </w:rPr>
        <w:t xml:space="preserve"> 2010). In 1940s and 1950s</w:t>
      </w:r>
      <w:r w:rsidR="007F57B5">
        <w:rPr>
          <w:lang w:val="en-AU"/>
        </w:rPr>
        <w:t xml:space="preserve"> Canada</w:t>
      </w:r>
      <w:r w:rsidR="00A775B8">
        <w:rPr>
          <w:lang w:val="en-AU"/>
        </w:rPr>
        <w:t>, thousands of orphans were misdiagnosed as mentally ill and transferred from orphanages to psychiatric hospitals, which received more generous federal funding. The surviving ‘</w:t>
      </w:r>
      <w:proofErr w:type="spellStart"/>
      <w:r w:rsidR="00A775B8">
        <w:rPr>
          <w:lang w:val="en-AU"/>
        </w:rPr>
        <w:t>Duplessis</w:t>
      </w:r>
      <w:proofErr w:type="spellEnd"/>
      <w:r w:rsidR="00A775B8">
        <w:rPr>
          <w:lang w:val="en-AU"/>
        </w:rPr>
        <w:t xml:space="preserve"> orphans’ report that they were neglected and abused (Clément, Undated; Quebec Ombudsman 1997). More recently, </w:t>
      </w:r>
      <w:r>
        <w:rPr>
          <w:lang w:val="en-AU"/>
        </w:rPr>
        <w:t xml:space="preserve">homosexuality was classed as a </w:t>
      </w:r>
      <w:r w:rsidR="007F57B5">
        <w:rPr>
          <w:lang w:val="en-AU"/>
        </w:rPr>
        <w:t>disorder</w:t>
      </w:r>
      <w:r>
        <w:rPr>
          <w:lang w:val="en-AU"/>
        </w:rPr>
        <w:t xml:space="preserve"> by the APA until 1973, when it was omitted from </w:t>
      </w:r>
      <w:r w:rsidRPr="00834DDB">
        <w:rPr>
          <w:lang w:val="en-AU"/>
        </w:rPr>
        <w:t>DSM-II</w:t>
      </w:r>
      <w:r>
        <w:rPr>
          <w:lang w:val="en-AU"/>
        </w:rPr>
        <w:t xml:space="preserve">. The </w:t>
      </w:r>
      <w:proofErr w:type="spellStart"/>
      <w:r>
        <w:rPr>
          <w:lang w:val="en-AU"/>
        </w:rPr>
        <w:t>pathologisation</w:t>
      </w:r>
      <w:proofErr w:type="spellEnd"/>
      <w:r>
        <w:rPr>
          <w:lang w:val="en-AU"/>
        </w:rPr>
        <w:t xml:space="preserve"> of </w:t>
      </w:r>
      <w:r>
        <w:rPr>
          <w:lang w:val="en-AU"/>
        </w:rPr>
        <w:lastRenderedPageBreak/>
        <w:t>homosexuality meant that many homosexuals underwent humiliating and traumatic ‘conversion therapies’.</w:t>
      </w:r>
    </w:p>
    <w:p w14:paraId="4AD20087" w14:textId="77777777" w:rsidR="00786BCA" w:rsidRDefault="00DD5CDC" w:rsidP="00BA243F">
      <w:pPr>
        <w:spacing w:line="360" w:lineRule="auto"/>
        <w:ind w:firstLine="720"/>
        <w:jc w:val="both"/>
        <w:rPr>
          <w:lang w:val="en-AU"/>
        </w:rPr>
      </w:pPr>
      <w:r>
        <w:rPr>
          <w:lang w:val="en-AU"/>
        </w:rPr>
        <w:t>As neuroscience advances, the scope for such abuse increases</w:t>
      </w:r>
      <w:r w:rsidR="00786BCA">
        <w:rPr>
          <w:lang w:val="en-AU"/>
        </w:rPr>
        <w:t>. T</w:t>
      </w:r>
      <w:r w:rsidR="00786BCA">
        <w:t xml:space="preserve">he emerging possibility of using neuroscientific techniques to change beliefs has recently led one neuroscientist to speculate that harmful beliefs—such as those associated with religious fundamentalism, and the belief that it is acceptable to beat one’s children—may one day be viewed as mental illness (Nelson 2013). </w:t>
      </w:r>
      <w:r w:rsidR="00D01AB1">
        <w:t>To guard against the abuse of psychiatric diagnosis, we need a firmer account of the conditions under which a condition warrants psychiatric treatment.</w:t>
      </w:r>
    </w:p>
    <w:p w14:paraId="29630463" w14:textId="0DF94F12" w:rsidR="00DD5CDC" w:rsidRDefault="00DD5CDC" w:rsidP="00BA243F">
      <w:pPr>
        <w:spacing w:line="360" w:lineRule="auto"/>
        <w:ind w:firstLine="720"/>
        <w:jc w:val="both"/>
      </w:pPr>
      <w:r>
        <w:rPr>
          <w:lang w:val="en-AU"/>
        </w:rPr>
        <w:t xml:space="preserve">Finally, </w:t>
      </w:r>
      <w:proofErr w:type="spellStart"/>
      <w:r>
        <w:rPr>
          <w:lang w:val="en-AU"/>
        </w:rPr>
        <w:t>pathologising</w:t>
      </w:r>
      <w:proofErr w:type="spellEnd"/>
      <w:r>
        <w:rPr>
          <w:lang w:val="en-AU"/>
        </w:rPr>
        <w:t xml:space="preserve"> normality perpetuate</w:t>
      </w:r>
      <w:r w:rsidR="00D01AB1">
        <w:rPr>
          <w:lang w:val="en-AU"/>
        </w:rPr>
        <w:t>s</w:t>
      </w:r>
      <w:r>
        <w:rPr>
          <w:lang w:val="en-AU"/>
        </w:rPr>
        <w:t xml:space="preserve"> a harmful belief in the significance of the difference between </w:t>
      </w:r>
      <w:r w:rsidR="00D01AB1">
        <w:rPr>
          <w:lang w:val="en-AU"/>
        </w:rPr>
        <w:t xml:space="preserve">disease </w:t>
      </w:r>
      <w:r>
        <w:rPr>
          <w:lang w:val="en-AU"/>
        </w:rPr>
        <w:t xml:space="preserve">and normality. </w:t>
      </w:r>
      <w:r w:rsidR="00852FF8">
        <w:rPr>
          <w:lang w:val="en-AU"/>
        </w:rPr>
        <w:t>Whilst</w:t>
      </w:r>
      <w:r>
        <w:rPr>
          <w:lang w:val="en-AU"/>
        </w:rPr>
        <w:t xml:space="preserve"> </w:t>
      </w:r>
      <w:r w:rsidR="00D01AB1">
        <w:rPr>
          <w:lang w:val="en-AU"/>
        </w:rPr>
        <w:t>DSM</w:t>
      </w:r>
      <w:r w:rsidR="00852FF8">
        <w:rPr>
          <w:lang w:val="en-AU"/>
        </w:rPr>
        <w:t>-5</w:t>
      </w:r>
      <w:r w:rsidR="00D01AB1">
        <w:rPr>
          <w:lang w:val="en-AU"/>
        </w:rPr>
        <w:t xml:space="preserve"> does not draw a clear line between </w:t>
      </w:r>
      <w:r>
        <w:rPr>
          <w:lang w:val="en-AU"/>
        </w:rPr>
        <w:t xml:space="preserve">mental </w:t>
      </w:r>
      <w:r w:rsidR="00D01AB1">
        <w:rPr>
          <w:lang w:val="en-AU"/>
        </w:rPr>
        <w:t xml:space="preserve">disorder and normality, </w:t>
      </w:r>
      <w:r>
        <w:rPr>
          <w:lang w:val="en-AU"/>
        </w:rPr>
        <w:t xml:space="preserve">the lives of some people depend on whether they are deemed mentally ill. Under US law, anyone with an intellectual disability—a </w:t>
      </w:r>
      <w:r>
        <w:t xml:space="preserve">category </w:t>
      </w:r>
      <w:r w:rsidR="00D01AB1">
        <w:t>that includes everyone</w:t>
      </w:r>
      <w:r>
        <w:t xml:space="preserve"> with an IQ </w:t>
      </w:r>
      <w:r w:rsidR="00D01AB1">
        <w:t>below</w:t>
      </w:r>
      <w:r>
        <w:t xml:space="preserve"> 7</w:t>
      </w:r>
      <w:r w:rsidR="00D01AB1">
        <w:t>1</w:t>
      </w:r>
      <w:r>
        <w:t>—avoids the death penalty (Ellis, Undated; Death Penalty Information Center 2011). As a result, some US citizens whose IQs fall close to the threshold have been executed despite the fact that their cognitive capacities are practically the same as those of people deemed intellectually disabled. An example is Teresa Lewis</w:t>
      </w:r>
      <w:r w:rsidR="00D01AB1">
        <w:t>, who had an IQ of 72</w:t>
      </w:r>
      <w:r>
        <w:t xml:space="preserve"> (Mann 2010, </w:t>
      </w:r>
      <w:proofErr w:type="spellStart"/>
      <w:r>
        <w:t>Guihaire</w:t>
      </w:r>
      <w:proofErr w:type="spellEnd"/>
      <w:r>
        <w:t xml:space="preserve"> 2010). </w:t>
      </w:r>
      <w:r w:rsidR="00D01AB1">
        <w:t>W</w:t>
      </w:r>
      <w:r>
        <w:t>hilst the difference between health and illness may not correspond to any clear, scientifically, medically</w:t>
      </w:r>
      <w:r w:rsidR="00A20599">
        <w:t>,</w:t>
      </w:r>
      <w:r>
        <w:t xml:space="preserve"> or ethically significant difference, the cultural importance of this distinction means that whether one is deemed healthy or ill may be literally a life-or-death issue.</w:t>
      </w:r>
    </w:p>
    <w:p w14:paraId="56AC0562" w14:textId="66BFDCE9" w:rsidR="004129F9" w:rsidRDefault="004129F9" w:rsidP="00BA243F">
      <w:pPr>
        <w:spacing w:line="360" w:lineRule="auto"/>
        <w:ind w:firstLine="720"/>
        <w:jc w:val="both"/>
      </w:pPr>
      <w:r>
        <w:t xml:space="preserve">There are two reasons why the definition of a psychiatric disorder should be more tightly constrained. The first is that no pathology has been </w:t>
      </w:r>
      <w:r w:rsidR="00C60470">
        <w:t xml:space="preserve">clearly </w:t>
      </w:r>
      <w:r>
        <w:t xml:space="preserve">identified with psychiatric disorder. Whereas there is a clear diagnostic pathological difference between the brain scan and tissue biopsy of a person with a brain </w:t>
      </w:r>
      <w:proofErr w:type="spellStart"/>
      <w:r>
        <w:t>tumour</w:t>
      </w:r>
      <w:proofErr w:type="spellEnd"/>
      <w:r w:rsidR="00C60470">
        <w:t xml:space="preserve"> or multiple sclerosis</w:t>
      </w:r>
      <w:r>
        <w:t xml:space="preserve"> and that of a normal person, there is no such </w:t>
      </w:r>
      <w:r w:rsidR="00A20599">
        <w:t xml:space="preserve">clear </w:t>
      </w:r>
      <w:r>
        <w:t xml:space="preserve">pathological difference between the brain of a normal person and the brain of someone with even a </w:t>
      </w:r>
      <w:r w:rsidR="005C68B1">
        <w:t>‘</w:t>
      </w:r>
      <w:r>
        <w:t>hard</w:t>
      </w:r>
      <w:r w:rsidR="005C68B1">
        <w:t>’</w:t>
      </w:r>
      <w:r>
        <w:t xml:space="preserve"> psychiatric disorder such as schizophrenia.</w:t>
      </w:r>
    </w:p>
    <w:p w14:paraId="20575C04" w14:textId="692EC5B8" w:rsidR="004129F9" w:rsidRDefault="004129F9" w:rsidP="00BA243F">
      <w:pPr>
        <w:spacing w:line="360" w:lineRule="auto"/>
        <w:ind w:firstLine="720"/>
        <w:jc w:val="both"/>
      </w:pPr>
      <w:r>
        <w:t xml:space="preserve">Secondly, psychiatric disorders </w:t>
      </w:r>
      <w:r w:rsidR="00865C9F">
        <w:t xml:space="preserve">invite coercive treatment. The extreme is involuntary treatment but there are strong reasons to persuade people with disorders of the mind to accept therapy just because their mind is affected, </w:t>
      </w:r>
      <w:r w:rsidR="00865C9F">
        <w:lastRenderedPageBreak/>
        <w:t xml:space="preserve">including their rationality. Both of these factors open the door to excessive intervention into the minds of people without real </w:t>
      </w:r>
      <w:r w:rsidR="0098685B">
        <w:t>pathology</w:t>
      </w:r>
      <w:r w:rsidR="00865C9F">
        <w:t>.</w:t>
      </w:r>
    </w:p>
    <w:p w14:paraId="5271D002" w14:textId="77777777" w:rsidR="00DD5CDC" w:rsidRDefault="00DD5CDC" w:rsidP="00BA243F">
      <w:pPr>
        <w:spacing w:line="360" w:lineRule="auto"/>
        <w:jc w:val="both"/>
      </w:pPr>
    </w:p>
    <w:p w14:paraId="7345AC4C" w14:textId="77777777" w:rsidR="00DD5CDC" w:rsidRPr="00FB4044" w:rsidRDefault="00DD5CDC" w:rsidP="00BA243F">
      <w:pPr>
        <w:numPr>
          <w:ilvl w:val="0"/>
          <w:numId w:val="5"/>
        </w:numPr>
        <w:spacing w:line="360" w:lineRule="auto"/>
        <w:jc w:val="both"/>
        <w:rPr>
          <w:b/>
          <w:i/>
        </w:rPr>
      </w:pPr>
      <w:r>
        <w:rPr>
          <w:b/>
          <w:i/>
        </w:rPr>
        <w:t xml:space="preserve">Rethinking mental health and illness </w:t>
      </w:r>
    </w:p>
    <w:p w14:paraId="52EFDC10" w14:textId="5DE87004" w:rsidR="00DD5CDC" w:rsidRDefault="00DD5CDC" w:rsidP="00BA243F">
      <w:pPr>
        <w:spacing w:line="360" w:lineRule="auto"/>
        <w:jc w:val="both"/>
      </w:pPr>
      <w:r>
        <w:t xml:space="preserve">How might these problems be overcome? </w:t>
      </w:r>
      <w:r w:rsidR="00A20599">
        <w:t xml:space="preserve">To reverse the </w:t>
      </w:r>
      <w:proofErr w:type="spellStart"/>
      <w:r w:rsidR="00A20599">
        <w:t>pathologising</w:t>
      </w:r>
      <w:proofErr w:type="spellEnd"/>
      <w:r w:rsidR="00A20599">
        <w:t xml:space="preserve"> trend of </w:t>
      </w:r>
      <w:r w:rsidR="0098685B">
        <w:t>labelling any psychological dysfuncti</w:t>
      </w:r>
      <w:r w:rsidR="001D1D15">
        <w:t>on as</w:t>
      </w:r>
      <w:r w:rsidR="00A20599">
        <w:t xml:space="preserve"> </w:t>
      </w:r>
      <w:r w:rsidR="001D1D15">
        <w:t>a psychiatric disorder</w:t>
      </w:r>
      <w:r w:rsidR="00A20599">
        <w:t>, we must</w:t>
      </w:r>
      <w:r>
        <w:t xml:space="preserve"> reconsider the purpose of </w:t>
      </w:r>
      <w:r w:rsidR="00F15208">
        <w:t xml:space="preserve">psychiatry, and of </w:t>
      </w:r>
      <w:r>
        <w:t>medicine</w:t>
      </w:r>
      <w:r w:rsidR="00F15208">
        <w:t xml:space="preserve"> in general</w:t>
      </w:r>
      <w:r>
        <w:t>. Historically, the purpose of medicine has been to treat and prevent disease, where diseases are conditions defined by clear pathologies</w:t>
      </w:r>
      <w:r w:rsidR="001E6ED5">
        <w:t xml:space="preserve">: the presence of a malignant </w:t>
      </w:r>
      <w:proofErr w:type="spellStart"/>
      <w:r w:rsidR="001E6ED5">
        <w:t>tumour</w:t>
      </w:r>
      <w:proofErr w:type="spellEnd"/>
      <w:r w:rsidR="001E6ED5">
        <w:t>, or a virus, for example</w:t>
      </w:r>
      <w:r>
        <w:t xml:space="preserve">. The basic ethical principle governing the practice of medicine is that treatment is offered in the best interests of the patient, who must consent to treatment before it begins. </w:t>
      </w:r>
    </w:p>
    <w:p w14:paraId="7318F743" w14:textId="5B9AAAE9" w:rsidR="006551A5" w:rsidRDefault="00815194" w:rsidP="00BA243F">
      <w:pPr>
        <w:spacing w:line="360" w:lineRule="auto"/>
        <w:ind w:firstLine="720"/>
        <w:jc w:val="both"/>
      </w:pPr>
      <w:r>
        <w:t>A new</w:t>
      </w:r>
      <w:r w:rsidR="001D1D15">
        <w:t xml:space="preserve"> approach requires </w:t>
      </w:r>
      <w:r w:rsidR="000B6EDD">
        <w:t>restrict</w:t>
      </w:r>
      <w:r w:rsidR="00A20599">
        <w:t xml:space="preserve">ing </w:t>
      </w:r>
      <w:r w:rsidR="001D1D15">
        <w:t xml:space="preserve">the </w:t>
      </w:r>
      <w:r w:rsidR="000B6EDD">
        <w:t xml:space="preserve">term </w:t>
      </w:r>
      <w:r w:rsidR="005C68B1">
        <w:t>‘</w:t>
      </w:r>
      <w:r w:rsidR="001D1D15">
        <w:t>psychiatric disorder</w:t>
      </w:r>
      <w:r w:rsidR="005C68B1">
        <w:t>’</w:t>
      </w:r>
      <w:r w:rsidR="001D1D15">
        <w:t xml:space="preserve"> to a subset of </w:t>
      </w:r>
      <w:r w:rsidR="005C68B1">
        <w:t>‘</w:t>
      </w:r>
      <w:r w:rsidR="001D1D15">
        <w:t>hard</w:t>
      </w:r>
      <w:r w:rsidR="005C68B1">
        <w:t>’</w:t>
      </w:r>
      <w:r w:rsidR="001D1D15">
        <w:t xml:space="preserve"> psychiatric diseases. We cannot here outline the criteria for such a </w:t>
      </w:r>
      <w:proofErr w:type="spellStart"/>
      <w:r w:rsidR="001D1D15">
        <w:t>redescription</w:t>
      </w:r>
      <w:proofErr w:type="spellEnd"/>
      <w:r w:rsidR="001D1D15">
        <w:t xml:space="preserve">. Our focus is the other end of the spectrum: </w:t>
      </w:r>
      <w:r w:rsidR="000B6EDD">
        <w:t>identifying</w:t>
      </w:r>
      <w:r w:rsidR="001D1D15">
        <w:t xml:space="preserve"> </w:t>
      </w:r>
      <w:r w:rsidR="000B6EDD">
        <w:t>disadvantageous</w:t>
      </w:r>
      <w:r w:rsidR="001D1D15">
        <w:t xml:space="preserve"> traits </w:t>
      </w:r>
      <w:r w:rsidR="000B6EDD">
        <w:t>that</w:t>
      </w:r>
      <w:r w:rsidR="001D1D15">
        <w:t xml:space="preserve"> are amenable to medical interventions, </w:t>
      </w:r>
      <w:r w:rsidR="000B6EDD">
        <w:t xml:space="preserve">yet </w:t>
      </w:r>
      <w:r w:rsidR="001D1D15">
        <w:t xml:space="preserve">which should not be considered (in the absence of further pathological information) as diseases. We will call this new class </w:t>
      </w:r>
      <w:r w:rsidR="00CF407B" w:rsidRPr="00DC779D">
        <w:rPr>
          <w:i/>
        </w:rPr>
        <w:t>psychological disadvantage</w:t>
      </w:r>
      <w:r w:rsidR="001D1D15">
        <w:t>.</w:t>
      </w:r>
      <w:r w:rsidR="000B6EDD">
        <w:t xml:space="preserve"> In this section, we outline its place in medicine.</w:t>
      </w:r>
    </w:p>
    <w:p w14:paraId="32D28B8C" w14:textId="77777777" w:rsidR="000B6EDD" w:rsidRDefault="000B6EDD" w:rsidP="00BA243F">
      <w:pPr>
        <w:spacing w:line="360" w:lineRule="auto"/>
        <w:jc w:val="both"/>
        <w:rPr>
          <w:i/>
        </w:rPr>
      </w:pPr>
    </w:p>
    <w:p w14:paraId="1FD2AE9E" w14:textId="439BE19D" w:rsidR="006551A5" w:rsidRPr="00834DDB" w:rsidRDefault="006551A5" w:rsidP="00BA243F">
      <w:pPr>
        <w:spacing w:line="360" w:lineRule="auto"/>
        <w:jc w:val="both"/>
        <w:rPr>
          <w:i/>
        </w:rPr>
      </w:pPr>
      <w:r>
        <w:rPr>
          <w:i/>
        </w:rPr>
        <w:t xml:space="preserve">Medicine is not simply about treating </w:t>
      </w:r>
      <w:r w:rsidR="001558CB">
        <w:rPr>
          <w:i/>
        </w:rPr>
        <w:t>disease</w:t>
      </w:r>
    </w:p>
    <w:p w14:paraId="3D36C0A4" w14:textId="04F756B4" w:rsidR="00E74A25" w:rsidRDefault="00E74A25" w:rsidP="00BA243F">
      <w:pPr>
        <w:spacing w:line="360" w:lineRule="auto"/>
        <w:jc w:val="both"/>
      </w:pPr>
      <w:r>
        <w:t xml:space="preserve">Treating disease—where disease is typically characterized by biological pathology—is widely taken to be the primary focus of medicine. We contend that </w:t>
      </w:r>
      <w:r w:rsidR="002F74FC">
        <w:t xml:space="preserve">in deciding </w:t>
      </w:r>
      <w:r w:rsidR="009054D4">
        <w:t xml:space="preserve">whether or not to use medicine to treat a condition, </w:t>
      </w:r>
      <w:r>
        <w:t>whether th</w:t>
      </w:r>
      <w:r w:rsidR="002F74FC">
        <w:t>at</w:t>
      </w:r>
      <w:r>
        <w:t xml:space="preserve"> condition is </w:t>
      </w:r>
      <w:r w:rsidR="002F74FC">
        <w:t>characterized by biological pathology, or otherwise classifiable as a disease, are irrelevant</w:t>
      </w:r>
      <w:r>
        <w:t>.</w:t>
      </w:r>
    </w:p>
    <w:p w14:paraId="2187F084" w14:textId="0255A2BB" w:rsidR="00E7060E" w:rsidRDefault="00E7060E" w:rsidP="00BA243F">
      <w:pPr>
        <w:spacing w:line="360" w:lineRule="auto"/>
        <w:ind w:firstLine="720"/>
        <w:jc w:val="both"/>
      </w:pPr>
      <w:r>
        <w:t xml:space="preserve">Rejecting a disease-focused conception of medicine may sound radical, but in fact much of medicine operates without this conception. </w:t>
      </w:r>
      <w:r w:rsidR="00D21E49">
        <w:t>For example, t</w:t>
      </w:r>
      <w:r>
        <w:t xml:space="preserve">he field of obstetrics is not </w:t>
      </w:r>
      <w:proofErr w:type="spellStart"/>
      <w:r>
        <w:t>characterised</w:t>
      </w:r>
      <w:proofErr w:type="spellEnd"/>
      <w:r>
        <w:t xml:space="preserve"> with reference to disease. </w:t>
      </w:r>
      <w:r w:rsidR="00D21E49">
        <w:t xml:space="preserve">Much of optometry is concerned with correcting problems that are </w:t>
      </w:r>
      <w:proofErr w:type="spellStart"/>
      <w:r w:rsidR="00D21E49">
        <w:t>characterised</w:t>
      </w:r>
      <w:proofErr w:type="spellEnd"/>
      <w:r w:rsidR="00D21E49">
        <w:t xml:space="preserve"> in terms of their negative effect on patients’ lives rather than with </w:t>
      </w:r>
      <w:r w:rsidR="00C52471">
        <w:t xml:space="preserve">identifying and </w:t>
      </w:r>
      <w:r w:rsidR="00D21E49">
        <w:t>treating disease</w:t>
      </w:r>
      <w:r w:rsidR="00C52471">
        <w:t>s</w:t>
      </w:r>
      <w:r w:rsidR="00D21E49">
        <w:t xml:space="preserve">. And in many cases what differentiates someone with a medical condition from someone without a medical condition is a matter of arbitrary convention rather </w:t>
      </w:r>
      <w:r w:rsidR="00D21E49">
        <w:lastRenderedPageBreak/>
        <w:t xml:space="preserve">than clear </w:t>
      </w:r>
      <w:r w:rsidR="00C52471">
        <w:t xml:space="preserve">biological </w:t>
      </w:r>
      <w:r w:rsidR="00D21E49">
        <w:t>differ</w:t>
      </w:r>
      <w:r w:rsidR="00C52471">
        <w:t>ence: f</w:t>
      </w:r>
      <w:r w:rsidR="00D21E49">
        <w:t xml:space="preserve">or example, a person is diagnosed with hypertension if their systolic blood pressure is 140mmHg but not if it is 139mmHg, despite the fact </w:t>
      </w:r>
      <w:r w:rsidR="00C52471">
        <w:t>that there is no significant relevant biological difference between the two.</w:t>
      </w:r>
    </w:p>
    <w:p w14:paraId="0FA2025B" w14:textId="77777777" w:rsidR="00806D96" w:rsidRDefault="00806D96" w:rsidP="00BA243F">
      <w:pPr>
        <w:spacing w:line="360" w:lineRule="auto"/>
        <w:ind w:firstLine="720"/>
        <w:jc w:val="both"/>
      </w:pPr>
      <w:r>
        <w:t xml:space="preserve">Rejecting the belief that medicine must be concerned with disease deprives </w:t>
      </w:r>
      <w:proofErr w:type="spellStart"/>
      <w:r>
        <w:t>pathologisation</w:t>
      </w:r>
      <w:proofErr w:type="spellEnd"/>
      <w:r>
        <w:t xml:space="preserve"> of its main motivation. If we accept that human traits may be medically improved even when they are not symptomatic of disease, there is no reason to </w:t>
      </w:r>
      <w:proofErr w:type="spellStart"/>
      <w:r>
        <w:t>pathologise</w:t>
      </w:r>
      <w:proofErr w:type="spellEnd"/>
      <w:r>
        <w:t xml:space="preserve"> them. This amounts to endorsing </w:t>
      </w:r>
      <w:r w:rsidRPr="00FB4044">
        <w:rPr>
          <w:i/>
        </w:rPr>
        <w:t>enhancement</w:t>
      </w:r>
      <w:r>
        <w:t xml:space="preserve">: the improvement of human traits and capacities above and beyond what may be considered healthy or normal—as opposed to </w:t>
      </w:r>
      <w:r w:rsidRPr="00FB4044">
        <w:rPr>
          <w:i/>
        </w:rPr>
        <w:t>therapy</w:t>
      </w:r>
      <w:r>
        <w:t xml:space="preserve">, which restores normality by improving sub-normal traits and capacities. </w:t>
      </w:r>
    </w:p>
    <w:p w14:paraId="6B7D51EC" w14:textId="1979873E" w:rsidR="005A46CB" w:rsidRDefault="00C52471" w:rsidP="00BA243F">
      <w:pPr>
        <w:spacing w:line="360" w:lineRule="auto"/>
        <w:ind w:firstLine="720"/>
        <w:jc w:val="both"/>
      </w:pPr>
      <w:r>
        <w:t>Even so, endorsing enhancement is controversial, and m</w:t>
      </w:r>
      <w:r w:rsidR="00DD5CDC">
        <w:t xml:space="preserve">any object that </w:t>
      </w:r>
      <w:r>
        <w:t xml:space="preserve">it </w:t>
      </w:r>
      <w:r w:rsidR="00DD5CDC">
        <w:t>is unethical.</w:t>
      </w:r>
      <w:r w:rsidR="00DD5CDC">
        <w:rPr>
          <w:rStyle w:val="FootnoteReference"/>
        </w:rPr>
        <w:footnoteReference w:id="1"/>
      </w:r>
      <w:r w:rsidR="00DD5CDC">
        <w:t xml:space="preserve"> We have each elsewhere defended the ethical permissibility of enhancement.</w:t>
      </w:r>
      <w:r w:rsidR="00DD5CDC">
        <w:rPr>
          <w:rStyle w:val="FootnoteReference"/>
        </w:rPr>
        <w:footnoteReference w:id="2"/>
      </w:r>
      <w:r w:rsidR="00DD5CDC">
        <w:t xml:space="preserve"> Ethical objections to enhancement presuppose some clear, ethically significant conception of normality </w:t>
      </w:r>
      <w:r w:rsidR="00A03C5B">
        <w:t xml:space="preserve">at </w:t>
      </w:r>
      <w:r w:rsidR="00DD5CDC">
        <w:t xml:space="preserve">which it is acceptable </w:t>
      </w:r>
      <w:r w:rsidR="00806D96">
        <w:t xml:space="preserve">for medicine </w:t>
      </w:r>
      <w:r w:rsidR="00DD5CDC">
        <w:t xml:space="preserve">to aim but unacceptable to exceed. </w:t>
      </w:r>
      <w:r w:rsidR="005A46CB">
        <w:t>Such a conception does not exist, for reasons we will not rehearse here;</w:t>
      </w:r>
      <w:r w:rsidR="00DD5CDC">
        <w:rPr>
          <w:rStyle w:val="FootnoteReference"/>
        </w:rPr>
        <w:footnoteReference w:id="3"/>
      </w:r>
      <w:r w:rsidR="00DD5CDC">
        <w:t xml:space="preserve"> </w:t>
      </w:r>
      <w:r w:rsidR="00A03C5B">
        <w:t xml:space="preserve">and </w:t>
      </w:r>
      <w:r w:rsidR="005A46CB">
        <w:t>the difference between normal and sub-normal is often one of (small) degree rather than kind.</w:t>
      </w:r>
    </w:p>
    <w:p w14:paraId="32D36A94" w14:textId="36458FE9" w:rsidR="00B6625B" w:rsidRDefault="00806D96" w:rsidP="00BA243F">
      <w:pPr>
        <w:spacing w:line="360" w:lineRule="auto"/>
        <w:ind w:firstLine="720"/>
        <w:jc w:val="both"/>
      </w:pPr>
      <w:r>
        <w:t xml:space="preserve">Rather than viewing </w:t>
      </w:r>
      <w:r w:rsidR="00DD5CDC">
        <w:t>the primary purpose of medicine</w:t>
      </w:r>
      <w:r>
        <w:t xml:space="preserve"> as </w:t>
      </w:r>
      <w:r w:rsidR="00DD5CDC">
        <w:t>rais</w:t>
      </w:r>
      <w:r>
        <w:t>ing</w:t>
      </w:r>
      <w:r w:rsidR="00DD5CDC">
        <w:t xml:space="preserve"> the sub-normal up to the level of normality</w:t>
      </w:r>
      <w:r>
        <w:t xml:space="preserve"> (or ‘health’), we should conceive medicine’s purpose as </w:t>
      </w:r>
      <w:r w:rsidR="00AC3B5C">
        <w:t>alleviat</w:t>
      </w:r>
      <w:r>
        <w:t>ing</w:t>
      </w:r>
      <w:r w:rsidR="00AC3B5C">
        <w:t xml:space="preserve"> biological or psychological disadvantage.</w:t>
      </w:r>
    </w:p>
    <w:p w14:paraId="73AC875B" w14:textId="77777777" w:rsidR="00B6625B" w:rsidRDefault="00B6625B" w:rsidP="00BA243F">
      <w:pPr>
        <w:spacing w:line="360" w:lineRule="auto"/>
        <w:jc w:val="both"/>
      </w:pPr>
    </w:p>
    <w:p w14:paraId="3CD1ABDD" w14:textId="77777777" w:rsidR="00B6625B" w:rsidRPr="00834DDB" w:rsidRDefault="00B6625B" w:rsidP="00BA243F">
      <w:pPr>
        <w:spacing w:line="360" w:lineRule="auto"/>
        <w:jc w:val="both"/>
        <w:rPr>
          <w:i/>
        </w:rPr>
      </w:pPr>
      <w:r>
        <w:rPr>
          <w:i/>
        </w:rPr>
        <w:t xml:space="preserve">The </w:t>
      </w:r>
      <w:proofErr w:type="spellStart"/>
      <w:r>
        <w:rPr>
          <w:i/>
        </w:rPr>
        <w:t>welfarist</w:t>
      </w:r>
      <w:proofErr w:type="spellEnd"/>
      <w:r>
        <w:rPr>
          <w:i/>
        </w:rPr>
        <w:t xml:space="preserve"> account</w:t>
      </w:r>
    </w:p>
    <w:p w14:paraId="52BB1639" w14:textId="1E1A5A42" w:rsidR="00DD5CDC" w:rsidRDefault="00DD5CDC" w:rsidP="00BA243F">
      <w:pPr>
        <w:spacing w:line="360" w:lineRule="auto"/>
        <w:jc w:val="both"/>
      </w:pPr>
      <w:r>
        <w:t xml:space="preserve">One of us has argued elsewhere for a </w:t>
      </w:r>
      <w:proofErr w:type="spellStart"/>
      <w:r>
        <w:t>welfarist</w:t>
      </w:r>
      <w:proofErr w:type="spellEnd"/>
      <w:r>
        <w:t xml:space="preserve"> account of disability (Savulescu and Kahane 2011, Kahane and Savulescu 2009). According to this account, a person has a disability if they have some stable psychological or biological state that makes it likely that their life will get worse, in terms of their own well-being, in the social and environmental context they inhabit. This conception of disability makes no reference to normal</w:t>
      </w:r>
      <w:r w:rsidR="00E76752">
        <w:t>ity</w:t>
      </w:r>
      <w:r>
        <w:t xml:space="preserve">; as such it does not invite a distinction between </w:t>
      </w:r>
      <w:r>
        <w:lastRenderedPageBreak/>
        <w:t xml:space="preserve">treatments that count as therapy and those that count as enhancement. In addition, it makes no recommendation about what is the best way to treat disability. The biological, psychological, social, cultural and other factors that contribute to a person’s having a disability are relevant only in so far as they negatively impact that person’s well-being. The disability may be treated by addressing any one or more of these factors. Whilst it may be appropriate to treat disability by addressing the biological factors that contribute to it—by prescribing medication or surgery, for example—it may also be appropriate, instead, to address non-biological factors. Imagine someone whose leg has been amputated, and who counts as disabled </w:t>
      </w:r>
      <w:r w:rsidR="00E5392D">
        <w:t xml:space="preserve">solely </w:t>
      </w:r>
      <w:r>
        <w:t>because the amputation makes it difficult for her to negotiate the stairs to the second-floor flat where she lives. This combination of factors reduces her well-being. Her well-being will improve if she is fitted with a prosthetic limb; alternatively, it will improve if a lift is installed in the building where she lives. The medical route to treating disability is not the only route; nor</w:t>
      </w:r>
      <w:r w:rsidR="00E5392D">
        <w:t xml:space="preserve"> is it always</w:t>
      </w:r>
      <w:r>
        <w:t xml:space="preserve"> the most obvious or appropriate.</w:t>
      </w:r>
    </w:p>
    <w:p w14:paraId="6E5079D9" w14:textId="0D5A1A83" w:rsidR="00DD5CDC" w:rsidRDefault="00DD5CDC" w:rsidP="00BA243F">
      <w:pPr>
        <w:spacing w:line="360" w:lineRule="auto"/>
        <w:ind w:firstLine="720"/>
        <w:jc w:val="both"/>
      </w:pPr>
      <w:r>
        <w:t xml:space="preserve">We believe that the current approach to mental health and illness should be replaced with a </w:t>
      </w:r>
      <w:proofErr w:type="spellStart"/>
      <w:r>
        <w:t>welfarist</w:t>
      </w:r>
      <w:proofErr w:type="spellEnd"/>
      <w:r>
        <w:t xml:space="preserve"> approach. According to th</w:t>
      </w:r>
      <w:r w:rsidR="00E76752">
        <w:t>is</w:t>
      </w:r>
      <w:r>
        <w:t xml:space="preserve"> approach, a person has a mental disability if they have some stable psychological trait (or set of such traits) that makes it likely that their life will get worse, in terms of their own well-being, in the social and environmental context they inhabit. Being diagnosed with a mental disability on this account would not involve an assumption that the patient is sub-normal. Since what counts as a mental disability depends on individual circumstances, a trait could count as a disability for one person but not for another. For example, the tendency to experience unusually high levels of social anxiety is a mental disability for someone</w:t>
      </w:r>
      <w:r w:rsidR="00CE1F0C">
        <w:t>—like a politician—</w:t>
      </w:r>
      <w:r>
        <w:t>whose lifestyle</w:t>
      </w:r>
      <w:r w:rsidR="00CE1F0C">
        <w:t xml:space="preserve"> involves many stressful </w:t>
      </w:r>
      <w:r>
        <w:t>social encounters; but not for someone easily able to avoid such encounters</w:t>
      </w:r>
      <w:r w:rsidR="00B675D9">
        <w:t>, such as a forest worker</w:t>
      </w:r>
      <w:r>
        <w:t xml:space="preserve">. On the </w:t>
      </w:r>
      <w:proofErr w:type="spellStart"/>
      <w:r>
        <w:t>welfarist</w:t>
      </w:r>
      <w:proofErr w:type="spellEnd"/>
      <w:r>
        <w:t xml:space="preserve"> view, mental disorders can be reclassified as mental disabilities, where ‘disability’ is understood in </w:t>
      </w:r>
      <w:proofErr w:type="spellStart"/>
      <w:r>
        <w:t>welfarist</w:t>
      </w:r>
      <w:proofErr w:type="spellEnd"/>
      <w:r>
        <w:t xml:space="preserve"> terms. However, </w:t>
      </w:r>
      <w:r w:rsidR="00E76752">
        <w:t xml:space="preserve">to distance ourselves from more familiar </w:t>
      </w:r>
      <w:r>
        <w:t>model</w:t>
      </w:r>
      <w:r w:rsidR="00E76752">
        <w:t>s</w:t>
      </w:r>
      <w:r>
        <w:t xml:space="preserve"> of disability, let us adopt a new, more neutral term</w:t>
      </w:r>
      <w:r w:rsidR="00E76752">
        <w:t xml:space="preserve">: </w:t>
      </w:r>
      <w:r w:rsidR="00496BA1">
        <w:rPr>
          <w:i/>
        </w:rPr>
        <w:t>psychological disadvantage</w:t>
      </w:r>
      <w:r>
        <w:t xml:space="preserve"> (</w:t>
      </w:r>
      <w:r w:rsidR="00496BA1">
        <w:t>PD</w:t>
      </w:r>
      <w:r>
        <w:t>).</w:t>
      </w:r>
    </w:p>
    <w:p w14:paraId="205F5E50" w14:textId="13C09A8B" w:rsidR="009B7489" w:rsidRDefault="00DD5CDC" w:rsidP="00BA243F">
      <w:pPr>
        <w:spacing w:line="360" w:lineRule="auto"/>
        <w:ind w:firstLine="720"/>
        <w:jc w:val="both"/>
      </w:pPr>
      <w:r>
        <w:t xml:space="preserve">Existing accounts of disease can, for the most part, be divided into naturalist and normative accounts. The </w:t>
      </w:r>
      <w:proofErr w:type="spellStart"/>
      <w:r>
        <w:t>welfarist</w:t>
      </w:r>
      <w:proofErr w:type="spellEnd"/>
      <w:r>
        <w:t xml:space="preserve"> view differs significantly from both. The most influential defender of the naturalist conception is Christopher </w:t>
      </w:r>
      <w:proofErr w:type="spellStart"/>
      <w:r>
        <w:lastRenderedPageBreak/>
        <w:t>Boorse</w:t>
      </w:r>
      <w:proofErr w:type="spellEnd"/>
      <w:r>
        <w:t xml:space="preserve"> (1975, 1976). He defines disease (including mental disease) as an unnatural impediment to normal species functioning. Illnesses are diseases that are, </w:t>
      </w:r>
      <w:r>
        <w:rPr>
          <w:i/>
        </w:rPr>
        <w:t>inter alia</w:t>
      </w:r>
      <w:r>
        <w:t>, undesirable for their bearers.</w:t>
      </w:r>
      <w:r w:rsidR="00A17F28">
        <w:t xml:space="preserve"> </w:t>
      </w:r>
      <w:r>
        <w:t xml:space="preserve">Advocates of the normative view—notably, Joseph Margolis (1976, 1980) and H. </w:t>
      </w:r>
      <w:proofErr w:type="spellStart"/>
      <w:r>
        <w:t>Tristram</w:t>
      </w:r>
      <w:proofErr w:type="spellEnd"/>
      <w:r>
        <w:t xml:space="preserve"> </w:t>
      </w:r>
      <w:proofErr w:type="spellStart"/>
      <w:r>
        <w:t>Engelhardt</w:t>
      </w:r>
      <w:proofErr w:type="spellEnd"/>
      <w:r>
        <w:t>, Jr. (1974, 1976)—also view illness as (roughly) unpleasantly experienced disease,</w:t>
      </w:r>
      <w:r>
        <w:rPr>
          <w:rStyle w:val="FootnoteReference"/>
        </w:rPr>
        <w:footnoteReference w:id="4"/>
      </w:r>
      <w:r>
        <w:t xml:space="preserve"> </w:t>
      </w:r>
      <w:r w:rsidR="00EC5A77">
        <w:t xml:space="preserve">and like the naturalist they </w:t>
      </w:r>
      <w:r w:rsidR="00076E26">
        <w:t>define disease with reference normal species functioning</w:t>
      </w:r>
      <w:r w:rsidR="00EC5A77">
        <w:t>. U</w:t>
      </w:r>
      <w:r w:rsidR="00076E26">
        <w:t>nlike the na</w:t>
      </w:r>
      <w:r w:rsidR="00C67892">
        <w:t>turalist, they contend that the</w:t>
      </w:r>
      <w:r w:rsidR="00076E26">
        <w:t xml:space="preserve"> idea </w:t>
      </w:r>
      <w:r w:rsidR="00C67892">
        <w:t xml:space="preserve">of normal species functioning </w:t>
      </w:r>
      <w:r w:rsidR="00076E26">
        <w:t>contributes usefully to our conceptions of disease and illness only when viewed through the lens of our social (and other) values.</w:t>
      </w:r>
      <w:r w:rsidR="00A17F28">
        <w:t xml:space="preserve"> In the context specifically of mental health, Jerome Wakefield’s ‘harmful dysfunction’ account is a normative approach that takes mental disorder to consist in the failure of a </w:t>
      </w:r>
      <w:r w:rsidR="00FE6DA4">
        <w:t xml:space="preserve">natural selection-designed </w:t>
      </w:r>
      <w:r w:rsidR="00A17F28">
        <w:t>mechanism to perform its function, along with the value judgment that this dysfunction is undesirable (Wakefield 1992a, 1992b, 1999).</w:t>
      </w:r>
    </w:p>
    <w:p w14:paraId="05B1ECDF" w14:textId="34755F7A" w:rsidR="0076540D" w:rsidRDefault="009E45C8" w:rsidP="00BA243F">
      <w:pPr>
        <w:spacing w:line="360" w:lineRule="auto"/>
        <w:ind w:firstLine="720"/>
        <w:jc w:val="both"/>
      </w:pPr>
      <w:proofErr w:type="spellStart"/>
      <w:r>
        <w:t>Welfarism</w:t>
      </w:r>
      <w:proofErr w:type="spellEnd"/>
      <w:r w:rsidR="009B7489">
        <w:t xml:space="preserve"> differs from both naturalism and </w:t>
      </w:r>
      <w:proofErr w:type="spellStart"/>
      <w:r w:rsidR="009B7489">
        <w:t>normativism</w:t>
      </w:r>
      <w:proofErr w:type="spellEnd"/>
      <w:r w:rsidR="009B7489">
        <w:t xml:space="preserve"> in that it makes no reference to normal species functioning</w:t>
      </w:r>
      <w:r w:rsidR="007544BC">
        <w:t>.</w:t>
      </w:r>
      <w:r w:rsidR="009B7489">
        <w:t xml:space="preserve"> </w:t>
      </w:r>
      <w:r w:rsidR="00496BA1">
        <w:t xml:space="preserve">PDs </w:t>
      </w:r>
      <w:r w:rsidR="009B7489">
        <w:t>are define</w:t>
      </w:r>
      <w:r w:rsidR="007561FD">
        <w:t xml:space="preserve">d </w:t>
      </w:r>
      <w:r w:rsidR="00BF0A46">
        <w:t xml:space="preserve">instead </w:t>
      </w:r>
      <w:r w:rsidR="007561FD">
        <w:t xml:space="preserve">by their impact on well-being, and even traits associated with normal species functioning may qualify as </w:t>
      </w:r>
      <w:r w:rsidR="00496BA1">
        <w:t xml:space="preserve">PDs </w:t>
      </w:r>
      <w:r w:rsidR="007561FD">
        <w:t xml:space="preserve">in certain conditions. For example, an IQ of 100 may constitute </w:t>
      </w:r>
      <w:r w:rsidR="00CC3382">
        <w:t xml:space="preserve">a </w:t>
      </w:r>
      <w:r w:rsidR="00496BA1">
        <w:t xml:space="preserve">PD </w:t>
      </w:r>
      <w:r w:rsidR="007561FD">
        <w:t xml:space="preserve">in a culture where the only available jobs are </w:t>
      </w:r>
      <w:r w:rsidR="00C67892">
        <w:t xml:space="preserve">either </w:t>
      </w:r>
      <w:r w:rsidR="007561FD">
        <w:t>so</w:t>
      </w:r>
      <w:r>
        <w:t xml:space="preserve"> boring</w:t>
      </w:r>
      <w:r w:rsidR="007561FD">
        <w:t xml:space="preserve"> that </w:t>
      </w:r>
      <w:r>
        <w:t xml:space="preserve">they leave </w:t>
      </w:r>
      <w:r w:rsidR="007561FD">
        <w:t xml:space="preserve">all but the least intelligent </w:t>
      </w:r>
      <w:r w:rsidR="00C67892">
        <w:t xml:space="preserve">people </w:t>
      </w:r>
      <w:r>
        <w:t>frustrated</w:t>
      </w:r>
      <w:r w:rsidR="00C67892">
        <w:t>, or so difficult that they are unavailable to all but the most intelligent</w:t>
      </w:r>
      <w:r>
        <w:t>.</w:t>
      </w:r>
      <w:r w:rsidR="00BF0A46">
        <w:t xml:space="preserve"> Further, </w:t>
      </w:r>
      <w:r w:rsidR="001A6C97">
        <w:t>b</w:t>
      </w:r>
      <w:r w:rsidR="00BF0A46">
        <w:t xml:space="preserve">oth the naturalist and the </w:t>
      </w:r>
      <w:proofErr w:type="spellStart"/>
      <w:r w:rsidR="00BF0A46">
        <w:t>normativist</w:t>
      </w:r>
      <w:proofErr w:type="spellEnd"/>
      <w:r w:rsidR="00BF0A46">
        <w:t xml:space="preserve"> </w:t>
      </w:r>
      <w:proofErr w:type="spellStart"/>
      <w:r w:rsidR="001A6C97">
        <w:t>characteris</w:t>
      </w:r>
      <w:r w:rsidR="00E614A1">
        <w:t>e</w:t>
      </w:r>
      <w:proofErr w:type="spellEnd"/>
      <w:r w:rsidR="00EC5A77">
        <w:t xml:space="preserve"> the badness</w:t>
      </w:r>
      <w:r w:rsidR="00E614A1">
        <w:t xml:space="preserve"> of illness </w:t>
      </w:r>
      <w:r w:rsidR="001A6C97">
        <w:t xml:space="preserve">for the patient </w:t>
      </w:r>
      <w:r w:rsidR="00563A01">
        <w:t xml:space="preserve">in inescapably subjective terms: </w:t>
      </w:r>
      <w:r w:rsidR="00E614A1">
        <w:t xml:space="preserve">for </w:t>
      </w:r>
      <w:proofErr w:type="spellStart"/>
      <w:r w:rsidR="00E614A1">
        <w:t>Boorse</w:t>
      </w:r>
      <w:proofErr w:type="spellEnd"/>
      <w:r w:rsidR="00E614A1">
        <w:t xml:space="preserve">, an illness is ‘undesirable for its bearer’ (1975: 61), </w:t>
      </w:r>
      <w:r w:rsidR="0010024A">
        <w:t xml:space="preserve">for Margolis it is ‘a diseased state that a patient might complain about or that might make him ail’ (1976: 241), for </w:t>
      </w:r>
      <w:proofErr w:type="spellStart"/>
      <w:r w:rsidR="0010024A">
        <w:t>Engelhardt</w:t>
      </w:r>
      <w:proofErr w:type="spellEnd"/>
      <w:r w:rsidR="0010024A">
        <w:t xml:space="preserve"> it involves ‘some form of suffering</w:t>
      </w:r>
      <w:r w:rsidR="00466303">
        <w:t xml:space="preserve"> or pathos</w:t>
      </w:r>
      <w:r w:rsidR="0010024A">
        <w:t xml:space="preserve">’ </w:t>
      </w:r>
      <w:r w:rsidR="00563A01">
        <w:t xml:space="preserve">(1976: 259). </w:t>
      </w:r>
      <w:r w:rsidR="00466303">
        <w:t>According to these accounts, then, t</w:t>
      </w:r>
      <w:r w:rsidR="00563A01">
        <w:t xml:space="preserve">he patient has the final word on whether she is ill. </w:t>
      </w:r>
    </w:p>
    <w:p w14:paraId="15D8D745" w14:textId="4F445CDF" w:rsidR="00076E26" w:rsidRDefault="0076540D" w:rsidP="00BA243F">
      <w:pPr>
        <w:spacing w:line="360" w:lineRule="auto"/>
        <w:ind w:firstLine="720"/>
        <w:jc w:val="both"/>
      </w:pPr>
      <w:r>
        <w:t xml:space="preserve">By contrast, </w:t>
      </w:r>
      <w:proofErr w:type="spellStart"/>
      <w:r w:rsidR="005631B0">
        <w:t>welfari</w:t>
      </w:r>
      <w:r>
        <w:t>sm</w:t>
      </w:r>
      <w:proofErr w:type="spellEnd"/>
      <w:r w:rsidR="005631B0">
        <w:t xml:space="preserve"> </w:t>
      </w:r>
      <w:proofErr w:type="spellStart"/>
      <w:r w:rsidR="005631B0">
        <w:t>characterises</w:t>
      </w:r>
      <w:proofErr w:type="spellEnd"/>
      <w:r w:rsidR="005631B0">
        <w:t xml:space="preserve"> </w:t>
      </w:r>
      <w:r w:rsidR="00F1449A">
        <w:t xml:space="preserve">PDs </w:t>
      </w:r>
      <w:r w:rsidR="005631B0">
        <w:t xml:space="preserve">in terms of measurable </w:t>
      </w:r>
      <w:r w:rsidR="00466303">
        <w:t>negative impact</w:t>
      </w:r>
      <w:r w:rsidR="005631B0">
        <w:t xml:space="preserve"> on well-being. What is involved in promoting well-being differ</w:t>
      </w:r>
      <w:r w:rsidR="00466303">
        <w:t>s</w:t>
      </w:r>
      <w:r w:rsidR="005631B0">
        <w:t xml:space="preserve"> between patients, depending as it does on each patient’s values and interests. But once what is involved in promoting a particular patient’s well-being is established, the </w:t>
      </w:r>
      <w:r w:rsidR="005631B0">
        <w:lastRenderedPageBreak/>
        <w:t xml:space="preserve">extent to which </w:t>
      </w:r>
      <w:r w:rsidR="00261842">
        <w:t>her</w:t>
      </w:r>
      <w:r w:rsidR="005631B0">
        <w:t xml:space="preserve"> traits and environment impact negatively on her well-being can be </w:t>
      </w:r>
      <w:r w:rsidR="00EC5A77">
        <w:t xml:space="preserve">assessed and measured independently of </w:t>
      </w:r>
      <w:r w:rsidR="00261842">
        <w:t>her</w:t>
      </w:r>
      <w:r w:rsidR="00EC5A77">
        <w:t xml:space="preserve"> assertions about her suffering. </w:t>
      </w:r>
      <w:r w:rsidR="00261842">
        <w:t>Indeed, the patient can be mistaken about the impact of a trait on her well-being</w:t>
      </w:r>
      <w:r w:rsidR="002343F7">
        <w:t xml:space="preserve">, and on whether a trait qualifies as a </w:t>
      </w:r>
      <w:r w:rsidR="00F1449A">
        <w:t>PD</w:t>
      </w:r>
      <w:r w:rsidR="00261842">
        <w:t xml:space="preserve">. For example, a </w:t>
      </w:r>
      <w:proofErr w:type="spellStart"/>
      <w:r w:rsidR="00F1449A">
        <w:t>dyspraxic</w:t>
      </w:r>
      <w:proofErr w:type="spellEnd"/>
      <w:r w:rsidR="00F1449A">
        <w:t xml:space="preserve"> student</w:t>
      </w:r>
      <w:r w:rsidR="00261842">
        <w:t xml:space="preserve"> may </w:t>
      </w:r>
      <w:r w:rsidR="002343F7">
        <w:t xml:space="preserve">mistakenly </w:t>
      </w:r>
      <w:r w:rsidR="00261842">
        <w:t xml:space="preserve">believe that her </w:t>
      </w:r>
      <w:r w:rsidR="00F1449A">
        <w:t xml:space="preserve">dyspraxia </w:t>
      </w:r>
      <w:r w:rsidR="00261842">
        <w:t xml:space="preserve">reduces her chances of </w:t>
      </w:r>
      <w:r w:rsidR="00F1449A">
        <w:t>entering university</w:t>
      </w:r>
      <w:r w:rsidR="002343F7">
        <w:t>. A</w:t>
      </w:r>
      <w:r w:rsidR="00261842">
        <w:t>ccordingly, she over-estimates the negative impact of her dys</w:t>
      </w:r>
      <w:r w:rsidR="00E67D4C">
        <w:t>praxia</w:t>
      </w:r>
      <w:r w:rsidR="00261842">
        <w:t xml:space="preserve"> on her well-being</w:t>
      </w:r>
      <w:r w:rsidR="002343F7">
        <w:t xml:space="preserve">, and views it as a </w:t>
      </w:r>
      <w:r w:rsidR="00F1449A">
        <w:t>PD</w:t>
      </w:r>
      <w:r w:rsidR="00261842">
        <w:t xml:space="preserve">. It may be that, given her lifestyle and environment, her </w:t>
      </w:r>
      <w:r w:rsidR="00F1449A">
        <w:t xml:space="preserve">dyspraxia </w:t>
      </w:r>
      <w:r w:rsidR="00261842">
        <w:t xml:space="preserve">has no negative impact </w:t>
      </w:r>
      <w:r w:rsidR="002343F7">
        <w:t xml:space="preserve">at all </w:t>
      </w:r>
      <w:r w:rsidR="00261842">
        <w:t xml:space="preserve">on her well-being, in which case her </w:t>
      </w:r>
      <w:r w:rsidR="00F1449A">
        <w:t xml:space="preserve">dyspraxia </w:t>
      </w:r>
      <w:r w:rsidR="00261842">
        <w:t>does no</w:t>
      </w:r>
      <w:r w:rsidR="002343F7">
        <w:t xml:space="preserve">t constitute a </w:t>
      </w:r>
      <w:r w:rsidR="00F1449A">
        <w:t>PD</w:t>
      </w:r>
      <w:r w:rsidR="002343F7">
        <w:t>.</w:t>
      </w:r>
      <w:r w:rsidR="00261842">
        <w:t xml:space="preserve"> On the </w:t>
      </w:r>
      <w:proofErr w:type="spellStart"/>
      <w:r w:rsidR="00261842">
        <w:t>welfarist</w:t>
      </w:r>
      <w:proofErr w:type="spellEnd"/>
      <w:r w:rsidR="00261842">
        <w:t xml:space="preserve"> account, then, t</w:t>
      </w:r>
      <w:r w:rsidR="00037608">
        <w:t xml:space="preserve">he final word on whether someone has a </w:t>
      </w:r>
      <w:r w:rsidR="00F1449A">
        <w:t>PD</w:t>
      </w:r>
      <w:r w:rsidR="00261842">
        <w:t xml:space="preserve"> </w:t>
      </w:r>
      <w:r w:rsidR="00037608">
        <w:t xml:space="preserve">is not </w:t>
      </w:r>
      <w:r w:rsidR="00217AED">
        <w:t xml:space="preserve">merely </w:t>
      </w:r>
      <w:r w:rsidR="00037608">
        <w:t>the patient’s.</w:t>
      </w:r>
    </w:p>
    <w:p w14:paraId="3AC724A5" w14:textId="77777777" w:rsidR="0076540D" w:rsidRDefault="0076540D" w:rsidP="00BA243F">
      <w:pPr>
        <w:spacing w:line="360" w:lineRule="auto"/>
        <w:ind w:firstLine="720"/>
        <w:jc w:val="both"/>
      </w:pPr>
    </w:p>
    <w:p w14:paraId="04D598B9" w14:textId="77777777" w:rsidR="0076540D" w:rsidRPr="00834DDB" w:rsidRDefault="0076540D" w:rsidP="00BA243F">
      <w:pPr>
        <w:spacing w:line="360" w:lineRule="auto"/>
        <w:jc w:val="both"/>
        <w:rPr>
          <w:i/>
        </w:rPr>
      </w:pPr>
      <w:r>
        <w:rPr>
          <w:i/>
        </w:rPr>
        <w:t>Well-being</w:t>
      </w:r>
    </w:p>
    <w:p w14:paraId="245D0C85" w14:textId="4EB2BC3D" w:rsidR="00E67D4C" w:rsidRPr="00E67D4C" w:rsidRDefault="00CC3382" w:rsidP="00BA243F">
      <w:pPr>
        <w:spacing w:line="360" w:lineRule="auto"/>
        <w:jc w:val="both"/>
      </w:pPr>
      <w:r>
        <w:t>There are various views about w</w:t>
      </w:r>
      <w:r w:rsidR="00E67D4C" w:rsidRPr="00E67D4C">
        <w:t xml:space="preserve">hat constitutes well-being. Derek </w:t>
      </w:r>
      <w:proofErr w:type="spellStart"/>
      <w:r w:rsidR="00E67D4C" w:rsidRPr="00E67D4C">
        <w:t>Parfit</w:t>
      </w:r>
      <w:proofErr w:type="spellEnd"/>
      <w:r w:rsidR="00E67D4C" w:rsidRPr="00E67D4C">
        <w:t xml:space="preserve"> and James Griffin both describe </w:t>
      </w:r>
      <w:r>
        <w:t>three</w:t>
      </w:r>
      <w:r w:rsidR="00E67D4C" w:rsidRPr="00E67D4C">
        <w:t xml:space="preserve"> theories of well-being: hedonistic, desire fulfilment and objective list theories. </w:t>
      </w:r>
      <w:proofErr w:type="spellStart"/>
      <w:r w:rsidR="00E67D4C" w:rsidRPr="00E67D4C">
        <w:t>Parfit</w:t>
      </w:r>
      <w:proofErr w:type="spellEnd"/>
      <w:r w:rsidR="00E67D4C" w:rsidRPr="00E67D4C">
        <w:t xml:space="preserve"> defines </w:t>
      </w:r>
      <w:r w:rsidR="00E13C47">
        <w:t>o</w:t>
      </w:r>
      <w:r w:rsidR="00E67D4C" w:rsidRPr="00E67D4C">
        <w:t xml:space="preserve">bjective </w:t>
      </w:r>
      <w:r w:rsidR="00E13C47">
        <w:t>l</w:t>
      </w:r>
      <w:r w:rsidR="00E67D4C" w:rsidRPr="00E67D4C">
        <w:t xml:space="preserve">ist </w:t>
      </w:r>
      <w:r w:rsidR="00E13C47">
        <w:t>t</w:t>
      </w:r>
      <w:r w:rsidR="00E67D4C" w:rsidRPr="00E67D4C">
        <w:t>heories in the following way:</w:t>
      </w:r>
    </w:p>
    <w:p w14:paraId="0E6A8B7F" w14:textId="77777777" w:rsidR="00CC3382" w:rsidRDefault="00CC3382" w:rsidP="00BA243F">
      <w:pPr>
        <w:spacing w:line="360" w:lineRule="auto"/>
        <w:jc w:val="both"/>
      </w:pPr>
    </w:p>
    <w:p w14:paraId="232364D2" w14:textId="512020FE" w:rsidR="00CC3382" w:rsidRPr="00DC779D" w:rsidRDefault="00E67D4C" w:rsidP="00BA243F">
      <w:pPr>
        <w:spacing w:line="360" w:lineRule="auto"/>
        <w:ind w:left="227"/>
        <w:jc w:val="both"/>
        <w:rPr>
          <w:sz w:val="18"/>
          <w:lang w:val="en-AU"/>
        </w:rPr>
      </w:pPr>
      <w:r w:rsidRPr="00DC779D">
        <w:rPr>
          <w:sz w:val="22"/>
        </w:rPr>
        <w:t>[C]</w:t>
      </w:r>
      <w:proofErr w:type="spellStart"/>
      <w:r w:rsidRPr="00DC779D">
        <w:rPr>
          <w:sz w:val="22"/>
        </w:rPr>
        <w:t>ertain</w:t>
      </w:r>
      <w:proofErr w:type="spellEnd"/>
      <w:r w:rsidRPr="00DC779D">
        <w:rPr>
          <w:sz w:val="22"/>
        </w:rPr>
        <w:t xml:space="preserve"> things are good or bad for people, whether or not these people want to have the good things or avoid the bad things.  The good things might include moral goodness, rational activity, the development of one's abilities, having children and being a good parent, knowledge and the awareness of true beauty.  The bad things might include being betrayed, manipulated, slandered, deceived, being deprived of liberty and dignity, and enjoying either sadistic pleasure, or aesthetic pleasure in what is in fact ugly. (</w:t>
      </w:r>
      <w:proofErr w:type="spellStart"/>
      <w:r w:rsidRPr="00DC779D">
        <w:rPr>
          <w:sz w:val="22"/>
        </w:rPr>
        <w:t>Parfit</w:t>
      </w:r>
      <w:proofErr w:type="spellEnd"/>
      <w:r w:rsidRPr="00DC779D">
        <w:rPr>
          <w:sz w:val="22"/>
        </w:rPr>
        <w:t xml:space="preserve"> 1984, p.499)</w:t>
      </w:r>
      <w:r w:rsidR="00CC3382" w:rsidRPr="00DC779D">
        <w:rPr>
          <w:sz w:val="18"/>
          <w:lang w:val="en-AU"/>
        </w:rPr>
        <w:t xml:space="preserve"> </w:t>
      </w:r>
    </w:p>
    <w:p w14:paraId="287647CD" w14:textId="77777777" w:rsidR="00CC3382" w:rsidRDefault="00CC3382" w:rsidP="00BA243F">
      <w:pPr>
        <w:spacing w:line="360" w:lineRule="auto"/>
        <w:jc w:val="both"/>
      </w:pPr>
    </w:p>
    <w:p w14:paraId="00CD86CF" w14:textId="6D511C25" w:rsidR="00E67D4C" w:rsidRDefault="00E67D4C" w:rsidP="00BA243F">
      <w:pPr>
        <w:spacing w:line="360" w:lineRule="auto"/>
        <w:ind w:firstLine="720"/>
        <w:jc w:val="both"/>
      </w:pPr>
      <w:r w:rsidRPr="00E67D4C">
        <w:t xml:space="preserve">Objective </w:t>
      </w:r>
      <w:r w:rsidR="00E13C47">
        <w:t>l</w:t>
      </w:r>
      <w:r w:rsidRPr="00E67D4C">
        <w:t xml:space="preserve">ist </w:t>
      </w:r>
      <w:r w:rsidR="00E13C47">
        <w:t>t</w:t>
      </w:r>
      <w:r w:rsidRPr="00E67D4C">
        <w:t>heorists include Aristotle, Plato, Aquinas, Leibniz, Adam Smith, Hegel, Marx</w:t>
      </w:r>
      <w:r w:rsidR="00E13C47">
        <w:t>,</w:t>
      </w:r>
      <w:r w:rsidRPr="00E67D4C">
        <w:t xml:space="preserve"> and Nietzsche. </w:t>
      </w:r>
    </w:p>
    <w:p w14:paraId="5450F5A4" w14:textId="64F14D67" w:rsidR="00E13C47" w:rsidRDefault="00E9584C" w:rsidP="00BA243F">
      <w:pPr>
        <w:spacing w:line="360" w:lineRule="auto"/>
        <w:ind w:firstLine="720"/>
        <w:jc w:val="both"/>
      </w:pPr>
      <w:r>
        <w:t xml:space="preserve">Purely objective accounts of well-being are controversial, but there is good reason to take </w:t>
      </w:r>
      <w:r w:rsidR="00CC3382">
        <w:t xml:space="preserve">well-being to include </w:t>
      </w:r>
      <w:r w:rsidR="00E67D4C" w:rsidRPr="00E67D4C">
        <w:t>an objective element</w:t>
      </w:r>
      <w:r>
        <w:t xml:space="preserve">. Amartya Sen has argued that taking well-being to consist solely in subjective assessments (that is, in people’s assessments of their own happiness) makes subjective accounts of well-being vulnerable to adaptive preferences: the phenomenon that </w:t>
      </w:r>
      <w:r w:rsidR="00E13C47">
        <w:t xml:space="preserve">people adjust their expectations to their circumstances, so that someone in deprived circumstances will expect less from life than someone in wealthier circumstances, </w:t>
      </w:r>
      <w:r w:rsidR="00E13C47">
        <w:lastRenderedPageBreak/>
        <w:t>and the two may give roughly similar subjective assessments of their well-being. Assuming that we believe that it is bad for people to live in deprived circumstances, this indicates that we should take into account more than people’s subjective assessments when assessing their level of well-being.</w:t>
      </w:r>
    </w:p>
    <w:p w14:paraId="332082EA" w14:textId="07C1B0AA" w:rsidR="00E9584C" w:rsidRDefault="00E7699F" w:rsidP="00BA243F">
      <w:pPr>
        <w:spacing w:line="360" w:lineRule="auto"/>
        <w:ind w:firstLine="720"/>
        <w:jc w:val="both"/>
      </w:pPr>
      <w:r>
        <w:t>Another reason not to rely solely on subjective considerations when assessing well-being is that s</w:t>
      </w:r>
      <w:r w:rsidR="00874E8B">
        <w:t xml:space="preserve">ubjective well-being </w:t>
      </w:r>
      <w:r>
        <w:t xml:space="preserve">(that is, people’s own assessments of how well-off they are) </w:t>
      </w:r>
      <w:r w:rsidR="00874E8B">
        <w:t xml:space="preserve">tends not to be permanently affected either by catastrophe or good fortune, as some well-known studies attest. For example, people who become paraplegic suffer an initial decrease in happiness, </w:t>
      </w:r>
      <w:r>
        <w:t xml:space="preserve">but </w:t>
      </w:r>
      <w:r w:rsidR="00874E8B">
        <w:t xml:space="preserve">after a period of adaptation </w:t>
      </w:r>
      <w:r>
        <w:t xml:space="preserve">they report themselves </w:t>
      </w:r>
      <w:r w:rsidR="00874E8B">
        <w:t>to be about as happy as they were before becoming paraplegic (</w:t>
      </w:r>
      <w:proofErr w:type="spellStart"/>
      <w:r w:rsidR="00874E8B">
        <w:t>Kahneman</w:t>
      </w:r>
      <w:proofErr w:type="spellEnd"/>
      <w:r w:rsidR="00874E8B">
        <w:t xml:space="preserve"> and </w:t>
      </w:r>
      <w:proofErr w:type="spellStart"/>
      <w:r w:rsidR="00874E8B">
        <w:t>Varey</w:t>
      </w:r>
      <w:proofErr w:type="spellEnd"/>
      <w:r w:rsidR="00874E8B">
        <w:t xml:space="preserve"> 1991); and winning the lottery increases winners’ happiness only temporarily (Brickman et al. 1978).</w:t>
      </w:r>
    </w:p>
    <w:p w14:paraId="6B080A80" w14:textId="17CD0E33" w:rsidR="00360ADE" w:rsidRPr="00360ADE" w:rsidRDefault="00360ADE" w:rsidP="00BA243F">
      <w:pPr>
        <w:spacing w:line="360" w:lineRule="auto"/>
        <w:ind w:firstLine="720"/>
        <w:jc w:val="both"/>
      </w:pPr>
      <w:r>
        <w:t>W</w:t>
      </w:r>
      <w:r w:rsidR="00FB400C">
        <w:t>ithin our conception of well-being, w</w:t>
      </w:r>
      <w:r>
        <w:t xml:space="preserve">e want to allow for the possibility that </w:t>
      </w:r>
      <w:r w:rsidR="00E7699F">
        <w:t xml:space="preserve">in the long term </w:t>
      </w:r>
      <w:r w:rsidR="00FB400C">
        <w:t>becoming paraplegic can be bad for a person and that winning the lottery can be good for a person. Allowing for this possibility requires factoring objective elements into our conception of well-being; for example, allowing that loss of independence, loss of mobility, and increased financial security can affect a person’s well-being in a way that does not depend entirely on how an individual responds emotionally to these things. This conception fits with some plausible moral intuitions</w:t>
      </w:r>
      <w:r w:rsidR="00E7699F">
        <w:t>. Fo</w:t>
      </w:r>
      <w:r w:rsidR="00FB400C">
        <w:t xml:space="preserve">r example, </w:t>
      </w:r>
      <w:r>
        <w:t>there are few who would not strongly condemn a surgeon who</w:t>
      </w:r>
      <w:r w:rsidR="00875B10">
        <w:t>, in the absence of reasons making it very difficult or impossible to do so</w:t>
      </w:r>
      <w:r w:rsidR="00E7699F">
        <w:t>,</w:t>
      </w:r>
      <w:r>
        <w:t xml:space="preserve"> failed to perform a procedure that could reverse a patient’s paraplegia following an accident, and </w:t>
      </w:r>
      <w:r w:rsidR="00FB400C">
        <w:t>who defended</w:t>
      </w:r>
      <w:r>
        <w:t xml:space="preserve"> this decision by observing that the patient will, in time, adapt to paraplegia. </w:t>
      </w:r>
    </w:p>
    <w:p w14:paraId="0C07311B" w14:textId="596C83C5" w:rsidR="002E5B5A" w:rsidRDefault="00FB400C" w:rsidP="00BA243F">
      <w:pPr>
        <w:spacing w:line="360" w:lineRule="auto"/>
        <w:jc w:val="both"/>
      </w:pPr>
      <w:r>
        <w:tab/>
      </w:r>
      <w:proofErr w:type="spellStart"/>
      <w:r w:rsidR="001D7118">
        <w:t>Recognising</w:t>
      </w:r>
      <w:proofErr w:type="spellEnd"/>
      <w:r w:rsidR="001D7118">
        <w:t xml:space="preserve"> that</w:t>
      </w:r>
      <w:r w:rsidR="006F00CD">
        <w:t xml:space="preserve"> there are problems with taking well-being to consist solely in s</w:t>
      </w:r>
      <w:r w:rsidR="001D7118">
        <w:t>ubjective considerations does not entail that</w:t>
      </w:r>
      <w:r w:rsidR="006F00CD">
        <w:t xml:space="preserve"> subjective considerations are irrelevant</w:t>
      </w:r>
      <w:r w:rsidR="001D7118">
        <w:t xml:space="preserve"> to well-being</w:t>
      </w:r>
      <w:r w:rsidR="006F00CD">
        <w:t xml:space="preserve">, and their value is recognized by many philosophers who </w:t>
      </w:r>
      <w:r w:rsidR="001D7118">
        <w:t xml:space="preserve">take </w:t>
      </w:r>
      <w:r w:rsidR="006F00CD">
        <w:t xml:space="preserve">objective factors </w:t>
      </w:r>
      <w:r w:rsidR="001D7118">
        <w:t xml:space="preserve">to be necessary components </w:t>
      </w:r>
      <w:r w:rsidR="006F00CD">
        <w:t xml:space="preserve">of well-being. Contemporary such philosophers include </w:t>
      </w:r>
      <w:proofErr w:type="spellStart"/>
      <w:r w:rsidR="00E67D4C" w:rsidRPr="00E67D4C">
        <w:t>Parfit</w:t>
      </w:r>
      <w:proofErr w:type="spellEnd"/>
      <w:r w:rsidR="006F00CD">
        <w:t xml:space="preserve">, </w:t>
      </w:r>
      <w:r w:rsidR="00E67D4C" w:rsidRPr="00E67D4C">
        <w:t>Griffin</w:t>
      </w:r>
      <w:r w:rsidR="006F00CD">
        <w:t xml:space="preserve"> (1986), Sen</w:t>
      </w:r>
      <w:r w:rsidR="00E67D4C" w:rsidRPr="00E67D4C">
        <w:t xml:space="preserve"> </w:t>
      </w:r>
      <w:r w:rsidR="006F00CD">
        <w:t>(1999), and Nussbaum (2010)</w:t>
      </w:r>
      <w:r w:rsidR="001D7118">
        <w:t xml:space="preserve">. </w:t>
      </w:r>
      <w:r w:rsidR="002E5B5A">
        <w:t>Our goal in this paper is not</w:t>
      </w:r>
      <w:r w:rsidR="00213DEA">
        <w:t xml:space="preserve"> to</w:t>
      </w:r>
      <w:r w:rsidR="002E5B5A">
        <w:t xml:space="preserve"> set out a comprehensive solution to assessment of the objective component of well-being but to show how it is important and provide a suggestive approach.</w:t>
      </w:r>
    </w:p>
    <w:p w14:paraId="6C5AC9BF" w14:textId="4A9F82CF" w:rsidR="002343F7" w:rsidRPr="00E614A1" w:rsidRDefault="002343F7" w:rsidP="00BA243F">
      <w:pPr>
        <w:spacing w:line="360" w:lineRule="auto"/>
        <w:ind w:firstLine="720"/>
        <w:jc w:val="both"/>
      </w:pPr>
      <w:r>
        <w:lastRenderedPageBreak/>
        <w:t xml:space="preserve">There is good reason to hope that adopting </w:t>
      </w:r>
      <w:proofErr w:type="spellStart"/>
      <w:r>
        <w:t>welfaris</w:t>
      </w:r>
      <w:r w:rsidR="0076540D">
        <w:t>m</w:t>
      </w:r>
      <w:proofErr w:type="spellEnd"/>
      <w:r>
        <w:t xml:space="preserve"> would help us address a</w:t>
      </w:r>
      <w:r w:rsidR="00F1449A">
        <w:t xml:space="preserve">t least some </w:t>
      </w:r>
      <w:r>
        <w:t>of the serious problems with the current approach that we have described here</w:t>
      </w:r>
      <w:r w:rsidR="00217AED">
        <w:t xml:space="preserve"> </w:t>
      </w:r>
      <w:r w:rsidR="00B90FD2">
        <w:t xml:space="preserve">relating to </w:t>
      </w:r>
      <w:r w:rsidR="00217AED">
        <w:t>diagnosing mental illness</w:t>
      </w:r>
      <w:r w:rsidR="001D7118">
        <w:t>.</w:t>
      </w:r>
      <w:r>
        <w:t xml:space="preserve"> Let us reconsider these problems from a </w:t>
      </w:r>
      <w:proofErr w:type="spellStart"/>
      <w:r>
        <w:t>welfarist</w:t>
      </w:r>
      <w:proofErr w:type="spellEnd"/>
      <w:r>
        <w:t xml:space="preserve"> perspective.</w:t>
      </w:r>
    </w:p>
    <w:p w14:paraId="71FAA7CF" w14:textId="77777777" w:rsidR="00076D2E" w:rsidRDefault="00076D2E" w:rsidP="00BA243F">
      <w:pPr>
        <w:spacing w:line="360" w:lineRule="auto"/>
        <w:ind w:firstLine="720"/>
        <w:jc w:val="both"/>
      </w:pPr>
    </w:p>
    <w:p w14:paraId="3804A11E" w14:textId="53552C22" w:rsidR="00076D2E" w:rsidRPr="00011B74" w:rsidRDefault="00076D2E" w:rsidP="00BA243F">
      <w:pPr>
        <w:numPr>
          <w:ilvl w:val="0"/>
          <w:numId w:val="5"/>
        </w:numPr>
        <w:spacing w:line="360" w:lineRule="auto"/>
        <w:jc w:val="both"/>
        <w:rPr>
          <w:b/>
          <w:i/>
        </w:rPr>
      </w:pPr>
      <w:r>
        <w:rPr>
          <w:b/>
          <w:i/>
        </w:rPr>
        <w:t xml:space="preserve">Why the </w:t>
      </w:r>
      <w:proofErr w:type="spellStart"/>
      <w:r>
        <w:rPr>
          <w:b/>
          <w:i/>
        </w:rPr>
        <w:t>welfarist</w:t>
      </w:r>
      <w:proofErr w:type="spellEnd"/>
      <w:r>
        <w:rPr>
          <w:b/>
          <w:i/>
        </w:rPr>
        <w:t xml:space="preserve"> </w:t>
      </w:r>
      <w:r w:rsidR="00702F8E">
        <w:rPr>
          <w:b/>
          <w:i/>
        </w:rPr>
        <w:t>account</w:t>
      </w:r>
      <w:r>
        <w:rPr>
          <w:b/>
          <w:i/>
        </w:rPr>
        <w:t xml:space="preserve"> is better</w:t>
      </w:r>
    </w:p>
    <w:p w14:paraId="24A5CB8D" w14:textId="1C695104" w:rsidR="007E69E8" w:rsidRDefault="003F5689" w:rsidP="00BA243F">
      <w:pPr>
        <w:spacing w:line="360" w:lineRule="auto"/>
        <w:jc w:val="both"/>
      </w:pPr>
      <w:r>
        <w:t xml:space="preserve">Moving away from the </w:t>
      </w:r>
      <w:r w:rsidR="000C47B8">
        <w:t xml:space="preserve">biology-focused </w:t>
      </w:r>
      <w:r>
        <w:t xml:space="preserve">disease model, and </w:t>
      </w:r>
      <w:r w:rsidR="000C47B8">
        <w:t>considering</w:t>
      </w:r>
      <w:r w:rsidR="00F57C34">
        <w:t xml:space="preserve"> </w:t>
      </w:r>
      <w:r>
        <w:t xml:space="preserve">instead </w:t>
      </w:r>
      <w:r w:rsidR="00F57C34">
        <w:t>the entire range of factors that combine with psychological factors to reduce well-being,</w:t>
      </w:r>
      <w:r w:rsidR="00650C34">
        <w:t xml:space="preserve"> </w:t>
      </w:r>
      <w:r w:rsidR="002343F7">
        <w:t xml:space="preserve">would </w:t>
      </w:r>
      <w:r w:rsidR="00650C34">
        <w:t xml:space="preserve">reduce the </w:t>
      </w:r>
      <w:r w:rsidR="002343F7">
        <w:t xml:space="preserve">current </w:t>
      </w:r>
      <w:r w:rsidR="00650C34">
        <w:t xml:space="preserve">emphasis on medication as a means of treating </w:t>
      </w:r>
      <w:r w:rsidR="00F1449A">
        <w:t>PD</w:t>
      </w:r>
      <w:r w:rsidR="00F57C34">
        <w:t>s</w:t>
      </w:r>
      <w:r w:rsidR="00650C34">
        <w:t xml:space="preserve">. </w:t>
      </w:r>
      <w:r w:rsidR="000C47B8">
        <w:t xml:space="preserve">The person, described above, </w:t>
      </w:r>
      <w:r w:rsidR="00F57C34">
        <w:t xml:space="preserve">whose high social anxiety </w:t>
      </w:r>
      <w:r w:rsidR="000C47B8">
        <w:t>qualifies as</w:t>
      </w:r>
      <w:r w:rsidR="00F57C34">
        <w:t xml:space="preserve"> a </w:t>
      </w:r>
      <w:r w:rsidR="00F1449A">
        <w:t>PD</w:t>
      </w:r>
      <w:r w:rsidR="00F57C34">
        <w:t xml:space="preserve"> </w:t>
      </w:r>
      <w:r w:rsidR="002343F7">
        <w:t xml:space="preserve">would be </w:t>
      </w:r>
      <w:r w:rsidR="00A37E64">
        <w:t>‘</w:t>
      </w:r>
      <w:r w:rsidR="002343F7">
        <w:t>diagnosed</w:t>
      </w:r>
      <w:r w:rsidR="00A37E64">
        <w:t>’</w:t>
      </w:r>
      <w:r w:rsidR="002343F7">
        <w:t xml:space="preserve"> as such by considering his high social anxiety in the context of his lifestyle, society, culture, and so on. (For simplicity, let us subsume all non-</w:t>
      </w:r>
      <w:r w:rsidR="00AF3F2F">
        <w:t>bio</w:t>
      </w:r>
      <w:r w:rsidR="002343F7">
        <w:t xml:space="preserve">psychological factors that may contribute to a </w:t>
      </w:r>
      <w:r w:rsidR="00F1449A">
        <w:t>PD</w:t>
      </w:r>
      <w:r w:rsidR="002343F7">
        <w:t xml:space="preserve"> under the term ‘environment’.)</w:t>
      </w:r>
      <w:r w:rsidR="007E27B1">
        <w:t xml:space="preserve"> It seems likely that, by attending to these </w:t>
      </w:r>
      <w:r w:rsidR="00A37E64">
        <w:t>environmental</w:t>
      </w:r>
      <w:r w:rsidR="007E27B1">
        <w:t xml:space="preserve"> factors, both patients and doctors would be led to consider ways to treat </w:t>
      </w:r>
      <w:r w:rsidR="00F1449A">
        <w:t>PD</w:t>
      </w:r>
      <w:r w:rsidR="007E27B1">
        <w:t>s that do not target bio</w:t>
      </w:r>
      <w:r w:rsidR="00B90FD2">
        <w:t>psycho</w:t>
      </w:r>
      <w:r w:rsidR="007E27B1">
        <w:t xml:space="preserve">logical factors. Someone whose high social anxiety qualifies as a </w:t>
      </w:r>
      <w:r w:rsidR="00F1449A">
        <w:t>PD</w:t>
      </w:r>
      <w:r w:rsidR="007E27B1">
        <w:t xml:space="preserve"> </w:t>
      </w:r>
      <w:r w:rsidR="00BA072F">
        <w:t xml:space="preserve">could </w:t>
      </w:r>
      <w:r w:rsidR="00F57C34">
        <w:t>be helped by</w:t>
      </w:r>
      <w:r w:rsidR="000C47B8">
        <w:t xml:space="preserve"> medication, talking therapy, or a career or other lifestyle change; none of which, in the absence of further information about the patient and his preferences, stands out as the best or </w:t>
      </w:r>
      <w:r w:rsidR="00BA072F">
        <w:t xml:space="preserve">most </w:t>
      </w:r>
      <w:r w:rsidR="000C47B8">
        <w:t>obvious option.</w:t>
      </w:r>
      <w:r w:rsidR="00BA072F">
        <w:t xml:space="preserve"> That </w:t>
      </w:r>
      <w:proofErr w:type="spellStart"/>
      <w:r w:rsidR="00BA072F">
        <w:t>welfaris</w:t>
      </w:r>
      <w:r w:rsidR="003C34A9">
        <w:t>m</w:t>
      </w:r>
      <w:proofErr w:type="spellEnd"/>
      <w:r w:rsidR="00BA072F">
        <w:t xml:space="preserve"> would widen the range of possible treatments for </w:t>
      </w:r>
      <w:r w:rsidR="00F1449A">
        <w:t>PD</w:t>
      </w:r>
      <w:r w:rsidR="00BA072F">
        <w:t>s would be a positive step for patient choice and autonomy</w:t>
      </w:r>
      <w:r w:rsidR="007E69E8">
        <w:t>.</w:t>
      </w:r>
    </w:p>
    <w:p w14:paraId="077E96ED" w14:textId="646A264C" w:rsidR="005254DB" w:rsidRDefault="00C31EF7" w:rsidP="00BA243F">
      <w:pPr>
        <w:spacing w:line="360" w:lineRule="auto"/>
        <w:ind w:firstLine="720"/>
        <w:jc w:val="both"/>
      </w:pPr>
      <w:r>
        <w:t xml:space="preserve">If well-being has partly subjective (desire-fulfilment and hedonistic) as well as objective components, then </w:t>
      </w:r>
      <w:proofErr w:type="spellStart"/>
      <w:r>
        <w:t>w</w:t>
      </w:r>
      <w:r w:rsidR="003C34A9">
        <w:t>elfarism</w:t>
      </w:r>
      <w:proofErr w:type="spellEnd"/>
      <w:r w:rsidR="003C34A9">
        <w:t xml:space="preserve"> could also help discourage the view, ascribed by BPS to DSM</w:t>
      </w:r>
      <w:r w:rsidR="00011003">
        <w:t>-</w:t>
      </w:r>
      <w:r w:rsidR="003C34A9">
        <w:t xml:space="preserve">5’s disease model, </w:t>
      </w:r>
      <w:r w:rsidR="007E69E8">
        <w:t xml:space="preserve">that a psychiatric diagnosis is </w:t>
      </w:r>
      <w:r>
        <w:t>always an</w:t>
      </w:r>
      <w:r w:rsidR="007E69E8">
        <w:t xml:space="preserve"> objective statement of </w:t>
      </w:r>
      <w:r w:rsidR="006841BA">
        <w:t xml:space="preserve">medical </w:t>
      </w:r>
      <w:r w:rsidR="007E69E8">
        <w:t>fact. Th</w:t>
      </w:r>
      <w:r w:rsidR="003C34A9">
        <w:t xml:space="preserve">is is because </w:t>
      </w:r>
      <w:r w:rsidR="007E69E8">
        <w:t xml:space="preserve">the patient’s own evaluation of </w:t>
      </w:r>
      <w:r w:rsidR="00B90FD2">
        <w:t>how her well-being can best be promoted</w:t>
      </w:r>
      <w:r w:rsidR="007E69E8">
        <w:t xml:space="preserve"> </w:t>
      </w:r>
      <w:r w:rsidR="003C34A9">
        <w:t xml:space="preserve">plays a key role in the diagnosis of a </w:t>
      </w:r>
      <w:r w:rsidR="00F1449A">
        <w:t>PD</w:t>
      </w:r>
      <w:r w:rsidR="003C34A9">
        <w:t xml:space="preserve">, and in the choice of treatment. Given this increased patient involvement, we might also expect </w:t>
      </w:r>
      <w:proofErr w:type="spellStart"/>
      <w:r w:rsidR="003C34A9">
        <w:t>welfarism</w:t>
      </w:r>
      <w:proofErr w:type="spellEnd"/>
      <w:r w:rsidR="003C34A9">
        <w:t xml:space="preserve"> to</w:t>
      </w:r>
      <w:r w:rsidR="007E69E8">
        <w:t xml:space="preserve"> help </w:t>
      </w:r>
      <w:r w:rsidR="00702F8E">
        <w:t>address</w:t>
      </w:r>
      <w:r w:rsidR="007E69E8">
        <w:t xml:space="preserve"> the shortcomings of the current model</w:t>
      </w:r>
      <w:r w:rsidR="003C34A9">
        <w:t>,</w:t>
      </w:r>
      <w:r w:rsidR="007E69E8">
        <w:t xml:space="preserve"> identified by the BPS, relating to </w:t>
      </w:r>
      <w:proofErr w:type="spellStart"/>
      <w:r w:rsidR="007E69E8">
        <w:t>marginalisation</w:t>
      </w:r>
      <w:proofErr w:type="spellEnd"/>
      <w:r w:rsidR="007E69E8">
        <w:t xml:space="preserve"> of patients’ views, experiences, and cultural context.</w:t>
      </w:r>
    </w:p>
    <w:p w14:paraId="62A274B7" w14:textId="0AD3042A" w:rsidR="00E65866" w:rsidRDefault="004C0E61" w:rsidP="00BA243F">
      <w:pPr>
        <w:spacing w:line="360" w:lineRule="auto"/>
        <w:ind w:firstLine="720"/>
        <w:jc w:val="both"/>
      </w:pPr>
      <w:r>
        <w:t xml:space="preserve">Removing the prescription of medication as the knee-jerk response to psychiatric diagnosis may also help address a problem identified by Frances: that many people in need of psychiatric assessment are currently not getting it because </w:t>
      </w:r>
      <w:r>
        <w:lastRenderedPageBreak/>
        <w:t xml:space="preserve">doctors are too quick to offer medication on the basis of brief consultations. On the model we propose, diagnosing a </w:t>
      </w:r>
      <w:r w:rsidR="00F1449A">
        <w:t>PD</w:t>
      </w:r>
      <w:r>
        <w:t xml:space="preserve"> would </w:t>
      </w:r>
      <w:r w:rsidR="00E65866">
        <w:t xml:space="preserve">simply </w:t>
      </w:r>
      <w:r>
        <w:t xml:space="preserve">not be possible without attending to the individual </w:t>
      </w:r>
      <w:r w:rsidR="00702F8E">
        <w:t xml:space="preserve">context </w:t>
      </w:r>
      <w:r>
        <w:t xml:space="preserve">of the patient. </w:t>
      </w:r>
      <w:r w:rsidR="00E65866">
        <w:t>Doctors would be forced to look beyond the biological aspects of a</w:t>
      </w:r>
      <w:r w:rsidR="00CC02E3">
        <w:t xml:space="preserve"> psychological trait</w:t>
      </w:r>
      <w:r w:rsidR="00E65866">
        <w:t xml:space="preserve">; indeed, in many cases the biological factors may be irrelevant or among the least relevant. The </w:t>
      </w:r>
      <w:proofErr w:type="spellStart"/>
      <w:r w:rsidR="00E65866">
        <w:t>welfarist</w:t>
      </w:r>
      <w:proofErr w:type="spellEnd"/>
      <w:r w:rsidR="00E65866">
        <w:t xml:space="preserve"> approach </w:t>
      </w:r>
      <w:r w:rsidR="00CC02E3">
        <w:t>encourages</w:t>
      </w:r>
      <w:r w:rsidR="00E65866">
        <w:t xml:space="preserve"> doctors to get to know patients, which would be a step towards ensuring that those most in need of </w:t>
      </w:r>
      <w:r w:rsidR="00CC02E3">
        <w:t xml:space="preserve">expert </w:t>
      </w:r>
      <w:r w:rsidR="00E65866">
        <w:t xml:space="preserve">psychiatric </w:t>
      </w:r>
      <w:r w:rsidR="00CC02E3">
        <w:t>assessment</w:t>
      </w:r>
      <w:r w:rsidR="00E65866">
        <w:t xml:space="preserve"> get the attention they require. </w:t>
      </w:r>
    </w:p>
    <w:p w14:paraId="0D646ED2" w14:textId="07C74F16" w:rsidR="00352F1D" w:rsidRDefault="00E65866" w:rsidP="00BA243F">
      <w:pPr>
        <w:spacing w:line="360" w:lineRule="auto"/>
        <w:ind w:firstLine="720"/>
        <w:jc w:val="both"/>
      </w:pPr>
      <w:r>
        <w:t xml:space="preserve">To the extent that there would be far fewer universally-applicable diagnoses of </w:t>
      </w:r>
      <w:r w:rsidR="00F1449A">
        <w:t>PD</w:t>
      </w:r>
      <w:r w:rsidR="007E69E8">
        <w:t>s</w:t>
      </w:r>
      <w:r>
        <w:t xml:space="preserve">, we may hope </w:t>
      </w:r>
      <w:r w:rsidR="00EE6390">
        <w:t xml:space="preserve">to reduce discrimination and </w:t>
      </w:r>
      <w:proofErr w:type="spellStart"/>
      <w:r w:rsidR="00EE6390">
        <w:t>stigmatisation</w:t>
      </w:r>
      <w:proofErr w:type="spellEnd"/>
      <w:r w:rsidR="00EE6390">
        <w:t xml:space="preserve"> of </w:t>
      </w:r>
      <w:r>
        <w:t xml:space="preserve">those in receipt of a diagnosis. This is </w:t>
      </w:r>
      <w:r w:rsidR="004E7D96">
        <w:t xml:space="preserve">partly because there would be fewer accurate </w:t>
      </w:r>
      <w:proofErr w:type="spellStart"/>
      <w:r w:rsidR="004E7D96">
        <w:t>generalisations</w:t>
      </w:r>
      <w:proofErr w:type="spellEnd"/>
      <w:r w:rsidR="004E7D96">
        <w:t xml:space="preserve"> about what those diagnosed with </w:t>
      </w:r>
      <w:r w:rsidR="00F1449A">
        <w:t>PD</w:t>
      </w:r>
      <w:r w:rsidR="007E69E8">
        <w:t>s</w:t>
      </w:r>
      <w:r w:rsidR="004E7D96">
        <w:t xml:space="preserve"> are like</w:t>
      </w:r>
      <w:r w:rsidR="00EE6390">
        <w:t>;</w:t>
      </w:r>
      <w:r w:rsidR="004E7D96">
        <w:t xml:space="preserve"> and partly because</w:t>
      </w:r>
      <w:r w:rsidR="00B37A1C">
        <w:t xml:space="preserve"> </w:t>
      </w:r>
      <w:r w:rsidR="004E7D96">
        <w:t xml:space="preserve">all of us suffer some </w:t>
      </w:r>
      <w:r w:rsidR="00F1449A">
        <w:t>PD</w:t>
      </w:r>
      <w:r w:rsidR="007E69E8">
        <w:t>s</w:t>
      </w:r>
      <w:r w:rsidR="00EE6390">
        <w:t>. W</w:t>
      </w:r>
      <w:r w:rsidR="004E7D96">
        <w:t xml:space="preserve">e all have </w:t>
      </w:r>
      <w:r w:rsidR="007E69E8">
        <w:t xml:space="preserve">psychological </w:t>
      </w:r>
      <w:r w:rsidR="004E7D96">
        <w:t>traits that, to a greater or lesser extent, make our lives worse</w:t>
      </w:r>
      <w:r w:rsidR="007E69E8">
        <w:t xml:space="preserve"> given the environments we inhabit</w:t>
      </w:r>
      <w:r w:rsidR="00C31EF7">
        <w:t xml:space="preserve"> and which limit the </w:t>
      </w:r>
      <w:proofErr w:type="spellStart"/>
      <w:r w:rsidR="00C31EF7">
        <w:t>realisation</w:t>
      </w:r>
      <w:proofErr w:type="spellEnd"/>
      <w:r w:rsidR="00C31EF7">
        <w:t xml:space="preserve"> of our potential</w:t>
      </w:r>
      <w:r w:rsidR="004E7D96">
        <w:t>. These may be as debilitating as severe depression or as mild as a tendency to procrastinate. There would</w:t>
      </w:r>
      <w:r w:rsidR="00EE6390">
        <w:t xml:space="preserve"> not</w:t>
      </w:r>
      <w:r w:rsidR="004E7D96">
        <w:t xml:space="preserve">, then, be a well-defined group of ‘mentally ill’ people to </w:t>
      </w:r>
      <w:proofErr w:type="spellStart"/>
      <w:r w:rsidR="004E7D96">
        <w:t>stigmatise</w:t>
      </w:r>
      <w:proofErr w:type="spellEnd"/>
      <w:r w:rsidR="004E7D96">
        <w:t xml:space="preserve">. </w:t>
      </w:r>
      <w:r w:rsidR="007E69E8">
        <w:t xml:space="preserve">Whilst </w:t>
      </w:r>
      <w:r w:rsidR="004E7D96">
        <w:t xml:space="preserve">this is unlikely to eliminate </w:t>
      </w:r>
      <w:proofErr w:type="spellStart"/>
      <w:r w:rsidR="004E7D96">
        <w:t>stigmatisation</w:t>
      </w:r>
      <w:proofErr w:type="spellEnd"/>
      <w:r w:rsidR="004E7D96">
        <w:t xml:space="preserve"> and discrimination—these attitudes hardly require accurate </w:t>
      </w:r>
      <w:proofErr w:type="spellStart"/>
      <w:r w:rsidR="004E7D96">
        <w:t>generalisations</w:t>
      </w:r>
      <w:proofErr w:type="spellEnd"/>
      <w:r w:rsidR="004E7D96">
        <w:t xml:space="preserve"> about those at whom they are directed—</w:t>
      </w:r>
      <w:proofErr w:type="spellStart"/>
      <w:r w:rsidR="004E7D96">
        <w:t>emphasising</w:t>
      </w:r>
      <w:proofErr w:type="spellEnd"/>
      <w:r w:rsidR="004E7D96">
        <w:t xml:space="preserve"> that </w:t>
      </w:r>
      <w:r w:rsidR="00F1449A">
        <w:t>PD</w:t>
      </w:r>
      <w:r w:rsidR="007E69E8">
        <w:t>s</w:t>
      </w:r>
      <w:r w:rsidR="004E7D96">
        <w:t xml:space="preserve"> affect us all would be a step towards breaking down the perceived divide between the mentally ill and the normal.</w:t>
      </w:r>
    </w:p>
    <w:p w14:paraId="41D962B2" w14:textId="574C2F6A" w:rsidR="007A2FC6" w:rsidRDefault="007A2FC6" w:rsidP="00BA243F">
      <w:pPr>
        <w:spacing w:line="360" w:lineRule="auto"/>
        <w:ind w:firstLine="720"/>
        <w:jc w:val="both"/>
      </w:pPr>
      <w:r>
        <w:t xml:space="preserve">We also saw that whether or not someone may be deemed mentally ill may have life-or-death consequences, as when a prisoner’s IQ is taken into account when deciding whether or </w:t>
      </w:r>
      <w:r w:rsidR="0048535A">
        <w:t xml:space="preserve">not </w:t>
      </w:r>
      <w:r>
        <w:t>they are eligible for execution in the US. That our proposed model challenges the idea that there is a neat, objective divide between the normal and the ill may discourage placing such great weight on judgments about people’s mental health. For legal purposes, it may sometimes be necessary to draw sharp dividing lines: between the ill and the healthy, the guilty and the not guilty, those who must be punished by imprisonment and those not, and so on. However, adopting</w:t>
      </w:r>
      <w:r w:rsidR="003C34A9">
        <w:t xml:space="preserve"> </w:t>
      </w:r>
      <w:proofErr w:type="spellStart"/>
      <w:r w:rsidR="003C34A9">
        <w:t>welfarism</w:t>
      </w:r>
      <w:proofErr w:type="spellEnd"/>
      <w:r>
        <w:t xml:space="preserve"> would help discourage the belief that such lines correspond to ethically or medically significant divisions. Ethical concerns about the relevance of IQ </w:t>
      </w:r>
      <w:r w:rsidR="004B3FC5">
        <w:t>to</w:t>
      </w:r>
      <w:r>
        <w:t xml:space="preserve"> decisions about the execution of prisoners are dwarfed by ethical concerns about the justifiability of the death penalty; but until these bigger </w:t>
      </w:r>
      <w:r>
        <w:lastRenderedPageBreak/>
        <w:t xml:space="preserve">ethical concerns are addressed, a move towards </w:t>
      </w:r>
      <w:proofErr w:type="spellStart"/>
      <w:r>
        <w:t>welfaris</w:t>
      </w:r>
      <w:r w:rsidR="003C34A9">
        <w:t>m</w:t>
      </w:r>
      <w:proofErr w:type="spellEnd"/>
      <w:r>
        <w:t xml:space="preserve"> may provide a basis on which to argue for decisions about the fate of prisoners to be made on a case-by-case basis </w:t>
      </w:r>
      <w:r w:rsidR="009E0B90">
        <w:t>of decisional</w:t>
      </w:r>
      <w:r w:rsidR="00011003">
        <w:t xml:space="preserve"> </w:t>
      </w:r>
      <w:r w:rsidR="009E0B90">
        <w:t xml:space="preserve">competence and capacity for responsibility </w:t>
      </w:r>
      <w:r>
        <w:t xml:space="preserve">rather on judgments about mental health that are taken to be universally applicable. </w:t>
      </w:r>
    </w:p>
    <w:p w14:paraId="4BAC2B5E" w14:textId="482A29A6" w:rsidR="007A2FC6" w:rsidRDefault="007A2FC6" w:rsidP="00BA243F">
      <w:pPr>
        <w:spacing w:line="360" w:lineRule="auto"/>
        <w:ind w:firstLine="720"/>
        <w:jc w:val="both"/>
      </w:pPr>
      <w:r>
        <w:t xml:space="preserve">There are, then, at least prima facie plausible reasons to believe that </w:t>
      </w:r>
      <w:proofErr w:type="spellStart"/>
      <w:r>
        <w:t>welfaris</w:t>
      </w:r>
      <w:r w:rsidR="003C34A9">
        <w:t>m</w:t>
      </w:r>
      <w:proofErr w:type="spellEnd"/>
      <w:r>
        <w:t xml:space="preserve"> would help solve </w:t>
      </w:r>
      <w:r w:rsidR="00C31EF7">
        <w:t xml:space="preserve">some of the </w:t>
      </w:r>
      <w:r>
        <w:t xml:space="preserve">serious problems plaguing the current model of mental health. The extent to which it would indeed solve these problems is impossible to predict: it depends not only on the details of the </w:t>
      </w:r>
      <w:proofErr w:type="spellStart"/>
      <w:r>
        <w:t>welfarist</w:t>
      </w:r>
      <w:proofErr w:type="spellEnd"/>
      <w:r>
        <w:t xml:space="preserve"> account but on the way in which it is implemented in practice, and the smoothness of the transfer from the current model. That it addresses many of the most serious </w:t>
      </w:r>
      <w:r>
        <w:rPr>
          <w:i/>
        </w:rPr>
        <w:t>theoretical</w:t>
      </w:r>
      <w:r>
        <w:t xml:space="preserve"> concerns about the current model is a promising start, however.</w:t>
      </w:r>
    </w:p>
    <w:p w14:paraId="270893C9" w14:textId="01001E20" w:rsidR="007A2FC6" w:rsidRPr="007A2FC6" w:rsidRDefault="007A2FC6" w:rsidP="00BA243F">
      <w:pPr>
        <w:spacing w:line="360" w:lineRule="auto"/>
        <w:ind w:firstLine="720"/>
        <w:jc w:val="both"/>
      </w:pPr>
      <w:r>
        <w:t>There is one concern mentioned</w:t>
      </w:r>
      <w:r w:rsidR="0048535A">
        <w:t xml:space="preserve"> above</w:t>
      </w:r>
      <w:r>
        <w:t xml:space="preserve"> that we are yet to address: the problem of the abuse of psychiatric diagnosis. </w:t>
      </w:r>
      <w:r w:rsidR="0063675F">
        <w:t>This sort of abuse—which occurs, for example, when political dissidents are deemed mentally ill and incarcerated as a means to control them—</w:t>
      </w:r>
      <w:r w:rsidR="00CC7495">
        <w:t>involves</w:t>
      </w:r>
      <w:r w:rsidR="0063675F">
        <w:t xml:space="preserve"> providing psychiatric treatment for reasons other than to promote the best interests of the patient. There are many, less controversial, examples of this practice. For example, providing psychiatric treatment to </w:t>
      </w:r>
      <w:proofErr w:type="spellStart"/>
      <w:r w:rsidR="0063675F">
        <w:t>paedophiles</w:t>
      </w:r>
      <w:proofErr w:type="spellEnd"/>
      <w:r w:rsidR="0063675F">
        <w:t xml:space="preserve"> and psychopaths for their conditions is motivated by a desire to prevent them from harming others rather</w:t>
      </w:r>
      <w:r w:rsidR="00B37A1C">
        <w:t xml:space="preserve"> as much as</w:t>
      </w:r>
      <w:r w:rsidR="0063675F">
        <w:t xml:space="preserve"> a desire to promote their interests. This raises the question of whether, and under what circumstances, it is ever permissible to provide psychiatric treatment to a person for reasons other than to promote their interests. We consider in the next section how this question might be addressed on the </w:t>
      </w:r>
      <w:proofErr w:type="spellStart"/>
      <w:r w:rsidR="0063675F">
        <w:t>welfarist</w:t>
      </w:r>
      <w:proofErr w:type="spellEnd"/>
      <w:r w:rsidR="0063675F">
        <w:t xml:space="preserve"> view.</w:t>
      </w:r>
      <w:r w:rsidR="00601E03">
        <w:t xml:space="preserve"> In doing so, it will be helpful to look beyond the field of mental health medicine, and consider the purpose of medicine more generally.</w:t>
      </w:r>
    </w:p>
    <w:p w14:paraId="0F1A494F" w14:textId="77777777" w:rsidR="007A2FC6" w:rsidRDefault="007A2FC6" w:rsidP="00BA243F">
      <w:pPr>
        <w:spacing w:line="360" w:lineRule="auto"/>
        <w:ind w:firstLine="720"/>
        <w:jc w:val="both"/>
      </w:pPr>
    </w:p>
    <w:p w14:paraId="7E7B1384" w14:textId="77777777" w:rsidR="007A2FC6" w:rsidRPr="00FB4044" w:rsidRDefault="00601E03" w:rsidP="00BA243F">
      <w:pPr>
        <w:numPr>
          <w:ilvl w:val="0"/>
          <w:numId w:val="5"/>
        </w:numPr>
        <w:spacing w:line="360" w:lineRule="auto"/>
        <w:jc w:val="both"/>
        <w:rPr>
          <w:b/>
          <w:i/>
        </w:rPr>
      </w:pPr>
      <w:r>
        <w:rPr>
          <w:b/>
          <w:i/>
        </w:rPr>
        <w:t>Medical practice: its purpose and goals</w:t>
      </w:r>
    </w:p>
    <w:p w14:paraId="52A8BB85" w14:textId="71F5DDC8" w:rsidR="00916BB0" w:rsidRDefault="00916BB0" w:rsidP="00BA243F">
      <w:pPr>
        <w:spacing w:line="360" w:lineRule="auto"/>
        <w:jc w:val="both"/>
      </w:pPr>
      <w:r>
        <w:t xml:space="preserve">Consider the following table, which will be useful for comparing </w:t>
      </w:r>
      <w:proofErr w:type="spellStart"/>
      <w:r>
        <w:t>welfarism</w:t>
      </w:r>
      <w:proofErr w:type="spellEnd"/>
      <w:r>
        <w:t xml:space="preserve"> with the more familiar conception of medicine</w:t>
      </w:r>
      <w:r w:rsidR="00DF4BF3">
        <w:t xml:space="preserve">. </w:t>
      </w:r>
    </w:p>
    <w:p w14:paraId="70E9D5D2" w14:textId="77777777" w:rsidR="00E04061" w:rsidRDefault="00E04061" w:rsidP="00BA243F">
      <w:pPr>
        <w:spacing w:line="360" w:lineRule="auto"/>
        <w:jc w:val="both"/>
      </w:pPr>
    </w:p>
    <w:p w14:paraId="55BCDC90" w14:textId="7291BD1D" w:rsidR="00E04061" w:rsidRDefault="00E04061" w:rsidP="00BA243F">
      <w:pPr>
        <w:spacing w:line="360" w:lineRule="auto"/>
        <w:jc w:val="both"/>
      </w:pPr>
      <w:r>
        <w:t>[Insert table</w:t>
      </w:r>
      <w:r w:rsidR="00BA243F">
        <w:t xml:space="preserve"> – see end</w:t>
      </w:r>
      <w:bookmarkStart w:id="0" w:name="_GoBack"/>
      <w:bookmarkEnd w:id="0"/>
      <w:r>
        <w:t>]</w:t>
      </w:r>
    </w:p>
    <w:p w14:paraId="49666325" w14:textId="77777777" w:rsidR="00E04061" w:rsidRDefault="00E04061" w:rsidP="00BA243F">
      <w:pPr>
        <w:spacing w:line="360" w:lineRule="auto"/>
        <w:jc w:val="both"/>
      </w:pPr>
    </w:p>
    <w:p w14:paraId="231629C2" w14:textId="5B382EA1" w:rsidR="00534DB2" w:rsidRDefault="004B5B21" w:rsidP="00BA243F">
      <w:pPr>
        <w:spacing w:line="360" w:lineRule="auto"/>
        <w:ind w:firstLine="720"/>
        <w:jc w:val="both"/>
      </w:pPr>
      <w:r>
        <w:lastRenderedPageBreak/>
        <w:t xml:space="preserve">We have already noted that, currently, the purpose of medicine is taken to be treating disease according to the best interests of the patient. This conception is captured by only one box in the table above: that representing direct personal welfare enhancement for medical purposes. </w:t>
      </w:r>
      <w:r w:rsidR="00916BB0">
        <w:t xml:space="preserve">What does </w:t>
      </w:r>
      <w:r w:rsidR="003C7388">
        <w:t>this mean</w:t>
      </w:r>
      <w:r w:rsidR="00916BB0">
        <w:t xml:space="preserve">? Well, </w:t>
      </w:r>
      <w:r w:rsidR="003C7388">
        <w:t xml:space="preserve">surgery to remove a malignant </w:t>
      </w:r>
      <w:proofErr w:type="spellStart"/>
      <w:r w:rsidR="003C7388">
        <w:t>tumour</w:t>
      </w:r>
      <w:proofErr w:type="spellEnd"/>
      <w:r w:rsidR="00916BB0">
        <w:t xml:space="preserve"> is for </w:t>
      </w:r>
      <w:r w:rsidR="00916BB0" w:rsidRPr="00834DDB">
        <w:rPr>
          <w:i/>
        </w:rPr>
        <w:t>medical purposes</w:t>
      </w:r>
      <w:r w:rsidR="00916BB0">
        <w:t xml:space="preserve"> </w:t>
      </w:r>
      <w:r w:rsidR="00011003">
        <w:t xml:space="preserve">(as currently conceived) </w:t>
      </w:r>
      <w:r w:rsidR="00916BB0">
        <w:t xml:space="preserve">in that it aims to treat a disease—or, in more general terms, to restore a </w:t>
      </w:r>
      <w:r w:rsidR="003C7388">
        <w:t xml:space="preserve">state of </w:t>
      </w:r>
      <w:r w:rsidR="00916BB0">
        <w:t xml:space="preserve">sub-normal </w:t>
      </w:r>
      <w:r w:rsidR="003C7388">
        <w:t>health</w:t>
      </w:r>
      <w:r w:rsidR="00916BB0">
        <w:t xml:space="preserve"> to normality, as opposed to improving a normal state beyond what is considered normal. </w:t>
      </w:r>
      <w:r w:rsidR="004A6F02">
        <w:t xml:space="preserve">The treatment is an example of </w:t>
      </w:r>
      <w:r w:rsidR="004A6F02">
        <w:rPr>
          <w:i/>
        </w:rPr>
        <w:t>personal welfare enhancement</w:t>
      </w:r>
      <w:r w:rsidR="004A6F02">
        <w:t xml:space="preserve"> in that it aims to improve the welfare of the patient, rather than that of someone else. And this personal welfare enhancement is </w:t>
      </w:r>
      <w:r w:rsidR="004A6F02">
        <w:rPr>
          <w:i/>
        </w:rPr>
        <w:t>direct</w:t>
      </w:r>
      <w:r w:rsidR="004A6F02">
        <w:t xml:space="preserve"> in that the </w:t>
      </w:r>
      <w:r w:rsidR="003C7388">
        <w:t>treatment attempts to intervene in the body or mind of the patient in a way that is supposed to improve her welfare</w:t>
      </w:r>
      <w:r w:rsidR="00534DB2">
        <w:t>: a factor that will become clearer when we compare it to indirect enhancements below.</w:t>
      </w:r>
    </w:p>
    <w:p w14:paraId="244CB418" w14:textId="0FBC8CD4" w:rsidR="00534DB2" w:rsidRDefault="00534DB2" w:rsidP="00BA243F">
      <w:pPr>
        <w:spacing w:line="360" w:lineRule="auto"/>
        <w:ind w:firstLine="720"/>
        <w:jc w:val="both"/>
      </w:pPr>
      <w:r>
        <w:t xml:space="preserve">A quick glance at the table reveals that the category of direct personal welfare enhancement for medical purposes does not exhaust the procedures currently undertaken by contemporary medicine: every treatment mentioned in the table (except for </w:t>
      </w:r>
      <w:r w:rsidR="00DF0727">
        <w:t>cognitive enhancement to improve parenting skills</w:t>
      </w:r>
      <w:r>
        <w:t xml:space="preserve">) is part of medicine. The view that medicine is about treating disease in the interests of the patient, then, does not even capture all of what goes on in contemporary medical practice. All the more reason, then, to make explicit the full range of what medicine </w:t>
      </w:r>
      <w:r w:rsidRPr="00DC779D">
        <w:t>does</w:t>
      </w:r>
      <w:r>
        <w:t xml:space="preserve"> involve. </w:t>
      </w:r>
    </w:p>
    <w:p w14:paraId="2DA5D489" w14:textId="77777777" w:rsidR="00534DB2" w:rsidRDefault="00534DB2" w:rsidP="00BA243F">
      <w:pPr>
        <w:spacing w:line="360" w:lineRule="auto"/>
        <w:ind w:firstLine="720"/>
        <w:jc w:val="both"/>
      </w:pPr>
      <w:r>
        <w:t xml:space="preserve">In addition to direct personal welfare enhancement for medical purposes, there is direct personal welfare enhancement for </w:t>
      </w:r>
      <w:r>
        <w:rPr>
          <w:i/>
        </w:rPr>
        <w:t>non-medical purposes</w:t>
      </w:r>
      <w:r>
        <w:t>. As we have noted, non-medical purposes aim not at treating disease, but at improving on what is considered healthy or normal. Examples of such interventions are given in the table; these examples are widespread in modern medical practice.</w:t>
      </w:r>
    </w:p>
    <w:p w14:paraId="35071FE8" w14:textId="75F866C8" w:rsidR="00031A03" w:rsidRDefault="00031A03" w:rsidP="00BA243F">
      <w:pPr>
        <w:spacing w:line="360" w:lineRule="auto"/>
        <w:ind w:firstLine="720"/>
        <w:jc w:val="both"/>
      </w:pPr>
      <w:r w:rsidRPr="00031A03">
        <w:t xml:space="preserve">Would the </w:t>
      </w:r>
      <w:proofErr w:type="spellStart"/>
      <w:r w:rsidRPr="00031A03">
        <w:t>welfarist</w:t>
      </w:r>
      <w:proofErr w:type="spellEnd"/>
      <w:r w:rsidRPr="00031A03">
        <w:t xml:space="preserve"> approach dictate that we prescribe </w:t>
      </w:r>
      <w:r>
        <w:t>cognitive enhancers</w:t>
      </w:r>
      <w:r w:rsidRPr="00031A03">
        <w:t xml:space="preserve"> for students who declare they need them (or desire them) for their well-being? And if we have to prescribe them, do we say, only</w:t>
      </w:r>
      <w:r>
        <w:t xml:space="preserve"> </w:t>
      </w:r>
      <w:r w:rsidRPr="00031A03">
        <w:t>10 mg daily of Adderall for each student? And for the student who insists he needs 60 mg?</w:t>
      </w:r>
      <w:r>
        <w:t xml:space="preserve"> We have elsewhere considered the ethics of enhancement (</w:t>
      </w:r>
      <w:r w:rsidR="006940FE" w:rsidRPr="006940FE">
        <w:t>Savulescu</w:t>
      </w:r>
      <w:r w:rsidR="00FE7108">
        <w:t xml:space="preserve"> 2007c,</w:t>
      </w:r>
      <w:r w:rsidR="006940FE">
        <w:t xml:space="preserve"> </w:t>
      </w:r>
      <w:r w:rsidR="006940FE" w:rsidRPr="006940FE">
        <w:t>Savulescu</w:t>
      </w:r>
      <w:r w:rsidR="00FE7108">
        <w:t xml:space="preserve"> </w:t>
      </w:r>
      <w:r w:rsidR="00FE7108">
        <w:rPr>
          <w:i/>
        </w:rPr>
        <w:t xml:space="preserve">et al. </w:t>
      </w:r>
      <w:r w:rsidR="00FE7108">
        <w:t xml:space="preserve">2011, </w:t>
      </w:r>
      <w:proofErr w:type="spellStart"/>
      <w:r w:rsidR="00FE7108">
        <w:t>Bostrom</w:t>
      </w:r>
      <w:proofErr w:type="spellEnd"/>
      <w:r w:rsidR="00FE7108">
        <w:t xml:space="preserve"> and Roache 2007, Roache 2008, Roache and Clarke 2009</w:t>
      </w:r>
      <w:r>
        <w:t xml:space="preserve">) The only reasons to limit prescription of cognitive enhancers </w:t>
      </w:r>
      <w:r w:rsidR="000E7C3C">
        <w:t>are the s</w:t>
      </w:r>
      <w:r>
        <w:t xml:space="preserve">afety </w:t>
      </w:r>
      <w:r w:rsidR="000E7C3C">
        <w:lastRenderedPageBreak/>
        <w:t>of the intervention for the user; the potential of the use of the intervention to cause h</w:t>
      </w:r>
      <w:r>
        <w:t xml:space="preserve">arm to others </w:t>
      </w:r>
      <w:r w:rsidR="000E7C3C">
        <w:t xml:space="preserve">(as might happen if it had a side-effect of uncontrollable aggression, or if it placed others at an unfair </w:t>
      </w:r>
      <w:r>
        <w:t xml:space="preserve">competitive </w:t>
      </w:r>
      <w:r w:rsidR="000E7C3C">
        <w:t>dis</w:t>
      </w:r>
      <w:r>
        <w:t>advantage</w:t>
      </w:r>
      <w:r w:rsidR="000E7C3C">
        <w:t>); and d</w:t>
      </w:r>
      <w:r>
        <w:t>istributive justice</w:t>
      </w:r>
      <w:r w:rsidR="000E7C3C">
        <w:t xml:space="preserve">. </w:t>
      </w:r>
      <w:r>
        <w:t>In the case of parents requesting interventions for their children, we can add</w:t>
      </w:r>
      <w:r w:rsidR="000E7C3C">
        <w:t xml:space="preserve"> that t</w:t>
      </w:r>
      <w:r>
        <w:t xml:space="preserve">he parent’s choices </w:t>
      </w:r>
      <w:r w:rsidR="000E7C3C">
        <w:t xml:space="preserve">should be </w:t>
      </w:r>
      <w:r>
        <w:t>based on a plausible conception of well-being and a better life for the child</w:t>
      </w:r>
      <w:r w:rsidR="000E7C3C">
        <w:t>, and that prescription of the intervention should be c</w:t>
      </w:r>
      <w:r>
        <w:t xml:space="preserve">onsistent with development of </w:t>
      </w:r>
      <w:r w:rsidR="000E7C3C">
        <w:t xml:space="preserve">the child’s </w:t>
      </w:r>
      <w:r>
        <w:t xml:space="preserve">autonomy and </w:t>
      </w:r>
      <w:r w:rsidR="000E7C3C">
        <w:t xml:space="preserve">with </w:t>
      </w:r>
      <w:r>
        <w:t>a reasonable range of future life plans (</w:t>
      </w:r>
      <w:r w:rsidR="006940FE">
        <w:t>Savulescu 2007</w:t>
      </w:r>
      <w:r>
        <w:t>)</w:t>
      </w:r>
      <w:r w:rsidR="000E7C3C">
        <w:t>.</w:t>
      </w:r>
    </w:p>
    <w:p w14:paraId="2447E1F9" w14:textId="37F33252" w:rsidR="00031A03" w:rsidRDefault="00031A03" w:rsidP="00BA243F">
      <w:pPr>
        <w:spacing w:line="360" w:lineRule="auto"/>
        <w:ind w:firstLine="720"/>
        <w:jc w:val="both"/>
      </w:pPr>
      <w:r>
        <w:t xml:space="preserve">Do the prescription of cognitive enhancers constitute gaining unfair advantage? </w:t>
      </w:r>
      <w:r w:rsidR="000E7C3C">
        <w:t>C</w:t>
      </w:r>
      <w:r>
        <w:t>ognitive enhancement of low normal may be necessary to correct natural inequality (</w:t>
      </w:r>
      <w:r w:rsidR="006940FE" w:rsidRPr="006940FE">
        <w:t>Savulescu</w:t>
      </w:r>
      <w:r w:rsidR="000E7C3C">
        <w:t xml:space="preserve"> 2006,</w:t>
      </w:r>
      <w:r w:rsidR="006940FE">
        <w:t xml:space="preserve"> </w:t>
      </w:r>
      <w:r w:rsidR="006940FE" w:rsidRPr="006940FE">
        <w:t>Dunlop</w:t>
      </w:r>
      <w:r w:rsidR="000E7C3C">
        <w:t xml:space="preserve"> and</w:t>
      </w:r>
      <w:r w:rsidR="006940FE" w:rsidRPr="006940FE">
        <w:t xml:space="preserve"> Savulescu</w:t>
      </w:r>
      <w:r w:rsidR="000E7C3C">
        <w:t xml:space="preserve"> </w:t>
      </w:r>
      <w:r w:rsidR="006940FE" w:rsidRPr="006940FE">
        <w:t>2014</w:t>
      </w:r>
      <w:r>
        <w:t>)</w:t>
      </w:r>
      <w:r w:rsidR="000E7C3C">
        <w:t>, but even within the normal range it is not clear that cognitive enhancement poses a greater threat to equality than many familiar methods of improving academic performance (Roache 2008)</w:t>
      </w:r>
      <w:r>
        <w:t>.</w:t>
      </w:r>
    </w:p>
    <w:p w14:paraId="033FD652" w14:textId="2E6EE719" w:rsidR="00031A03" w:rsidRDefault="00031A03" w:rsidP="00BA243F">
      <w:pPr>
        <w:spacing w:line="360" w:lineRule="auto"/>
        <w:ind w:firstLine="720"/>
        <w:jc w:val="both"/>
      </w:pPr>
      <w:r w:rsidRPr="00031A03">
        <w:t xml:space="preserve">Another </w:t>
      </w:r>
      <w:r w:rsidR="002F3AC5">
        <w:t>difficult issue</w:t>
      </w:r>
      <w:r w:rsidR="00C9428D">
        <w:t xml:space="preserve"> </w:t>
      </w:r>
      <w:r w:rsidR="00446BCE">
        <w:t>is that, in some cases,</w:t>
      </w:r>
      <w:r w:rsidR="002F3AC5">
        <w:t xml:space="preserve"> </w:t>
      </w:r>
      <w:r w:rsidR="00446BCE">
        <w:t xml:space="preserve">patients and doctors may disagree about whether and how to treat a particular condition. This can happen, for example, with some </w:t>
      </w:r>
      <w:r w:rsidR="002F3AC5">
        <w:t>psychiatric conditions like schizophrenia</w:t>
      </w:r>
      <w:r w:rsidR="00446BCE">
        <w:t xml:space="preserve">, and it illustrates that identifying a particular condition as a disease is sometimes not the final word about whether to treat it. In such cases, consideration must be given to the patient’s welfare, broadly conceived to include factors other than health. </w:t>
      </w:r>
      <w:r w:rsidR="002F3AC5">
        <w:t xml:space="preserve">The advantage of </w:t>
      </w:r>
      <w:proofErr w:type="spellStart"/>
      <w:r w:rsidR="002F3AC5">
        <w:t>welfarism</w:t>
      </w:r>
      <w:proofErr w:type="spellEnd"/>
      <w:r w:rsidR="002F3AC5">
        <w:t xml:space="preserve"> </w:t>
      </w:r>
      <w:r w:rsidR="00446BCE">
        <w:t xml:space="preserve">over the current medical model </w:t>
      </w:r>
      <w:r w:rsidR="002F3AC5">
        <w:t xml:space="preserve">is </w:t>
      </w:r>
      <w:r w:rsidR="00446BCE">
        <w:t xml:space="preserve">that </w:t>
      </w:r>
      <w:r w:rsidR="002F3AC5">
        <w:t xml:space="preserve">it </w:t>
      </w:r>
      <w:r w:rsidR="00446BCE">
        <w:t>focuses on the central issue of welfare and asks</w:t>
      </w:r>
      <w:r w:rsidR="002F3AC5">
        <w:t xml:space="preserve">: what is a mixed subjective/objective account of well-being in this person's case and what is the evidence that potential interventions (including biological, psychological, environmental) will have a </w:t>
      </w:r>
      <w:proofErr w:type="spellStart"/>
      <w:r w:rsidR="002F3AC5">
        <w:t>favourable</w:t>
      </w:r>
      <w:proofErr w:type="spellEnd"/>
      <w:r w:rsidR="002F3AC5">
        <w:t xml:space="preserve"> effect on that?</w:t>
      </w:r>
      <w:r w:rsidR="00446BCE">
        <w:rPr>
          <w:rStyle w:val="FootnoteReference"/>
        </w:rPr>
        <w:footnoteReference w:id="5"/>
      </w:r>
    </w:p>
    <w:p w14:paraId="4DD7611D" w14:textId="00855F84" w:rsidR="006E4322" w:rsidRDefault="00534DB2" w:rsidP="00BA243F">
      <w:pPr>
        <w:spacing w:line="360" w:lineRule="auto"/>
        <w:ind w:firstLine="720"/>
        <w:jc w:val="both"/>
      </w:pPr>
      <w:r>
        <w:rPr>
          <w:i/>
        </w:rPr>
        <w:t>Indirect personal welfare enhancement</w:t>
      </w:r>
      <w:r>
        <w:t xml:space="preserve"> occurs when a patient undergoes treatment primarily to benefit a loved one</w:t>
      </w:r>
      <w:r w:rsidR="00DF4BF3">
        <w:t>, as in cases where a healthy parent donates a kidney to his child, who is in need of transplantation</w:t>
      </w:r>
      <w:r>
        <w:t xml:space="preserve">. The patient’s welfare is enhanced </w:t>
      </w:r>
      <w:r w:rsidR="00DF0727">
        <w:t xml:space="preserve">as a result of the satisfaction derived from seeing a loved one benefit. </w:t>
      </w:r>
    </w:p>
    <w:p w14:paraId="5AB56B1A" w14:textId="17AE0374" w:rsidR="001D2AC3" w:rsidRDefault="006E4322" w:rsidP="00BA243F">
      <w:pPr>
        <w:spacing w:line="360" w:lineRule="auto"/>
        <w:ind w:firstLine="720"/>
        <w:jc w:val="both"/>
      </w:pPr>
      <w:r>
        <w:lastRenderedPageBreak/>
        <w:t xml:space="preserve">What of </w:t>
      </w:r>
      <w:r>
        <w:rPr>
          <w:i/>
        </w:rPr>
        <w:t>social welfare enhancement</w:t>
      </w:r>
      <w:r>
        <w:t>? Sometimes, people are treated primarily for the benefit of others. The patient, in such cases, may even be harmed.</w:t>
      </w:r>
      <w:r w:rsidR="008629B2">
        <w:t xml:space="preserve"> An example of social welfare enhancement for medical purposes is rubella vaccination. Rubella is a relatively mild illness; however, babies of pregnant women with rubella may suffer congenital rubella syndrome</w:t>
      </w:r>
      <w:r w:rsidR="001D2AC3">
        <w:t>, a far more serious and disabling condition. People receive rubella vaccinations, then, not primarily for their own benefit, but for the benefit of others (the as-yet unborn). Because of this, rubella vaccination is a social welfare enhancement. Moreover, it is a social welfare enhancement for medical purposes, since it aims to prevent a disease.</w:t>
      </w:r>
    </w:p>
    <w:p w14:paraId="7CDAAEEA" w14:textId="4F7351A5" w:rsidR="006D71AE" w:rsidRDefault="001D2AC3" w:rsidP="00BA243F">
      <w:pPr>
        <w:spacing w:line="360" w:lineRule="auto"/>
        <w:ind w:firstLine="720"/>
        <w:jc w:val="both"/>
      </w:pPr>
      <w:r>
        <w:t xml:space="preserve">Social welfare enhancement can also aim at non-medical purposes. Consider </w:t>
      </w:r>
      <w:proofErr w:type="spellStart"/>
      <w:r>
        <w:t>paedophilia</w:t>
      </w:r>
      <w:proofErr w:type="spellEnd"/>
      <w:r>
        <w:t xml:space="preserve"> and </w:t>
      </w:r>
      <w:r w:rsidR="00EF4642">
        <w:t>psychopathy</w:t>
      </w:r>
      <w:r>
        <w:t>.</w:t>
      </w:r>
      <w:r w:rsidR="00F5116C">
        <w:t xml:space="preserve"> </w:t>
      </w:r>
      <w:r w:rsidR="00EF4642">
        <w:t xml:space="preserve">Under the terms ‘pedophilic disorder’ and ‘antisocial personality disorder’, these </w:t>
      </w:r>
      <w:r w:rsidR="00F5116C">
        <w:t xml:space="preserve">conditions are classed as </w:t>
      </w:r>
      <w:r w:rsidR="00EF4642">
        <w:t xml:space="preserve">mental disorders in DSM-5—but why? </w:t>
      </w:r>
      <w:r w:rsidR="00C04DC3">
        <w:t xml:space="preserve">It is relatively easy to see why </w:t>
      </w:r>
      <w:proofErr w:type="spellStart"/>
      <w:r w:rsidR="00C04DC3">
        <w:t>p</w:t>
      </w:r>
      <w:r w:rsidR="006D71AE">
        <w:t>aedophiles</w:t>
      </w:r>
      <w:proofErr w:type="spellEnd"/>
      <w:r w:rsidR="006D71AE">
        <w:t xml:space="preserve"> and psychopaths—for brevity, we will continue to use these terms, rather than DSM-5’s terminology—</w:t>
      </w:r>
      <w:r w:rsidR="00EF4642">
        <w:t xml:space="preserve">who </w:t>
      </w:r>
      <w:r w:rsidR="00C04DC3">
        <w:t xml:space="preserve">are distressed by their condition might be said to suffer from a disorder. But what of </w:t>
      </w:r>
      <w:proofErr w:type="spellStart"/>
      <w:r w:rsidR="00C04DC3">
        <w:t>paedophiles</w:t>
      </w:r>
      <w:proofErr w:type="spellEnd"/>
      <w:r w:rsidR="00C04DC3">
        <w:t xml:space="preserve"> and psychopaths who are happy with the way they are?</w:t>
      </w:r>
      <w:r w:rsidR="006D71AE">
        <w:t xml:space="preserve"> </w:t>
      </w:r>
    </w:p>
    <w:p w14:paraId="6C754B7B" w14:textId="18B2E36D" w:rsidR="006D71AE" w:rsidRDefault="006D71AE" w:rsidP="00BA243F">
      <w:pPr>
        <w:spacing w:line="360" w:lineRule="auto"/>
        <w:ind w:firstLine="720"/>
        <w:jc w:val="both"/>
        <w:rPr>
          <w:lang w:val="en-AU"/>
        </w:rPr>
      </w:pPr>
      <w:r>
        <w:rPr>
          <w:lang w:val="en-AU"/>
        </w:rPr>
        <w:t>For those reflecting on how best to define and classify diseases, happy paedophiles and psychopaths present an interesting case, and they have been discussed elsewhere in the disease literature. For example, Robert Spitzer argues that paedophilia and psychopathy plausibly result from the dysfunction of a natural selection-designed mechanism, and that, since this dysfunction is harmful to others, even happy paedophiles and psychopaths count as mentally disordered on Wakefield’s harmful dysfunction account (Spitzer 1999).</w:t>
      </w:r>
      <w:r w:rsidR="00723A54">
        <w:rPr>
          <w:lang w:val="en-AU"/>
        </w:rPr>
        <w:t xml:space="preserve"> T</w:t>
      </w:r>
      <w:r w:rsidR="006F4230">
        <w:rPr>
          <w:lang w:val="en-AU"/>
        </w:rPr>
        <w:t xml:space="preserve">here are </w:t>
      </w:r>
      <w:r w:rsidR="00723A54">
        <w:rPr>
          <w:lang w:val="en-AU"/>
        </w:rPr>
        <w:t xml:space="preserve">other </w:t>
      </w:r>
      <w:r w:rsidR="006F4230">
        <w:rPr>
          <w:lang w:val="en-AU"/>
        </w:rPr>
        <w:t xml:space="preserve">evolutionary explanations for the persistence of psychopathy in the population </w:t>
      </w:r>
      <w:r w:rsidR="00BE0B10">
        <w:rPr>
          <w:lang w:val="en-AU"/>
        </w:rPr>
        <w:t>(</w:t>
      </w:r>
      <w:proofErr w:type="spellStart"/>
      <w:r w:rsidR="00BE0B10">
        <w:rPr>
          <w:lang w:val="en-AU"/>
        </w:rPr>
        <w:t>Raine</w:t>
      </w:r>
      <w:proofErr w:type="spellEnd"/>
      <w:r w:rsidR="00BE0B10">
        <w:rPr>
          <w:lang w:val="en-AU"/>
        </w:rPr>
        <w:t xml:space="preserve"> 2013).</w:t>
      </w:r>
      <w:r w:rsidR="006F4230">
        <w:rPr>
          <w:lang w:val="en-AU"/>
        </w:rPr>
        <w:t xml:space="preserve"> </w:t>
      </w:r>
      <w:r>
        <w:rPr>
          <w:lang w:val="en-AU"/>
        </w:rPr>
        <w:t xml:space="preserve">According to Rachel Cooper’s conception of disease, ‘[a] condition can only be a disease if it is a bad thing for the potential patient’; thus, whilst paedophiles and psychopaths who have second-order desires </w:t>
      </w:r>
      <w:r w:rsidR="006940FE">
        <w:rPr>
          <w:lang w:val="en-AU"/>
        </w:rPr>
        <w:t xml:space="preserve">(desires about desires) </w:t>
      </w:r>
      <w:r w:rsidR="00BE0B10">
        <w:rPr>
          <w:lang w:val="en-AU"/>
        </w:rPr>
        <w:t>to be rid of their</w:t>
      </w:r>
      <w:r>
        <w:rPr>
          <w:lang w:val="en-AU"/>
        </w:rPr>
        <w:t xml:space="preserve"> harmful first-order desires </w:t>
      </w:r>
      <w:r w:rsidR="006940FE">
        <w:rPr>
          <w:lang w:val="en-AU"/>
        </w:rPr>
        <w:t xml:space="preserve">do </w:t>
      </w:r>
      <w:r>
        <w:rPr>
          <w:lang w:val="en-AU"/>
        </w:rPr>
        <w:t xml:space="preserve">count as diseased, paedophiles and psychopaths who are happy with their </w:t>
      </w:r>
      <w:r w:rsidR="00BE0B10">
        <w:rPr>
          <w:lang w:val="en-AU"/>
        </w:rPr>
        <w:t xml:space="preserve">harmful </w:t>
      </w:r>
      <w:r>
        <w:rPr>
          <w:lang w:val="en-AU"/>
        </w:rPr>
        <w:t>first-order desires are not diseased</w:t>
      </w:r>
      <w:r w:rsidR="00BE0B10">
        <w:rPr>
          <w:lang w:val="en-AU"/>
        </w:rPr>
        <w:t>, on this conception</w:t>
      </w:r>
      <w:r>
        <w:rPr>
          <w:lang w:val="en-AU"/>
        </w:rPr>
        <w:t>. Cooper observes that ‘[o]</w:t>
      </w:r>
      <w:proofErr w:type="spellStart"/>
      <w:r>
        <w:rPr>
          <w:lang w:val="en-AU"/>
        </w:rPr>
        <w:t>bviously</w:t>
      </w:r>
      <w:proofErr w:type="spellEnd"/>
      <w:r>
        <w:rPr>
          <w:lang w:val="en-AU"/>
        </w:rPr>
        <w:t>, claiming that paedophilia need not be a disease is fully consistent with claiming that it is a bad thing for other reasons’ (Cooper 2002: 276).</w:t>
      </w:r>
    </w:p>
    <w:p w14:paraId="6ADD8CEA" w14:textId="21CB8685" w:rsidR="00342E54" w:rsidRDefault="00C04DC3" w:rsidP="00BA243F">
      <w:pPr>
        <w:spacing w:line="360" w:lineRule="auto"/>
        <w:ind w:firstLine="720"/>
        <w:jc w:val="both"/>
        <w:rPr>
          <w:lang w:val="en-AU"/>
        </w:rPr>
      </w:pPr>
      <w:r>
        <w:rPr>
          <w:lang w:val="en-AU"/>
        </w:rPr>
        <w:lastRenderedPageBreak/>
        <w:t xml:space="preserve">DSM-5’s diagnostic criteria for </w:t>
      </w:r>
      <w:proofErr w:type="spellStart"/>
      <w:r>
        <w:rPr>
          <w:lang w:val="en-AU"/>
        </w:rPr>
        <w:t>pedophilic</w:t>
      </w:r>
      <w:proofErr w:type="spellEnd"/>
      <w:r>
        <w:rPr>
          <w:lang w:val="en-AU"/>
        </w:rPr>
        <w:t xml:space="preserve"> disorder and antisocial personality disorder </w:t>
      </w:r>
      <w:r w:rsidR="00567944">
        <w:rPr>
          <w:lang w:val="en-AU"/>
        </w:rPr>
        <w:t xml:space="preserve">do not require the patient to be distressed by </w:t>
      </w:r>
      <w:r>
        <w:rPr>
          <w:lang w:val="en-AU"/>
        </w:rPr>
        <w:t>her condition, so happy paedophiles and psychopaths are considered disordered alongside unhappy ones</w:t>
      </w:r>
      <w:r w:rsidR="00BE0B10">
        <w:rPr>
          <w:lang w:val="en-AU"/>
        </w:rPr>
        <w:t xml:space="preserve"> (although, of course, the unhappy ones can be expected to be more likely to seek psychiatric help, and thus more likely to receive a diagnosis)</w:t>
      </w:r>
      <w:r>
        <w:rPr>
          <w:lang w:val="en-AU"/>
        </w:rPr>
        <w:t xml:space="preserve">. </w:t>
      </w:r>
      <w:r w:rsidR="00567944">
        <w:rPr>
          <w:lang w:val="en-AU"/>
        </w:rPr>
        <w:t xml:space="preserve">In both cases, the disorder is characterised in terms of the subject’s (potential) harm to others. Treating paedophiles and psychopaths, then, aims primarily at social welfare enhancement. Is such enhancement for medical or for non-medical purposes? That these conditions are characterised </w:t>
      </w:r>
      <w:r w:rsidR="00545E14">
        <w:rPr>
          <w:lang w:val="en-AU"/>
        </w:rPr>
        <w:t xml:space="preserve">in DSM-5 </w:t>
      </w:r>
      <w:r w:rsidR="00567944">
        <w:rPr>
          <w:lang w:val="en-AU"/>
        </w:rPr>
        <w:t xml:space="preserve">as mental disorders </w:t>
      </w:r>
      <w:r w:rsidR="00545E14">
        <w:rPr>
          <w:lang w:val="en-AU"/>
        </w:rPr>
        <w:t>suggests that we should class their treatment as medical. Yet the reasons for class</w:t>
      </w:r>
      <w:r w:rsidR="00770731">
        <w:rPr>
          <w:lang w:val="en-AU"/>
        </w:rPr>
        <w:t>ify</w:t>
      </w:r>
      <w:r w:rsidR="00545E14">
        <w:rPr>
          <w:lang w:val="en-AU"/>
        </w:rPr>
        <w:t xml:space="preserve">ing them as disorders </w:t>
      </w:r>
      <w:r w:rsidR="00512A48">
        <w:rPr>
          <w:lang w:val="en-AU"/>
        </w:rPr>
        <w:t>are</w:t>
      </w:r>
      <w:r w:rsidR="00545E14">
        <w:rPr>
          <w:lang w:val="en-AU"/>
        </w:rPr>
        <w:t xml:space="preserve"> exhausted by concerns about the patient’s (potential) harm to others, which is captured by classing their treatment as social welfare enhancement, independent of specifying further whether such treatment aims at medical or non-medical purposes</w:t>
      </w:r>
      <w:r w:rsidR="00342E54">
        <w:rPr>
          <w:lang w:val="en-AU"/>
        </w:rPr>
        <w:t>.</w:t>
      </w:r>
    </w:p>
    <w:p w14:paraId="45F65C9C" w14:textId="0A81856A" w:rsidR="00A33B44" w:rsidRDefault="00342E54" w:rsidP="00BA243F">
      <w:pPr>
        <w:spacing w:line="360" w:lineRule="auto"/>
        <w:ind w:firstLine="720"/>
        <w:jc w:val="both"/>
      </w:pPr>
      <w:proofErr w:type="spellStart"/>
      <w:r>
        <w:rPr>
          <w:lang w:val="en-AU"/>
        </w:rPr>
        <w:t>Welfarism</w:t>
      </w:r>
      <w:proofErr w:type="spellEnd"/>
      <w:r>
        <w:rPr>
          <w:lang w:val="en-AU"/>
        </w:rPr>
        <w:t xml:space="preserve"> enables a more nuanced account of paedophilia and psychopathy. </w:t>
      </w:r>
      <w:r>
        <w:t xml:space="preserve">As we have outlined it so far, </w:t>
      </w:r>
      <w:proofErr w:type="spellStart"/>
      <w:r>
        <w:t>w</w:t>
      </w:r>
      <w:r w:rsidR="00601E03">
        <w:t>elfaris</w:t>
      </w:r>
      <w:r w:rsidR="003D0201">
        <w:t>m</w:t>
      </w:r>
      <w:proofErr w:type="spellEnd"/>
      <w:r w:rsidR="003D0201">
        <w:t xml:space="preserve"> about</w:t>
      </w:r>
      <w:r w:rsidR="00601E03">
        <w:t xml:space="preserve"> mental health </w:t>
      </w:r>
      <w:proofErr w:type="spellStart"/>
      <w:r w:rsidR="00601E03">
        <w:t>characterises</w:t>
      </w:r>
      <w:proofErr w:type="spellEnd"/>
      <w:r w:rsidR="00601E03">
        <w:t xml:space="preserve"> </w:t>
      </w:r>
      <w:r w:rsidR="00F1449A">
        <w:t>PD</w:t>
      </w:r>
      <w:r w:rsidR="00601E03">
        <w:t xml:space="preserve">s with reference to the well-being of the patient. </w:t>
      </w:r>
      <w:r w:rsidR="00770731">
        <w:t>In objective terms, such lives are deficient</w:t>
      </w:r>
      <w:r w:rsidR="00512A48">
        <w:t>—</w:t>
      </w:r>
      <w:proofErr w:type="spellStart"/>
      <w:r w:rsidR="00770731">
        <w:t>Parfit</w:t>
      </w:r>
      <w:proofErr w:type="spellEnd"/>
      <w:r w:rsidR="00770731">
        <w:t xml:space="preserve"> mentions </w:t>
      </w:r>
      <w:r w:rsidR="005C68B1">
        <w:t>‘</w:t>
      </w:r>
      <w:r w:rsidR="00770731">
        <w:t>moral goodness</w:t>
      </w:r>
      <w:r w:rsidR="005C68B1">
        <w:t>’</w:t>
      </w:r>
      <w:r w:rsidR="00770731">
        <w:t xml:space="preserve"> as an element of well-being</w:t>
      </w:r>
      <w:r w:rsidR="00512A48">
        <w:t xml:space="preserve">, and neither </w:t>
      </w:r>
      <w:proofErr w:type="spellStart"/>
      <w:r w:rsidR="00512A48">
        <w:t>paedophiles</w:t>
      </w:r>
      <w:proofErr w:type="spellEnd"/>
      <w:r w:rsidR="00512A48">
        <w:t xml:space="preserve"> and psychopaths are morally good, at least assuming they act on their harmful desire</w:t>
      </w:r>
      <w:r w:rsidR="00A33B44">
        <w:t>s</w:t>
      </w:r>
      <w:r w:rsidR="00770731">
        <w:t xml:space="preserve">. </w:t>
      </w:r>
      <w:r w:rsidR="00A33B44">
        <w:t xml:space="preserve">Since the account of well-being that we endorse here includes objective elements, then, </w:t>
      </w:r>
      <w:proofErr w:type="spellStart"/>
      <w:r w:rsidR="00A33B44">
        <w:t>paedophilia</w:t>
      </w:r>
      <w:proofErr w:type="spellEnd"/>
      <w:r w:rsidR="00A33B44">
        <w:t xml:space="preserve"> and psychopathy count as PDs in cases where the subject acts on their harmful desires, regardless of whether or not the subject is happy to have the condition.</w:t>
      </w:r>
    </w:p>
    <w:p w14:paraId="2B41260F" w14:textId="399B9D98" w:rsidR="00B62FE9" w:rsidRDefault="00472D9E" w:rsidP="00BA243F">
      <w:pPr>
        <w:spacing w:line="360" w:lineRule="auto"/>
        <w:ind w:firstLine="720"/>
        <w:jc w:val="both"/>
      </w:pPr>
      <w:r>
        <w:t xml:space="preserve">In considering a </w:t>
      </w:r>
      <w:proofErr w:type="spellStart"/>
      <w:r>
        <w:t>welfarist</w:t>
      </w:r>
      <w:proofErr w:type="spellEnd"/>
      <w:r>
        <w:t xml:space="preserve"> approach to </w:t>
      </w:r>
      <w:proofErr w:type="spellStart"/>
      <w:r>
        <w:t>paedophilia</w:t>
      </w:r>
      <w:proofErr w:type="spellEnd"/>
      <w:r>
        <w:t xml:space="preserve"> and psychopathy, we have so far been taking into account only the impact of these conditions on the subject’s own well-being. However, the main problem with </w:t>
      </w:r>
      <w:proofErr w:type="spellStart"/>
      <w:r>
        <w:t>paedophilia</w:t>
      </w:r>
      <w:proofErr w:type="spellEnd"/>
      <w:r>
        <w:t xml:space="preserve"> and psychopathy is, of course, their potential to cause significant harm to others. </w:t>
      </w:r>
      <w:proofErr w:type="spellStart"/>
      <w:r>
        <w:t>Welfarism</w:t>
      </w:r>
      <w:proofErr w:type="spellEnd"/>
      <w:r>
        <w:t xml:space="preserve"> can accommodate this intuition by </w:t>
      </w:r>
      <w:proofErr w:type="spellStart"/>
      <w:r>
        <w:t>recognising</w:t>
      </w:r>
      <w:proofErr w:type="spellEnd"/>
      <w:r>
        <w:t xml:space="preserve"> that in deciding whether or not a given condition can be </w:t>
      </w:r>
      <w:r w:rsidR="003978C0">
        <w:t xml:space="preserve">deemed a PD, it is relevant to take into account social welfare as well as the welfare of the subject. In most cases where people seek out medical interventions, social welfare is not an important consideration, because most of the conditions we wish to treat do not have a significant impact on the welfare of others. But in a few cases, like </w:t>
      </w:r>
      <w:proofErr w:type="spellStart"/>
      <w:r w:rsidR="003978C0">
        <w:t>paedophilia</w:t>
      </w:r>
      <w:proofErr w:type="spellEnd"/>
      <w:r w:rsidR="003978C0">
        <w:t xml:space="preserve"> and </w:t>
      </w:r>
      <w:r w:rsidR="003978C0">
        <w:lastRenderedPageBreak/>
        <w:t>psychopathy, a person’s condition can have a very significant impact on social welfare, to the extent that social welfare is the main consideration when classing the condition as a PD.</w:t>
      </w:r>
      <w:r w:rsidR="003978C0">
        <w:rPr>
          <w:rStyle w:val="FootnoteReference"/>
        </w:rPr>
        <w:footnoteReference w:id="6"/>
      </w:r>
      <w:r w:rsidR="003978C0">
        <w:t xml:space="preserve"> Because of this, </w:t>
      </w:r>
      <w:r w:rsidR="00DF4BF3">
        <w:t xml:space="preserve">treatment of </w:t>
      </w:r>
      <w:proofErr w:type="spellStart"/>
      <w:r w:rsidR="00DF4BF3">
        <w:t>paedophiles</w:t>
      </w:r>
      <w:proofErr w:type="spellEnd"/>
      <w:r w:rsidR="00DF4BF3">
        <w:t xml:space="preserve"> and psychopaths is classed in the table above as a social welfare enhancement for non-medical purposes.</w:t>
      </w:r>
    </w:p>
    <w:p w14:paraId="6F41F947" w14:textId="753EDC73" w:rsidR="007E1AF0" w:rsidRDefault="00D25212" w:rsidP="00BA243F">
      <w:pPr>
        <w:spacing w:line="360" w:lineRule="auto"/>
        <w:ind w:firstLine="720"/>
        <w:jc w:val="both"/>
        <w:rPr>
          <w:lang w:val="en-AU"/>
        </w:rPr>
      </w:pPr>
      <w:r>
        <w:rPr>
          <w:lang w:val="en-AU"/>
        </w:rPr>
        <w:t xml:space="preserve">Whilst there is undoubtedly a societal need </w:t>
      </w:r>
      <w:r w:rsidR="00DE2F92">
        <w:rPr>
          <w:lang w:val="en-AU"/>
        </w:rPr>
        <w:t xml:space="preserve">to </w:t>
      </w:r>
      <w:r w:rsidR="00024952">
        <w:rPr>
          <w:lang w:val="en-AU"/>
        </w:rPr>
        <w:t>prevent</w:t>
      </w:r>
      <w:r>
        <w:rPr>
          <w:lang w:val="en-AU"/>
        </w:rPr>
        <w:t xml:space="preserve"> paedophiles and psychopaths</w:t>
      </w:r>
      <w:r w:rsidR="00024952">
        <w:rPr>
          <w:lang w:val="en-AU"/>
        </w:rPr>
        <w:t xml:space="preserve"> from harming others</w:t>
      </w:r>
      <w:r>
        <w:rPr>
          <w:lang w:val="en-AU"/>
        </w:rPr>
        <w:t xml:space="preserve">, should we be disturbed by the welfare approach’s concession that social welfare may sometimes trump personal welfare? Might this concession pave the way for personal welfare to be cast aside in favour of morally dubious </w:t>
      </w:r>
      <w:r w:rsidR="00E213AC">
        <w:rPr>
          <w:lang w:val="en-AU"/>
        </w:rPr>
        <w:t xml:space="preserve">political </w:t>
      </w:r>
      <w:r>
        <w:rPr>
          <w:lang w:val="en-AU"/>
        </w:rPr>
        <w:t xml:space="preserve">ends? We might, for example, imagine an immoral government appealing to a need to promote ‘political welfare’ in order to justify </w:t>
      </w:r>
      <w:r w:rsidR="00D862B1">
        <w:rPr>
          <w:lang w:val="en-AU"/>
        </w:rPr>
        <w:t>diagnosing political dissidents as mentally ill. How do we guard against this sort of eventuality?</w:t>
      </w:r>
    </w:p>
    <w:p w14:paraId="51051459" w14:textId="01571AA0" w:rsidR="00832C68" w:rsidRDefault="00120C82" w:rsidP="00BA243F">
      <w:pPr>
        <w:spacing w:line="360" w:lineRule="auto"/>
        <w:ind w:firstLine="720"/>
        <w:jc w:val="both"/>
        <w:rPr>
          <w:lang w:val="en-AU"/>
        </w:rPr>
      </w:pPr>
      <w:r>
        <w:rPr>
          <w:lang w:val="en-AU"/>
        </w:rPr>
        <w:t>T</w:t>
      </w:r>
      <w:r w:rsidR="00D862B1">
        <w:rPr>
          <w:lang w:val="en-AU"/>
        </w:rPr>
        <w:t>hose who abuse psychiatric diagnosis are undoubtedly willing to ignore the p</w:t>
      </w:r>
      <w:r>
        <w:rPr>
          <w:lang w:val="en-AU"/>
        </w:rPr>
        <w:t xml:space="preserve">ersonal welfare of the patient; however, </w:t>
      </w:r>
      <w:r w:rsidR="00D862B1">
        <w:rPr>
          <w:lang w:val="en-AU"/>
        </w:rPr>
        <w:t xml:space="preserve">it would be hasty to view the concession that other considerations can sometimes trump patient welfare </w:t>
      </w:r>
      <w:r w:rsidR="00B53EA5">
        <w:rPr>
          <w:lang w:val="en-AU"/>
        </w:rPr>
        <w:t xml:space="preserve">as </w:t>
      </w:r>
      <w:r w:rsidR="00832C68">
        <w:rPr>
          <w:lang w:val="en-AU"/>
        </w:rPr>
        <w:t xml:space="preserve">dangerous in itself. The current approach to mental health—and </w:t>
      </w:r>
      <w:r w:rsidR="008704FF">
        <w:rPr>
          <w:lang w:val="en-AU"/>
        </w:rPr>
        <w:t xml:space="preserve">to </w:t>
      </w:r>
      <w:r w:rsidR="00832C68">
        <w:rPr>
          <w:lang w:val="en-AU"/>
        </w:rPr>
        <w:t xml:space="preserve">medicine in general—seldom involves explicit </w:t>
      </w:r>
      <w:r w:rsidR="00842ADA">
        <w:rPr>
          <w:lang w:val="en-AU"/>
        </w:rPr>
        <w:t>discussion</w:t>
      </w:r>
      <w:r w:rsidR="00832C68">
        <w:rPr>
          <w:lang w:val="en-AU"/>
        </w:rPr>
        <w:t xml:space="preserve"> of the goal of any given medical intervention</w:t>
      </w:r>
      <w:r w:rsidR="00AF584B">
        <w:rPr>
          <w:lang w:val="en-AU"/>
        </w:rPr>
        <w:t xml:space="preserve"> in terms of whose </w:t>
      </w:r>
      <w:r w:rsidR="00842ADA">
        <w:rPr>
          <w:lang w:val="en-AU"/>
        </w:rPr>
        <w:t>welfare is</w:t>
      </w:r>
      <w:r w:rsidR="00AF584B">
        <w:rPr>
          <w:lang w:val="en-AU"/>
        </w:rPr>
        <w:t xml:space="preserve"> being promoted, and in what way</w:t>
      </w:r>
      <w:r w:rsidR="00832C68">
        <w:rPr>
          <w:lang w:val="en-AU"/>
        </w:rPr>
        <w:t xml:space="preserve">. </w:t>
      </w:r>
      <w:r w:rsidR="00842ADA">
        <w:rPr>
          <w:lang w:val="en-AU"/>
        </w:rPr>
        <w:t>The</w:t>
      </w:r>
      <w:r w:rsidR="00832C68">
        <w:rPr>
          <w:lang w:val="en-AU"/>
        </w:rPr>
        <w:t xml:space="preserve"> lack of rational, open debate about </w:t>
      </w:r>
      <w:r w:rsidR="00AF584B">
        <w:rPr>
          <w:lang w:val="en-AU"/>
        </w:rPr>
        <w:t xml:space="preserve">this </w:t>
      </w:r>
      <w:r w:rsidR="00842ADA">
        <w:rPr>
          <w:lang w:val="en-AU"/>
        </w:rPr>
        <w:t xml:space="preserve">seems more likely to facilitate abuse of psychiatric diagnosis than the observation that society’s welfare may sometimes be more important than a patient’s welfare. After all, in non-medical settings </w:t>
      </w:r>
      <w:r w:rsidR="00DC2117">
        <w:rPr>
          <w:lang w:val="en-AU"/>
        </w:rPr>
        <w:t xml:space="preserve">a similar </w:t>
      </w:r>
      <w:r w:rsidR="00842ADA">
        <w:rPr>
          <w:lang w:val="en-AU"/>
        </w:rPr>
        <w:t xml:space="preserve">observation is </w:t>
      </w:r>
      <w:r w:rsidR="00DC2117">
        <w:rPr>
          <w:lang w:val="en-AU"/>
        </w:rPr>
        <w:t xml:space="preserve">commonplace, and is hardly viewed as sinister: social </w:t>
      </w:r>
      <w:r w:rsidR="00842ADA">
        <w:rPr>
          <w:lang w:val="en-AU"/>
        </w:rPr>
        <w:t>welfare is placed above personal welfare when smoking is banned in public places, when people are prevented from parking their cars on busy streets, when people are prevented from playing loud music late at night in residential areas</w:t>
      </w:r>
      <w:r w:rsidR="00132D74">
        <w:rPr>
          <w:lang w:val="en-AU"/>
        </w:rPr>
        <w:t>,</w:t>
      </w:r>
      <w:r w:rsidR="006F4230">
        <w:rPr>
          <w:lang w:val="en-AU"/>
        </w:rPr>
        <w:t xml:space="preserve"> and </w:t>
      </w:r>
      <w:r w:rsidR="00132D74">
        <w:rPr>
          <w:lang w:val="en-AU"/>
        </w:rPr>
        <w:t xml:space="preserve">when infectious people are </w:t>
      </w:r>
      <w:r w:rsidR="00E213AC">
        <w:rPr>
          <w:lang w:val="en-AU"/>
        </w:rPr>
        <w:t>quarantine</w:t>
      </w:r>
      <w:r w:rsidR="00132D74">
        <w:rPr>
          <w:lang w:val="en-AU"/>
        </w:rPr>
        <w:t>d</w:t>
      </w:r>
      <w:r w:rsidR="00842ADA">
        <w:rPr>
          <w:lang w:val="en-AU"/>
        </w:rPr>
        <w:t xml:space="preserve">. On the other hand, in the absence of discussion about the permissible goals of medicine, </w:t>
      </w:r>
      <w:r w:rsidR="00AF584B">
        <w:rPr>
          <w:lang w:val="en-AU"/>
        </w:rPr>
        <w:t xml:space="preserve">unethical uses of medicine may pass </w:t>
      </w:r>
      <w:r w:rsidR="00AF584B">
        <w:rPr>
          <w:lang w:val="en-AU"/>
        </w:rPr>
        <w:lastRenderedPageBreak/>
        <w:t>undetected and unchallenged</w:t>
      </w:r>
      <w:r w:rsidR="00DE2F92">
        <w:rPr>
          <w:lang w:val="en-AU"/>
        </w:rPr>
        <w:t xml:space="preserve"> under the guise of </w:t>
      </w:r>
      <w:r w:rsidR="00796E97">
        <w:rPr>
          <w:lang w:val="en-AU"/>
        </w:rPr>
        <w:t>‘</w:t>
      </w:r>
      <w:r w:rsidR="00DE2F92">
        <w:rPr>
          <w:lang w:val="en-AU"/>
        </w:rPr>
        <w:t>treating disease</w:t>
      </w:r>
      <w:r w:rsidR="00796E97">
        <w:rPr>
          <w:lang w:val="en-AU"/>
        </w:rPr>
        <w:t>’</w:t>
      </w:r>
      <w:r w:rsidR="00AF584B">
        <w:rPr>
          <w:lang w:val="en-AU"/>
        </w:rPr>
        <w:t xml:space="preserve">. As a result, </w:t>
      </w:r>
      <w:r w:rsidR="00842ADA">
        <w:rPr>
          <w:lang w:val="en-AU"/>
        </w:rPr>
        <w:t>categorising</w:t>
      </w:r>
      <w:r w:rsidR="00AF584B">
        <w:rPr>
          <w:lang w:val="en-AU"/>
        </w:rPr>
        <w:t xml:space="preserve"> the var</w:t>
      </w:r>
      <w:r w:rsidR="00842ADA">
        <w:rPr>
          <w:lang w:val="en-AU"/>
        </w:rPr>
        <w:t xml:space="preserve">ious possible goals of medicine, considering </w:t>
      </w:r>
      <w:r w:rsidR="00AF584B">
        <w:rPr>
          <w:lang w:val="en-AU"/>
        </w:rPr>
        <w:t xml:space="preserve">the circumstances under which it is appropriate to pursue them, and promoting the importance of </w:t>
      </w:r>
      <w:r w:rsidR="00842ADA">
        <w:rPr>
          <w:lang w:val="en-AU"/>
        </w:rPr>
        <w:t xml:space="preserve">these issues to </w:t>
      </w:r>
      <w:r w:rsidR="00AF584B">
        <w:rPr>
          <w:lang w:val="en-AU"/>
        </w:rPr>
        <w:t>clinical practice, would be step</w:t>
      </w:r>
      <w:r w:rsidR="00842ADA">
        <w:rPr>
          <w:lang w:val="en-AU"/>
        </w:rPr>
        <w:t>s</w:t>
      </w:r>
      <w:r w:rsidR="00AF584B">
        <w:rPr>
          <w:lang w:val="en-AU"/>
        </w:rPr>
        <w:t xml:space="preserve"> towards ensuring that medicine is not used for illicit ends. </w:t>
      </w:r>
    </w:p>
    <w:p w14:paraId="42447735" w14:textId="01836E0C" w:rsidR="00E00B41" w:rsidRDefault="000114D7" w:rsidP="00BA243F">
      <w:pPr>
        <w:spacing w:line="360" w:lineRule="auto"/>
        <w:ind w:firstLine="720"/>
        <w:jc w:val="both"/>
        <w:rPr>
          <w:lang w:val="en-AU"/>
        </w:rPr>
      </w:pPr>
      <w:r>
        <w:rPr>
          <w:i/>
          <w:lang w:val="en-AU"/>
        </w:rPr>
        <w:t xml:space="preserve">Autonomy enhancements </w:t>
      </w:r>
      <w:r w:rsidR="00E00B41">
        <w:rPr>
          <w:lang w:val="en-AU"/>
        </w:rPr>
        <w:t xml:space="preserve">are </w:t>
      </w:r>
      <w:r w:rsidR="006C45C5">
        <w:rPr>
          <w:lang w:val="en-AU"/>
        </w:rPr>
        <w:t>medically unnecessary treatment</w:t>
      </w:r>
      <w:r w:rsidR="000B14F7">
        <w:rPr>
          <w:lang w:val="en-AU"/>
        </w:rPr>
        <w:t xml:space="preserve">s that </w:t>
      </w:r>
      <w:r>
        <w:rPr>
          <w:lang w:val="en-AU"/>
        </w:rPr>
        <w:t xml:space="preserve">either </w:t>
      </w:r>
      <w:r w:rsidR="000B14F7">
        <w:rPr>
          <w:lang w:val="en-AU"/>
        </w:rPr>
        <w:t>do</w:t>
      </w:r>
      <w:r w:rsidR="006C45C5">
        <w:rPr>
          <w:lang w:val="en-AU"/>
        </w:rPr>
        <w:t xml:space="preserve"> not promote </w:t>
      </w:r>
      <w:r w:rsidR="00E00B41">
        <w:rPr>
          <w:lang w:val="en-AU"/>
        </w:rPr>
        <w:t>the welfare of the patient</w:t>
      </w:r>
      <w:r>
        <w:rPr>
          <w:lang w:val="en-AU"/>
        </w:rPr>
        <w:t xml:space="preserve"> or </w:t>
      </w:r>
      <w:r w:rsidR="00E00B41">
        <w:rPr>
          <w:lang w:val="en-AU"/>
        </w:rPr>
        <w:t>anyone else</w:t>
      </w:r>
      <w:r>
        <w:rPr>
          <w:lang w:val="en-AU"/>
        </w:rPr>
        <w:t>, or where it is unclear whether they will promote the patient or anyone else’s welfare and the main reason for providing the treatment is that the patient has requested it</w:t>
      </w:r>
      <w:r w:rsidR="000B14F7">
        <w:rPr>
          <w:lang w:val="en-AU"/>
        </w:rPr>
        <w:t>.</w:t>
      </w:r>
      <w:r w:rsidR="000E1D95">
        <w:rPr>
          <w:lang w:val="en-AU"/>
        </w:rPr>
        <w:t xml:space="preserve"> </w:t>
      </w:r>
      <w:r w:rsidR="000B14F7">
        <w:rPr>
          <w:lang w:val="en-AU"/>
        </w:rPr>
        <w:t>Doctors should—and, indeed, do—accede</w:t>
      </w:r>
      <w:r w:rsidR="006C45C5">
        <w:rPr>
          <w:lang w:val="en-AU"/>
        </w:rPr>
        <w:t xml:space="preserve"> to </w:t>
      </w:r>
      <w:r w:rsidR="000B14F7">
        <w:rPr>
          <w:lang w:val="en-AU"/>
        </w:rPr>
        <w:t xml:space="preserve">such </w:t>
      </w:r>
      <w:r w:rsidR="006C45C5">
        <w:rPr>
          <w:lang w:val="en-AU"/>
        </w:rPr>
        <w:t>request</w:t>
      </w:r>
      <w:r w:rsidR="000B14F7">
        <w:rPr>
          <w:lang w:val="en-AU"/>
        </w:rPr>
        <w:t>s in some circumstances</w:t>
      </w:r>
      <w:r w:rsidR="00303A8D">
        <w:rPr>
          <w:lang w:val="en-AU"/>
        </w:rPr>
        <w:t xml:space="preserve"> (Savulescu 2007a)</w:t>
      </w:r>
      <w:r w:rsidR="006C45C5">
        <w:rPr>
          <w:lang w:val="en-AU"/>
        </w:rPr>
        <w:t xml:space="preserve">. </w:t>
      </w:r>
      <w:r w:rsidR="005C443C">
        <w:rPr>
          <w:lang w:val="en-AU"/>
        </w:rPr>
        <w:t xml:space="preserve">Examples of personal autonomy enhancements include gender reassignment surgery and the removal of healthy limbs in people with body identity integrity disorder (BIID), a condition in which people strongly desire amputation. Whilst, in some cases, these surgeries arguably constitute personal welfare enhancements, in other cases it will be less clear. Since some gender reassignment patients come to regret having surgery (Smith et al. 2005), it is difficult to predict </w:t>
      </w:r>
      <w:proofErr w:type="spellStart"/>
      <w:r w:rsidR="005C443C">
        <w:rPr>
          <w:lang w:val="en-AU"/>
        </w:rPr>
        <w:t>antecedently</w:t>
      </w:r>
      <w:proofErr w:type="spellEnd"/>
      <w:r w:rsidR="005C443C">
        <w:rPr>
          <w:lang w:val="en-AU"/>
        </w:rPr>
        <w:t xml:space="preserve"> the extent to which the surgery will promote the patient’s welfare; and in the case of BIID, we might wonder at the capacity of a sufferer to weigh his desire for amputation against the difficulties he will face coming to terms with life as an amputee. In any case, however, in deciding whether or not to proceed with surgery, what plausibly matters most is not whether the treatment will be successful at promoting the patient’s welfare, but that—unless we have reason to regard them as incompetent to </w:t>
      </w:r>
      <w:r>
        <w:rPr>
          <w:lang w:val="en-AU"/>
        </w:rPr>
        <w:t>make certain important decisions</w:t>
      </w:r>
      <w:r w:rsidR="005C443C">
        <w:rPr>
          <w:lang w:val="en-AU"/>
        </w:rPr>
        <w:t>—</w:t>
      </w:r>
      <w:r w:rsidR="000E1D95">
        <w:rPr>
          <w:lang w:val="en-AU"/>
        </w:rPr>
        <w:t>people are allowed a say in what happens to their own bodies.</w:t>
      </w:r>
    </w:p>
    <w:p w14:paraId="579E003F" w14:textId="77777777" w:rsidR="00B92C84" w:rsidRDefault="000E1D95" w:rsidP="00BA243F">
      <w:pPr>
        <w:spacing w:line="360" w:lineRule="auto"/>
        <w:ind w:firstLine="720"/>
        <w:jc w:val="both"/>
        <w:rPr>
          <w:lang w:val="en-AU"/>
        </w:rPr>
      </w:pPr>
      <w:r>
        <w:rPr>
          <w:lang w:val="en-AU"/>
        </w:rPr>
        <w:t xml:space="preserve">The examples of autonomy enhancements just given are all examples of </w:t>
      </w:r>
      <w:r w:rsidRPr="00834DDB">
        <w:rPr>
          <w:i/>
          <w:lang w:val="en-AU"/>
        </w:rPr>
        <w:t>direct personal autonomy enhancement</w:t>
      </w:r>
      <w:r>
        <w:rPr>
          <w:lang w:val="en-AU"/>
        </w:rPr>
        <w:t xml:space="preserve">: they involve medical intervention in the body or mind of the patient in order to promote the autonomy of that patient. There are, in addition, examples of </w:t>
      </w:r>
      <w:r>
        <w:rPr>
          <w:i/>
          <w:lang w:val="en-AU"/>
        </w:rPr>
        <w:t>indirect personal autonomy enhancement</w:t>
      </w:r>
      <w:r>
        <w:rPr>
          <w:lang w:val="en-AU"/>
        </w:rPr>
        <w:t>, which involves medical intervention in the body or mind of a patient in order to promote somebody else’s autonomy.</w:t>
      </w:r>
      <w:r>
        <w:rPr>
          <w:rStyle w:val="FootnoteReference"/>
          <w:lang w:val="en-AU"/>
        </w:rPr>
        <w:footnoteReference w:id="7"/>
      </w:r>
      <w:r w:rsidR="00B92C84">
        <w:rPr>
          <w:lang w:val="en-AU"/>
        </w:rPr>
        <w:t xml:space="preserve"> Examples include the circumcision of male </w:t>
      </w:r>
      <w:r w:rsidR="00B92C84">
        <w:rPr>
          <w:lang w:val="en-AU"/>
        </w:rPr>
        <w:lastRenderedPageBreak/>
        <w:t xml:space="preserve">or female children, at the request of their parents or wider community, for religious or cultural reasons. </w:t>
      </w:r>
    </w:p>
    <w:p w14:paraId="3E44F691" w14:textId="61B0C8F8" w:rsidR="00C227C6" w:rsidRDefault="00996907" w:rsidP="00BA243F">
      <w:pPr>
        <w:spacing w:line="360" w:lineRule="auto"/>
        <w:ind w:firstLine="720"/>
        <w:jc w:val="both"/>
        <w:rPr>
          <w:lang w:val="en-AU"/>
        </w:rPr>
      </w:pPr>
      <w:r>
        <w:rPr>
          <w:lang w:val="en-AU"/>
        </w:rPr>
        <w:t xml:space="preserve">Here ends our overview of the categories of medical treatment that appear in our table. </w:t>
      </w:r>
      <w:r w:rsidR="00AA20B1">
        <w:rPr>
          <w:lang w:val="en-AU"/>
        </w:rPr>
        <w:t xml:space="preserve">What is </w:t>
      </w:r>
      <w:r>
        <w:rPr>
          <w:lang w:val="en-AU"/>
        </w:rPr>
        <w:t xml:space="preserve">most </w:t>
      </w:r>
      <w:r w:rsidR="00AA20B1">
        <w:rPr>
          <w:lang w:val="en-AU"/>
        </w:rPr>
        <w:t xml:space="preserve">important is not that all medical treatments can be </w:t>
      </w:r>
      <w:r w:rsidR="005F4E72">
        <w:rPr>
          <w:lang w:val="en-AU"/>
        </w:rPr>
        <w:t xml:space="preserve">unambiguously </w:t>
      </w:r>
      <w:r w:rsidR="00AA20B1">
        <w:rPr>
          <w:lang w:val="en-AU"/>
        </w:rPr>
        <w:t xml:space="preserve">classified using the framework we have proposed, but that </w:t>
      </w:r>
      <w:r w:rsidR="00593352">
        <w:rPr>
          <w:lang w:val="en-AU"/>
        </w:rPr>
        <w:t xml:space="preserve">the question of how they might be classified is openly debated. </w:t>
      </w:r>
      <w:r w:rsidR="00561F76">
        <w:rPr>
          <w:lang w:val="en-AU"/>
        </w:rPr>
        <w:t>Routine c</w:t>
      </w:r>
      <w:r w:rsidR="00593352">
        <w:rPr>
          <w:lang w:val="en-AU"/>
        </w:rPr>
        <w:t xml:space="preserve">onsideration of whose interests are being promoted and how, whether the purpose of the treatment is medical or non-medical, and which historical or hypothetical treatments are relevantly similar </w:t>
      </w:r>
      <w:r w:rsidR="00561F76">
        <w:rPr>
          <w:lang w:val="en-AU"/>
        </w:rPr>
        <w:t xml:space="preserve">may be expected to </w:t>
      </w:r>
      <w:r w:rsidR="005F4E72">
        <w:rPr>
          <w:lang w:val="en-AU"/>
        </w:rPr>
        <w:t xml:space="preserve">help </w:t>
      </w:r>
      <w:r w:rsidR="00561F76">
        <w:rPr>
          <w:lang w:val="en-AU"/>
        </w:rPr>
        <w:t xml:space="preserve">unearth any proposed treatments that aim at immoral </w:t>
      </w:r>
      <w:r w:rsidR="0007360D">
        <w:rPr>
          <w:lang w:val="en-AU"/>
        </w:rPr>
        <w:t xml:space="preserve">or imprudent </w:t>
      </w:r>
      <w:r w:rsidR="00561F76">
        <w:rPr>
          <w:lang w:val="en-AU"/>
        </w:rPr>
        <w:t>ends, and to flag up unusual treatments for further, in-depth discussion.</w:t>
      </w:r>
    </w:p>
    <w:p w14:paraId="73E6D711" w14:textId="20A1F2E3" w:rsidR="00AC5679" w:rsidRDefault="00E463ED" w:rsidP="00BA243F">
      <w:pPr>
        <w:spacing w:line="360" w:lineRule="auto"/>
        <w:ind w:firstLine="720"/>
        <w:jc w:val="both"/>
        <w:rPr>
          <w:lang w:val="en-AU"/>
        </w:rPr>
      </w:pPr>
      <w:r>
        <w:rPr>
          <w:lang w:val="en-AU"/>
        </w:rPr>
        <w:t xml:space="preserve">One perhaps surprising point </w:t>
      </w:r>
      <w:r w:rsidR="00780D25">
        <w:rPr>
          <w:lang w:val="en-AU"/>
        </w:rPr>
        <w:t xml:space="preserve">highlighted by this </w:t>
      </w:r>
      <w:r>
        <w:rPr>
          <w:lang w:val="en-AU"/>
        </w:rPr>
        <w:t xml:space="preserve">consideration of medicine’s purposes is that, whilst the primary purpose of medicine may seem </w:t>
      </w:r>
      <w:r>
        <w:rPr>
          <w:i/>
          <w:lang w:val="en-AU"/>
        </w:rPr>
        <w:t>prima facie</w:t>
      </w:r>
      <w:r>
        <w:rPr>
          <w:lang w:val="en-AU"/>
        </w:rPr>
        <w:t xml:space="preserve"> to be to restore health, this purpose—captured in the table above in the ‘medical purposes’</w:t>
      </w:r>
      <w:r w:rsidR="00561F76">
        <w:rPr>
          <w:lang w:val="en-AU"/>
        </w:rPr>
        <w:t xml:space="preserve"> column</w:t>
      </w:r>
      <w:r>
        <w:rPr>
          <w:lang w:val="en-AU"/>
        </w:rPr>
        <w:t xml:space="preserve">—guides only part of current medical practice. It is the more general aim of improving </w:t>
      </w:r>
      <w:r w:rsidR="0007360D">
        <w:rPr>
          <w:lang w:val="en-AU"/>
        </w:rPr>
        <w:t>the lives of patients and others</w:t>
      </w:r>
      <w:r w:rsidR="00561F76">
        <w:rPr>
          <w:lang w:val="en-AU"/>
        </w:rPr>
        <w:t xml:space="preserve"> via </w:t>
      </w:r>
      <w:r>
        <w:rPr>
          <w:lang w:val="en-AU"/>
        </w:rPr>
        <w:t xml:space="preserve">welfare </w:t>
      </w:r>
      <w:r w:rsidR="00561F76">
        <w:rPr>
          <w:lang w:val="en-AU"/>
        </w:rPr>
        <w:t>and</w:t>
      </w:r>
      <w:r>
        <w:rPr>
          <w:lang w:val="en-AU"/>
        </w:rPr>
        <w:t xml:space="preserve"> autonomy enhancement</w:t>
      </w:r>
      <w:r w:rsidR="00561F76">
        <w:rPr>
          <w:lang w:val="en-AU"/>
        </w:rPr>
        <w:t xml:space="preserve"> </w:t>
      </w:r>
      <w:r>
        <w:rPr>
          <w:lang w:val="en-AU"/>
        </w:rPr>
        <w:t xml:space="preserve">that unites medical practice. Of course, at this level of generality, medical practice resembles many other fields: education, politics, and </w:t>
      </w:r>
      <w:r w:rsidR="00780D25">
        <w:rPr>
          <w:lang w:val="en-AU"/>
        </w:rPr>
        <w:t>law are all motivated (at least in theory) by the general aim of improving people’s lives. What distinguishes medical practice from such other fields is, then, not its aim</w:t>
      </w:r>
      <w:r w:rsidR="00561F76">
        <w:rPr>
          <w:lang w:val="en-AU"/>
        </w:rPr>
        <w:t>s</w:t>
      </w:r>
      <w:r w:rsidR="00780D25">
        <w:rPr>
          <w:lang w:val="en-AU"/>
        </w:rPr>
        <w:t xml:space="preserve">, but its employment of medical knowledge, techniques, and tools to achieve </w:t>
      </w:r>
      <w:r w:rsidR="00561F76">
        <w:rPr>
          <w:lang w:val="en-AU"/>
        </w:rPr>
        <w:t>its</w:t>
      </w:r>
      <w:r w:rsidR="00780D25">
        <w:rPr>
          <w:lang w:val="en-AU"/>
        </w:rPr>
        <w:t xml:space="preserve"> aim</w:t>
      </w:r>
      <w:r w:rsidR="00561F76">
        <w:rPr>
          <w:lang w:val="en-AU"/>
        </w:rPr>
        <w:t>s</w:t>
      </w:r>
      <w:r w:rsidR="00780D25">
        <w:rPr>
          <w:lang w:val="en-AU"/>
        </w:rPr>
        <w:t>.</w:t>
      </w:r>
      <w:r w:rsidR="00643214">
        <w:rPr>
          <w:rStyle w:val="FootnoteReference"/>
          <w:lang w:val="en-AU"/>
        </w:rPr>
        <w:footnoteReference w:id="8"/>
      </w:r>
      <w:r w:rsidR="00B92C84">
        <w:rPr>
          <w:lang w:val="en-AU"/>
        </w:rPr>
        <w:t xml:space="preserve"> </w:t>
      </w:r>
    </w:p>
    <w:p w14:paraId="05D64EFC" w14:textId="77777777" w:rsidR="0015462A" w:rsidRDefault="0015462A" w:rsidP="00BA243F">
      <w:pPr>
        <w:spacing w:line="360" w:lineRule="auto"/>
        <w:ind w:firstLine="720"/>
        <w:jc w:val="both"/>
        <w:rPr>
          <w:lang w:val="en-AU"/>
        </w:rPr>
      </w:pPr>
    </w:p>
    <w:p w14:paraId="79D58AC1" w14:textId="77777777" w:rsidR="00AC5679" w:rsidRPr="00011B74" w:rsidRDefault="00AC5679" w:rsidP="00BA243F">
      <w:pPr>
        <w:numPr>
          <w:ilvl w:val="0"/>
          <w:numId w:val="5"/>
        </w:numPr>
        <w:spacing w:line="360" w:lineRule="auto"/>
        <w:jc w:val="both"/>
        <w:rPr>
          <w:b/>
          <w:i/>
          <w:lang w:val="en-AU"/>
        </w:rPr>
      </w:pPr>
      <w:r>
        <w:rPr>
          <w:b/>
          <w:i/>
          <w:lang w:val="en-AU"/>
        </w:rPr>
        <w:t>Limits on the goals of medicine</w:t>
      </w:r>
    </w:p>
    <w:p w14:paraId="1038F764" w14:textId="77777777" w:rsidR="00A42D21" w:rsidRDefault="00B93B23" w:rsidP="00BA243F">
      <w:pPr>
        <w:spacing w:line="360" w:lineRule="auto"/>
        <w:jc w:val="both"/>
        <w:rPr>
          <w:lang w:val="en-AU"/>
        </w:rPr>
      </w:pPr>
      <w:r>
        <w:rPr>
          <w:lang w:val="en-AU"/>
        </w:rPr>
        <w:t>W</w:t>
      </w:r>
      <w:r w:rsidR="00AC5679">
        <w:rPr>
          <w:lang w:val="en-AU"/>
        </w:rPr>
        <w:t xml:space="preserve">hat considerations should be taken into account when deciding whether or not a given treatment is acceptable? Are there limits to the ends that medicine can serve? </w:t>
      </w:r>
    </w:p>
    <w:p w14:paraId="747772BE" w14:textId="59C4333F" w:rsidR="00A42D21" w:rsidRDefault="00B93B23" w:rsidP="00BA243F">
      <w:pPr>
        <w:spacing w:line="360" w:lineRule="auto"/>
        <w:ind w:firstLine="720"/>
        <w:jc w:val="both"/>
        <w:rPr>
          <w:lang w:val="en-AU"/>
        </w:rPr>
      </w:pPr>
      <w:r>
        <w:rPr>
          <w:lang w:val="en-AU"/>
        </w:rPr>
        <w:t>With unlimited resources, medical practice could work to promote the welfare and autonomy of everyone who could potentially benefit from its assistance. In reality, however, resources are limited; consequently, c</w:t>
      </w:r>
      <w:r w:rsidR="00AC5679">
        <w:rPr>
          <w:lang w:val="en-AU"/>
        </w:rPr>
        <w:t xml:space="preserve">onsiderations of distributive justice place limits on the uses to which we may </w:t>
      </w:r>
      <w:r w:rsidR="00AC5679">
        <w:rPr>
          <w:lang w:val="en-AU"/>
        </w:rPr>
        <w:lastRenderedPageBreak/>
        <w:t xml:space="preserve">justifiably put medicine. </w:t>
      </w:r>
      <w:r>
        <w:rPr>
          <w:lang w:val="en-AU"/>
        </w:rPr>
        <w:t>Current medical practice often struggles to meet the needs of patients with the resources available—</w:t>
      </w:r>
      <w:r w:rsidR="00561F76">
        <w:rPr>
          <w:lang w:val="en-AU"/>
        </w:rPr>
        <w:t>there are more people in need of</w:t>
      </w:r>
      <w:r>
        <w:rPr>
          <w:lang w:val="en-AU"/>
        </w:rPr>
        <w:t xml:space="preserve"> organ transplantation than there are </w:t>
      </w:r>
      <w:r w:rsidR="00A93037">
        <w:rPr>
          <w:lang w:val="en-AU"/>
        </w:rPr>
        <w:t xml:space="preserve">available </w:t>
      </w:r>
      <w:r>
        <w:rPr>
          <w:lang w:val="en-AU"/>
        </w:rPr>
        <w:t>organs, for example—meaning that it is necessary to rank people’s needs in order of priority. Doing so is sometimes straightforward: most of us would agree that it is preferable to provide life-saving treatment than to cure a minor ailment, if</w:t>
      </w:r>
      <w:r w:rsidR="00DC709D">
        <w:rPr>
          <w:lang w:val="en-AU"/>
        </w:rPr>
        <w:t xml:space="preserve"> we can only </w:t>
      </w:r>
      <w:r>
        <w:rPr>
          <w:lang w:val="en-AU"/>
        </w:rPr>
        <w:t xml:space="preserve">do one of these. However, </w:t>
      </w:r>
      <w:r w:rsidR="00477D53">
        <w:rPr>
          <w:lang w:val="en-AU"/>
        </w:rPr>
        <w:t xml:space="preserve">it </w:t>
      </w:r>
      <w:r w:rsidR="0007360D">
        <w:rPr>
          <w:lang w:val="en-AU"/>
        </w:rPr>
        <w:t>can be</w:t>
      </w:r>
      <w:r w:rsidR="00477D53">
        <w:rPr>
          <w:lang w:val="en-AU"/>
        </w:rPr>
        <w:t xml:space="preserve"> hopelessly complicated: how, for example, should we rank personal welfare enhancement against social welfare enhancement? Is it more important to medicate a dangerous paedophile to prevent h</w:t>
      </w:r>
      <w:r w:rsidR="00D14DDB">
        <w:rPr>
          <w:lang w:val="en-AU"/>
        </w:rPr>
        <w:t>im</w:t>
      </w:r>
      <w:r w:rsidR="00477D53">
        <w:rPr>
          <w:lang w:val="en-AU"/>
        </w:rPr>
        <w:t xml:space="preserve"> from harming others, or to provide counselling for disturbed children whom he has already harmed? How much weight should be given to irrational desires for treatment</w:t>
      </w:r>
      <w:r w:rsidR="00561F76">
        <w:rPr>
          <w:lang w:val="en-AU"/>
        </w:rPr>
        <w:t xml:space="preserve"> with unclear benefits</w:t>
      </w:r>
      <w:r w:rsidR="00477D53">
        <w:rPr>
          <w:lang w:val="en-AU"/>
        </w:rPr>
        <w:t xml:space="preserve">, such as </w:t>
      </w:r>
      <w:r w:rsidR="00561F76">
        <w:rPr>
          <w:lang w:val="en-AU"/>
        </w:rPr>
        <w:t xml:space="preserve">strong </w:t>
      </w:r>
      <w:r w:rsidR="00477D53">
        <w:rPr>
          <w:lang w:val="en-AU"/>
        </w:rPr>
        <w:t>desire</w:t>
      </w:r>
      <w:r w:rsidR="00561F76">
        <w:rPr>
          <w:lang w:val="en-AU"/>
        </w:rPr>
        <w:t>s for</w:t>
      </w:r>
      <w:r w:rsidR="00477D53">
        <w:rPr>
          <w:lang w:val="en-AU"/>
        </w:rPr>
        <w:t xml:space="preserve"> the amputation of healthy limbs? </w:t>
      </w:r>
      <w:r w:rsidR="006608F6">
        <w:rPr>
          <w:lang w:val="en-AU"/>
        </w:rPr>
        <w:t>To ensure that the best use is made of the resources available, questions like these must be openly and rationally debated.</w:t>
      </w:r>
    </w:p>
    <w:p w14:paraId="2579E4CD" w14:textId="77777777" w:rsidR="00AC5679" w:rsidRDefault="00346862" w:rsidP="00BA243F">
      <w:pPr>
        <w:spacing w:line="360" w:lineRule="auto"/>
        <w:ind w:firstLine="720"/>
        <w:jc w:val="both"/>
        <w:rPr>
          <w:lang w:val="en-AU"/>
        </w:rPr>
      </w:pPr>
      <w:r>
        <w:rPr>
          <w:lang w:val="en-AU"/>
        </w:rPr>
        <w:t>Potential harm to others must also be considered when deciding whether a treatment can be justified. The principle of non-maleficence—</w:t>
      </w:r>
      <w:proofErr w:type="spellStart"/>
      <w:r>
        <w:rPr>
          <w:i/>
          <w:lang w:val="en-AU"/>
        </w:rPr>
        <w:t>primum</w:t>
      </w:r>
      <w:proofErr w:type="spellEnd"/>
      <w:r>
        <w:rPr>
          <w:i/>
          <w:lang w:val="en-AU"/>
        </w:rPr>
        <w:t xml:space="preserve"> </w:t>
      </w:r>
      <w:r w:rsidR="000F3539">
        <w:rPr>
          <w:i/>
          <w:lang w:val="en-AU"/>
        </w:rPr>
        <w:t xml:space="preserve">non </w:t>
      </w:r>
      <w:proofErr w:type="spellStart"/>
      <w:r w:rsidR="000F3539">
        <w:rPr>
          <w:i/>
          <w:lang w:val="en-AU"/>
        </w:rPr>
        <w:t>nocere</w:t>
      </w:r>
      <w:proofErr w:type="spellEnd"/>
      <w:r w:rsidR="000F3539">
        <w:rPr>
          <w:i/>
          <w:lang w:val="en-AU"/>
        </w:rPr>
        <w:t xml:space="preserve"> </w:t>
      </w:r>
      <w:r w:rsidR="000F3539">
        <w:rPr>
          <w:lang w:val="en-AU"/>
        </w:rPr>
        <w:t xml:space="preserve">(first, do no harm)—is central to medical practice. Most medical treatments involve some level of harm—a vaccination is mildly painful and carries a risk of side-effects, for example—but this should be small relative to the expected benefits of the treatment. </w:t>
      </w:r>
      <w:r w:rsidR="00A948A4">
        <w:rPr>
          <w:lang w:val="en-AU"/>
        </w:rPr>
        <w:t>When both the harm and the benefit of a proposed treatment will accrue to the patient, the decision whether to proceed can be made relatively easily by the patient with the guidance of doctors. Matters are more complicated when a patient is treated for reasons of social welfare</w:t>
      </w:r>
      <w:r w:rsidR="00A93037">
        <w:rPr>
          <w:lang w:val="en-AU"/>
        </w:rPr>
        <w:t xml:space="preserve"> enhancement</w:t>
      </w:r>
      <w:r w:rsidR="00A948A4">
        <w:rPr>
          <w:lang w:val="en-AU"/>
        </w:rPr>
        <w:t>. Under what circumstances is it permissible to provide a medical treatment that harms one person so that another person</w:t>
      </w:r>
      <w:r w:rsidR="006D716D">
        <w:rPr>
          <w:lang w:val="en-AU"/>
        </w:rPr>
        <w:t xml:space="preserve"> (or group of people)</w:t>
      </w:r>
      <w:r w:rsidR="00A948A4">
        <w:rPr>
          <w:lang w:val="en-AU"/>
        </w:rPr>
        <w:t xml:space="preserve"> may benefit? It is clearly permissible when the patient provides informed consent to proceed, </w:t>
      </w:r>
      <w:r w:rsidR="00561F76">
        <w:rPr>
          <w:lang w:val="en-AU"/>
        </w:rPr>
        <w:t>but what if he does not? In some</w:t>
      </w:r>
      <w:r w:rsidR="00A948A4">
        <w:rPr>
          <w:lang w:val="en-AU"/>
        </w:rPr>
        <w:t xml:space="preserve"> cases, it may be permissible to treat the patient without </w:t>
      </w:r>
      <w:r w:rsidR="00BE07B7">
        <w:rPr>
          <w:lang w:val="en-AU"/>
        </w:rPr>
        <w:t xml:space="preserve">his consent. </w:t>
      </w:r>
      <w:r w:rsidR="009E217A">
        <w:rPr>
          <w:lang w:val="en-AU"/>
        </w:rPr>
        <w:t>Indeed, treatment without consent is relatively common: pregnant women are sometimes forced to deliver by caesarean section to prevent harm to the baby</w:t>
      </w:r>
      <w:r w:rsidR="00485FF7">
        <w:rPr>
          <w:lang w:val="en-AU"/>
        </w:rPr>
        <w:t xml:space="preserve">, and psychiatric patients are treated against their will if they are deemed potentially harmful to others. </w:t>
      </w:r>
      <w:r w:rsidR="0087722A">
        <w:rPr>
          <w:lang w:val="en-AU"/>
        </w:rPr>
        <w:t xml:space="preserve">One of us has argued that whether it is permissible to treat someone against their consent for the benefit of another person depends on how great the harm to the patient is, how great the benefit to </w:t>
      </w:r>
      <w:r w:rsidR="0087722A">
        <w:rPr>
          <w:lang w:val="en-AU"/>
        </w:rPr>
        <w:lastRenderedPageBreak/>
        <w:t>the intended beneficiary is, whether the patient can be considered to have an obligation to the beneficiary, and whether the patient also stands to benefit from the proposed treatment</w:t>
      </w:r>
      <w:r w:rsidR="00561F76">
        <w:rPr>
          <w:lang w:val="en-AU"/>
        </w:rPr>
        <w:t xml:space="preserve"> (Savulescu 2007b)</w:t>
      </w:r>
      <w:r w:rsidR="0087722A">
        <w:rPr>
          <w:lang w:val="en-AU"/>
        </w:rPr>
        <w:t>. Such treatment may be justified by appeal to a duty of ‘easy rescue’, according to which we have a duty to help prevent significant harm to others in cases where the costs to us of helping are small.</w:t>
      </w:r>
    </w:p>
    <w:p w14:paraId="504B5707" w14:textId="77777777" w:rsidR="00AC5679" w:rsidRDefault="006D716D" w:rsidP="00BA243F">
      <w:pPr>
        <w:spacing w:line="360" w:lineRule="auto"/>
        <w:ind w:firstLine="720"/>
        <w:jc w:val="both"/>
        <w:rPr>
          <w:lang w:val="en-AU"/>
        </w:rPr>
      </w:pPr>
      <w:r>
        <w:rPr>
          <w:lang w:val="en-AU"/>
        </w:rPr>
        <w:t>As with the other issues we have discussed, it is less important to arrive at a simple formula for answering these sorts of difficult questions than it is to recognise the issues at stake and to debate them openly and rationally. Such debate does not, of course, guarantee that a consensus can be reached on these issues; however, it offers a better chance at reaching a satisfactory practical resolution than does operating within a system that fails to identify and consider the important issues at stake.</w:t>
      </w:r>
    </w:p>
    <w:p w14:paraId="7556771D" w14:textId="77777777" w:rsidR="00A42D21" w:rsidRDefault="00A42D21" w:rsidP="00BA243F">
      <w:pPr>
        <w:spacing w:line="360" w:lineRule="auto"/>
        <w:ind w:firstLine="720"/>
        <w:jc w:val="both"/>
        <w:rPr>
          <w:lang w:val="en-AU"/>
        </w:rPr>
      </w:pPr>
    </w:p>
    <w:p w14:paraId="11248FFF" w14:textId="77777777" w:rsidR="00EC16CE" w:rsidRPr="000113B8" w:rsidRDefault="007C7AEF" w:rsidP="00BA243F">
      <w:pPr>
        <w:numPr>
          <w:ilvl w:val="0"/>
          <w:numId w:val="5"/>
        </w:numPr>
        <w:spacing w:line="360" w:lineRule="auto"/>
        <w:jc w:val="both"/>
        <w:rPr>
          <w:b/>
          <w:i/>
        </w:rPr>
      </w:pPr>
      <w:r>
        <w:rPr>
          <w:b/>
          <w:i/>
        </w:rPr>
        <w:t>Conclusion</w:t>
      </w:r>
    </w:p>
    <w:p w14:paraId="42B4D1E0" w14:textId="231C6D25" w:rsidR="00D358DF" w:rsidRDefault="006F4D16" w:rsidP="00BA243F">
      <w:pPr>
        <w:spacing w:line="360" w:lineRule="auto"/>
        <w:jc w:val="both"/>
      </w:pPr>
      <w:r>
        <w:t>Psychiatry in particular</w:t>
      </w:r>
      <w:r w:rsidR="00A93037">
        <w:t>,</w:t>
      </w:r>
      <w:r>
        <w:t xml:space="preserve"> and m</w:t>
      </w:r>
      <w:r w:rsidR="00D358DF">
        <w:t xml:space="preserve">edicine </w:t>
      </w:r>
      <w:r>
        <w:t>in general</w:t>
      </w:r>
      <w:r w:rsidR="00A93037">
        <w:t>,</w:t>
      </w:r>
      <w:r>
        <w:t xml:space="preserve"> </w:t>
      </w:r>
      <w:r w:rsidR="006D716D">
        <w:t>are</w:t>
      </w:r>
      <w:r>
        <w:t xml:space="preserve"> not merely about </w:t>
      </w:r>
      <w:r w:rsidR="00D358DF">
        <w:t>treating and preventing disease</w:t>
      </w:r>
      <w:r>
        <w:t xml:space="preserve">. </w:t>
      </w:r>
      <w:r w:rsidR="00F00B2F">
        <w:t xml:space="preserve">This, as we have seen, becomes clear when we reflect on the breadth of treatments that medicine currently offers. </w:t>
      </w:r>
      <w:r w:rsidR="00887591" w:rsidRPr="00834DDB">
        <w:t>DSM-5</w:t>
      </w:r>
      <w:r>
        <w:t xml:space="preserve"> demonstrates the failure of the disease model to capture </w:t>
      </w:r>
      <w:r w:rsidR="00D14DDB">
        <w:t xml:space="preserve">all of </w:t>
      </w:r>
      <w:r>
        <w:t xml:space="preserve">the appropriate goals of medicine. Medicine and psychiatry should both </w:t>
      </w:r>
      <w:r w:rsidR="00F00B2F">
        <w:t xml:space="preserve">aim at using medical and psychiatric knowledge, techniques and tools to change the biology, psychology and/or environment of patients in order to promote their </w:t>
      </w:r>
      <w:r w:rsidR="00D358DF">
        <w:t>well-being or autonomy</w:t>
      </w:r>
      <w:r w:rsidR="00F00B2F">
        <w:t>, or</w:t>
      </w:r>
      <w:r w:rsidR="005E2AD0">
        <w:t>—where appropriate</w:t>
      </w:r>
      <w:r w:rsidR="00F00B2F">
        <w:t>—</w:t>
      </w:r>
      <w:r w:rsidR="005E2AD0">
        <w:t>the well-being or autonomy</w:t>
      </w:r>
      <w:r w:rsidR="00F00B2F">
        <w:t xml:space="preserve"> of others</w:t>
      </w:r>
      <w:r w:rsidR="00D358DF">
        <w:t xml:space="preserve">. </w:t>
      </w:r>
      <w:r w:rsidR="005E2AD0">
        <w:t>Broadly speaking, m</w:t>
      </w:r>
      <w:r w:rsidR="00D358DF">
        <w:t xml:space="preserve">edicine </w:t>
      </w:r>
      <w:r>
        <w:t>is a form of</w:t>
      </w:r>
      <w:r w:rsidR="00D358DF">
        <w:t xml:space="preserve"> life enhancement.</w:t>
      </w:r>
    </w:p>
    <w:p w14:paraId="2DE4469B" w14:textId="2A7C5D27" w:rsidR="00EC385D" w:rsidRDefault="006F4D16" w:rsidP="00BA243F">
      <w:pPr>
        <w:spacing w:line="360" w:lineRule="auto"/>
        <w:ind w:firstLine="720"/>
        <w:jc w:val="both"/>
      </w:pPr>
      <w:r>
        <w:t xml:space="preserve">There are several limits to the </w:t>
      </w:r>
      <w:r w:rsidR="00EC385D">
        <w:t xml:space="preserve">proper </w:t>
      </w:r>
      <w:r>
        <w:t xml:space="preserve">use of medicine and the development of medical interventions. First, they </w:t>
      </w:r>
      <w:r w:rsidR="00EC385D">
        <w:t>are broadly constrained by people’s interests—construed widely, not narrow</w:t>
      </w:r>
      <w:r w:rsidR="00887591">
        <w:t>ly as</w:t>
      </w:r>
      <w:r w:rsidR="00EC385D">
        <w:t xml:space="preserve"> medical interests. Second, they are constrained by people’s autonomous desires: the desires people express for treatments should be fully autonomous. Third, they are constrained by resource limitations and considerations of distributive justice. Finally, they are constrained by the public interest</w:t>
      </w:r>
      <w:r w:rsidR="00887591">
        <w:t xml:space="preserve">, </w:t>
      </w:r>
      <w:r w:rsidR="00EC385D">
        <w:t>security</w:t>
      </w:r>
      <w:r w:rsidR="0026500C">
        <w:t>,</w:t>
      </w:r>
      <w:r w:rsidR="00EC385D">
        <w:t xml:space="preserve"> and safety.</w:t>
      </w:r>
    </w:p>
    <w:p w14:paraId="2975860C" w14:textId="77777777" w:rsidR="00EC385D" w:rsidDel="006F4D16" w:rsidRDefault="00501FFC" w:rsidP="00BA243F">
      <w:pPr>
        <w:spacing w:line="360" w:lineRule="auto"/>
        <w:ind w:firstLine="720"/>
        <w:jc w:val="both"/>
      </w:pPr>
      <w:r>
        <w:t>By consider</w:t>
      </w:r>
      <w:r w:rsidR="00887591">
        <w:t>ing</w:t>
      </w:r>
      <w:r>
        <w:t xml:space="preserve"> the permissible uses and limitations of medicine</w:t>
      </w:r>
      <w:r w:rsidR="00887591">
        <w:t xml:space="preserve"> on an ongoing basis</w:t>
      </w:r>
      <w:r>
        <w:t xml:space="preserve">, </w:t>
      </w:r>
      <w:r w:rsidR="00EC385D">
        <w:t>more and more people will benefit from the advances of the biomedical sciences.</w:t>
      </w:r>
    </w:p>
    <w:p w14:paraId="1CA436C1" w14:textId="77777777" w:rsidR="00EC385D" w:rsidRDefault="00EC385D" w:rsidP="00BA243F">
      <w:pPr>
        <w:spacing w:line="360" w:lineRule="auto"/>
        <w:jc w:val="both"/>
      </w:pPr>
      <w:r>
        <w:br w:type="page"/>
      </w:r>
      <w:r>
        <w:rPr>
          <w:b/>
        </w:rPr>
        <w:lastRenderedPageBreak/>
        <w:t>References</w:t>
      </w:r>
    </w:p>
    <w:p w14:paraId="62D54D06" w14:textId="11D9EE9E" w:rsidR="00EC385D" w:rsidRDefault="00EC385D" w:rsidP="00BA243F">
      <w:pPr>
        <w:spacing w:line="360" w:lineRule="auto"/>
        <w:ind w:left="720" w:hanging="720"/>
        <w:jc w:val="both"/>
      </w:pPr>
    </w:p>
    <w:p w14:paraId="2BF8C0E3" w14:textId="77777777" w:rsidR="002F1B5A" w:rsidRPr="002F1B5A" w:rsidRDefault="00EC385D" w:rsidP="00BA243F">
      <w:pPr>
        <w:spacing w:line="360" w:lineRule="auto"/>
        <w:ind w:left="720" w:hanging="720"/>
        <w:jc w:val="both"/>
      </w:pPr>
      <w:r>
        <w:t>Ame</w:t>
      </w:r>
      <w:r w:rsidR="003E34B9">
        <w:t>rican Psychiatric Association. 2013</w:t>
      </w:r>
      <w:r w:rsidR="00765E72">
        <w:t>a</w:t>
      </w:r>
      <w:r w:rsidR="003E34B9">
        <w:t xml:space="preserve">: </w:t>
      </w:r>
      <w:r w:rsidR="002F1B5A">
        <w:rPr>
          <w:i/>
        </w:rPr>
        <w:t>Diagnostic and Statistical Manual of Mental Disorders</w:t>
      </w:r>
      <w:r w:rsidR="002F1B5A">
        <w:t>, fifth edition (Washington, DC: American Psychiatric Association).</w:t>
      </w:r>
    </w:p>
    <w:p w14:paraId="010C98EA" w14:textId="77777777" w:rsidR="003E34B9" w:rsidRDefault="002F1B5A" w:rsidP="00BA243F">
      <w:pPr>
        <w:spacing w:line="360" w:lineRule="auto"/>
        <w:ind w:left="720" w:hanging="720"/>
        <w:jc w:val="both"/>
      </w:pPr>
      <w:r>
        <w:t xml:space="preserve">—— 2013b: </w:t>
      </w:r>
      <w:r w:rsidR="003E34B9">
        <w:t xml:space="preserve">‘Highlights of changes from </w:t>
      </w:r>
      <w:r w:rsidR="003E34B9" w:rsidRPr="00834DDB">
        <w:t>DSM-IV-TR</w:t>
      </w:r>
      <w:r w:rsidR="003E34B9">
        <w:t xml:space="preserve"> to </w:t>
      </w:r>
      <w:r w:rsidR="003E34B9" w:rsidRPr="00834DDB">
        <w:t>DSM-5</w:t>
      </w:r>
      <w:r w:rsidR="003E34B9">
        <w:t xml:space="preserve">’, American Psychiatric Publishing. Available at </w:t>
      </w:r>
      <w:hyperlink r:id="rId8" w:history="1">
        <w:r w:rsidR="00765E72" w:rsidRPr="00C127C0">
          <w:rPr>
            <w:rStyle w:val="Hyperlink"/>
          </w:rPr>
          <w:t>http://www.psychiatry.org/dsm5</w:t>
        </w:r>
      </w:hyperlink>
      <w:r w:rsidR="00887591">
        <w:t xml:space="preserve"> (accessed 4</w:t>
      </w:r>
      <w:r w:rsidR="00887591" w:rsidRPr="00887591">
        <w:rPr>
          <w:vertAlign w:val="superscript"/>
        </w:rPr>
        <w:t>th</w:t>
      </w:r>
      <w:r w:rsidR="00887591">
        <w:t xml:space="preserve"> July 2013)</w:t>
      </w:r>
      <w:r w:rsidR="003E34B9">
        <w:t>.</w:t>
      </w:r>
    </w:p>
    <w:p w14:paraId="47F9C1D7" w14:textId="77777777" w:rsidR="00076E26" w:rsidRDefault="00076E26" w:rsidP="00BA243F">
      <w:pPr>
        <w:spacing w:line="360" w:lineRule="auto"/>
        <w:ind w:left="720" w:hanging="720"/>
        <w:jc w:val="both"/>
      </w:pPr>
      <w:proofErr w:type="spellStart"/>
      <w:r>
        <w:t>Boorse</w:t>
      </w:r>
      <w:proofErr w:type="spellEnd"/>
      <w:r>
        <w:t xml:space="preserve">, C. 1975: ‘On the distinction between disease and illness’, </w:t>
      </w:r>
      <w:r>
        <w:rPr>
          <w:i/>
        </w:rPr>
        <w:t xml:space="preserve">Philosophy &amp; Public Affairs </w:t>
      </w:r>
      <w:r>
        <w:t>5/1: 49–68.</w:t>
      </w:r>
    </w:p>
    <w:p w14:paraId="538E30AB" w14:textId="77777777" w:rsidR="00076E26" w:rsidRPr="00076E26" w:rsidRDefault="00076E26" w:rsidP="00BA243F">
      <w:pPr>
        <w:spacing w:line="360" w:lineRule="auto"/>
        <w:ind w:left="720" w:hanging="720"/>
        <w:jc w:val="both"/>
      </w:pPr>
      <w:r>
        <w:t xml:space="preserve">—— 1976: ‘What a theory of mental health should be’, </w:t>
      </w:r>
      <w:r>
        <w:rPr>
          <w:i/>
        </w:rPr>
        <w:t xml:space="preserve">Journal for the Theory of Social </w:t>
      </w:r>
      <w:proofErr w:type="spellStart"/>
      <w:r>
        <w:rPr>
          <w:i/>
        </w:rPr>
        <w:t>Behaviour</w:t>
      </w:r>
      <w:proofErr w:type="spellEnd"/>
      <w:r>
        <w:t xml:space="preserve"> 6/1: 61–84.</w:t>
      </w:r>
    </w:p>
    <w:p w14:paraId="10EDE89D" w14:textId="77777777" w:rsidR="00F33C4B" w:rsidRDefault="00F33C4B" w:rsidP="00BA243F">
      <w:pPr>
        <w:spacing w:line="360" w:lineRule="auto"/>
        <w:ind w:left="720" w:hanging="720"/>
        <w:jc w:val="both"/>
      </w:pPr>
      <w:proofErr w:type="spellStart"/>
      <w:r>
        <w:t>Bostrom</w:t>
      </w:r>
      <w:proofErr w:type="spellEnd"/>
      <w:r>
        <w:t xml:space="preserve">, N. and Roache, R. 2007: ‘Ethical issues in human enhancement’, in </w:t>
      </w:r>
      <w:proofErr w:type="spellStart"/>
      <w:r>
        <w:t>Ryberg</w:t>
      </w:r>
      <w:proofErr w:type="spellEnd"/>
      <w:r>
        <w:t xml:space="preserve"> et al. 2007: 120–52.</w:t>
      </w:r>
    </w:p>
    <w:p w14:paraId="6B0EA301" w14:textId="57FF12A9" w:rsidR="00874E8B" w:rsidRDefault="00874E8B" w:rsidP="00BA243F">
      <w:pPr>
        <w:spacing w:line="360" w:lineRule="auto"/>
        <w:ind w:left="720" w:hanging="720"/>
        <w:jc w:val="both"/>
      </w:pPr>
      <w:r w:rsidRPr="00E67D4C">
        <w:rPr>
          <w:lang w:val="en-GB"/>
        </w:rPr>
        <w:t xml:space="preserve">Brickman, P., Coates, D. and </w:t>
      </w:r>
      <w:proofErr w:type="spellStart"/>
      <w:r w:rsidRPr="00E67D4C">
        <w:rPr>
          <w:lang w:val="en-GB"/>
        </w:rPr>
        <w:t>Janoff</w:t>
      </w:r>
      <w:proofErr w:type="spellEnd"/>
      <w:r w:rsidRPr="00E67D4C">
        <w:rPr>
          <w:lang w:val="en-GB"/>
        </w:rPr>
        <w:t xml:space="preserve">-Bulman, R. </w:t>
      </w:r>
      <w:r>
        <w:rPr>
          <w:lang w:val="en-GB"/>
        </w:rPr>
        <w:t>1978: ‘</w:t>
      </w:r>
      <w:r w:rsidRPr="00E67D4C">
        <w:rPr>
          <w:lang w:val="en-GB"/>
        </w:rPr>
        <w:t xml:space="preserve">Lottery winners and accident </w:t>
      </w:r>
      <w:r>
        <w:rPr>
          <w:lang w:val="en-GB"/>
        </w:rPr>
        <w:t>victims: is happiness relative?’</w:t>
      </w:r>
      <w:r w:rsidRPr="00E67D4C">
        <w:rPr>
          <w:lang w:val="en-GB"/>
        </w:rPr>
        <w:t xml:space="preserve"> </w:t>
      </w:r>
      <w:r w:rsidRPr="00E67D4C">
        <w:rPr>
          <w:i/>
          <w:lang w:val="en-GB"/>
        </w:rPr>
        <w:t>Journal of Personality and Social Psychology</w:t>
      </w:r>
      <w:r>
        <w:rPr>
          <w:lang w:val="en-GB"/>
        </w:rPr>
        <w:t>, 36/8:</w:t>
      </w:r>
      <w:r w:rsidRPr="00E67D4C">
        <w:rPr>
          <w:lang w:val="en-GB"/>
        </w:rPr>
        <w:t xml:space="preserve"> 917-927</w:t>
      </w:r>
      <w:r>
        <w:rPr>
          <w:lang w:val="en-GB"/>
        </w:rPr>
        <w:t>.</w:t>
      </w:r>
    </w:p>
    <w:p w14:paraId="1201965F" w14:textId="77777777" w:rsidR="00EA7548" w:rsidRDefault="00EA7548" w:rsidP="00BA243F">
      <w:pPr>
        <w:spacing w:line="360" w:lineRule="auto"/>
        <w:ind w:left="720" w:hanging="720"/>
        <w:jc w:val="both"/>
      </w:pPr>
      <w:r>
        <w:t xml:space="preserve">British Psychological Society. 2011: </w:t>
      </w:r>
      <w:r w:rsidRPr="00EA7548">
        <w:rPr>
          <w:i/>
        </w:rPr>
        <w:t>Response to the American Psychiatric</w:t>
      </w:r>
      <w:r>
        <w:rPr>
          <w:i/>
        </w:rPr>
        <w:t xml:space="preserve"> </w:t>
      </w:r>
      <w:r w:rsidRPr="00EA7548">
        <w:rPr>
          <w:i/>
        </w:rPr>
        <w:t xml:space="preserve">Association: </w:t>
      </w:r>
      <w:r w:rsidRPr="001770E6">
        <w:t>DSM-5</w:t>
      </w:r>
      <w:r w:rsidRPr="00EA7548">
        <w:rPr>
          <w:i/>
        </w:rPr>
        <w:t xml:space="preserve"> D</w:t>
      </w:r>
      <w:r>
        <w:rPr>
          <w:i/>
        </w:rPr>
        <w:t>evelopment</w:t>
      </w:r>
      <w:r>
        <w:t xml:space="preserve"> (Leicester: B</w:t>
      </w:r>
      <w:r w:rsidR="00D47479">
        <w:t xml:space="preserve">ritish </w:t>
      </w:r>
      <w:r>
        <w:t>P</w:t>
      </w:r>
      <w:r w:rsidR="00D47479">
        <w:t xml:space="preserve">sychological </w:t>
      </w:r>
      <w:r>
        <w:t>S</w:t>
      </w:r>
      <w:r w:rsidR="00D47479">
        <w:t>ociety</w:t>
      </w:r>
      <w:r>
        <w:t>).</w:t>
      </w:r>
    </w:p>
    <w:p w14:paraId="61F26AFD" w14:textId="77777777" w:rsidR="00D47479" w:rsidRPr="00D47479" w:rsidRDefault="002448A9" w:rsidP="00BA243F">
      <w:pPr>
        <w:spacing w:line="360" w:lineRule="auto"/>
        <w:ind w:left="720" w:hanging="720"/>
        <w:jc w:val="both"/>
      </w:pPr>
      <w:r>
        <w:t>——</w:t>
      </w:r>
      <w:r w:rsidR="00D47479">
        <w:t xml:space="preserve"> 2013: </w:t>
      </w:r>
      <w:r w:rsidR="00D47479">
        <w:rPr>
          <w:i/>
        </w:rPr>
        <w:t xml:space="preserve">Classification of </w:t>
      </w:r>
      <w:proofErr w:type="spellStart"/>
      <w:r w:rsidR="00D47479">
        <w:rPr>
          <w:i/>
        </w:rPr>
        <w:t>Behaviour</w:t>
      </w:r>
      <w:proofErr w:type="spellEnd"/>
      <w:r w:rsidR="00D47479">
        <w:rPr>
          <w:i/>
        </w:rPr>
        <w:t xml:space="preserve"> and E</w:t>
      </w:r>
      <w:r w:rsidR="00D47479" w:rsidRPr="00D47479">
        <w:rPr>
          <w:i/>
        </w:rPr>
        <w:t>xperience</w:t>
      </w:r>
      <w:r w:rsidR="00D47479">
        <w:rPr>
          <w:i/>
        </w:rPr>
        <w:t xml:space="preserve"> in Relation to Functional P</w:t>
      </w:r>
      <w:r w:rsidR="00D47479" w:rsidRPr="00D47479">
        <w:rPr>
          <w:i/>
        </w:rPr>
        <w:t>sychiatric</w:t>
      </w:r>
      <w:r w:rsidR="00D47479">
        <w:rPr>
          <w:i/>
        </w:rPr>
        <w:t xml:space="preserve"> Diagnoses: Time for a Paradigm S</w:t>
      </w:r>
      <w:r w:rsidR="00D47479" w:rsidRPr="00D47479">
        <w:rPr>
          <w:i/>
        </w:rPr>
        <w:t>hift</w:t>
      </w:r>
      <w:r>
        <w:rPr>
          <w:i/>
        </w:rPr>
        <w:t xml:space="preserve">. </w:t>
      </w:r>
      <w:r>
        <w:t xml:space="preserve">Division of Clinical </w:t>
      </w:r>
      <w:proofErr w:type="spellStart"/>
      <w:r>
        <w:t>Psyhology</w:t>
      </w:r>
      <w:proofErr w:type="spellEnd"/>
      <w:r>
        <w:t xml:space="preserve"> position statement</w:t>
      </w:r>
      <w:r w:rsidR="00D47479">
        <w:t xml:space="preserve"> (Leicester: British Psychological Society).</w:t>
      </w:r>
    </w:p>
    <w:p w14:paraId="2BFF59C2" w14:textId="77777777" w:rsidR="006551A5" w:rsidRDefault="006551A5" w:rsidP="00BA243F">
      <w:pPr>
        <w:spacing w:line="360" w:lineRule="auto"/>
        <w:ind w:left="720" w:hanging="720"/>
        <w:jc w:val="both"/>
      </w:pPr>
      <w:r>
        <w:t xml:space="preserve">Broome, M.R. and </w:t>
      </w:r>
      <w:proofErr w:type="spellStart"/>
      <w:r>
        <w:t>Bortolotti</w:t>
      </w:r>
      <w:proofErr w:type="spellEnd"/>
      <w:r>
        <w:t xml:space="preserve">, L. 2009: ‘Mental illness as mental: in </w:t>
      </w:r>
      <w:proofErr w:type="spellStart"/>
      <w:r>
        <w:t>defence</w:t>
      </w:r>
      <w:proofErr w:type="spellEnd"/>
      <w:r>
        <w:t xml:space="preserve"> of psychological realism’, </w:t>
      </w:r>
      <w:proofErr w:type="spellStart"/>
      <w:r>
        <w:rPr>
          <w:i/>
        </w:rPr>
        <w:t>Humana.Mente</w:t>
      </w:r>
      <w:proofErr w:type="spellEnd"/>
      <w:r>
        <w:t xml:space="preserve"> 11: 25–43.</w:t>
      </w:r>
    </w:p>
    <w:p w14:paraId="7E2325E3" w14:textId="77777777" w:rsidR="00816E7E" w:rsidRPr="00816E7E" w:rsidRDefault="00816E7E" w:rsidP="00BA243F">
      <w:pPr>
        <w:spacing w:line="360" w:lineRule="auto"/>
        <w:ind w:left="720" w:hanging="720"/>
        <w:jc w:val="both"/>
      </w:pPr>
      <w:r>
        <w:t xml:space="preserve">Brownlee, K. and Cureton, A. (eds.) 2009: </w:t>
      </w:r>
      <w:r>
        <w:rPr>
          <w:i/>
        </w:rPr>
        <w:t>Disability and Disadvantage</w:t>
      </w:r>
      <w:r>
        <w:t xml:space="preserve"> (Oxford: Oxford University Press).</w:t>
      </w:r>
    </w:p>
    <w:p w14:paraId="2571816F" w14:textId="77777777" w:rsidR="00F12A14" w:rsidRPr="00F12A14" w:rsidRDefault="00F12A14" w:rsidP="00BA243F">
      <w:pPr>
        <w:spacing w:line="360" w:lineRule="auto"/>
        <w:ind w:left="720" w:hanging="720"/>
        <w:jc w:val="both"/>
      </w:pPr>
      <w:r>
        <w:t xml:space="preserve">Cartwright, S.A. 1851: ‘Diseases and peculiarities of the negro race’, </w:t>
      </w:r>
      <w:r>
        <w:rPr>
          <w:i/>
        </w:rPr>
        <w:t>De Bow’s Review, Southern and Western States</w:t>
      </w:r>
      <w:r>
        <w:t xml:space="preserve"> XI.</w:t>
      </w:r>
    </w:p>
    <w:p w14:paraId="0E7F3E7E" w14:textId="77777777" w:rsidR="004F3E1E" w:rsidRPr="004F3E1E" w:rsidRDefault="004F3E1E" w:rsidP="00BA243F">
      <w:pPr>
        <w:spacing w:line="360" w:lineRule="auto"/>
        <w:ind w:left="720" w:hanging="720"/>
        <w:jc w:val="both"/>
      </w:pPr>
      <w:proofErr w:type="spellStart"/>
      <w:r>
        <w:t>Caspi</w:t>
      </w:r>
      <w:proofErr w:type="spellEnd"/>
      <w:r>
        <w:t>, A., Henry, B., McGee, R.O., Moffitt, T.E. and Silva, P.A. 1995: ‘</w:t>
      </w:r>
      <w:r w:rsidRPr="004F3E1E">
        <w:t>Temperamental origins of child and adolescent behavior problems: from age three to age fifteen</w:t>
      </w:r>
      <w:r>
        <w:t xml:space="preserve">’, </w:t>
      </w:r>
      <w:r>
        <w:rPr>
          <w:i/>
        </w:rPr>
        <w:t>Child Development</w:t>
      </w:r>
      <w:r>
        <w:t xml:space="preserve"> 66/1: 55–68.</w:t>
      </w:r>
    </w:p>
    <w:p w14:paraId="428D1FF8" w14:textId="77777777" w:rsidR="00091448" w:rsidRDefault="00091448" w:rsidP="00BA243F">
      <w:pPr>
        <w:spacing w:line="360" w:lineRule="auto"/>
        <w:ind w:left="720" w:hanging="720"/>
        <w:jc w:val="both"/>
      </w:pPr>
      <w:proofErr w:type="spellStart"/>
      <w:r>
        <w:lastRenderedPageBreak/>
        <w:t>Caspi</w:t>
      </w:r>
      <w:proofErr w:type="spellEnd"/>
      <w:r>
        <w:t xml:space="preserve">, A., Moffitt, T.E., Newman, D.L., Silva, P.A. 1996: ‘Behavioral observations at age 3 years predict adult psychiatric disorders: longitudinal evidence from a birth cohort’, </w:t>
      </w:r>
      <w:r>
        <w:rPr>
          <w:i/>
        </w:rPr>
        <w:t>Archives of General Psychiatry</w:t>
      </w:r>
      <w:r>
        <w:t xml:space="preserve"> 53/11: 1033–39.</w:t>
      </w:r>
    </w:p>
    <w:p w14:paraId="7BD1413B" w14:textId="77777777" w:rsidR="00257D60" w:rsidRPr="00F33C4B" w:rsidRDefault="00257D60" w:rsidP="00BA243F">
      <w:pPr>
        <w:spacing w:line="360" w:lineRule="auto"/>
        <w:ind w:left="720" w:hanging="720"/>
        <w:jc w:val="both"/>
      </w:pPr>
      <w:r>
        <w:t>Clément, D. Undated: ‘</w:t>
      </w:r>
      <w:proofErr w:type="spellStart"/>
      <w:r>
        <w:t>Duplessis</w:t>
      </w:r>
      <w:proofErr w:type="spellEnd"/>
      <w:r>
        <w:t xml:space="preserve"> orphans’, Canada’s Human Rights History (website). Available at </w:t>
      </w:r>
      <w:hyperlink r:id="rId9" w:history="1">
        <w:r>
          <w:rPr>
            <w:rStyle w:val="Hyperlink"/>
          </w:rPr>
          <w:t>http://www.historyofrights.com/Issues/orphans.html</w:t>
        </w:r>
      </w:hyperlink>
      <w:r w:rsidR="00887591">
        <w:t xml:space="preserve"> (accessed 4</w:t>
      </w:r>
      <w:r w:rsidR="00887591" w:rsidRPr="00887591">
        <w:rPr>
          <w:vertAlign w:val="superscript"/>
        </w:rPr>
        <w:t>th</w:t>
      </w:r>
      <w:r w:rsidR="00887591">
        <w:t xml:space="preserve"> July 2013)</w:t>
      </w:r>
      <w:r>
        <w:t>.</w:t>
      </w:r>
    </w:p>
    <w:p w14:paraId="25C080A0" w14:textId="77777777" w:rsidR="00EA7548" w:rsidRDefault="00EA7548" w:rsidP="00BA243F">
      <w:pPr>
        <w:spacing w:line="360" w:lineRule="auto"/>
        <w:ind w:left="720" w:hanging="720"/>
        <w:jc w:val="both"/>
      </w:pPr>
      <w:r>
        <w:t xml:space="preserve">Conrad, P. 2007: </w:t>
      </w:r>
      <w:r w:rsidRPr="00EA7548">
        <w:rPr>
          <w:i/>
        </w:rPr>
        <w:t>The Medicalization of Society: On the Transformation of Human Conditions into Treatable Disorders</w:t>
      </w:r>
      <w:r>
        <w:t xml:space="preserve"> (Baltimore, MD: John Hopkins University Press).</w:t>
      </w:r>
    </w:p>
    <w:p w14:paraId="65134E44" w14:textId="77777777" w:rsidR="00E0682F" w:rsidRPr="00E0682F" w:rsidRDefault="00E0682F" w:rsidP="00BA243F">
      <w:pPr>
        <w:spacing w:line="360" w:lineRule="auto"/>
        <w:ind w:left="720" w:hanging="720"/>
        <w:jc w:val="both"/>
      </w:pPr>
      <w:r>
        <w:t xml:space="preserve">Cooper, R. 2002: ‘Disease’, </w:t>
      </w:r>
      <w:r>
        <w:rPr>
          <w:i/>
        </w:rPr>
        <w:t>Studies in History and Philosophy of Biological and Biomedical Sciences</w:t>
      </w:r>
      <w:r>
        <w:t xml:space="preserve"> 33: 263–82.</w:t>
      </w:r>
    </w:p>
    <w:p w14:paraId="30AE863B" w14:textId="77777777" w:rsidR="00320540" w:rsidRPr="00320540" w:rsidRDefault="00320540" w:rsidP="00BA243F">
      <w:pPr>
        <w:spacing w:line="360" w:lineRule="auto"/>
        <w:ind w:left="720" w:hanging="720"/>
        <w:jc w:val="both"/>
      </w:pPr>
      <w:r>
        <w:t xml:space="preserve">Copeland, W., Shanahan, L., Costello, E.J. and </w:t>
      </w:r>
      <w:proofErr w:type="spellStart"/>
      <w:r>
        <w:t>Angold</w:t>
      </w:r>
      <w:proofErr w:type="spellEnd"/>
      <w:r>
        <w:t>, A. 2011: ‘</w:t>
      </w:r>
      <w:r w:rsidRPr="00320540">
        <w:t>Cumulative prevalence of psychiatric disorders by young adulthood: a prospective cohort analysis from the Great Smoky Mountains Study</w:t>
      </w:r>
      <w:r>
        <w:t xml:space="preserve">’, </w:t>
      </w:r>
      <w:r>
        <w:rPr>
          <w:i/>
        </w:rPr>
        <w:t>Journal of the American Academy of Child and Adolescent Psychiatry</w:t>
      </w:r>
      <w:r>
        <w:t xml:space="preserve"> 50/3: 252–61.</w:t>
      </w:r>
    </w:p>
    <w:p w14:paraId="3260651E" w14:textId="77777777" w:rsidR="00512B10" w:rsidRDefault="0093076F" w:rsidP="00BA243F">
      <w:pPr>
        <w:spacing w:line="360" w:lineRule="auto"/>
        <w:ind w:left="720" w:hanging="720"/>
        <w:jc w:val="both"/>
      </w:pPr>
      <w:r>
        <w:t>Death Penalty Information Center. 2011: ‘Intellectual disability and the death penalty’. Updated 23</w:t>
      </w:r>
      <w:r w:rsidRPr="00F556DC">
        <w:rPr>
          <w:vertAlign w:val="superscript"/>
        </w:rPr>
        <w:t>rd</w:t>
      </w:r>
      <w:r>
        <w:t xml:space="preserve"> February. Available at </w:t>
      </w:r>
      <w:hyperlink r:id="rId10" w:history="1">
        <w:r w:rsidR="00887591" w:rsidRPr="00C151CF">
          <w:rPr>
            <w:rStyle w:val="Hyperlink"/>
          </w:rPr>
          <w:t>http://www.deathpenaltyinfo.org/intellectual-disability-and-death-penalty</w:t>
        </w:r>
      </w:hyperlink>
      <w:r w:rsidR="00887591">
        <w:t xml:space="preserve"> (accessed 4</w:t>
      </w:r>
      <w:r w:rsidR="00887591" w:rsidRPr="00887591">
        <w:rPr>
          <w:vertAlign w:val="superscript"/>
        </w:rPr>
        <w:t>th</w:t>
      </w:r>
      <w:r w:rsidR="00887591">
        <w:t xml:space="preserve"> July 2013)</w:t>
      </w:r>
      <w:r>
        <w:t>.</w:t>
      </w:r>
    </w:p>
    <w:p w14:paraId="37140804" w14:textId="26236ACA" w:rsidR="00BA3120" w:rsidRDefault="00BA3120" w:rsidP="00BA243F">
      <w:pPr>
        <w:spacing w:line="360" w:lineRule="auto"/>
        <w:ind w:left="720" w:hanging="720"/>
        <w:jc w:val="both"/>
      </w:pPr>
      <w:r>
        <w:t xml:space="preserve">The Diane </w:t>
      </w:r>
      <w:proofErr w:type="spellStart"/>
      <w:r>
        <w:t>Rehm</w:t>
      </w:r>
      <w:proofErr w:type="spellEnd"/>
      <w:r>
        <w:t xml:space="preserve"> Show. 2013: ‘Dr</w:t>
      </w:r>
      <w:r w:rsidR="005C68B1">
        <w:t xml:space="preserve"> </w:t>
      </w:r>
      <w:r>
        <w:t xml:space="preserve">Allen Frances: “Saving </w:t>
      </w:r>
      <w:proofErr w:type="gramStart"/>
      <w:r>
        <w:t>Normal</w:t>
      </w:r>
      <w:r w:rsidRPr="00BA3120">
        <w:t xml:space="preserve"> :</w:t>
      </w:r>
      <w:proofErr w:type="gramEnd"/>
      <w:r w:rsidRPr="00BA3120">
        <w:t xml:space="preserve"> An Insider's Revolt Against Out-Of-Control Psychiatric Diagnosis, </w:t>
      </w:r>
      <w:r w:rsidRPr="00834DDB">
        <w:t>DSM-5</w:t>
      </w:r>
      <w:r w:rsidRPr="00BA3120">
        <w:t>, Big Pharma, And The Medicalization Of Ordinary Life</w:t>
      </w:r>
      <w:r>
        <w:t>”’ (interview), WAMU 88.5 American University Radio, 14</w:t>
      </w:r>
      <w:r w:rsidRPr="00F556DC">
        <w:rPr>
          <w:vertAlign w:val="superscript"/>
        </w:rPr>
        <w:t>th</w:t>
      </w:r>
      <w:r>
        <w:t xml:space="preserve"> May. Available at </w:t>
      </w:r>
      <w:hyperlink r:id="rId11" w:history="1">
        <w:r w:rsidR="00887591" w:rsidRPr="00C151CF">
          <w:rPr>
            <w:rStyle w:val="Hyperlink"/>
          </w:rPr>
          <w:t>http://thedianerehmshow.org/shows/2013-05-14/dr-allen-frances-saving-normal-insiders-revolt-against-out-control-psychiatric-diag</w:t>
        </w:r>
      </w:hyperlink>
      <w:r w:rsidR="00887591">
        <w:t xml:space="preserve"> (accessed 4</w:t>
      </w:r>
      <w:r w:rsidR="00887591" w:rsidRPr="00887591">
        <w:rPr>
          <w:vertAlign w:val="superscript"/>
        </w:rPr>
        <w:t>th</w:t>
      </w:r>
      <w:r w:rsidR="00887591">
        <w:t xml:space="preserve"> July 2013)</w:t>
      </w:r>
      <w:r>
        <w:t>.</w:t>
      </w:r>
    </w:p>
    <w:p w14:paraId="6188933B" w14:textId="56E58E63" w:rsidR="000E7C3C" w:rsidRDefault="000E7C3C" w:rsidP="00BA243F">
      <w:pPr>
        <w:spacing w:line="360" w:lineRule="auto"/>
        <w:ind w:left="720" w:hanging="720"/>
        <w:jc w:val="both"/>
      </w:pPr>
      <w:r w:rsidRPr="006940FE">
        <w:t>Dunlop, M., Savulescu, J., (2014) Distributive justice and cognitive enhancement in lower, normal intelligence. Monash Bioethics Review Volume 32, Issue 3-4, pp 189-204</w:t>
      </w:r>
      <w:r>
        <w:t>.</w:t>
      </w:r>
    </w:p>
    <w:p w14:paraId="6C7037C8" w14:textId="77777777" w:rsidR="005A0AF4" w:rsidRDefault="005A0AF4" w:rsidP="00BA243F">
      <w:pPr>
        <w:spacing w:line="360" w:lineRule="auto"/>
        <w:ind w:left="720" w:hanging="720"/>
        <w:jc w:val="both"/>
      </w:pPr>
      <w:r>
        <w:t>Ellis, J.W. Undated</w:t>
      </w:r>
      <w:r w:rsidR="0093076F">
        <w:t>:</w:t>
      </w:r>
      <w:r>
        <w:t xml:space="preserve"> ‘Mental retardation and the death penalty: a guide to state legislative issues’, Death Penalty Information Center. Available at </w:t>
      </w:r>
      <w:hyperlink r:id="rId12" w:history="1">
        <w:r w:rsidR="00056386" w:rsidRPr="00CE2D2D">
          <w:rPr>
            <w:rStyle w:val="Hyperlink"/>
          </w:rPr>
          <w:t>http://www.deathpenaltyinfo.org/documents/MREllisLeg.pdf</w:t>
        </w:r>
      </w:hyperlink>
      <w:r w:rsidR="00887591">
        <w:t xml:space="preserve"> (accessed 4</w:t>
      </w:r>
      <w:r w:rsidR="00887591" w:rsidRPr="00887591">
        <w:rPr>
          <w:vertAlign w:val="superscript"/>
        </w:rPr>
        <w:t>th</w:t>
      </w:r>
      <w:r w:rsidR="00887591">
        <w:t xml:space="preserve"> July 2013)</w:t>
      </w:r>
      <w:r>
        <w:t>.</w:t>
      </w:r>
    </w:p>
    <w:p w14:paraId="2818DFA1" w14:textId="77777777" w:rsidR="00401901" w:rsidRDefault="00401901" w:rsidP="00BA243F">
      <w:pPr>
        <w:spacing w:line="360" w:lineRule="auto"/>
        <w:ind w:left="720" w:hanging="720"/>
        <w:jc w:val="both"/>
      </w:pPr>
      <w:proofErr w:type="spellStart"/>
      <w:r>
        <w:t>Engelhardt</w:t>
      </w:r>
      <w:proofErr w:type="spellEnd"/>
      <w:r>
        <w:t xml:space="preserve">, H.T. Jr. 1974: ‘The disease of masturbation: values and the concept of disease’, </w:t>
      </w:r>
      <w:r w:rsidRPr="00011B74">
        <w:rPr>
          <w:i/>
        </w:rPr>
        <w:t>Bulletin of the History of Medicine</w:t>
      </w:r>
      <w:r>
        <w:t xml:space="preserve"> 48/2: 234–48.</w:t>
      </w:r>
    </w:p>
    <w:p w14:paraId="5D47F396" w14:textId="77777777" w:rsidR="00401901" w:rsidRPr="00401901" w:rsidRDefault="00401901" w:rsidP="00BA243F">
      <w:pPr>
        <w:spacing w:line="360" w:lineRule="auto"/>
        <w:ind w:left="720" w:hanging="720"/>
        <w:jc w:val="both"/>
      </w:pPr>
      <w:r>
        <w:t xml:space="preserve">—— 1976: ‘Ideology and etiology’, </w:t>
      </w:r>
      <w:r>
        <w:rPr>
          <w:i/>
        </w:rPr>
        <w:t>The Journal of Medicine and Philosophy</w:t>
      </w:r>
      <w:r>
        <w:t xml:space="preserve"> 1/3: 256–68.</w:t>
      </w:r>
    </w:p>
    <w:p w14:paraId="2C58A200" w14:textId="77777777" w:rsidR="00056386" w:rsidRDefault="00056386" w:rsidP="00BA243F">
      <w:pPr>
        <w:spacing w:line="360" w:lineRule="auto"/>
        <w:ind w:left="720" w:hanging="720"/>
        <w:jc w:val="both"/>
      </w:pPr>
      <w:r>
        <w:t xml:space="preserve">Frances, A. 2013: </w:t>
      </w:r>
      <w:r>
        <w:rPr>
          <w:i/>
        </w:rPr>
        <w:t xml:space="preserve">Saving Normal: An Insider’s Revolt </w:t>
      </w:r>
      <w:proofErr w:type="gramStart"/>
      <w:r>
        <w:rPr>
          <w:i/>
        </w:rPr>
        <w:t>Against</w:t>
      </w:r>
      <w:proofErr w:type="gramEnd"/>
      <w:r>
        <w:rPr>
          <w:i/>
        </w:rPr>
        <w:t xml:space="preserve"> Out-of-Control Psychiatric Diagnosis, </w:t>
      </w:r>
      <w:r w:rsidRPr="001770E6">
        <w:t>DSM-5</w:t>
      </w:r>
      <w:r>
        <w:rPr>
          <w:i/>
        </w:rPr>
        <w:t>, Big Pharma, and the Medicalization of Ordinary Life</w:t>
      </w:r>
      <w:r>
        <w:t xml:space="preserve"> (New York, NY: Harper Collins).</w:t>
      </w:r>
    </w:p>
    <w:p w14:paraId="5F4BB20A" w14:textId="77777777" w:rsidR="00F2695D" w:rsidRDefault="00F2695D" w:rsidP="00BA243F">
      <w:pPr>
        <w:spacing w:line="360" w:lineRule="auto"/>
        <w:ind w:left="720" w:hanging="720"/>
        <w:jc w:val="both"/>
      </w:pPr>
      <w:r>
        <w:t xml:space="preserve">Fukuyama, F. 2002: </w:t>
      </w:r>
      <w:r>
        <w:rPr>
          <w:i/>
        </w:rPr>
        <w:t xml:space="preserve">Our </w:t>
      </w:r>
      <w:proofErr w:type="spellStart"/>
      <w:r>
        <w:rPr>
          <w:i/>
        </w:rPr>
        <w:t>Posthuman</w:t>
      </w:r>
      <w:proofErr w:type="spellEnd"/>
      <w:r>
        <w:rPr>
          <w:i/>
        </w:rPr>
        <w:t xml:space="preserve"> Future</w:t>
      </w:r>
      <w:r>
        <w:t xml:space="preserve"> (New York, NY: Farrar, Straus and Giroux).</w:t>
      </w:r>
    </w:p>
    <w:p w14:paraId="25FD0A0C" w14:textId="3CB0C986" w:rsidR="00213DEA" w:rsidRPr="00F2695D" w:rsidRDefault="00213DEA" w:rsidP="00BA243F">
      <w:pPr>
        <w:spacing w:line="360" w:lineRule="auto"/>
        <w:ind w:left="720" w:hanging="720"/>
        <w:jc w:val="both"/>
      </w:pPr>
      <w:r w:rsidRPr="00E67D4C">
        <w:rPr>
          <w:lang w:val="en-GB"/>
        </w:rPr>
        <w:t xml:space="preserve">Griffin, J. </w:t>
      </w:r>
      <w:r>
        <w:rPr>
          <w:lang w:val="en-GB"/>
        </w:rPr>
        <w:t xml:space="preserve">1986 </w:t>
      </w:r>
      <w:r w:rsidRPr="00E67D4C">
        <w:rPr>
          <w:i/>
          <w:lang w:val="en-GB"/>
        </w:rPr>
        <w:t>Well-Being</w:t>
      </w:r>
      <w:r w:rsidRPr="00E67D4C">
        <w:rPr>
          <w:lang w:val="en-GB"/>
        </w:rPr>
        <w:t>, Oxford: Clarendon Press</w:t>
      </w:r>
      <w:r>
        <w:rPr>
          <w:lang w:val="en-GB"/>
        </w:rPr>
        <w:t>.</w:t>
      </w:r>
    </w:p>
    <w:p w14:paraId="553555A5" w14:textId="7A23833D" w:rsidR="00213DEA" w:rsidRPr="00C1451A" w:rsidRDefault="00C1451A" w:rsidP="00BA243F">
      <w:pPr>
        <w:spacing w:line="360" w:lineRule="auto"/>
        <w:ind w:left="720" w:hanging="720"/>
        <w:jc w:val="both"/>
      </w:pPr>
      <w:proofErr w:type="spellStart"/>
      <w:r>
        <w:t>Guihaire</w:t>
      </w:r>
      <w:proofErr w:type="spellEnd"/>
      <w:r>
        <w:t xml:space="preserve">, E. 2010: ‘Virginia executes “challenged” woman’, </w:t>
      </w:r>
      <w:r>
        <w:rPr>
          <w:i/>
        </w:rPr>
        <w:t>The Age</w:t>
      </w:r>
      <w:r>
        <w:t>, 25</w:t>
      </w:r>
      <w:r w:rsidRPr="00F556DC">
        <w:rPr>
          <w:vertAlign w:val="superscript"/>
        </w:rPr>
        <w:t>th</w:t>
      </w:r>
      <w:r>
        <w:t xml:space="preserve"> September. Available at </w:t>
      </w:r>
      <w:hyperlink r:id="rId13" w:history="1">
        <w:r w:rsidR="00887591" w:rsidRPr="00C151CF">
          <w:rPr>
            <w:rStyle w:val="Hyperlink"/>
          </w:rPr>
          <w:t>http://www.theage.com.au/world/virginia-executes-challenged-woman-20100924-15qkj.html?skin=text-only</w:t>
        </w:r>
      </w:hyperlink>
      <w:r w:rsidR="00887591">
        <w:t xml:space="preserve"> (accessed 4</w:t>
      </w:r>
      <w:r w:rsidR="00887591" w:rsidRPr="00887591">
        <w:rPr>
          <w:vertAlign w:val="superscript"/>
        </w:rPr>
        <w:t>th</w:t>
      </w:r>
      <w:r w:rsidR="00887591">
        <w:t xml:space="preserve"> July 2013)</w:t>
      </w:r>
      <w:r>
        <w:t>.</w:t>
      </w:r>
    </w:p>
    <w:p w14:paraId="5F4DE841" w14:textId="77777777" w:rsidR="00816E7E" w:rsidRDefault="00816E7E" w:rsidP="00BA243F">
      <w:pPr>
        <w:spacing w:line="360" w:lineRule="auto"/>
        <w:ind w:left="720" w:hanging="720"/>
        <w:jc w:val="both"/>
      </w:pPr>
      <w:r>
        <w:t xml:space="preserve">Kahane, G. and Savulescu, J. 2009: ‘The </w:t>
      </w:r>
      <w:proofErr w:type="spellStart"/>
      <w:r>
        <w:t>welfarist</w:t>
      </w:r>
      <w:proofErr w:type="spellEnd"/>
      <w:r>
        <w:t xml:space="preserve"> account of disability’, in Brownlee and Cureton 2009: 14–53.</w:t>
      </w:r>
    </w:p>
    <w:p w14:paraId="4AD3FE66" w14:textId="77777777" w:rsidR="00967913" w:rsidRDefault="00967913" w:rsidP="00BA243F">
      <w:pPr>
        <w:spacing w:line="360" w:lineRule="auto"/>
        <w:ind w:left="720" w:hanging="720"/>
        <w:jc w:val="both"/>
      </w:pPr>
      <w:r w:rsidRPr="00967913">
        <w:t>Ka</w:t>
      </w:r>
      <w:r>
        <w:t>hane, G. and Savulescu, J. 2012: ‘The concept of harm and the significance of normality’,</w:t>
      </w:r>
      <w:r w:rsidRPr="00967913">
        <w:t xml:space="preserve"> </w:t>
      </w:r>
      <w:r w:rsidRPr="00011B74">
        <w:rPr>
          <w:i/>
        </w:rPr>
        <w:t>Journal of Applied Philosophy</w:t>
      </w:r>
      <w:r>
        <w:t xml:space="preserve"> 29/4</w:t>
      </w:r>
      <w:r w:rsidRPr="00967913">
        <w:t>: 318</w:t>
      </w:r>
      <w:r>
        <w:t>–</w:t>
      </w:r>
      <w:r w:rsidRPr="00967913">
        <w:t>32</w:t>
      </w:r>
      <w:r>
        <w:t>.</w:t>
      </w:r>
    </w:p>
    <w:p w14:paraId="41D36167" w14:textId="77777777" w:rsidR="00996605" w:rsidRDefault="00996605" w:rsidP="00BA243F">
      <w:pPr>
        <w:spacing w:line="360" w:lineRule="auto"/>
        <w:ind w:left="720" w:hanging="720"/>
        <w:jc w:val="both"/>
      </w:pPr>
      <w:r>
        <w:rPr>
          <w:rFonts w:eastAsia="Times New Roman"/>
        </w:rPr>
        <w:t xml:space="preserve">Kahane, G. and Savulescu, J. Forthcoming: ‘Normal variation: refocusing the enhancement debate’, </w:t>
      </w:r>
      <w:r>
        <w:rPr>
          <w:rFonts w:eastAsia="Times New Roman"/>
          <w:i/>
          <w:iCs/>
        </w:rPr>
        <w:t>Bioethics.</w:t>
      </w:r>
    </w:p>
    <w:p w14:paraId="2D7D3061" w14:textId="0B3BE3F7" w:rsidR="00874E8B" w:rsidRDefault="00874E8B" w:rsidP="00BA243F">
      <w:pPr>
        <w:spacing w:line="360" w:lineRule="auto"/>
        <w:ind w:left="720" w:hanging="720"/>
        <w:jc w:val="both"/>
      </w:pPr>
      <w:proofErr w:type="spellStart"/>
      <w:r w:rsidRPr="00E67D4C">
        <w:rPr>
          <w:lang w:val="en-GB"/>
        </w:rPr>
        <w:t>Kahneman</w:t>
      </w:r>
      <w:proofErr w:type="spellEnd"/>
      <w:r w:rsidRPr="00E67D4C">
        <w:rPr>
          <w:lang w:val="en-GB"/>
        </w:rPr>
        <w:t xml:space="preserve">, D. and </w:t>
      </w:r>
      <w:proofErr w:type="spellStart"/>
      <w:r w:rsidRPr="00E67D4C">
        <w:rPr>
          <w:lang w:val="en-GB"/>
        </w:rPr>
        <w:t>Varey</w:t>
      </w:r>
      <w:proofErr w:type="spellEnd"/>
      <w:r w:rsidRPr="00E67D4C">
        <w:rPr>
          <w:lang w:val="en-GB"/>
        </w:rPr>
        <w:t xml:space="preserve">, C. </w:t>
      </w:r>
      <w:r>
        <w:rPr>
          <w:lang w:val="en-GB"/>
        </w:rPr>
        <w:t>1991: ‘</w:t>
      </w:r>
      <w:r w:rsidRPr="00E67D4C">
        <w:rPr>
          <w:lang w:val="en-GB"/>
        </w:rPr>
        <w:t>Note</w:t>
      </w:r>
      <w:r>
        <w:rPr>
          <w:lang w:val="en-GB"/>
        </w:rPr>
        <w:t>s on the psychology of utility’,</w:t>
      </w:r>
      <w:r w:rsidRPr="00E67D4C">
        <w:rPr>
          <w:lang w:val="en-GB"/>
        </w:rPr>
        <w:t xml:space="preserve"> in </w:t>
      </w:r>
      <w:proofErr w:type="spellStart"/>
      <w:r w:rsidRPr="00E67D4C">
        <w:rPr>
          <w:lang w:val="en-GB"/>
        </w:rPr>
        <w:t>Elster</w:t>
      </w:r>
      <w:proofErr w:type="spellEnd"/>
      <w:r w:rsidRPr="00E67D4C">
        <w:rPr>
          <w:lang w:val="en-GB"/>
        </w:rPr>
        <w:t xml:space="preserve">, J. and Roemer, J. E. (eds.) </w:t>
      </w:r>
      <w:r w:rsidRPr="00E67D4C">
        <w:rPr>
          <w:i/>
          <w:lang w:val="en-GB"/>
        </w:rPr>
        <w:t>Interpersonal Comparisons of Well-Being</w:t>
      </w:r>
      <w:r>
        <w:rPr>
          <w:lang w:val="en-GB"/>
        </w:rPr>
        <w:t xml:space="preserve"> (New York, NY: Cambridge University Press): </w:t>
      </w:r>
      <w:r w:rsidRPr="00E67D4C">
        <w:rPr>
          <w:lang w:val="en-GB"/>
        </w:rPr>
        <w:t>127-63.</w:t>
      </w:r>
    </w:p>
    <w:p w14:paraId="654C77CB" w14:textId="77777777" w:rsidR="00F2695D" w:rsidRPr="00F2695D" w:rsidRDefault="00F2695D" w:rsidP="00BA243F">
      <w:pPr>
        <w:spacing w:line="360" w:lineRule="auto"/>
        <w:ind w:left="720" w:hanging="720"/>
        <w:jc w:val="both"/>
      </w:pPr>
      <w:proofErr w:type="spellStart"/>
      <w:r>
        <w:t>Kass</w:t>
      </w:r>
      <w:proofErr w:type="spellEnd"/>
      <w:r>
        <w:t xml:space="preserve">, L. 2003: ‘Ageless bodies, happy souls: biotechnology and the pursuit of perfection’, </w:t>
      </w:r>
      <w:r>
        <w:rPr>
          <w:i/>
        </w:rPr>
        <w:t>The New Atlantis</w:t>
      </w:r>
      <w:r>
        <w:t xml:space="preserve">, </w:t>
      </w:r>
      <w:proofErr w:type="gramStart"/>
      <w:r>
        <w:t>Spring</w:t>
      </w:r>
      <w:proofErr w:type="gramEnd"/>
      <w:r>
        <w:t>: 9–28.</w:t>
      </w:r>
    </w:p>
    <w:p w14:paraId="5D6CF3C1" w14:textId="77777777" w:rsidR="00C1451A" w:rsidRDefault="00C1451A" w:rsidP="00BA243F">
      <w:pPr>
        <w:spacing w:line="360" w:lineRule="auto"/>
        <w:ind w:left="720" w:hanging="720"/>
        <w:jc w:val="both"/>
      </w:pPr>
      <w:r>
        <w:t xml:space="preserve">Mann, S. 2010: ‘Virginia ready to execute murderer with IQ of 72’, </w:t>
      </w:r>
      <w:r>
        <w:rPr>
          <w:i/>
        </w:rPr>
        <w:t>The Age</w:t>
      </w:r>
      <w:r>
        <w:t>, 22</w:t>
      </w:r>
      <w:r w:rsidRPr="00F556DC">
        <w:rPr>
          <w:vertAlign w:val="superscript"/>
        </w:rPr>
        <w:t>nd</w:t>
      </w:r>
      <w:r>
        <w:t xml:space="preserve"> September. Available at </w:t>
      </w:r>
      <w:hyperlink r:id="rId14" w:history="1">
        <w:r w:rsidRPr="00550250">
          <w:rPr>
            <w:rStyle w:val="Hyperlink"/>
          </w:rPr>
          <w:t>http://www.theage.com.au/world/virginia-ready-to-execute-murderer-with-iq-of-72-20100921-15lb2.html</w:t>
        </w:r>
      </w:hyperlink>
      <w:r w:rsidR="00887591">
        <w:t xml:space="preserve"> (accessed 4</w:t>
      </w:r>
      <w:r w:rsidR="00887591" w:rsidRPr="00887591">
        <w:rPr>
          <w:vertAlign w:val="superscript"/>
        </w:rPr>
        <w:t>th</w:t>
      </w:r>
      <w:r w:rsidR="00887591">
        <w:t xml:space="preserve"> July 2013)</w:t>
      </w:r>
      <w:r>
        <w:t>.</w:t>
      </w:r>
    </w:p>
    <w:p w14:paraId="37D01A5E" w14:textId="77777777" w:rsidR="00401901" w:rsidRDefault="00401901" w:rsidP="00BA243F">
      <w:pPr>
        <w:spacing w:line="360" w:lineRule="auto"/>
        <w:ind w:left="720" w:hanging="720"/>
        <w:jc w:val="both"/>
      </w:pPr>
      <w:r>
        <w:t xml:space="preserve">Margolis, J. 1976: ‘The concept of disease’, </w:t>
      </w:r>
      <w:r>
        <w:rPr>
          <w:i/>
        </w:rPr>
        <w:t>The Journal of Medicine and Philosophy</w:t>
      </w:r>
      <w:r>
        <w:t xml:space="preserve"> 1/3: 238–55.</w:t>
      </w:r>
    </w:p>
    <w:p w14:paraId="4590472A" w14:textId="77777777" w:rsidR="00DB34D2" w:rsidRPr="00DB34D2" w:rsidRDefault="00DB34D2" w:rsidP="00BA243F">
      <w:pPr>
        <w:spacing w:line="360" w:lineRule="auto"/>
        <w:ind w:left="720" w:hanging="720"/>
        <w:jc w:val="both"/>
      </w:pPr>
      <w:r>
        <w:lastRenderedPageBreak/>
        <w:t xml:space="preserve">—— 1980: ‘The concept of mental illness’, </w:t>
      </w:r>
      <w:r>
        <w:rPr>
          <w:i/>
        </w:rPr>
        <w:t>Philosophy and Medicine</w:t>
      </w:r>
      <w:r>
        <w:t xml:space="preserve"> 5: 3–23.</w:t>
      </w:r>
    </w:p>
    <w:p w14:paraId="62D430A9" w14:textId="77777777" w:rsidR="00FA7A6E" w:rsidRDefault="00FA7A6E" w:rsidP="00BA243F">
      <w:pPr>
        <w:spacing w:line="360" w:lineRule="auto"/>
        <w:ind w:left="720" w:hanging="720"/>
        <w:jc w:val="both"/>
      </w:pPr>
      <w:r>
        <w:t xml:space="preserve">Mill, J.S. 1910: </w:t>
      </w:r>
      <w:r w:rsidRPr="000113B8">
        <w:rPr>
          <w:i/>
        </w:rPr>
        <w:t>Utilitarianism, On Liberty and Considerations on Representative Government</w:t>
      </w:r>
      <w:r>
        <w:t xml:space="preserve"> (London: J.M. Dent and Sons).</w:t>
      </w:r>
    </w:p>
    <w:p w14:paraId="015BA4F5" w14:textId="77777777" w:rsidR="001F7D86" w:rsidRPr="001F7D86" w:rsidRDefault="001F7D86" w:rsidP="00BA243F">
      <w:pPr>
        <w:spacing w:line="360" w:lineRule="auto"/>
        <w:ind w:left="720" w:hanging="720"/>
        <w:jc w:val="both"/>
      </w:pPr>
      <w:proofErr w:type="spellStart"/>
      <w:r>
        <w:t>Mischel</w:t>
      </w:r>
      <w:proofErr w:type="spellEnd"/>
      <w:r>
        <w:t xml:space="preserve">, W., </w:t>
      </w:r>
      <w:proofErr w:type="spellStart"/>
      <w:r>
        <w:t>Shoda</w:t>
      </w:r>
      <w:proofErr w:type="spellEnd"/>
      <w:r>
        <w:t xml:space="preserve">, Y. and Rodriguez, M.I. 1989: ‘Delay of gratification in children’, </w:t>
      </w:r>
      <w:r>
        <w:rPr>
          <w:i/>
        </w:rPr>
        <w:t>Science</w:t>
      </w:r>
      <w:r>
        <w:t xml:space="preserve"> 244/4907: 933–38.</w:t>
      </w:r>
    </w:p>
    <w:p w14:paraId="33D3EB26" w14:textId="77777777" w:rsidR="00320540" w:rsidRDefault="00320540" w:rsidP="00BA243F">
      <w:pPr>
        <w:spacing w:line="360" w:lineRule="auto"/>
        <w:ind w:left="720" w:hanging="720"/>
        <w:jc w:val="both"/>
      </w:pPr>
      <w:r>
        <w:t xml:space="preserve">Moffitt, T.E., </w:t>
      </w:r>
      <w:proofErr w:type="spellStart"/>
      <w:r>
        <w:t>Caspi</w:t>
      </w:r>
      <w:proofErr w:type="spellEnd"/>
      <w:r>
        <w:t xml:space="preserve">, A., Taylor, A., </w:t>
      </w:r>
      <w:proofErr w:type="spellStart"/>
      <w:r>
        <w:t>Kokaua</w:t>
      </w:r>
      <w:proofErr w:type="spellEnd"/>
      <w:r>
        <w:t xml:space="preserve">, J., Milne, B.J., </w:t>
      </w:r>
      <w:proofErr w:type="spellStart"/>
      <w:r>
        <w:t>Polanczyk</w:t>
      </w:r>
      <w:proofErr w:type="spellEnd"/>
      <w:r>
        <w:t xml:space="preserve">, G. and </w:t>
      </w:r>
      <w:proofErr w:type="spellStart"/>
      <w:r>
        <w:t>Poulton</w:t>
      </w:r>
      <w:proofErr w:type="spellEnd"/>
      <w:r>
        <w:t xml:space="preserve">, R. 2010: ‘How common are common mental disorders? Evidence that lifetime prevalence rates are doubled by prospective versus retrospective ascertainment’, </w:t>
      </w:r>
      <w:r>
        <w:rPr>
          <w:i/>
        </w:rPr>
        <w:t>Psychological Medicine</w:t>
      </w:r>
      <w:r>
        <w:t xml:space="preserve"> 40/6: 899–909.</w:t>
      </w:r>
    </w:p>
    <w:p w14:paraId="63F0E7B9" w14:textId="77777777" w:rsidR="007A59A3" w:rsidRPr="007A59A3" w:rsidRDefault="007A59A3" w:rsidP="00BA243F">
      <w:pPr>
        <w:spacing w:line="360" w:lineRule="auto"/>
        <w:ind w:left="720" w:hanging="720"/>
        <w:jc w:val="both"/>
      </w:pPr>
      <w:r>
        <w:t xml:space="preserve">Nelson, S.C. 2013: ‘Religious fundamentalism “may be </w:t>
      </w:r>
      <w:proofErr w:type="spellStart"/>
      <w:r>
        <w:t>categorised</w:t>
      </w:r>
      <w:proofErr w:type="spellEnd"/>
      <w:r>
        <w:t xml:space="preserve"> as mental illness and cured by science”’, </w:t>
      </w:r>
      <w:r>
        <w:rPr>
          <w:i/>
        </w:rPr>
        <w:t>Huffington Post</w:t>
      </w:r>
      <w:r>
        <w:t>, 30</w:t>
      </w:r>
      <w:r w:rsidRPr="007A59A3">
        <w:rPr>
          <w:vertAlign w:val="superscript"/>
        </w:rPr>
        <w:t>th</w:t>
      </w:r>
      <w:r>
        <w:t xml:space="preserve"> May. Available at </w:t>
      </w:r>
      <w:hyperlink r:id="rId15" w:history="1">
        <w:r w:rsidRPr="00FE10F5">
          <w:rPr>
            <w:rStyle w:val="Hyperlink"/>
          </w:rPr>
          <w:t>http://www.huffingtonpost.co.uk/2013/05/30/religious-fundamentalism-categorised-mental-illness-cured-_n_3359267.html?utm_hp_ref=uk</w:t>
        </w:r>
      </w:hyperlink>
      <w:r w:rsidR="00887591">
        <w:t xml:space="preserve"> (accessed 4</w:t>
      </w:r>
      <w:r w:rsidR="00887591" w:rsidRPr="00887591">
        <w:rPr>
          <w:vertAlign w:val="superscript"/>
        </w:rPr>
        <w:t>th</w:t>
      </w:r>
      <w:r w:rsidR="00887591">
        <w:t xml:space="preserve"> July 2013)</w:t>
      </w:r>
      <w:r>
        <w:t>.</w:t>
      </w:r>
    </w:p>
    <w:p w14:paraId="3F6EB55E" w14:textId="45CBE616" w:rsidR="00213DEA" w:rsidRPr="00213DEA" w:rsidRDefault="00213DEA" w:rsidP="00BA243F">
      <w:pPr>
        <w:spacing w:line="360" w:lineRule="auto"/>
        <w:ind w:left="720" w:hanging="720"/>
        <w:jc w:val="both"/>
      </w:pPr>
      <w:r>
        <w:t xml:space="preserve">Nussbaum, M. 2010: </w:t>
      </w:r>
      <w:r>
        <w:rPr>
          <w:i/>
        </w:rPr>
        <w:t>Creating Capabilities</w:t>
      </w:r>
      <w:r>
        <w:t xml:space="preserve"> (Cambridge, MA: Harvard University Press).</w:t>
      </w:r>
    </w:p>
    <w:p w14:paraId="2A52B3E0" w14:textId="77777777" w:rsidR="00FA7A6E" w:rsidRPr="00FA7A6E" w:rsidRDefault="00FA7A6E" w:rsidP="00BA243F">
      <w:pPr>
        <w:spacing w:line="360" w:lineRule="auto"/>
        <w:ind w:left="720" w:hanging="720"/>
        <w:jc w:val="both"/>
      </w:pPr>
      <w:proofErr w:type="spellStart"/>
      <w:r>
        <w:t>Parfit</w:t>
      </w:r>
      <w:proofErr w:type="spellEnd"/>
      <w:r>
        <w:t xml:space="preserve">, D. 1984: </w:t>
      </w:r>
      <w:r>
        <w:rPr>
          <w:i/>
        </w:rPr>
        <w:t>Reasons and Persons</w:t>
      </w:r>
      <w:r>
        <w:t xml:space="preserve"> (Oxford: Clarendon Press).</w:t>
      </w:r>
    </w:p>
    <w:p w14:paraId="41CB6F11" w14:textId="77777777" w:rsidR="007F51B4" w:rsidRDefault="007F51B4" w:rsidP="00BA243F">
      <w:pPr>
        <w:spacing w:line="360" w:lineRule="auto"/>
        <w:ind w:left="720" w:hanging="720"/>
        <w:jc w:val="both"/>
      </w:pPr>
      <w:r>
        <w:t xml:space="preserve">Quebec Ombudsman. 1997: ‘The “Children of </w:t>
      </w:r>
      <w:proofErr w:type="spellStart"/>
      <w:r>
        <w:t>Duplessis</w:t>
      </w:r>
      <w:proofErr w:type="spellEnd"/>
      <w:r>
        <w:t>”: a time for solidarity: discussion and consultation paper for decision-making purposes’.</w:t>
      </w:r>
    </w:p>
    <w:p w14:paraId="52F12557" w14:textId="67AC753E" w:rsidR="00BE0B10" w:rsidRPr="00BE0B10" w:rsidRDefault="00BE0B10" w:rsidP="00BA243F">
      <w:pPr>
        <w:spacing w:line="360" w:lineRule="auto"/>
        <w:ind w:left="720" w:hanging="720"/>
        <w:jc w:val="both"/>
        <w:rPr>
          <w:rFonts w:eastAsia="Times New Roman"/>
        </w:rPr>
      </w:pPr>
      <w:proofErr w:type="spellStart"/>
      <w:r>
        <w:rPr>
          <w:rFonts w:eastAsia="Times New Roman"/>
        </w:rPr>
        <w:t>Raine</w:t>
      </w:r>
      <w:proofErr w:type="spellEnd"/>
      <w:r>
        <w:rPr>
          <w:rFonts w:eastAsia="Times New Roman"/>
        </w:rPr>
        <w:t xml:space="preserve">, A. 2013: </w:t>
      </w:r>
      <w:r>
        <w:rPr>
          <w:rFonts w:eastAsia="Times New Roman"/>
          <w:i/>
        </w:rPr>
        <w:t>The Anatomy of Violence: The Biological Roots of Crime</w:t>
      </w:r>
      <w:r>
        <w:rPr>
          <w:rFonts w:eastAsia="Times New Roman"/>
        </w:rPr>
        <w:t xml:space="preserve"> (London: Penguin).</w:t>
      </w:r>
    </w:p>
    <w:p w14:paraId="3470BF16" w14:textId="77777777" w:rsidR="00EC16CE" w:rsidRDefault="00EC16CE" w:rsidP="00BA243F">
      <w:pPr>
        <w:spacing w:line="360" w:lineRule="auto"/>
        <w:ind w:left="720" w:hanging="720"/>
        <w:jc w:val="both"/>
      </w:pPr>
      <w:r>
        <w:rPr>
          <w:rFonts w:eastAsia="Times New Roman"/>
        </w:rPr>
        <w:t>Rhodes, R., Francis, L.P. and Silvers, A. (</w:t>
      </w:r>
      <w:proofErr w:type="spellStart"/>
      <w:proofErr w:type="gramStart"/>
      <w:r>
        <w:rPr>
          <w:rFonts w:eastAsia="Times New Roman"/>
        </w:rPr>
        <w:t>eds</w:t>
      </w:r>
      <w:proofErr w:type="spellEnd"/>
      <w:proofErr w:type="gramEnd"/>
      <w:r>
        <w:rPr>
          <w:rFonts w:eastAsia="Times New Roman"/>
        </w:rPr>
        <w:t xml:space="preserve">) 2007: </w:t>
      </w:r>
      <w:r>
        <w:rPr>
          <w:rFonts w:eastAsia="Times New Roman"/>
          <w:i/>
          <w:iCs/>
        </w:rPr>
        <w:t>The Blackwell Guide to Medical Ethics</w:t>
      </w:r>
      <w:r>
        <w:rPr>
          <w:rFonts w:eastAsia="Times New Roman"/>
        </w:rPr>
        <w:t xml:space="preserve"> (Oxford: Blackwell).</w:t>
      </w:r>
    </w:p>
    <w:p w14:paraId="265D591B" w14:textId="77777777" w:rsidR="00B10CDD" w:rsidRPr="00B10CDD" w:rsidRDefault="00B10CDD" w:rsidP="00BA243F">
      <w:pPr>
        <w:spacing w:line="360" w:lineRule="auto"/>
        <w:ind w:left="720" w:hanging="720"/>
        <w:jc w:val="both"/>
      </w:pPr>
      <w:r>
        <w:t xml:space="preserve">Roache, R. 2008: ‘Enhancement and cheating’, </w:t>
      </w:r>
      <w:r>
        <w:rPr>
          <w:i/>
        </w:rPr>
        <w:t>Expositions</w:t>
      </w:r>
      <w:r>
        <w:t xml:space="preserve"> 2/2: 153–56.</w:t>
      </w:r>
    </w:p>
    <w:p w14:paraId="66301BDA" w14:textId="77777777" w:rsidR="00265847" w:rsidRDefault="00265847" w:rsidP="00BA243F">
      <w:pPr>
        <w:spacing w:line="360" w:lineRule="auto"/>
        <w:ind w:left="720" w:hanging="720"/>
        <w:jc w:val="both"/>
      </w:pPr>
      <w:r>
        <w:t>Roache, R. and Clarke, S. 2009: ‘</w:t>
      </w:r>
      <w:proofErr w:type="spellStart"/>
      <w:r w:rsidR="00F33C4B">
        <w:t>Bioconservatism</w:t>
      </w:r>
      <w:proofErr w:type="spellEnd"/>
      <w:r w:rsidR="00F33C4B">
        <w:t xml:space="preserve">, </w:t>
      </w:r>
      <w:proofErr w:type="spellStart"/>
      <w:r w:rsidR="00F33C4B">
        <w:t>bioliberalism</w:t>
      </w:r>
      <w:proofErr w:type="spellEnd"/>
      <w:r w:rsidR="00F33C4B">
        <w:t xml:space="preserve">, and repugnance’, </w:t>
      </w:r>
      <w:r w:rsidR="00F33C4B">
        <w:rPr>
          <w:i/>
        </w:rPr>
        <w:t>Monash Bioethics Review</w:t>
      </w:r>
      <w:r w:rsidR="00F33C4B">
        <w:t xml:space="preserve"> 28/1: 04.1–04.21.</w:t>
      </w:r>
    </w:p>
    <w:p w14:paraId="5EA95921" w14:textId="77777777" w:rsidR="00F33C4B" w:rsidRPr="00F33C4B" w:rsidRDefault="00F33C4B" w:rsidP="00BA243F">
      <w:pPr>
        <w:spacing w:line="360" w:lineRule="auto"/>
        <w:ind w:left="720" w:hanging="720"/>
        <w:jc w:val="both"/>
      </w:pPr>
      <w:proofErr w:type="spellStart"/>
      <w:r>
        <w:t>Ryberg</w:t>
      </w:r>
      <w:proofErr w:type="spellEnd"/>
      <w:r>
        <w:t xml:space="preserve">, J., Petersen, T. and Wolf, C. (eds.) 2007: </w:t>
      </w:r>
      <w:r>
        <w:rPr>
          <w:i/>
        </w:rPr>
        <w:t>New Waves in Applied Ethics</w:t>
      </w:r>
      <w:r>
        <w:t xml:space="preserve"> (Basingstoke: Palgrave Macmillan).</w:t>
      </w:r>
    </w:p>
    <w:p w14:paraId="21CD2626" w14:textId="77777777" w:rsidR="00F2695D" w:rsidRDefault="00F2695D" w:rsidP="00BA243F">
      <w:pPr>
        <w:spacing w:line="360" w:lineRule="auto"/>
        <w:ind w:left="720" w:hanging="720"/>
        <w:jc w:val="both"/>
      </w:pPr>
      <w:proofErr w:type="spellStart"/>
      <w:r>
        <w:t>Sandel</w:t>
      </w:r>
      <w:proofErr w:type="spellEnd"/>
      <w:r>
        <w:t xml:space="preserve">, M. 2004: ‘The case against perfection’, </w:t>
      </w:r>
      <w:r>
        <w:rPr>
          <w:i/>
        </w:rPr>
        <w:t>The Atlantic</w:t>
      </w:r>
      <w:r>
        <w:t>, April: 1–11.</w:t>
      </w:r>
    </w:p>
    <w:p w14:paraId="563D4D81" w14:textId="77777777" w:rsidR="00F2695D" w:rsidRDefault="00F2695D" w:rsidP="00BA243F">
      <w:pPr>
        <w:spacing w:line="360" w:lineRule="auto"/>
        <w:ind w:left="720" w:hanging="720"/>
        <w:jc w:val="both"/>
      </w:pPr>
      <w:r>
        <w:t xml:space="preserve">—— 2007: </w:t>
      </w:r>
      <w:r>
        <w:rPr>
          <w:i/>
        </w:rPr>
        <w:t xml:space="preserve">The Case </w:t>
      </w:r>
      <w:proofErr w:type="gramStart"/>
      <w:r>
        <w:rPr>
          <w:i/>
        </w:rPr>
        <w:t>Against</w:t>
      </w:r>
      <w:proofErr w:type="gramEnd"/>
      <w:r>
        <w:rPr>
          <w:i/>
        </w:rPr>
        <w:t xml:space="preserve"> Perfection</w:t>
      </w:r>
      <w:r>
        <w:t xml:space="preserve"> (Cambridge, MA: Harvard University Press).</w:t>
      </w:r>
    </w:p>
    <w:p w14:paraId="6E48464F" w14:textId="65BE480C" w:rsidR="000E7C3C" w:rsidRDefault="000E7C3C" w:rsidP="00BA243F">
      <w:pPr>
        <w:spacing w:line="360" w:lineRule="auto"/>
        <w:ind w:left="720" w:hanging="720"/>
        <w:jc w:val="both"/>
      </w:pPr>
      <w:r w:rsidRPr="006940FE">
        <w:t xml:space="preserve">Savulescu, J. (2006). ‘Justice, Fairness and Enhancement’. In Sims Bainbridge, W. and </w:t>
      </w:r>
      <w:proofErr w:type="spellStart"/>
      <w:r w:rsidRPr="006940FE">
        <w:t>Roco</w:t>
      </w:r>
      <w:proofErr w:type="spellEnd"/>
      <w:r w:rsidRPr="006940FE">
        <w:t>, M. C. (</w:t>
      </w:r>
      <w:proofErr w:type="spellStart"/>
      <w:proofErr w:type="gramStart"/>
      <w:r w:rsidRPr="006940FE">
        <w:t>eds</w:t>
      </w:r>
      <w:proofErr w:type="spellEnd"/>
      <w:proofErr w:type="gramEnd"/>
      <w:r w:rsidRPr="006940FE">
        <w:t xml:space="preserve">). Special Issue: Progress in Convergence: Technologies </w:t>
      </w:r>
      <w:r w:rsidRPr="006940FE">
        <w:lastRenderedPageBreak/>
        <w:t>for Human Wellbeing.  Annals of the New York Academy of Sciences. 1093: 321-338 (December)</w:t>
      </w:r>
    </w:p>
    <w:p w14:paraId="08D33591" w14:textId="561AB6B9" w:rsidR="00EC16CE" w:rsidRDefault="000E7C3C" w:rsidP="00BA243F">
      <w:pPr>
        <w:spacing w:line="360" w:lineRule="auto"/>
        <w:ind w:left="720" w:hanging="720"/>
        <w:jc w:val="both"/>
      </w:pPr>
      <w:r>
        <w:t>——</w:t>
      </w:r>
      <w:r w:rsidR="00EC16CE">
        <w:t xml:space="preserve"> 2007a: </w:t>
      </w:r>
      <w:r w:rsidR="00EC16CE">
        <w:rPr>
          <w:rFonts w:eastAsia="Times New Roman"/>
        </w:rPr>
        <w:t>‘Autonomy, the good life, and controversial choices’, in Rhodes et al. 2007: 17–37.</w:t>
      </w:r>
    </w:p>
    <w:p w14:paraId="29BABE24" w14:textId="77777777" w:rsidR="00F926F9" w:rsidRDefault="00EC16CE" w:rsidP="00BA243F">
      <w:pPr>
        <w:spacing w:line="360" w:lineRule="auto"/>
        <w:ind w:left="720" w:hanging="720"/>
        <w:jc w:val="both"/>
      </w:pPr>
      <w:r>
        <w:t>——</w:t>
      </w:r>
      <w:r w:rsidR="00F926F9">
        <w:t xml:space="preserve"> 2007</w:t>
      </w:r>
      <w:r>
        <w:t>b</w:t>
      </w:r>
      <w:r w:rsidR="00F926F9">
        <w:t xml:space="preserve">: </w:t>
      </w:r>
      <w:r w:rsidR="0065134C">
        <w:t xml:space="preserve">‘Future people, involuntary medical treatment in pregnancy and the duty of easy rescue’, </w:t>
      </w:r>
      <w:proofErr w:type="spellStart"/>
      <w:r w:rsidR="0065134C">
        <w:rPr>
          <w:i/>
        </w:rPr>
        <w:t>Utilitas</w:t>
      </w:r>
      <w:proofErr w:type="spellEnd"/>
      <w:r w:rsidR="0065134C">
        <w:t xml:space="preserve"> 19/01: 1–20.</w:t>
      </w:r>
    </w:p>
    <w:p w14:paraId="0246C455" w14:textId="73AE82AC" w:rsidR="00FE7108" w:rsidRPr="00FE7108" w:rsidRDefault="00FE7108" w:rsidP="00BA243F">
      <w:pPr>
        <w:spacing w:line="360" w:lineRule="auto"/>
        <w:ind w:left="720" w:hanging="720"/>
        <w:jc w:val="both"/>
      </w:pPr>
      <w:r>
        <w:t xml:space="preserve">—— 2007c: ‘Genetic interventions and the ethics of enhancement of human beings’, in </w:t>
      </w:r>
      <w:proofErr w:type="spellStart"/>
      <w:r>
        <w:t>Steinbock</w:t>
      </w:r>
      <w:proofErr w:type="spellEnd"/>
      <w:r>
        <w:t xml:space="preserve">, B. (ed.) </w:t>
      </w:r>
      <w:r>
        <w:rPr>
          <w:i/>
        </w:rPr>
        <w:t>The Oxford Handbook of Bioethics</w:t>
      </w:r>
      <w:r>
        <w:t xml:space="preserve"> (Oxford: Oxford University Press): 516-35.</w:t>
      </w:r>
    </w:p>
    <w:p w14:paraId="7C1D22F9" w14:textId="77777777" w:rsidR="00FB4E1A" w:rsidRDefault="00F926F9" w:rsidP="00BA243F">
      <w:pPr>
        <w:spacing w:line="360" w:lineRule="auto"/>
        <w:ind w:left="720" w:hanging="720"/>
        <w:jc w:val="both"/>
      </w:pPr>
      <w:r>
        <w:t>——</w:t>
      </w:r>
      <w:r w:rsidR="00FB4E1A">
        <w:t xml:space="preserve"> 2010: ‘</w:t>
      </w:r>
      <w:r w:rsidR="00265847">
        <w:t xml:space="preserve">Human liberation: removing biological and psychological barriers to freedom’, </w:t>
      </w:r>
      <w:r w:rsidR="00265847" w:rsidRPr="00265847">
        <w:rPr>
          <w:i/>
        </w:rPr>
        <w:t>Monash Bioethics Review</w:t>
      </w:r>
      <w:r w:rsidR="00265847">
        <w:t xml:space="preserve"> 29/1.</w:t>
      </w:r>
    </w:p>
    <w:p w14:paraId="04D397A2" w14:textId="77777777" w:rsidR="00265847" w:rsidRPr="00265847" w:rsidRDefault="00265847" w:rsidP="00BA243F">
      <w:pPr>
        <w:spacing w:line="360" w:lineRule="auto"/>
        <w:ind w:left="720" w:hanging="720"/>
        <w:jc w:val="both"/>
      </w:pPr>
      <w:r>
        <w:t xml:space="preserve">Savulescu, J. and </w:t>
      </w:r>
      <w:proofErr w:type="spellStart"/>
      <w:r>
        <w:t>Bostrom</w:t>
      </w:r>
      <w:proofErr w:type="spellEnd"/>
      <w:r>
        <w:t xml:space="preserve">, N. (eds.) 2009: </w:t>
      </w:r>
      <w:r>
        <w:rPr>
          <w:i/>
        </w:rPr>
        <w:t>Human Enhancement</w:t>
      </w:r>
      <w:r>
        <w:t xml:space="preserve"> (Oxford: Oxford University Press).</w:t>
      </w:r>
    </w:p>
    <w:p w14:paraId="446CC7FD" w14:textId="77777777" w:rsidR="00967913" w:rsidRDefault="00816E7E" w:rsidP="00BA243F">
      <w:pPr>
        <w:spacing w:line="360" w:lineRule="auto"/>
        <w:ind w:left="720" w:hanging="720"/>
        <w:jc w:val="both"/>
      </w:pPr>
      <w:r>
        <w:t xml:space="preserve">Savulescu, J. and Kahane, G. 2011: ‘Disability: a </w:t>
      </w:r>
      <w:proofErr w:type="spellStart"/>
      <w:r>
        <w:t>welfarist</w:t>
      </w:r>
      <w:proofErr w:type="spellEnd"/>
      <w:r>
        <w:t xml:space="preserve"> approach’, </w:t>
      </w:r>
      <w:r>
        <w:rPr>
          <w:i/>
        </w:rPr>
        <w:t>Clinical Ethics</w:t>
      </w:r>
      <w:r>
        <w:t xml:space="preserve"> 6/1: 45–51.</w:t>
      </w:r>
    </w:p>
    <w:p w14:paraId="1C412036" w14:textId="77777777" w:rsidR="00265847" w:rsidRPr="00265847" w:rsidRDefault="00265847" w:rsidP="00BA243F">
      <w:pPr>
        <w:spacing w:line="360" w:lineRule="auto"/>
        <w:ind w:left="720" w:hanging="720"/>
        <w:jc w:val="both"/>
      </w:pPr>
      <w:r>
        <w:t xml:space="preserve">Savulescu, J., </w:t>
      </w:r>
      <w:proofErr w:type="spellStart"/>
      <w:r>
        <w:t>Ter</w:t>
      </w:r>
      <w:proofErr w:type="spellEnd"/>
      <w:r>
        <w:t xml:space="preserve"> </w:t>
      </w:r>
      <w:proofErr w:type="spellStart"/>
      <w:r>
        <w:t>Muelen</w:t>
      </w:r>
      <w:proofErr w:type="spellEnd"/>
      <w:r>
        <w:t xml:space="preserve">, R. and Kahane, G. (eds.) 2011: </w:t>
      </w:r>
      <w:r>
        <w:rPr>
          <w:i/>
        </w:rPr>
        <w:t>Enhancing Human Capacities</w:t>
      </w:r>
      <w:r>
        <w:t xml:space="preserve"> (Oxford: Wiley-Blackwell).</w:t>
      </w:r>
    </w:p>
    <w:p w14:paraId="5FAD8498" w14:textId="77777777" w:rsidR="005F4E72" w:rsidRDefault="005F4E72" w:rsidP="00BA243F">
      <w:pPr>
        <w:spacing w:line="360" w:lineRule="auto"/>
        <w:ind w:left="720" w:hanging="720"/>
        <w:jc w:val="both"/>
      </w:pPr>
      <w:r>
        <w:t xml:space="preserve">Smith, Y.L.S., Van </w:t>
      </w:r>
      <w:proofErr w:type="spellStart"/>
      <w:r>
        <w:t>Goozen</w:t>
      </w:r>
      <w:proofErr w:type="spellEnd"/>
      <w:r>
        <w:t>, S.H.M., Kuiper, A.J. and Cohen-</w:t>
      </w:r>
      <w:proofErr w:type="spellStart"/>
      <w:r>
        <w:t>Kettenis</w:t>
      </w:r>
      <w:proofErr w:type="spellEnd"/>
      <w:r>
        <w:t>, P.T. 2005: ‘</w:t>
      </w:r>
      <w:r w:rsidRPr="005F4E72">
        <w:t>Sex reassignment: outcomes and predictors of treatment for adolescent and adult transsexuals</w:t>
      </w:r>
      <w:r>
        <w:t xml:space="preserve">’, </w:t>
      </w:r>
      <w:r>
        <w:rPr>
          <w:i/>
        </w:rPr>
        <w:t>Psychological Medicine</w:t>
      </w:r>
      <w:r>
        <w:t xml:space="preserve"> 35/1: 88–99.</w:t>
      </w:r>
    </w:p>
    <w:p w14:paraId="357B32AD" w14:textId="605635EE" w:rsidR="006F00CD" w:rsidRPr="006F00CD" w:rsidRDefault="006F00CD" w:rsidP="00BA243F">
      <w:pPr>
        <w:spacing w:line="360" w:lineRule="auto"/>
        <w:ind w:left="720" w:hanging="720"/>
        <w:jc w:val="both"/>
      </w:pPr>
      <w:r>
        <w:t xml:space="preserve">Sen, A. 1999: </w:t>
      </w:r>
      <w:r>
        <w:rPr>
          <w:i/>
        </w:rPr>
        <w:t>Development as Freedom</w:t>
      </w:r>
      <w:r>
        <w:t xml:space="preserve"> (Oxford: Oxford University Press).</w:t>
      </w:r>
    </w:p>
    <w:p w14:paraId="1EC49E6D" w14:textId="77777777" w:rsidR="00466CDA" w:rsidRPr="00C04607" w:rsidRDefault="00466CDA" w:rsidP="00BA243F">
      <w:pPr>
        <w:spacing w:line="360" w:lineRule="auto"/>
        <w:ind w:left="720" w:hanging="720"/>
        <w:jc w:val="both"/>
      </w:pPr>
      <w:r>
        <w:t xml:space="preserve">Spitzer, R.L. 1999: ‘Harmful dysfunction and the DSM definition of mental disorder’, </w:t>
      </w:r>
      <w:r>
        <w:rPr>
          <w:i/>
        </w:rPr>
        <w:t>Journal of Abnormal Psychology</w:t>
      </w:r>
      <w:r>
        <w:t xml:space="preserve"> 108/3: 430–32.</w:t>
      </w:r>
    </w:p>
    <w:p w14:paraId="30180664" w14:textId="77777777" w:rsidR="00540603" w:rsidRDefault="00540603" w:rsidP="00BA243F">
      <w:pPr>
        <w:spacing w:line="360" w:lineRule="auto"/>
        <w:ind w:left="720" w:hanging="720"/>
        <w:jc w:val="both"/>
      </w:pPr>
      <w:r>
        <w:t xml:space="preserve">Szasz, T.S. 1960: ‘The myth of mental </w:t>
      </w:r>
      <w:proofErr w:type="gramStart"/>
      <w:r>
        <w:t>illness’</w:t>
      </w:r>
      <w:proofErr w:type="gramEnd"/>
      <w:r>
        <w:t xml:space="preserve">, </w:t>
      </w:r>
      <w:r>
        <w:rPr>
          <w:i/>
        </w:rPr>
        <w:t>American Psychologist</w:t>
      </w:r>
      <w:r>
        <w:t xml:space="preserve"> 15: 113–18.</w:t>
      </w:r>
    </w:p>
    <w:p w14:paraId="24B9F1E3" w14:textId="655BF174" w:rsidR="004F3CCF" w:rsidRPr="004F3CCF" w:rsidRDefault="00540603" w:rsidP="00BA243F">
      <w:pPr>
        <w:spacing w:line="360" w:lineRule="auto"/>
        <w:ind w:left="720" w:hanging="720"/>
        <w:jc w:val="both"/>
      </w:pPr>
      <w:r>
        <w:t>——</w:t>
      </w:r>
      <w:r w:rsidR="004F3CCF">
        <w:t xml:space="preserve"> 1961: </w:t>
      </w:r>
      <w:r w:rsidR="004F3CCF">
        <w:rPr>
          <w:i/>
        </w:rPr>
        <w:t>The Myth of Mental Illness</w:t>
      </w:r>
      <w:r w:rsidR="004F3CCF">
        <w:t xml:space="preserve"> (New York, NY: Harper &amp; Row).</w:t>
      </w:r>
    </w:p>
    <w:p w14:paraId="0C8156DA" w14:textId="77777777" w:rsidR="00CB2A79" w:rsidRDefault="00CB2A79" w:rsidP="00BA243F">
      <w:pPr>
        <w:spacing w:line="360" w:lineRule="auto"/>
        <w:ind w:left="720" w:hanging="720"/>
        <w:jc w:val="both"/>
      </w:pPr>
      <w:proofErr w:type="spellStart"/>
      <w:r>
        <w:t>Tobiessen</w:t>
      </w:r>
      <w:proofErr w:type="spellEnd"/>
      <w:r>
        <w:t xml:space="preserve">, J., Duckworth, B. and Conrad, W.G. 1971: ‘Relationships between the Schenectady Kindergarten Rating Scales and first grade achievement and adjustment’, </w:t>
      </w:r>
      <w:r>
        <w:rPr>
          <w:i/>
        </w:rPr>
        <w:t>Psychology in the Schools</w:t>
      </w:r>
      <w:r>
        <w:t xml:space="preserve"> 8: 29–36.</w:t>
      </w:r>
    </w:p>
    <w:p w14:paraId="58EDA450" w14:textId="77777777" w:rsidR="00EC2675" w:rsidRPr="00EC2675" w:rsidRDefault="00EC2675" w:rsidP="00BA243F">
      <w:pPr>
        <w:spacing w:line="360" w:lineRule="auto"/>
        <w:ind w:left="720" w:hanging="720"/>
        <w:jc w:val="both"/>
      </w:pPr>
      <w:proofErr w:type="gramStart"/>
      <w:r>
        <w:t>van</w:t>
      </w:r>
      <w:proofErr w:type="gramEnd"/>
      <w:r>
        <w:t xml:space="preserve"> </w:t>
      </w:r>
      <w:proofErr w:type="spellStart"/>
      <w:r>
        <w:t>Voren</w:t>
      </w:r>
      <w:proofErr w:type="spellEnd"/>
      <w:r>
        <w:t xml:space="preserve">, R. 2010: ‘Political abuse of psychiatry: an historical overview’, </w:t>
      </w:r>
      <w:r>
        <w:rPr>
          <w:i/>
        </w:rPr>
        <w:t>Schizophrenia Bulletin</w:t>
      </w:r>
      <w:r>
        <w:t xml:space="preserve"> 36/1: 33–35.</w:t>
      </w:r>
    </w:p>
    <w:p w14:paraId="4571BCC5" w14:textId="77777777" w:rsidR="00EB3C66" w:rsidRPr="00EB3C66" w:rsidRDefault="00EB3C66" w:rsidP="00BA243F">
      <w:pPr>
        <w:spacing w:line="360" w:lineRule="auto"/>
        <w:ind w:left="720" w:hanging="720"/>
        <w:jc w:val="both"/>
      </w:pPr>
      <w:r>
        <w:t xml:space="preserve">Wakefield, J. 1992a: ‘The concept of mental disorder—on the boundary between biological facts and social value’, </w:t>
      </w:r>
      <w:r>
        <w:rPr>
          <w:i/>
        </w:rPr>
        <w:t>American Psychologist</w:t>
      </w:r>
      <w:r>
        <w:t xml:space="preserve"> 47: 373–88.</w:t>
      </w:r>
    </w:p>
    <w:p w14:paraId="37639FA4" w14:textId="77777777" w:rsidR="00EB3C66" w:rsidRDefault="00EB3C66" w:rsidP="00BA243F">
      <w:pPr>
        <w:spacing w:line="360" w:lineRule="auto"/>
        <w:ind w:left="720" w:hanging="720"/>
        <w:jc w:val="both"/>
      </w:pPr>
      <w:r>
        <w:lastRenderedPageBreak/>
        <w:t xml:space="preserve">—— 1992b: ‘Disorder as harmful dysfunction: a conceptual critique of DSM-III-R’s definition of mental disorder’, </w:t>
      </w:r>
      <w:r>
        <w:rPr>
          <w:i/>
        </w:rPr>
        <w:t>Psychological Review</w:t>
      </w:r>
      <w:r>
        <w:t xml:space="preserve"> 99: 232–47.</w:t>
      </w:r>
    </w:p>
    <w:p w14:paraId="03F03AC3" w14:textId="77777777" w:rsidR="00EB3C66" w:rsidRPr="00C04607" w:rsidRDefault="00EB3C66" w:rsidP="00BA243F">
      <w:pPr>
        <w:spacing w:line="360" w:lineRule="auto"/>
        <w:ind w:left="720" w:hanging="720"/>
        <w:jc w:val="both"/>
      </w:pPr>
      <w:r>
        <w:t xml:space="preserve">—— 1999: </w:t>
      </w:r>
      <w:r w:rsidR="00FE6DA4">
        <w:t xml:space="preserve">‘Evolutionary versus prototype analyses of the concept of disorder’, </w:t>
      </w:r>
      <w:r w:rsidR="00FE6DA4">
        <w:rPr>
          <w:i/>
        </w:rPr>
        <w:t>Journal of Abnormal Psychology</w:t>
      </w:r>
      <w:r w:rsidR="00FE6DA4">
        <w:t xml:space="preserve"> 108: 374–99.</w:t>
      </w:r>
    </w:p>
    <w:p w14:paraId="320AF8B2" w14:textId="77777777" w:rsidR="00BC00C5" w:rsidRDefault="009B6B6E" w:rsidP="00BA243F">
      <w:pPr>
        <w:spacing w:line="360" w:lineRule="auto"/>
        <w:ind w:left="720" w:hanging="720"/>
        <w:jc w:val="both"/>
      </w:pPr>
      <w:r>
        <w:t xml:space="preserve">World Health Organization. </w:t>
      </w:r>
      <w:r w:rsidR="00BC00C5">
        <w:t>2011: ‘Global burden of mental disorders and the need for a comprehensive, coordinated response from health and social sectors at the country level: report by the Secretariat’, Executive Board, 130</w:t>
      </w:r>
      <w:r w:rsidR="00BC00C5" w:rsidRPr="00F556DC">
        <w:rPr>
          <w:vertAlign w:val="superscript"/>
        </w:rPr>
        <w:t>th</w:t>
      </w:r>
      <w:r w:rsidR="00BC00C5">
        <w:t xml:space="preserve"> session, provisional agenda item 6.2, 1</w:t>
      </w:r>
      <w:r w:rsidR="00BC00C5" w:rsidRPr="00F556DC">
        <w:rPr>
          <w:vertAlign w:val="superscript"/>
        </w:rPr>
        <w:t>st</w:t>
      </w:r>
      <w:r w:rsidR="00BC00C5">
        <w:t xml:space="preserve"> December. Available at </w:t>
      </w:r>
      <w:hyperlink r:id="rId16" w:history="1">
        <w:r w:rsidR="00887591" w:rsidRPr="00C151CF">
          <w:rPr>
            <w:rStyle w:val="Hyperlink"/>
          </w:rPr>
          <w:t>http://apps.who.int/gb/ebwha/pdf_files/EB130/B130_9-en.pdf</w:t>
        </w:r>
      </w:hyperlink>
      <w:r w:rsidR="00887591">
        <w:t xml:space="preserve"> (accessed 4</w:t>
      </w:r>
      <w:r w:rsidR="00887591" w:rsidRPr="00887591">
        <w:rPr>
          <w:vertAlign w:val="superscript"/>
        </w:rPr>
        <w:t>th</w:t>
      </w:r>
      <w:r w:rsidR="00887591">
        <w:t xml:space="preserve"> July 2013)</w:t>
      </w:r>
      <w:r w:rsidR="00BC00C5">
        <w:t>.</w:t>
      </w:r>
    </w:p>
    <w:p w14:paraId="47E9D32A" w14:textId="7056CD98" w:rsidR="00E04061" w:rsidRDefault="00BC00C5" w:rsidP="00BA243F">
      <w:pPr>
        <w:spacing w:line="360" w:lineRule="auto"/>
        <w:ind w:left="720" w:hanging="720"/>
        <w:jc w:val="both"/>
      </w:pPr>
      <w:r>
        <w:t xml:space="preserve">—— </w:t>
      </w:r>
      <w:r w:rsidR="009B6B6E">
        <w:t>2012: ‘Depression’, fact sheet N</w:t>
      </w:r>
      <w:r w:rsidR="009B6B6E" w:rsidRPr="00F556DC">
        <w:rPr>
          <w:vertAlign w:val="superscript"/>
        </w:rPr>
        <w:t>o</w:t>
      </w:r>
      <w:r w:rsidR="009B6B6E">
        <w:t xml:space="preserve">369, October. Available at </w:t>
      </w:r>
      <w:hyperlink r:id="rId17" w:history="1">
        <w:r w:rsidR="0072734A" w:rsidRPr="00D2062A">
          <w:rPr>
            <w:rStyle w:val="Hyperlink"/>
          </w:rPr>
          <w:t>http://www.who.int/mediacentre/factsheets/fs369/en/index.html</w:t>
        </w:r>
      </w:hyperlink>
      <w:r w:rsidR="00887591">
        <w:t xml:space="preserve"> (accessed 4</w:t>
      </w:r>
      <w:r w:rsidR="00887591" w:rsidRPr="00887591">
        <w:rPr>
          <w:vertAlign w:val="superscript"/>
        </w:rPr>
        <w:t>th</w:t>
      </w:r>
      <w:r w:rsidR="00887591">
        <w:t xml:space="preserve"> July 2013)</w:t>
      </w:r>
      <w:r w:rsidR="009B6B6E">
        <w:t>.</w:t>
      </w:r>
      <w:r w:rsidR="00E0406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1255"/>
        <w:gridCol w:w="2461"/>
        <w:gridCol w:w="2653"/>
      </w:tblGrid>
      <w:tr w:rsidR="00E04061" w:rsidRPr="00456455" w14:paraId="0B18A868" w14:textId="77777777" w:rsidTr="00E04061">
        <w:tc>
          <w:tcPr>
            <w:tcW w:w="3176" w:type="dxa"/>
            <w:gridSpan w:val="2"/>
            <w:shd w:val="clear" w:color="auto" w:fill="auto"/>
          </w:tcPr>
          <w:p w14:paraId="33A982DF" w14:textId="77777777" w:rsidR="00E04061" w:rsidRPr="00456455" w:rsidRDefault="00E04061" w:rsidP="00BA243F">
            <w:pPr>
              <w:spacing w:line="360" w:lineRule="auto"/>
              <w:rPr>
                <w:lang w:val="en-AU"/>
              </w:rPr>
            </w:pPr>
          </w:p>
        </w:tc>
        <w:tc>
          <w:tcPr>
            <w:tcW w:w="2461" w:type="dxa"/>
            <w:shd w:val="clear" w:color="auto" w:fill="auto"/>
          </w:tcPr>
          <w:p w14:paraId="090E68AD" w14:textId="77777777" w:rsidR="00E04061" w:rsidRPr="00FB682C" w:rsidRDefault="00E04061" w:rsidP="00BA243F">
            <w:pPr>
              <w:spacing w:line="360" w:lineRule="auto"/>
              <w:rPr>
                <w:i/>
                <w:lang w:val="en-AU"/>
              </w:rPr>
            </w:pPr>
            <w:r w:rsidRPr="00456455">
              <w:rPr>
                <w:i/>
                <w:lang w:val="en-AU"/>
              </w:rPr>
              <w:t>Medical purposes</w:t>
            </w:r>
          </w:p>
        </w:tc>
        <w:tc>
          <w:tcPr>
            <w:tcW w:w="2653" w:type="dxa"/>
            <w:shd w:val="clear" w:color="auto" w:fill="auto"/>
          </w:tcPr>
          <w:p w14:paraId="08D26927" w14:textId="77777777" w:rsidR="00E04061" w:rsidRPr="00FB682C" w:rsidRDefault="00E04061" w:rsidP="00BA243F">
            <w:pPr>
              <w:spacing w:line="360" w:lineRule="auto"/>
              <w:rPr>
                <w:i/>
                <w:lang w:val="en-AU"/>
              </w:rPr>
            </w:pPr>
            <w:r w:rsidRPr="00456455">
              <w:rPr>
                <w:i/>
                <w:lang w:val="en-AU"/>
              </w:rPr>
              <w:t>Non-medical purposes</w:t>
            </w:r>
          </w:p>
        </w:tc>
      </w:tr>
      <w:tr w:rsidR="00E04061" w:rsidRPr="00456455" w14:paraId="1E25EA0D" w14:textId="77777777" w:rsidTr="00E04061">
        <w:tc>
          <w:tcPr>
            <w:tcW w:w="1921" w:type="dxa"/>
            <w:vMerge w:val="restart"/>
            <w:shd w:val="clear" w:color="auto" w:fill="auto"/>
            <w:vAlign w:val="center"/>
          </w:tcPr>
          <w:p w14:paraId="4C0149D7" w14:textId="77777777" w:rsidR="00E04061" w:rsidRPr="00B87650" w:rsidRDefault="00E04061" w:rsidP="00BA243F">
            <w:pPr>
              <w:spacing w:line="360" w:lineRule="auto"/>
              <w:rPr>
                <w:i/>
                <w:lang w:val="en-AU"/>
              </w:rPr>
            </w:pPr>
            <w:r w:rsidRPr="00B87650">
              <w:rPr>
                <w:i/>
                <w:lang w:val="en-AU"/>
              </w:rPr>
              <w:t>Personal welfare enhancement</w:t>
            </w:r>
          </w:p>
        </w:tc>
        <w:tc>
          <w:tcPr>
            <w:tcW w:w="1255" w:type="dxa"/>
            <w:shd w:val="clear" w:color="auto" w:fill="auto"/>
            <w:vAlign w:val="center"/>
          </w:tcPr>
          <w:p w14:paraId="687A8F73" w14:textId="77777777" w:rsidR="00E04061" w:rsidRPr="00FB682C" w:rsidRDefault="00E04061" w:rsidP="00BA243F">
            <w:pPr>
              <w:spacing w:line="360" w:lineRule="auto"/>
              <w:rPr>
                <w:i/>
                <w:lang w:val="en-AU"/>
              </w:rPr>
            </w:pPr>
            <w:r w:rsidRPr="00456455">
              <w:rPr>
                <w:i/>
                <w:lang w:val="en-AU"/>
              </w:rPr>
              <w:t>Direct</w:t>
            </w:r>
          </w:p>
        </w:tc>
        <w:tc>
          <w:tcPr>
            <w:tcW w:w="2461" w:type="dxa"/>
            <w:shd w:val="clear" w:color="auto" w:fill="auto"/>
            <w:vAlign w:val="center"/>
          </w:tcPr>
          <w:p w14:paraId="40DE2085" w14:textId="77777777" w:rsidR="00E04061" w:rsidRPr="00456455" w:rsidRDefault="00E04061" w:rsidP="00BA243F">
            <w:pPr>
              <w:spacing w:line="360" w:lineRule="auto"/>
              <w:rPr>
                <w:lang w:val="en-AU"/>
              </w:rPr>
            </w:pPr>
            <w:r w:rsidRPr="00456455">
              <w:rPr>
                <w:lang w:val="en-AU"/>
              </w:rPr>
              <w:t>E.g. surgery to remove malignant tumour</w:t>
            </w:r>
          </w:p>
        </w:tc>
        <w:tc>
          <w:tcPr>
            <w:tcW w:w="2653" w:type="dxa"/>
            <w:shd w:val="clear" w:color="auto" w:fill="auto"/>
            <w:vAlign w:val="center"/>
          </w:tcPr>
          <w:p w14:paraId="24925DD1" w14:textId="77777777" w:rsidR="00E04061" w:rsidRPr="00456455" w:rsidRDefault="00E04061" w:rsidP="00BA243F">
            <w:pPr>
              <w:spacing w:line="360" w:lineRule="auto"/>
              <w:rPr>
                <w:lang w:val="en-AU"/>
              </w:rPr>
            </w:pPr>
            <w:r w:rsidRPr="00456455">
              <w:rPr>
                <w:lang w:val="en-AU"/>
              </w:rPr>
              <w:t>E.g. vasectomy</w:t>
            </w:r>
            <w:r>
              <w:rPr>
                <w:lang w:val="en-AU"/>
              </w:rPr>
              <w:t>, abortion, tubal ligation, contraception</w:t>
            </w:r>
          </w:p>
        </w:tc>
      </w:tr>
      <w:tr w:rsidR="00E04061" w:rsidRPr="00456455" w14:paraId="56581ED6" w14:textId="77777777" w:rsidTr="00E04061">
        <w:tc>
          <w:tcPr>
            <w:tcW w:w="1921" w:type="dxa"/>
            <w:vMerge/>
            <w:shd w:val="clear" w:color="auto" w:fill="auto"/>
            <w:vAlign w:val="center"/>
          </w:tcPr>
          <w:p w14:paraId="2F90C75F" w14:textId="77777777" w:rsidR="00E04061" w:rsidRPr="00456455" w:rsidRDefault="00E04061" w:rsidP="00BA243F">
            <w:pPr>
              <w:spacing w:line="360" w:lineRule="auto"/>
              <w:rPr>
                <w:lang w:val="en-AU"/>
              </w:rPr>
            </w:pPr>
          </w:p>
        </w:tc>
        <w:tc>
          <w:tcPr>
            <w:tcW w:w="1255" w:type="dxa"/>
            <w:shd w:val="clear" w:color="auto" w:fill="auto"/>
            <w:vAlign w:val="center"/>
          </w:tcPr>
          <w:p w14:paraId="603D4866" w14:textId="77777777" w:rsidR="00E04061" w:rsidRPr="00FB682C" w:rsidRDefault="00E04061" w:rsidP="00BA243F">
            <w:pPr>
              <w:spacing w:line="360" w:lineRule="auto"/>
              <w:rPr>
                <w:i/>
                <w:lang w:val="en-AU"/>
              </w:rPr>
            </w:pPr>
            <w:r w:rsidRPr="00456455">
              <w:rPr>
                <w:i/>
                <w:lang w:val="en-AU"/>
              </w:rPr>
              <w:t>Indirect</w:t>
            </w:r>
          </w:p>
        </w:tc>
        <w:tc>
          <w:tcPr>
            <w:tcW w:w="2461" w:type="dxa"/>
            <w:shd w:val="clear" w:color="auto" w:fill="auto"/>
            <w:vAlign w:val="center"/>
          </w:tcPr>
          <w:p w14:paraId="2A0F566F" w14:textId="77777777" w:rsidR="00E04061" w:rsidRPr="00456455" w:rsidRDefault="00E04061" w:rsidP="00BA243F">
            <w:pPr>
              <w:spacing w:line="360" w:lineRule="auto"/>
              <w:rPr>
                <w:lang w:val="en-AU"/>
              </w:rPr>
            </w:pPr>
            <w:r w:rsidRPr="00456455">
              <w:rPr>
                <w:lang w:val="en-AU"/>
              </w:rPr>
              <w:t>E.g. live organ donation to</w:t>
            </w:r>
            <w:r>
              <w:rPr>
                <w:lang w:val="en-AU"/>
              </w:rPr>
              <w:t xml:space="preserve"> a</w:t>
            </w:r>
            <w:r w:rsidRPr="00456455">
              <w:rPr>
                <w:lang w:val="en-AU"/>
              </w:rPr>
              <w:t xml:space="preserve"> loved one</w:t>
            </w:r>
          </w:p>
        </w:tc>
        <w:tc>
          <w:tcPr>
            <w:tcW w:w="2653" w:type="dxa"/>
            <w:shd w:val="clear" w:color="auto" w:fill="auto"/>
            <w:vAlign w:val="center"/>
          </w:tcPr>
          <w:p w14:paraId="2973B0F3" w14:textId="77777777" w:rsidR="00E04061" w:rsidRPr="00456455" w:rsidRDefault="00E04061" w:rsidP="00BA243F">
            <w:pPr>
              <w:spacing w:line="360" w:lineRule="auto"/>
              <w:rPr>
                <w:lang w:val="en-AU"/>
              </w:rPr>
            </w:pPr>
            <w:r w:rsidRPr="00456455">
              <w:rPr>
                <w:lang w:val="en-AU"/>
              </w:rPr>
              <w:t xml:space="preserve">E.g. cognitive enhancement </w:t>
            </w:r>
            <w:r>
              <w:rPr>
                <w:lang w:val="en-AU"/>
              </w:rPr>
              <w:t>to</w:t>
            </w:r>
            <w:r w:rsidRPr="00456455">
              <w:rPr>
                <w:lang w:val="en-AU"/>
              </w:rPr>
              <w:t xml:space="preserve"> improv</w:t>
            </w:r>
            <w:r>
              <w:rPr>
                <w:lang w:val="en-AU"/>
              </w:rPr>
              <w:t>e</w:t>
            </w:r>
            <w:r w:rsidRPr="00456455">
              <w:rPr>
                <w:lang w:val="en-AU"/>
              </w:rPr>
              <w:t xml:space="preserve"> parenting skills</w:t>
            </w:r>
          </w:p>
        </w:tc>
      </w:tr>
      <w:tr w:rsidR="00E04061" w:rsidRPr="00456455" w14:paraId="23A00066" w14:textId="77777777" w:rsidTr="00E04061">
        <w:tc>
          <w:tcPr>
            <w:tcW w:w="3176" w:type="dxa"/>
            <w:gridSpan w:val="2"/>
            <w:shd w:val="clear" w:color="auto" w:fill="auto"/>
            <w:vAlign w:val="center"/>
          </w:tcPr>
          <w:p w14:paraId="0DA3D94D" w14:textId="77777777" w:rsidR="00E04061" w:rsidRPr="00456455" w:rsidRDefault="00E04061" w:rsidP="00BA243F">
            <w:pPr>
              <w:spacing w:line="360" w:lineRule="auto"/>
              <w:rPr>
                <w:lang w:val="en-AU"/>
              </w:rPr>
            </w:pPr>
            <w:r w:rsidRPr="00456455">
              <w:rPr>
                <w:i/>
                <w:lang w:val="en-AU"/>
              </w:rPr>
              <w:t>Social welfare enhancement</w:t>
            </w:r>
          </w:p>
        </w:tc>
        <w:tc>
          <w:tcPr>
            <w:tcW w:w="2461" w:type="dxa"/>
            <w:shd w:val="clear" w:color="auto" w:fill="auto"/>
            <w:vAlign w:val="center"/>
          </w:tcPr>
          <w:p w14:paraId="61D4257A" w14:textId="77777777" w:rsidR="00E04061" w:rsidRPr="00456455" w:rsidRDefault="00E04061" w:rsidP="00BA243F">
            <w:pPr>
              <w:spacing w:line="360" w:lineRule="auto"/>
              <w:rPr>
                <w:lang w:val="en-AU"/>
              </w:rPr>
            </w:pPr>
            <w:r w:rsidRPr="00456455">
              <w:rPr>
                <w:lang w:val="en-AU"/>
              </w:rPr>
              <w:t xml:space="preserve">E.g. rubella vaccination to protect </w:t>
            </w:r>
            <w:r>
              <w:rPr>
                <w:lang w:val="en-AU"/>
              </w:rPr>
              <w:t xml:space="preserve">a </w:t>
            </w:r>
            <w:r w:rsidRPr="00456455">
              <w:rPr>
                <w:lang w:val="en-AU"/>
              </w:rPr>
              <w:t>future foetus</w:t>
            </w:r>
          </w:p>
        </w:tc>
        <w:tc>
          <w:tcPr>
            <w:tcW w:w="2653" w:type="dxa"/>
            <w:shd w:val="clear" w:color="auto" w:fill="auto"/>
            <w:vAlign w:val="center"/>
          </w:tcPr>
          <w:p w14:paraId="22AEB69A" w14:textId="77777777" w:rsidR="00E04061" w:rsidRPr="00456455" w:rsidRDefault="00E04061" w:rsidP="00BA243F">
            <w:pPr>
              <w:spacing w:line="360" w:lineRule="auto"/>
              <w:rPr>
                <w:lang w:val="en-AU"/>
              </w:rPr>
            </w:pPr>
            <w:r w:rsidRPr="00456455">
              <w:rPr>
                <w:lang w:val="en-AU"/>
              </w:rPr>
              <w:t>E.g. psychiatric treatment of paedophiles</w:t>
            </w:r>
            <w:r>
              <w:rPr>
                <w:lang w:val="en-AU"/>
              </w:rPr>
              <w:t xml:space="preserve"> and psychopaths</w:t>
            </w:r>
          </w:p>
        </w:tc>
      </w:tr>
      <w:tr w:rsidR="00E04061" w:rsidRPr="00456455" w14:paraId="7014C04E" w14:textId="77777777" w:rsidTr="00E04061">
        <w:tc>
          <w:tcPr>
            <w:tcW w:w="1921" w:type="dxa"/>
            <w:vMerge w:val="restart"/>
            <w:shd w:val="clear" w:color="auto" w:fill="auto"/>
            <w:vAlign w:val="center"/>
          </w:tcPr>
          <w:p w14:paraId="4C3C0359" w14:textId="77777777" w:rsidR="00E04061" w:rsidRPr="00FB682C" w:rsidRDefault="00E04061" w:rsidP="00BA243F">
            <w:pPr>
              <w:spacing w:line="360" w:lineRule="auto"/>
              <w:rPr>
                <w:i/>
                <w:lang w:val="en-AU"/>
              </w:rPr>
            </w:pPr>
            <w:r w:rsidRPr="00456455">
              <w:rPr>
                <w:i/>
                <w:lang w:val="en-AU"/>
              </w:rPr>
              <w:t>Personal autonomy enhancement</w:t>
            </w:r>
          </w:p>
        </w:tc>
        <w:tc>
          <w:tcPr>
            <w:tcW w:w="1255" w:type="dxa"/>
            <w:shd w:val="clear" w:color="auto" w:fill="auto"/>
            <w:vAlign w:val="center"/>
          </w:tcPr>
          <w:p w14:paraId="3559534F" w14:textId="77777777" w:rsidR="00E04061" w:rsidRPr="00FB682C" w:rsidRDefault="00E04061" w:rsidP="00BA243F">
            <w:pPr>
              <w:spacing w:line="360" w:lineRule="auto"/>
              <w:rPr>
                <w:i/>
                <w:lang w:val="en-AU"/>
              </w:rPr>
            </w:pPr>
            <w:r w:rsidRPr="00456455">
              <w:rPr>
                <w:i/>
                <w:lang w:val="en-AU"/>
              </w:rPr>
              <w:t>Direct</w:t>
            </w:r>
          </w:p>
        </w:tc>
        <w:tc>
          <w:tcPr>
            <w:tcW w:w="2461" w:type="dxa"/>
            <w:shd w:val="clear" w:color="auto" w:fill="auto"/>
            <w:vAlign w:val="center"/>
          </w:tcPr>
          <w:p w14:paraId="3EDDDFB5" w14:textId="77777777" w:rsidR="00E04061" w:rsidRPr="00456455" w:rsidRDefault="00E04061" w:rsidP="00BA243F">
            <w:pPr>
              <w:spacing w:line="360" w:lineRule="auto"/>
              <w:rPr>
                <w:lang w:val="en-AU"/>
              </w:rPr>
            </w:pPr>
            <w:r>
              <w:rPr>
                <w:lang w:val="en-AU"/>
              </w:rPr>
              <w:t>No possible treatments</w:t>
            </w:r>
          </w:p>
        </w:tc>
        <w:tc>
          <w:tcPr>
            <w:tcW w:w="2653" w:type="dxa"/>
            <w:shd w:val="clear" w:color="auto" w:fill="auto"/>
            <w:vAlign w:val="center"/>
          </w:tcPr>
          <w:p w14:paraId="60DBECB5" w14:textId="77777777" w:rsidR="00E04061" w:rsidRPr="00456455" w:rsidRDefault="00E04061" w:rsidP="00BA243F">
            <w:pPr>
              <w:spacing w:line="360" w:lineRule="auto"/>
              <w:rPr>
                <w:lang w:val="en-AU"/>
              </w:rPr>
            </w:pPr>
            <w:r w:rsidRPr="00456455">
              <w:rPr>
                <w:lang w:val="en-AU"/>
              </w:rPr>
              <w:t xml:space="preserve">E.g. </w:t>
            </w:r>
            <w:r>
              <w:rPr>
                <w:lang w:val="en-AU"/>
              </w:rPr>
              <w:t>gender reassignment surgery, amputation of BIID patient’s healthy limb, ‘conversion’ therapy for homosexuals</w:t>
            </w:r>
          </w:p>
        </w:tc>
      </w:tr>
      <w:tr w:rsidR="00E04061" w:rsidRPr="00456455" w14:paraId="4F9F628C" w14:textId="77777777" w:rsidTr="00E04061">
        <w:tc>
          <w:tcPr>
            <w:tcW w:w="1921" w:type="dxa"/>
            <w:vMerge/>
            <w:shd w:val="clear" w:color="auto" w:fill="auto"/>
            <w:vAlign w:val="center"/>
          </w:tcPr>
          <w:p w14:paraId="67226765" w14:textId="77777777" w:rsidR="00E04061" w:rsidRPr="00456455" w:rsidRDefault="00E04061" w:rsidP="00BA243F">
            <w:pPr>
              <w:spacing w:line="360" w:lineRule="auto"/>
              <w:rPr>
                <w:lang w:val="en-AU"/>
              </w:rPr>
            </w:pPr>
          </w:p>
        </w:tc>
        <w:tc>
          <w:tcPr>
            <w:tcW w:w="1255" w:type="dxa"/>
            <w:shd w:val="clear" w:color="auto" w:fill="auto"/>
            <w:vAlign w:val="center"/>
          </w:tcPr>
          <w:p w14:paraId="2DE57FA9" w14:textId="77777777" w:rsidR="00E04061" w:rsidRPr="00FB682C" w:rsidRDefault="00E04061" w:rsidP="00BA243F">
            <w:pPr>
              <w:spacing w:line="360" w:lineRule="auto"/>
              <w:rPr>
                <w:i/>
                <w:lang w:val="en-AU"/>
              </w:rPr>
            </w:pPr>
            <w:r w:rsidRPr="00456455">
              <w:rPr>
                <w:i/>
                <w:lang w:val="en-AU"/>
              </w:rPr>
              <w:t>Indirect</w:t>
            </w:r>
          </w:p>
        </w:tc>
        <w:tc>
          <w:tcPr>
            <w:tcW w:w="2461" w:type="dxa"/>
            <w:shd w:val="clear" w:color="auto" w:fill="auto"/>
            <w:vAlign w:val="center"/>
          </w:tcPr>
          <w:p w14:paraId="585F346F" w14:textId="77777777" w:rsidR="00E04061" w:rsidRPr="00456455" w:rsidRDefault="00E04061" w:rsidP="00BA243F">
            <w:pPr>
              <w:spacing w:line="360" w:lineRule="auto"/>
              <w:rPr>
                <w:lang w:val="en-AU"/>
              </w:rPr>
            </w:pPr>
            <w:r w:rsidRPr="00456455">
              <w:rPr>
                <w:lang w:val="en-AU"/>
              </w:rPr>
              <w:t>No possible treatments</w:t>
            </w:r>
          </w:p>
        </w:tc>
        <w:tc>
          <w:tcPr>
            <w:tcW w:w="2653" w:type="dxa"/>
            <w:shd w:val="clear" w:color="auto" w:fill="auto"/>
            <w:vAlign w:val="center"/>
          </w:tcPr>
          <w:p w14:paraId="576B6F73" w14:textId="77777777" w:rsidR="00E04061" w:rsidRPr="00456455" w:rsidRDefault="00E04061" w:rsidP="00BA243F">
            <w:pPr>
              <w:spacing w:line="360" w:lineRule="auto"/>
              <w:rPr>
                <w:lang w:val="en-AU"/>
              </w:rPr>
            </w:pPr>
            <w:r w:rsidRPr="00456455">
              <w:rPr>
                <w:lang w:val="en-AU"/>
              </w:rPr>
              <w:t>E.g. circumcision of children for religious reasons</w:t>
            </w:r>
          </w:p>
        </w:tc>
      </w:tr>
    </w:tbl>
    <w:p w14:paraId="3094718C" w14:textId="77777777" w:rsidR="00E04061" w:rsidRDefault="00E04061" w:rsidP="00BA243F">
      <w:pPr>
        <w:spacing w:line="360" w:lineRule="auto"/>
        <w:ind w:firstLine="720"/>
        <w:jc w:val="both"/>
      </w:pPr>
    </w:p>
    <w:p w14:paraId="0C9BAD01" w14:textId="77777777" w:rsidR="009973C1" w:rsidRPr="00816E7E" w:rsidRDefault="009973C1" w:rsidP="00BA243F">
      <w:pPr>
        <w:spacing w:line="360" w:lineRule="auto"/>
        <w:ind w:left="720" w:hanging="720"/>
        <w:jc w:val="both"/>
      </w:pPr>
    </w:p>
    <w:sectPr w:rsidR="009973C1" w:rsidRPr="00816E7E" w:rsidSect="001770E6">
      <w:headerReference w:type="even" r:id="rId18"/>
      <w:headerReference w:type="default" r:id="rId19"/>
      <w:footerReference w:type="even" r:id="rId20"/>
      <w:footerReference w:type="default" r:id="rId21"/>
      <w:headerReference w:type="first" r:id="rId22"/>
      <w:footerReference w:type="first" r:id="rId2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0E7FB" w14:textId="77777777" w:rsidR="00D236E4" w:rsidRDefault="00D236E4" w:rsidP="00974D56">
      <w:r>
        <w:separator/>
      </w:r>
    </w:p>
  </w:endnote>
  <w:endnote w:type="continuationSeparator" w:id="0">
    <w:p w14:paraId="60C37304" w14:textId="77777777" w:rsidR="00D236E4" w:rsidRDefault="00D236E4" w:rsidP="0097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3FF4A" w14:textId="77777777" w:rsidR="00446BCE" w:rsidRDefault="00446BCE" w:rsidP="00423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95BD9C" w14:textId="77777777" w:rsidR="00446BCE" w:rsidRDefault="00446BCE" w:rsidP="00974D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4350531"/>
      <w:docPartObj>
        <w:docPartGallery w:val="Page Numbers (Bottom of Page)"/>
        <w:docPartUnique/>
      </w:docPartObj>
    </w:sdtPr>
    <w:sdtEndPr>
      <w:rPr>
        <w:noProof/>
      </w:rPr>
    </w:sdtEndPr>
    <w:sdtContent>
      <w:p w14:paraId="792316BF" w14:textId="77777777" w:rsidR="00446BCE" w:rsidRDefault="00446BCE">
        <w:pPr>
          <w:pStyle w:val="Footer"/>
          <w:jc w:val="center"/>
        </w:pPr>
        <w:r>
          <w:fldChar w:fldCharType="begin"/>
        </w:r>
        <w:r>
          <w:instrText xml:space="preserve"> PAGE   \* MERGEFORMAT </w:instrText>
        </w:r>
        <w:r>
          <w:fldChar w:fldCharType="separate"/>
        </w:r>
        <w:r w:rsidR="00BA243F">
          <w:rPr>
            <w:noProof/>
          </w:rPr>
          <w:t>28</w:t>
        </w:r>
        <w:r>
          <w:rPr>
            <w:noProof/>
          </w:rPr>
          <w:fldChar w:fldCharType="end"/>
        </w:r>
      </w:p>
    </w:sdtContent>
  </w:sdt>
  <w:p w14:paraId="522C9B57" w14:textId="77777777" w:rsidR="00446BCE" w:rsidRDefault="00446BCE" w:rsidP="00974D5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7507" w14:textId="77777777" w:rsidR="00A47148" w:rsidRDefault="00A47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051C1" w14:textId="77777777" w:rsidR="00D236E4" w:rsidRDefault="00D236E4" w:rsidP="00974D56">
      <w:r>
        <w:separator/>
      </w:r>
    </w:p>
  </w:footnote>
  <w:footnote w:type="continuationSeparator" w:id="0">
    <w:p w14:paraId="6708A131" w14:textId="77777777" w:rsidR="00D236E4" w:rsidRDefault="00D236E4" w:rsidP="00974D56">
      <w:r>
        <w:continuationSeparator/>
      </w:r>
    </w:p>
  </w:footnote>
  <w:footnote w:id="1">
    <w:p w14:paraId="05F93042" w14:textId="77777777" w:rsidR="00446BCE" w:rsidRPr="00FB4044" w:rsidRDefault="00446BCE" w:rsidP="000113B8">
      <w:pPr>
        <w:pStyle w:val="FootnoteText"/>
        <w:spacing w:line="360" w:lineRule="auto"/>
        <w:jc w:val="both"/>
        <w:rPr>
          <w:lang w:val="en-GB"/>
        </w:rPr>
      </w:pPr>
      <w:r>
        <w:rPr>
          <w:rStyle w:val="FootnoteReference"/>
        </w:rPr>
        <w:footnoteRef/>
      </w:r>
      <w:r>
        <w:t xml:space="preserve"> For example, Fukuyama 2002, </w:t>
      </w:r>
      <w:proofErr w:type="spellStart"/>
      <w:r>
        <w:t>Kass</w:t>
      </w:r>
      <w:proofErr w:type="spellEnd"/>
      <w:r>
        <w:t xml:space="preserve"> 2003, </w:t>
      </w:r>
      <w:proofErr w:type="spellStart"/>
      <w:r>
        <w:t>Sandel</w:t>
      </w:r>
      <w:proofErr w:type="spellEnd"/>
      <w:r>
        <w:t xml:space="preserve"> 2004, </w:t>
      </w:r>
      <w:proofErr w:type="spellStart"/>
      <w:r>
        <w:t>Sandel</w:t>
      </w:r>
      <w:proofErr w:type="spellEnd"/>
      <w:r>
        <w:t xml:space="preserve"> 2007.</w:t>
      </w:r>
    </w:p>
  </w:footnote>
  <w:footnote w:id="2">
    <w:p w14:paraId="43BD0761" w14:textId="77777777" w:rsidR="00446BCE" w:rsidRPr="00FB4044" w:rsidRDefault="00446BCE" w:rsidP="000113B8">
      <w:pPr>
        <w:pStyle w:val="FootnoteText"/>
        <w:spacing w:line="360" w:lineRule="auto"/>
        <w:jc w:val="both"/>
        <w:rPr>
          <w:lang w:val="en-GB"/>
        </w:rPr>
      </w:pPr>
      <w:r>
        <w:rPr>
          <w:rStyle w:val="FootnoteReference"/>
        </w:rPr>
        <w:footnoteRef/>
      </w:r>
      <w:r>
        <w:t xml:space="preserve"> For example, Savulescu and </w:t>
      </w:r>
      <w:proofErr w:type="spellStart"/>
      <w:r>
        <w:t>Bostrom</w:t>
      </w:r>
      <w:proofErr w:type="spellEnd"/>
      <w:r>
        <w:t xml:space="preserve"> 2009, Savulescu 2010, Savulescu et al. 2011, Roache 2008, Roache and Clarke 2009,</w:t>
      </w:r>
      <w:r w:rsidRPr="00394BF9">
        <w:t xml:space="preserve"> </w:t>
      </w:r>
      <w:proofErr w:type="spellStart"/>
      <w:r>
        <w:t>Bostrom</w:t>
      </w:r>
      <w:proofErr w:type="spellEnd"/>
      <w:r>
        <w:t xml:space="preserve"> and Roache 2007.</w:t>
      </w:r>
    </w:p>
  </w:footnote>
  <w:footnote w:id="3">
    <w:p w14:paraId="45D0EA70" w14:textId="77777777" w:rsidR="00446BCE" w:rsidRPr="00011B74" w:rsidRDefault="00446BCE" w:rsidP="000113B8">
      <w:pPr>
        <w:pStyle w:val="FootnoteText"/>
        <w:spacing w:line="360" w:lineRule="auto"/>
        <w:jc w:val="both"/>
        <w:rPr>
          <w:lang w:val="en-GB"/>
        </w:rPr>
      </w:pPr>
      <w:r>
        <w:rPr>
          <w:rStyle w:val="FootnoteReference"/>
        </w:rPr>
        <w:footnoteRef/>
      </w:r>
      <w:r>
        <w:t xml:space="preserve"> </w:t>
      </w:r>
      <w:r>
        <w:rPr>
          <w:lang w:val="en-GB"/>
        </w:rPr>
        <w:t xml:space="preserve">For a detailed account, see </w:t>
      </w:r>
      <w:r w:rsidRPr="00967913">
        <w:rPr>
          <w:lang w:val="en-GB"/>
        </w:rPr>
        <w:t>Kahane</w:t>
      </w:r>
      <w:r>
        <w:rPr>
          <w:lang w:val="en-GB"/>
        </w:rPr>
        <w:t xml:space="preserve"> and Savulescu 2012; Kahane and Savulescu, Forthcoming.</w:t>
      </w:r>
    </w:p>
  </w:footnote>
  <w:footnote w:id="4">
    <w:p w14:paraId="7ABEAF3D" w14:textId="77777777" w:rsidR="00446BCE" w:rsidRPr="00011B74" w:rsidRDefault="00446BCE" w:rsidP="000113B8">
      <w:pPr>
        <w:pStyle w:val="FootnoteText"/>
        <w:spacing w:line="360" w:lineRule="auto"/>
        <w:jc w:val="both"/>
        <w:rPr>
          <w:lang w:val="en-GB"/>
        </w:rPr>
      </w:pPr>
      <w:r>
        <w:rPr>
          <w:rStyle w:val="FootnoteReference"/>
        </w:rPr>
        <w:footnoteRef/>
      </w:r>
      <w:r>
        <w:t xml:space="preserve"> There are, of course, differences in the details of the distinctions between disease and illness drawn by </w:t>
      </w:r>
      <w:proofErr w:type="spellStart"/>
      <w:r>
        <w:t>Boorse</w:t>
      </w:r>
      <w:proofErr w:type="spellEnd"/>
      <w:r>
        <w:t xml:space="preserve">, Margolis and </w:t>
      </w:r>
      <w:proofErr w:type="spellStart"/>
      <w:r>
        <w:t>Engelhardt</w:t>
      </w:r>
      <w:proofErr w:type="spellEnd"/>
      <w:r>
        <w:t xml:space="preserve"> that we gloss over here.</w:t>
      </w:r>
    </w:p>
  </w:footnote>
  <w:footnote w:id="5">
    <w:p w14:paraId="097AC488" w14:textId="1A47D761" w:rsidR="00446BCE" w:rsidRPr="00DC779D" w:rsidRDefault="00446BCE">
      <w:pPr>
        <w:pStyle w:val="FootnoteText"/>
        <w:rPr>
          <w:lang w:val="en-GB"/>
        </w:rPr>
      </w:pPr>
      <w:r>
        <w:rPr>
          <w:rStyle w:val="FootnoteReference"/>
        </w:rPr>
        <w:footnoteRef/>
      </w:r>
      <w:r>
        <w:t xml:space="preserve"> </w:t>
      </w:r>
      <w:r>
        <w:rPr>
          <w:lang w:val="en-GB"/>
        </w:rPr>
        <w:t xml:space="preserve">We are grateful to an anonymous reviewer for </w:t>
      </w:r>
      <w:r w:rsidR="00692007">
        <w:rPr>
          <w:lang w:val="en-GB"/>
        </w:rPr>
        <w:t>drawing our attention to these challenges.</w:t>
      </w:r>
    </w:p>
  </w:footnote>
  <w:footnote w:id="6">
    <w:p w14:paraId="7F1A30E6" w14:textId="420E126A" w:rsidR="003978C0" w:rsidRPr="00DC779D" w:rsidRDefault="003978C0">
      <w:pPr>
        <w:pStyle w:val="FootnoteText"/>
        <w:rPr>
          <w:lang w:val="en-GB"/>
        </w:rPr>
      </w:pPr>
      <w:r>
        <w:rPr>
          <w:rStyle w:val="FootnoteReference"/>
        </w:rPr>
        <w:footnoteRef/>
      </w:r>
      <w:r>
        <w:t xml:space="preserve"> </w:t>
      </w:r>
      <w:r>
        <w:rPr>
          <w:lang w:val="en-GB"/>
        </w:rPr>
        <w:t xml:space="preserve">Whilst we endorse a conception of well-being that has both subjective and objective elements, it is worth noting that recognising the importance of social welfare to the question whether a given condition constitutes a PD would enable even a brand of </w:t>
      </w:r>
      <w:proofErr w:type="spellStart"/>
      <w:r>
        <w:rPr>
          <w:lang w:val="en-GB"/>
        </w:rPr>
        <w:t>welfarism</w:t>
      </w:r>
      <w:proofErr w:type="spellEnd"/>
      <w:r>
        <w:rPr>
          <w:lang w:val="en-GB"/>
        </w:rPr>
        <w:t xml:space="preserve"> based on a purely subjective account of well-being to class paedophilia and psychopathy as PDs. Without taking into account the importance of social welfare, happy paedophiles and psychopaths would raise a problem for </w:t>
      </w:r>
      <w:proofErr w:type="spellStart"/>
      <w:r>
        <w:rPr>
          <w:lang w:val="en-GB"/>
        </w:rPr>
        <w:t>welfarists</w:t>
      </w:r>
      <w:proofErr w:type="spellEnd"/>
      <w:r>
        <w:rPr>
          <w:lang w:val="en-GB"/>
        </w:rPr>
        <w:t xml:space="preserve"> who are subjectivists about well-being, because they would be unable to explain what is bad about these conditions. </w:t>
      </w:r>
    </w:p>
  </w:footnote>
  <w:footnote w:id="7">
    <w:p w14:paraId="0055AE3A" w14:textId="77777777" w:rsidR="00446BCE" w:rsidRPr="00834DDB" w:rsidRDefault="00446BCE">
      <w:pPr>
        <w:pStyle w:val="FootnoteText"/>
        <w:rPr>
          <w:lang w:val="en-GB"/>
        </w:rPr>
      </w:pPr>
      <w:r>
        <w:rPr>
          <w:rStyle w:val="FootnoteReference"/>
        </w:rPr>
        <w:footnoteRef/>
      </w:r>
      <w:r>
        <w:t xml:space="preserve"> Indirect personal autonomy enhancement should not be viewed as analogous to indirect personal welfare enhancement. The former involves treating one person to benefit another at the request of the beneficiary, whilst the latter involves treating one person to benefit that person via a benefit enjoyed by another at the request of the person who undergoes treatment.</w:t>
      </w:r>
    </w:p>
  </w:footnote>
  <w:footnote w:id="8">
    <w:p w14:paraId="7FEFA83B" w14:textId="16AA2AD0" w:rsidR="00643214" w:rsidRPr="00DC779D" w:rsidRDefault="00643214">
      <w:pPr>
        <w:pStyle w:val="FootnoteText"/>
        <w:rPr>
          <w:lang w:val="en-GB"/>
        </w:rPr>
      </w:pPr>
      <w:r>
        <w:rPr>
          <w:rStyle w:val="FootnoteReference"/>
        </w:rPr>
        <w:footnoteRef/>
      </w:r>
      <w:r>
        <w:t xml:space="preserve"> </w:t>
      </w:r>
      <w:r>
        <w:rPr>
          <w:lang w:val="en-GB"/>
        </w:rPr>
        <w:t>To avoid circularity in the definition of ‘medical’ here, we can understand ‘</w:t>
      </w:r>
      <w:r>
        <w:rPr>
          <w:lang w:val="en-AU"/>
        </w:rPr>
        <w:t>medical knowledge, techniques, and tools’ in the sort of sociological terms described in Cooper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BBA3" w14:textId="77777777" w:rsidR="00A47148" w:rsidRDefault="00A47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6891" w14:textId="30043CC2" w:rsidR="00446BCE" w:rsidRPr="000113B8" w:rsidRDefault="00BF4741" w:rsidP="00E04061">
    <w:pPr>
      <w:pStyle w:val="Header"/>
      <w:jc w:val="center"/>
      <w:rPr>
        <w:i/>
      </w:rPr>
    </w:pPr>
    <w:r>
      <w:rPr>
        <w:i/>
      </w:rPr>
      <w:t xml:space="preserve">A </w:t>
    </w:r>
    <w:proofErr w:type="spellStart"/>
    <w:r>
      <w:rPr>
        <w:i/>
      </w:rPr>
      <w:t>Welfarist</w:t>
    </w:r>
    <w:proofErr w:type="spellEnd"/>
    <w:r>
      <w:rPr>
        <w:i/>
      </w:rPr>
      <w:t xml:space="preserve"> Approach to Psychiatry</w:t>
    </w:r>
  </w:p>
  <w:p w14:paraId="1AC357DF" w14:textId="77777777" w:rsidR="00446BCE" w:rsidRDefault="00446B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6A1A6" w14:textId="77777777" w:rsidR="00A47148" w:rsidRDefault="00A47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FCEB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C94C9B"/>
    <w:multiLevelType w:val="multilevel"/>
    <w:tmpl w:val="D1DC8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571DFA"/>
    <w:multiLevelType w:val="hybridMultilevel"/>
    <w:tmpl w:val="8906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8023A7"/>
    <w:multiLevelType w:val="multilevel"/>
    <w:tmpl w:val="D1DC8C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218562E"/>
    <w:multiLevelType w:val="hybridMultilevel"/>
    <w:tmpl w:val="D0A27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34325C"/>
    <w:multiLevelType w:val="hybridMultilevel"/>
    <w:tmpl w:val="F7A06988"/>
    <w:lvl w:ilvl="0" w:tplc="A9BE8EF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35"/>
    <w:rsid w:val="00000D37"/>
    <w:rsid w:val="00001393"/>
    <w:rsid w:val="000020D2"/>
    <w:rsid w:val="000055B4"/>
    <w:rsid w:val="00005DFD"/>
    <w:rsid w:val="00011003"/>
    <w:rsid w:val="000113B8"/>
    <w:rsid w:val="000114D7"/>
    <w:rsid w:val="00011B74"/>
    <w:rsid w:val="000246C9"/>
    <w:rsid w:val="00024952"/>
    <w:rsid w:val="00025CC6"/>
    <w:rsid w:val="0003091C"/>
    <w:rsid w:val="00031A03"/>
    <w:rsid w:val="00035E03"/>
    <w:rsid w:val="00037608"/>
    <w:rsid w:val="000453C1"/>
    <w:rsid w:val="00045C0F"/>
    <w:rsid w:val="00046904"/>
    <w:rsid w:val="00051C8F"/>
    <w:rsid w:val="00055022"/>
    <w:rsid w:val="00056386"/>
    <w:rsid w:val="000572E3"/>
    <w:rsid w:val="000657CF"/>
    <w:rsid w:val="0006628B"/>
    <w:rsid w:val="00067D19"/>
    <w:rsid w:val="0007360D"/>
    <w:rsid w:val="00076613"/>
    <w:rsid w:val="00076D2E"/>
    <w:rsid w:val="00076E26"/>
    <w:rsid w:val="00084199"/>
    <w:rsid w:val="0008514C"/>
    <w:rsid w:val="00085A4A"/>
    <w:rsid w:val="00091448"/>
    <w:rsid w:val="0009278A"/>
    <w:rsid w:val="00094BD5"/>
    <w:rsid w:val="000B14F7"/>
    <w:rsid w:val="000B2CC6"/>
    <w:rsid w:val="000B4686"/>
    <w:rsid w:val="000B4B93"/>
    <w:rsid w:val="000B6EDD"/>
    <w:rsid w:val="000C13AB"/>
    <w:rsid w:val="000C47B8"/>
    <w:rsid w:val="000C54CA"/>
    <w:rsid w:val="000D2B9D"/>
    <w:rsid w:val="000D4948"/>
    <w:rsid w:val="000D76B2"/>
    <w:rsid w:val="000E1D95"/>
    <w:rsid w:val="000E7C3C"/>
    <w:rsid w:val="000F3539"/>
    <w:rsid w:val="000F4798"/>
    <w:rsid w:val="0010024A"/>
    <w:rsid w:val="001040DA"/>
    <w:rsid w:val="00104B9C"/>
    <w:rsid w:val="00106665"/>
    <w:rsid w:val="00106A4B"/>
    <w:rsid w:val="001100DC"/>
    <w:rsid w:val="00110F71"/>
    <w:rsid w:val="00120C82"/>
    <w:rsid w:val="00132D74"/>
    <w:rsid w:val="00134CC1"/>
    <w:rsid w:val="0013664A"/>
    <w:rsid w:val="00141726"/>
    <w:rsid w:val="00141D5F"/>
    <w:rsid w:val="001422D5"/>
    <w:rsid w:val="00146D34"/>
    <w:rsid w:val="001473DA"/>
    <w:rsid w:val="00152FE3"/>
    <w:rsid w:val="0015462A"/>
    <w:rsid w:val="001558CB"/>
    <w:rsid w:val="00165991"/>
    <w:rsid w:val="00174B5E"/>
    <w:rsid w:val="001770E6"/>
    <w:rsid w:val="0018235F"/>
    <w:rsid w:val="00183AAC"/>
    <w:rsid w:val="00185640"/>
    <w:rsid w:val="001A3FC3"/>
    <w:rsid w:val="001A6C97"/>
    <w:rsid w:val="001B4FDF"/>
    <w:rsid w:val="001C3118"/>
    <w:rsid w:val="001D0618"/>
    <w:rsid w:val="001D1D15"/>
    <w:rsid w:val="001D2AC3"/>
    <w:rsid w:val="001D313D"/>
    <w:rsid w:val="001D7118"/>
    <w:rsid w:val="001E08DA"/>
    <w:rsid w:val="001E55EB"/>
    <w:rsid w:val="001E6ED5"/>
    <w:rsid w:val="001E7E88"/>
    <w:rsid w:val="001F760B"/>
    <w:rsid w:val="001F7D86"/>
    <w:rsid w:val="0020101F"/>
    <w:rsid w:val="00206261"/>
    <w:rsid w:val="002078F5"/>
    <w:rsid w:val="00212A8B"/>
    <w:rsid w:val="00213DEA"/>
    <w:rsid w:val="00217AED"/>
    <w:rsid w:val="00223EFE"/>
    <w:rsid w:val="002240A6"/>
    <w:rsid w:val="00224BFC"/>
    <w:rsid w:val="00232128"/>
    <w:rsid w:val="002343F7"/>
    <w:rsid w:val="00236D38"/>
    <w:rsid w:val="0024095E"/>
    <w:rsid w:val="002448A9"/>
    <w:rsid w:val="00251BC6"/>
    <w:rsid w:val="00254E22"/>
    <w:rsid w:val="00257D60"/>
    <w:rsid w:val="00261842"/>
    <w:rsid w:val="0026472D"/>
    <w:rsid w:val="0026500C"/>
    <w:rsid w:val="00265847"/>
    <w:rsid w:val="002729A8"/>
    <w:rsid w:val="002770AE"/>
    <w:rsid w:val="00280F6B"/>
    <w:rsid w:val="002844F6"/>
    <w:rsid w:val="00293718"/>
    <w:rsid w:val="00296349"/>
    <w:rsid w:val="002973E3"/>
    <w:rsid w:val="002B2680"/>
    <w:rsid w:val="002B4380"/>
    <w:rsid w:val="002C0733"/>
    <w:rsid w:val="002C2873"/>
    <w:rsid w:val="002C5AAE"/>
    <w:rsid w:val="002C7C12"/>
    <w:rsid w:val="002E2687"/>
    <w:rsid w:val="002E51D8"/>
    <w:rsid w:val="002E5B5A"/>
    <w:rsid w:val="002F0555"/>
    <w:rsid w:val="002F1B5A"/>
    <w:rsid w:val="002F3AC5"/>
    <w:rsid w:val="002F74FC"/>
    <w:rsid w:val="00303A8D"/>
    <w:rsid w:val="003067E5"/>
    <w:rsid w:val="00310B70"/>
    <w:rsid w:val="003135D5"/>
    <w:rsid w:val="00320540"/>
    <w:rsid w:val="0032625D"/>
    <w:rsid w:val="0033653F"/>
    <w:rsid w:val="00341BDB"/>
    <w:rsid w:val="00342E54"/>
    <w:rsid w:val="00345BC2"/>
    <w:rsid w:val="00346862"/>
    <w:rsid w:val="003525AE"/>
    <w:rsid w:val="00352C48"/>
    <w:rsid w:val="00352F1D"/>
    <w:rsid w:val="00360ADE"/>
    <w:rsid w:val="00364743"/>
    <w:rsid w:val="00364C3A"/>
    <w:rsid w:val="0037127E"/>
    <w:rsid w:val="00371FEA"/>
    <w:rsid w:val="00376B96"/>
    <w:rsid w:val="0038067A"/>
    <w:rsid w:val="0038255E"/>
    <w:rsid w:val="00383DCC"/>
    <w:rsid w:val="00384E73"/>
    <w:rsid w:val="00385461"/>
    <w:rsid w:val="00394BF9"/>
    <w:rsid w:val="00396A56"/>
    <w:rsid w:val="003978C0"/>
    <w:rsid w:val="003A13EB"/>
    <w:rsid w:val="003A1C94"/>
    <w:rsid w:val="003A5C7B"/>
    <w:rsid w:val="003A67AB"/>
    <w:rsid w:val="003B1EB2"/>
    <w:rsid w:val="003B23DE"/>
    <w:rsid w:val="003B2D9C"/>
    <w:rsid w:val="003B5AE2"/>
    <w:rsid w:val="003C34A9"/>
    <w:rsid w:val="003C3A3A"/>
    <w:rsid w:val="003C5F28"/>
    <w:rsid w:val="003C6313"/>
    <w:rsid w:val="003C7388"/>
    <w:rsid w:val="003D0201"/>
    <w:rsid w:val="003E0328"/>
    <w:rsid w:val="003E34B9"/>
    <w:rsid w:val="003E6543"/>
    <w:rsid w:val="003F1FD9"/>
    <w:rsid w:val="003F342E"/>
    <w:rsid w:val="003F3C79"/>
    <w:rsid w:val="003F5689"/>
    <w:rsid w:val="00401901"/>
    <w:rsid w:val="00405529"/>
    <w:rsid w:val="004061DF"/>
    <w:rsid w:val="00406CD3"/>
    <w:rsid w:val="00411E80"/>
    <w:rsid w:val="004129F9"/>
    <w:rsid w:val="0041320E"/>
    <w:rsid w:val="00413D76"/>
    <w:rsid w:val="0041520C"/>
    <w:rsid w:val="004215DA"/>
    <w:rsid w:val="00423ECD"/>
    <w:rsid w:val="00425C61"/>
    <w:rsid w:val="0043251E"/>
    <w:rsid w:val="004415E6"/>
    <w:rsid w:val="00446BCE"/>
    <w:rsid w:val="00451CE3"/>
    <w:rsid w:val="00456455"/>
    <w:rsid w:val="00461273"/>
    <w:rsid w:val="00466303"/>
    <w:rsid w:val="00466CDA"/>
    <w:rsid w:val="00471DB0"/>
    <w:rsid w:val="00472D9E"/>
    <w:rsid w:val="00477D53"/>
    <w:rsid w:val="004813B6"/>
    <w:rsid w:val="0048535A"/>
    <w:rsid w:val="00485FF7"/>
    <w:rsid w:val="00486B18"/>
    <w:rsid w:val="0049100C"/>
    <w:rsid w:val="0049227F"/>
    <w:rsid w:val="00496BA1"/>
    <w:rsid w:val="00497CE8"/>
    <w:rsid w:val="004A0A06"/>
    <w:rsid w:val="004A0FC6"/>
    <w:rsid w:val="004A15A6"/>
    <w:rsid w:val="004A3968"/>
    <w:rsid w:val="004A6F02"/>
    <w:rsid w:val="004B27D1"/>
    <w:rsid w:val="004B3480"/>
    <w:rsid w:val="004B3FC5"/>
    <w:rsid w:val="004B547D"/>
    <w:rsid w:val="004B5B21"/>
    <w:rsid w:val="004C0E61"/>
    <w:rsid w:val="004C51EB"/>
    <w:rsid w:val="004D01F9"/>
    <w:rsid w:val="004D3A14"/>
    <w:rsid w:val="004D70E4"/>
    <w:rsid w:val="004E2FC8"/>
    <w:rsid w:val="004E414A"/>
    <w:rsid w:val="004E5766"/>
    <w:rsid w:val="004E7D96"/>
    <w:rsid w:val="004F2576"/>
    <w:rsid w:val="004F3CCF"/>
    <w:rsid w:val="004F3E1E"/>
    <w:rsid w:val="00501FFC"/>
    <w:rsid w:val="005033FF"/>
    <w:rsid w:val="00506B25"/>
    <w:rsid w:val="00507A1B"/>
    <w:rsid w:val="005104D8"/>
    <w:rsid w:val="00512A48"/>
    <w:rsid w:val="00512B10"/>
    <w:rsid w:val="005223E7"/>
    <w:rsid w:val="005254DB"/>
    <w:rsid w:val="00533891"/>
    <w:rsid w:val="00534DB2"/>
    <w:rsid w:val="00536F1C"/>
    <w:rsid w:val="00540603"/>
    <w:rsid w:val="00545490"/>
    <w:rsid w:val="00545E14"/>
    <w:rsid w:val="00550634"/>
    <w:rsid w:val="00553F15"/>
    <w:rsid w:val="00560739"/>
    <w:rsid w:val="00561B18"/>
    <w:rsid w:val="00561F76"/>
    <w:rsid w:val="005628A6"/>
    <w:rsid w:val="005631B0"/>
    <w:rsid w:val="00563A01"/>
    <w:rsid w:val="00567944"/>
    <w:rsid w:val="00573B43"/>
    <w:rsid w:val="00580777"/>
    <w:rsid w:val="005850F1"/>
    <w:rsid w:val="00593352"/>
    <w:rsid w:val="0059424E"/>
    <w:rsid w:val="005A0AF4"/>
    <w:rsid w:val="005A46CB"/>
    <w:rsid w:val="005A50F1"/>
    <w:rsid w:val="005B4FD6"/>
    <w:rsid w:val="005C443C"/>
    <w:rsid w:val="005C68B1"/>
    <w:rsid w:val="005D0971"/>
    <w:rsid w:val="005D1E55"/>
    <w:rsid w:val="005D2A4D"/>
    <w:rsid w:val="005E1BB4"/>
    <w:rsid w:val="005E2116"/>
    <w:rsid w:val="005E2AD0"/>
    <w:rsid w:val="005E71D4"/>
    <w:rsid w:val="005F17B2"/>
    <w:rsid w:val="005F2AEA"/>
    <w:rsid w:val="005F4E72"/>
    <w:rsid w:val="005F7F28"/>
    <w:rsid w:val="00601E03"/>
    <w:rsid w:val="00601FF5"/>
    <w:rsid w:val="00605BE8"/>
    <w:rsid w:val="0060798C"/>
    <w:rsid w:val="00611149"/>
    <w:rsid w:val="0061366E"/>
    <w:rsid w:val="0062274B"/>
    <w:rsid w:val="00622FE5"/>
    <w:rsid w:val="0063675F"/>
    <w:rsid w:val="00641DC8"/>
    <w:rsid w:val="00643214"/>
    <w:rsid w:val="00643B4C"/>
    <w:rsid w:val="00645788"/>
    <w:rsid w:val="00650C34"/>
    <w:rsid w:val="00650F26"/>
    <w:rsid w:val="0065134C"/>
    <w:rsid w:val="006541BF"/>
    <w:rsid w:val="006548AD"/>
    <w:rsid w:val="006551A5"/>
    <w:rsid w:val="006608F6"/>
    <w:rsid w:val="00663331"/>
    <w:rsid w:val="0067429F"/>
    <w:rsid w:val="006775C3"/>
    <w:rsid w:val="00680C08"/>
    <w:rsid w:val="00683BD0"/>
    <w:rsid w:val="006841BA"/>
    <w:rsid w:val="00684C4F"/>
    <w:rsid w:val="006873EE"/>
    <w:rsid w:val="00691E48"/>
    <w:rsid w:val="00692007"/>
    <w:rsid w:val="006940FE"/>
    <w:rsid w:val="0069587E"/>
    <w:rsid w:val="00697C61"/>
    <w:rsid w:val="006A3C8A"/>
    <w:rsid w:val="006B6742"/>
    <w:rsid w:val="006C4084"/>
    <w:rsid w:val="006C45C5"/>
    <w:rsid w:val="006C4F84"/>
    <w:rsid w:val="006C564C"/>
    <w:rsid w:val="006D0800"/>
    <w:rsid w:val="006D193B"/>
    <w:rsid w:val="006D716D"/>
    <w:rsid w:val="006D71AE"/>
    <w:rsid w:val="006E4322"/>
    <w:rsid w:val="006E5A13"/>
    <w:rsid w:val="006E6CDD"/>
    <w:rsid w:val="006F00CD"/>
    <w:rsid w:val="006F4230"/>
    <w:rsid w:val="006F4D16"/>
    <w:rsid w:val="006F54B6"/>
    <w:rsid w:val="006F708C"/>
    <w:rsid w:val="00702F8E"/>
    <w:rsid w:val="00707996"/>
    <w:rsid w:val="00707E66"/>
    <w:rsid w:val="00715DD3"/>
    <w:rsid w:val="007173CF"/>
    <w:rsid w:val="00721D29"/>
    <w:rsid w:val="00723A54"/>
    <w:rsid w:val="0072734A"/>
    <w:rsid w:val="0073033B"/>
    <w:rsid w:val="00737208"/>
    <w:rsid w:val="0074137B"/>
    <w:rsid w:val="0074478B"/>
    <w:rsid w:val="007505AA"/>
    <w:rsid w:val="00750F12"/>
    <w:rsid w:val="007544BC"/>
    <w:rsid w:val="007561FD"/>
    <w:rsid w:val="0076540D"/>
    <w:rsid w:val="00765E72"/>
    <w:rsid w:val="00770731"/>
    <w:rsid w:val="0077110C"/>
    <w:rsid w:val="00772979"/>
    <w:rsid w:val="00773108"/>
    <w:rsid w:val="00776BA2"/>
    <w:rsid w:val="00780D25"/>
    <w:rsid w:val="00781A68"/>
    <w:rsid w:val="00783F12"/>
    <w:rsid w:val="0078431B"/>
    <w:rsid w:val="00786345"/>
    <w:rsid w:val="00786BCA"/>
    <w:rsid w:val="00786D7D"/>
    <w:rsid w:val="00787033"/>
    <w:rsid w:val="00787739"/>
    <w:rsid w:val="00792847"/>
    <w:rsid w:val="00796E97"/>
    <w:rsid w:val="0079748A"/>
    <w:rsid w:val="007A0F80"/>
    <w:rsid w:val="007A2FC6"/>
    <w:rsid w:val="007A4CF7"/>
    <w:rsid w:val="007A59A3"/>
    <w:rsid w:val="007B1C3D"/>
    <w:rsid w:val="007B2329"/>
    <w:rsid w:val="007B48E5"/>
    <w:rsid w:val="007B5C80"/>
    <w:rsid w:val="007C77AC"/>
    <w:rsid w:val="007C7AEF"/>
    <w:rsid w:val="007D2826"/>
    <w:rsid w:val="007D56B4"/>
    <w:rsid w:val="007E1AF0"/>
    <w:rsid w:val="007E27B1"/>
    <w:rsid w:val="007E69E8"/>
    <w:rsid w:val="007F51B4"/>
    <w:rsid w:val="007F57B5"/>
    <w:rsid w:val="007F6597"/>
    <w:rsid w:val="0080178A"/>
    <w:rsid w:val="00806D96"/>
    <w:rsid w:val="00815194"/>
    <w:rsid w:val="00816E7E"/>
    <w:rsid w:val="008200BB"/>
    <w:rsid w:val="00820AF9"/>
    <w:rsid w:val="0082315C"/>
    <w:rsid w:val="008273C0"/>
    <w:rsid w:val="00831997"/>
    <w:rsid w:val="00832C68"/>
    <w:rsid w:val="00834DDB"/>
    <w:rsid w:val="00842ADA"/>
    <w:rsid w:val="00842E60"/>
    <w:rsid w:val="008437F6"/>
    <w:rsid w:val="00845F4B"/>
    <w:rsid w:val="00846691"/>
    <w:rsid w:val="00852FF8"/>
    <w:rsid w:val="0085412B"/>
    <w:rsid w:val="0086117C"/>
    <w:rsid w:val="008629B2"/>
    <w:rsid w:val="00863675"/>
    <w:rsid w:val="00865C9F"/>
    <w:rsid w:val="008666C4"/>
    <w:rsid w:val="008704FF"/>
    <w:rsid w:val="00874E8B"/>
    <w:rsid w:val="0087545F"/>
    <w:rsid w:val="00875A57"/>
    <w:rsid w:val="00875B10"/>
    <w:rsid w:val="0087722A"/>
    <w:rsid w:val="00887591"/>
    <w:rsid w:val="00892BC4"/>
    <w:rsid w:val="008951FF"/>
    <w:rsid w:val="00897138"/>
    <w:rsid w:val="00897C1F"/>
    <w:rsid w:val="008A3011"/>
    <w:rsid w:val="008A7CE9"/>
    <w:rsid w:val="008B2809"/>
    <w:rsid w:val="008B4DEB"/>
    <w:rsid w:val="008C05AF"/>
    <w:rsid w:val="008C6692"/>
    <w:rsid w:val="008D1EC0"/>
    <w:rsid w:val="008D412A"/>
    <w:rsid w:val="008E271D"/>
    <w:rsid w:val="008E28B5"/>
    <w:rsid w:val="008E7475"/>
    <w:rsid w:val="008F1675"/>
    <w:rsid w:val="008F4B0A"/>
    <w:rsid w:val="0090138B"/>
    <w:rsid w:val="00901DA9"/>
    <w:rsid w:val="009030C9"/>
    <w:rsid w:val="009054D4"/>
    <w:rsid w:val="00910F19"/>
    <w:rsid w:val="00911BD2"/>
    <w:rsid w:val="00912749"/>
    <w:rsid w:val="0091602B"/>
    <w:rsid w:val="00916BB0"/>
    <w:rsid w:val="009178A3"/>
    <w:rsid w:val="0092330B"/>
    <w:rsid w:val="0093076F"/>
    <w:rsid w:val="0093214A"/>
    <w:rsid w:val="00937621"/>
    <w:rsid w:val="00946600"/>
    <w:rsid w:val="0095297C"/>
    <w:rsid w:val="0095516C"/>
    <w:rsid w:val="00967913"/>
    <w:rsid w:val="00974D56"/>
    <w:rsid w:val="009750CC"/>
    <w:rsid w:val="0098685B"/>
    <w:rsid w:val="009909D8"/>
    <w:rsid w:val="009939C8"/>
    <w:rsid w:val="00996605"/>
    <w:rsid w:val="00996907"/>
    <w:rsid w:val="009973C1"/>
    <w:rsid w:val="009B0E3F"/>
    <w:rsid w:val="009B6B6E"/>
    <w:rsid w:val="009B7489"/>
    <w:rsid w:val="009D0796"/>
    <w:rsid w:val="009D3F40"/>
    <w:rsid w:val="009D41C2"/>
    <w:rsid w:val="009D7C99"/>
    <w:rsid w:val="009E0B90"/>
    <w:rsid w:val="009E217A"/>
    <w:rsid w:val="009E2E0C"/>
    <w:rsid w:val="009E45C8"/>
    <w:rsid w:val="009E7EE4"/>
    <w:rsid w:val="009F500B"/>
    <w:rsid w:val="009F5923"/>
    <w:rsid w:val="009F6D57"/>
    <w:rsid w:val="00A03C5B"/>
    <w:rsid w:val="00A14FAE"/>
    <w:rsid w:val="00A161F4"/>
    <w:rsid w:val="00A17F28"/>
    <w:rsid w:val="00A20599"/>
    <w:rsid w:val="00A25ED2"/>
    <w:rsid w:val="00A335EC"/>
    <w:rsid w:val="00A33B44"/>
    <w:rsid w:val="00A33BC1"/>
    <w:rsid w:val="00A33E20"/>
    <w:rsid w:val="00A34ABB"/>
    <w:rsid w:val="00A355DD"/>
    <w:rsid w:val="00A361B5"/>
    <w:rsid w:val="00A3658B"/>
    <w:rsid w:val="00A37AC6"/>
    <w:rsid w:val="00A37B52"/>
    <w:rsid w:val="00A37E64"/>
    <w:rsid w:val="00A42D21"/>
    <w:rsid w:val="00A4566A"/>
    <w:rsid w:val="00A47148"/>
    <w:rsid w:val="00A47335"/>
    <w:rsid w:val="00A52758"/>
    <w:rsid w:val="00A60E1F"/>
    <w:rsid w:val="00A612C5"/>
    <w:rsid w:val="00A6350E"/>
    <w:rsid w:val="00A64AF5"/>
    <w:rsid w:val="00A66DB3"/>
    <w:rsid w:val="00A674CC"/>
    <w:rsid w:val="00A67DDD"/>
    <w:rsid w:val="00A71EA4"/>
    <w:rsid w:val="00A72A29"/>
    <w:rsid w:val="00A775B8"/>
    <w:rsid w:val="00A77CC5"/>
    <w:rsid w:val="00A8358D"/>
    <w:rsid w:val="00A850C6"/>
    <w:rsid w:val="00A876D6"/>
    <w:rsid w:val="00A90FA9"/>
    <w:rsid w:val="00A93037"/>
    <w:rsid w:val="00A948A4"/>
    <w:rsid w:val="00AA20B1"/>
    <w:rsid w:val="00AB2D33"/>
    <w:rsid w:val="00AC206C"/>
    <w:rsid w:val="00AC3B5C"/>
    <w:rsid w:val="00AC50B1"/>
    <w:rsid w:val="00AC5679"/>
    <w:rsid w:val="00AC729F"/>
    <w:rsid w:val="00AD1F7E"/>
    <w:rsid w:val="00AD4B6E"/>
    <w:rsid w:val="00AD5886"/>
    <w:rsid w:val="00AE4F9F"/>
    <w:rsid w:val="00AF18ED"/>
    <w:rsid w:val="00AF3248"/>
    <w:rsid w:val="00AF3F2F"/>
    <w:rsid w:val="00AF584B"/>
    <w:rsid w:val="00B01469"/>
    <w:rsid w:val="00B07CE4"/>
    <w:rsid w:val="00B10CDD"/>
    <w:rsid w:val="00B14879"/>
    <w:rsid w:val="00B24266"/>
    <w:rsid w:val="00B24FDF"/>
    <w:rsid w:val="00B265A0"/>
    <w:rsid w:val="00B30C21"/>
    <w:rsid w:val="00B37A1C"/>
    <w:rsid w:val="00B4082E"/>
    <w:rsid w:val="00B51577"/>
    <w:rsid w:val="00B51763"/>
    <w:rsid w:val="00B53EA5"/>
    <w:rsid w:val="00B5571D"/>
    <w:rsid w:val="00B6157B"/>
    <w:rsid w:val="00B62FE9"/>
    <w:rsid w:val="00B64F09"/>
    <w:rsid w:val="00B6625B"/>
    <w:rsid w:val="00B675D9"/>
    <w:rsid w:val="00B71703"/>
    <w:rsid w:val="00B8354D"/>
    <w:rsid w:val="00B84467"/>
    <w:rsid w:val="00B865DD"/>
    <w:rsid w:val="00B87650"/>
    <w:rsid w:val="00B90FD2"/>
    <w:rsid w:val="00B917B0"/>
    <w:rsid w:val="00B92C84"/>
    <w:rsid w:val="00B9382B"/>
    <w:rsid w:val="00B93B23"/>
    <w:rsid w:val="00B94024"/>
    <w:rsid w:val="00BA072F"/>
    <w:rsid w:val="00BA243F"/>
    <w:rsid w:val="00BA2FCF"/>
    <w:rsid w:val="00BA3120"/>
    <w:rsid w:val="00BA695A"/>
    <w:rsid w:val="00BB1F78"/>
    <w:rsid w:val="00BB2300"/>
    <w:rsid w:val="00BB3642"/>
    <w:rsid w:val="00BC00C5"/>
    <w:rsid w:val="00BC4619"/>
    <w:rsid w:val="00BC67CC"/>
    <w:rsid w:val="00BC68A2"/>
    <w:rsid w:val="00BD62CC"/>
    <w:rsid w:val="00BD7F74"/>
    <w:rsid w:val="00BE07B7"/>
    <w:rsid w:val="00BE0B10"/>
    <w:rsid w:val="00BF0A46"/>
    <w:rsid w:val="00BF303C"/>
    <w:rsid w:val="00BF4741"/>
    <w:rsid w:val="00BF6617"/>
    <w:rsid w:val="00BF6B69"/>
    <w:rsid w:val="00C04607"/>
    <w:rsid w:val="00C04DC3"/>
    <w:rsid w:val="00C06765"/>
    <w:rsid w:val="00C10C3D"/>
    <w:rsid w:val="00C1451A"/>
    <w:rsid w:val="00C227C6"/>
    <w:rsid w:val="00C31EF7"/>
    <w:rsid w:val="00C3392C"/>
    <w:rsid w:val="00C33E48"/>
    <w:rsid w:val="00C343CE"/>
    <w:rsid w:val="00C3606F"/>
    <w:rsid w:val="00C36FD3"/>
    <w:rsid w:val="00C424CF"/>
    <w:rsid w:val="00C50024"/>
    <w:rsid w:val="00C52471"/>
    <w:rsid w:val="00C549CB"/>
    <w:rsid w:val="00C55BE1"/>
    <w:rsid w:val="00C60470"/>
    <w:rsid w:val="00C63A6A"/>
    <w:rsid w:val="00C67892"/>
    <w:rsid w:val="00C71EF2"/>
    <w:rsid w:val="00C75B52"/>
    <w:rsid w:val="00C80892"/>
    <w:rsid w:val="00C82E03"/>
    <w:rsid w:val="00C90AA2"/>
    <w:rsid w:val="00C90D2C"/>
    <w:rsid w:val="00C93133"/>
    <w:rsid w:val="00C9428D"/>
    <w:rsid w:val="00C97BF9"/>
    <w:rsid w:val="00CA49E1"/>
    <w:rsid w:val="00CA4DA7"/>
    <w:rsid w:val="00CB2A79"/>
    <w:rsid w:val="00CC02E3"/>
    <w:rsid w:val="00CC23A0"/>
    <w:rsid w:val="00CC3382"/>
    <w:rsid w:val="00CC743D"/>
    <w:rsid w:val="00CC7495"/>
    <w:rsid w:val="00CD3EEE"/>
    <w:rsid w:val="00CD4973"/>
    <w:rsid w:val="00CD6239"/>
    <w:rsid w:val="00CE1F0C"/>
    <w:rsid w:val="00CE2782"/>
    <w:rsid w:val="00CF407B"/>
    <w:rsid w:val="00CF44E6"/>
    <w:rsid w:val="00CF5AF0"/>
    <w:rsid w:val="00D01AB1"/>
    <w:rsid w:val="00D02278"/>
    <w:rsid w:val="00D101EC"/>
    <w:rsid w:val="00D10B41"/>
    <w:rsid w:val="00D1340E"/>
    <w:rsid w:val="00D13495"/>
    <w:rsid w:val="00D14DDB"/>
    <w:rsid w:val="00D2092D"/>
    <w:rsid w:val="00D2164F"/>
    <w:rsid w:val="00D21726"/>
    <w:rsid w:val="00D21E49"/>
    <w:rsid w:val="00D235FD"/>
    <w:rsid w:val="00D236E4"/>
    <w:rsid w:val="00D25212"/>
    <w:rsid w:val="00D255AA"/>
    <w:rsid w:val="00D265FA"/>
    <w:rsid w:val="00D33461"/>
    <w:rsid w:val="00D341DA"/>
    <w:rsid w:val="00D353E8"/>
    <w:rsid w:val="00D358DF"/>
    <w:rsid w:val="00D4032E"/>
    <w:rsid w:val="00D42DFA"/>
    <w:rsid w:val="00D43355"/>
    <w:rsid w:val="00D468FD"/>
    <w:rsid w:val="00D47479"/>
    <w:rsid w:val="00D521D3"/>
    <w:rsid w:val="00D547E3"/>
    <w:rsid w:val="00D602FE"/>
    <w:rsid w:val="00D71A5A"/>
    <w:rsid w:val="00D76FAE"/>
    <w:rsid w:val="00D77A87"/>
    <w:rsid w:val="00D83336"/>
    <w:rsid w:val="00D8446A"/>
    <w:rsid w:val="00D862B1"/>
    <w:rsid w:val="00D86AD7"/>
    <w:rsid w:val="00D91E02"/>
    <w:rsid w:val="00DA080F"/>
    <w:rsid w:val="00DB03B8"/>
    <w:rsid w:val="00DB2092"/>
    <w:rsid w:val="00DB34D2"/>
    <w:rsid w:val="00DC2117"/>
    <w:rsid w:val="00DC709D"/>
    <w:rsid w:val="00DC779D"/>
    <w:rsid w:val="00DD54EB"/>
    <w:rsid w:val="00DD5CDC"/>
    <w:rsid w:val="00DE0BF3"/>
    <w:rsid w:val="00DE1E78"/>
    <w:rsid w:val="00DE2F92"/>
    <w:rsid w:val="00DE3D5B"/>
    <w:rsid w:val="00DE7F25"/>
    <w:rsid w:val="00DF0727"/>
    <w:rsid w:val="00DF4463"/>
    <w:rsid w:val="00DF4BF3"/>
    <w:rsid w:val="00DF6F10"/>
    <w:rsid w:val="00E00B41"/>
    <w:rsid w:val="00E04061"/>
    <w:rsid w:val="00E0549F"/>
    <w:rsid w:val="00E0682F"/>
    <w:rsid w:val="00E13549"/>
    <w:rsid w:val="00E13BD4"/>
    <w:rsid w:val="00E13C47"/>
    <w:rsid w:val="00E15D9D"/>
    <w:rsid w:val="00E1684B"/>
    <w:rsid w:val="00E207D3"/>
    <w:rsid w:val="00E2120A"/>
    <w:rsid w:val="00E213AC"/>
    <w:rsid w:val="00E2203C"/>
    <w:rsid w:val="00E33128"/>
    <w:rsid w:val="00E45FE7"/>
    <w:rsid w:val="00E463ED"/>
    <w:rsid w:val="00E502A8"/>
    <w:rsid w:val="00E50CB4"/>
    <w:rsid w:val="00E5340F"/>
    <w:rsid w:val="00E5392D"/>
    <w:rsid w:val="00E5454A"/>
    <w:rsid w:val="00E54E72"/>
    <w:rsid w:val="00E56747"/>
    <w:rsid w:val="00E614A1"/>
    <w:rsid w:val="00E61DD7"/>
    <w:rsid w:val="00E6320B"/>
    <w:rsid w:val="00E65866"/>
    <w:rsid w:val="00E661E1"/>
    <w:rsid w:val="00E66D1A"/>
    <w:rsid w:val="00E67D4C"/>
    <w:rsid w:val="00E7060E"/>
    <w:rsid w:val="00E71226"/>
    <w:rsid w:val="00E74A25"/>
    <w:rsid w:val="00E76752"/>
    <w:rsid w:val="00E7699F"/>
    <w:rsid w:val="00E8482E"/>
    <w:rsid w:val="00E85B70"/>
    <w:rsid w:val="00E85F57"/>
    <w:rsid w:val="00E9584C"/>
    <w:rsid w:val="00E96820"/>
    <w:rsid w:val="00EA461D"/>
    <w:rsid w:val="00EA4A19"/>
    <w:rsid w:val="00EA5B63"/>
    <w:rsid w:val="00EA7548"/>
    <w:rsid w:val="00EB3C66"/>
    <w:rsid w:val="00EB51F6"/>
    <w:rsid w:val="00EC16CE"/>
    <w:rsid w:val="00EC16F8"/>
    <w:rsid w:val="00EC2675"/>
    <w:rsid w:val="00EC385D"/>
    <w:rsid w:val="00EC5A77"/>
    <w:rsid w:val="00ED1527"/>
    <w:rsid w:val="00EE6390"/>
    <w:rsid w:val="00EF06AC"/>
    <w:rsid w:val="00EF3740"/>
    <w:rsid w:val="00EF3F20"/>
    <w:rsid w:val="00EF4642"/>
    <w:rsid w:val="00F00B2F"/>
    <w:rsid w:val="00F026CA"/>
    <w:rsid w:val="00F06661"/>
    <w:rsid w:val="00F12A14"/>
    <w:rsid w:val="00F1449A"/>
    <w:rsid w:val="00F15179"/>
    <w:rsid w:val="00F15208"/>
    <w:rsid w:val="00F2695D"/>
    <w:rsid w:val="00F30217"/>
    <w:rsid w:val="00F323E2"/>
    <w:rsid w:val="00F33C4B"/>
    <w:rsid w:val="00F3434F"/>
    <w:rsid w:val="00F351A0"/>
    <w:rsid w:val="00F421CF"/>
    <w:rsid w:val="00F5116C"/>
    <w:rsid w:val="00F556DC"/>
    <w:rsid w:val="00F57879"/>
    <w:rsid w:val="00F57C34"/>
    <w:rsid w:val="00F6509D"/>
    <w:rsid w:val="00F65540"/>
    <w:rsid w:val="00F74D02"/>
    <w:rsid w:val="00F77F97"/>
    <w:rsid w:val="00F84DB1"/>
    <w:rsid w:val="00F859F4"/>
    <w:rsid w:val="00F926F9"/>
    <w:rsid w:val="00F94F9A"/>
    <w:rsid w:val="00F95152"/>
    <w:rsid w:val="00F96FB4"/>
    <w:rsid w:val="00FA0472"/>
    <w:rsid w:val="00FA57BD"/>
    <w:rsid w:val="00FA7A6E"/>
    <w:rsid w:val="00FB400C"/>
    <w:rsid w:val="00FB4044"/>
    <w:rsid w:val="00FB4E1A"/>
    <w:rsid w:val="00FB65D8"/>
    <w:rsid w:val="00FB682C"/>
    <w:rsid w:val="00FC18A2"/>
    <w:rsid w:val="00FC51B0"/>
    <w:rsid w:val="00FC5ADF"/>
    <w:rsid w:val="00FD7DEC"/>
    <w:rsid w:val="00FE426F"/>
    <w:rsid w:val="00FE488B"/>
    <w:rsid w:val="00FE6DA4"/>
    <w:rsid w:val="00FE7108"/>
    <w:rsid w:val="00FF0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A9B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E2E0C"/>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semiHidden/>
    <w:unhideWhenUsed/>
    <w:qFormat/>
    <w:rsid w:val="005F4E72"/>
    <w:pPr>
      <w:keepNext/>
      <w:spacing w:before="240" w:after="60"/>
      <w:outlineLvl w:val="1"/>
    </w:pPr>
    <w:rPr>
      <w:rFonts w:eastAsia="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6661"/>
    <w:rPr>
      <w:color w:val="0000FF"/>
      <w:u w:val="single"/>
    </w:rPr>
  </w:style>
  <w:style w:type="paragraph" w:customStyle="1" w:styleId="MediumGrid1-Accent21">
    <w:name w:val="Medium Grid 1 - Accent 21"/>
    <w:basedOn w:val="Normal"/>
    <w:uiPriority w:val="34"/>
    <w:qFormat/>
    <w:rsid w:val="00084199"/>
    <w:pPr>
      <w:ind w:left="720"/>
    </w:pPr>
  </w:style>
  <w:style w:type="character" w:customStyle="1" w:styleId="Heading1Char">
    <w:name w:val="Heading 1 Char"/>
    <w:link w:val="Heading1"/>
    <w:uiPriority w:val="9"/>
    <w:rsid w:val="009E2E0C"/>
    <w:rPr>
      <w:rFonts w:ascii="Calibri" w:eastAsia="MS Gothic" w:hAnsi="Calibri" w:cs="Times New Roman"/>
      <w:b/>
      <w:bCs/>
      <w:kern w:val="32"/>
      <w:sz w:val="32"/>
      <w:szCs w:val="32"/>
      <w:lang w:val="en-US"/>
    </w:rPr>
  </w:style>
  <w:style w:type="paragraph" w:styleId="Footer">
    <w:name w:val="footer"/>
    <w:basedOn w:val="Normal"/>
    <w:link w:val="FooterChar"/>
    <w:uiPriority w:val="99"/>
    <w:unhideWhenUsed/>
    <w:rsid w:val="00974D56"/>
    <w:pPr>
      <w:tabs>
        <w:tab w:val="center" w:pos="4320"/>
        <w:tab w:val="right" w:pos="8640"/>
      </w:tabs>
    </w:pPr>
  </w:style>
  <w:style w:type="character" w:customStyle="1" w:styleId="FooterChar">
    <w:name w:val="Footer Char"/>
    <w:link w:val="Footer"/>
    <w:uiPriority w:val="99"/>
    <w:rsid w:val="00974D56"/>
    <w:rPr>
      <w:sz w:val="24"/>
      <w:szCs w:val="24"/>
      <w:lang w:val="en-US"/>
    </w:rPr>
  </w:style>
  <w:style w:type="character" w:styleId="PageNumber">
    <w:name w:val="page number"/>
    <w:uiPriority w:val="99"/>
    <w:semiHidden/>
    <w:unhideWhenUsed/>
    <w:rsid w:val="00974D56"/>
  </w:style>
  <w:style w:type="paragraph" w:styleId="BalloonText">
    <w:name w:val="Balloon Text"/>
    <w:basedOn w:val="Normal"/>
    <w:link w:val="BalloonTextChar"/>
    <w:uiPriority w:val="99"/>
    <w:semiHidden/>
    <w:unhideWhenUsed/>
    <w:rsid w:val="00C63A6A"/>
    <w:rPr>
      <w:rFonts w:ascii="Tahoma" w:hAnsi="Tahoma" w:cs="Tahoma"/>
      <w:sz w:val="16"/>
      <w:szCs w:val="16"/>
    </w:rPr>
  </w:style>
  <w:style w:type="character" w:customStyle="1" w:styleId="BalloonTextChar">
    <w:name w:val="Balloon Text Char"/>
    <w:link w:val="BalloonText"/>
    <w:uiPriority w:val="99"/>
    <w:semiHidden/>
    <w:rsid w:val="00C63A6A"/>
    <w:rPr>
      <w:rFonts w:ascii="Tahoma" w:hAnsi="Tahoma" w:cs="Tahoma"/>
      <w:sz w:val="16"/>
      <w:szCs w:val="16"/>
    </w:rPr>
  </w:style>
  <w:style w:type="paragraph" w:styleId="FootnoteText">
    <w:name w:val="footnote text"/>
    <w:basedOn w:val="Normal"/>
    <w:link w:val="FootnoteTextChar"/>
    <w:uiPriority w:val="99"/>
    <w:unhideWhenUsed/>
    <w:rsid w:val="0093076F"/>
    <w:rPr>
      <w:sz w:val="20"/>
      <w:szCs w:val="20"/>
    </w:rPr>
  </w:style>
  <w:style w:type="character" w:customStyle="1" w:styleId="FootnoteTextChar">
    <w:name w:val="Footnote Text Char"/>
    <w:basedOn w:val="DefaultParagraphFont"/>
    <w:link w:val="FootnoteText"/>
    <w:uiPriority w:val="99"/>
    <w:rsid w:val="0093076F"/>
  </w:style>
  <w:style w:type="character" w:styleId="FootnoteReference">
    <w:name w:val="footnote reference"/>
    <w:uiPriority w:val="99"/>
    <w:unhideWhenUsed/>
    <w:rsid w:val="0093076F"/>
    <w:rPr>
      <w:vertAlign w:val="superscript"/>
    </w:rPr>
  </w:style>
  <w:style w:type="character" w:styleId="CommentReference">
    <w:name w:val="annotation reference"/>
    <w:uiPriority w:val="99"/>
    <w:semiHidden/>
    <w:unhideWhenUsed/>
    <w:rsid w:val="00EB51F6"/>
    <w:rPr>
      <w:sz w:val="16"/>
      <w:szCs w:val="16"/>
    </w:rPr>
  </w:style>
  <w:style w:type="paragraph" w:styleId="CommentText">
    <w:name w:val="annotation text"/>
    <w:basedOn w:val="Normal"/>
    <w:link w:val="CommentTextChar"/>
    <w:uiPriority w:val="99"/>
    <w:semiHidden/>
    <w:unhideWhenUsed/>
    <w:rsid w:val="00EB51F6"/>
    <w:rPr>
      <w:sz w:val="20"/>
      <w:szCs w:val="20"/>
    </w:rPr>
  </w:style>
  <w:style w:type="character" w:customStyle="1" w:styleId="CommentTextChar">
    <w:name w:val="Comment Text Char"/>
    <w:basedOn w:val="DefaultParagraphFont"/>
    <w:link w:val="CommentText"/>
    <w:uiPriority w:val="99"/>
    <w:semiHidden/>
    <w:rsid w:val="00EB51F6"/>
  </w:style>
  <w:style w:type="paragraph" w:styleId="CommentSubject">
    <w:name w:val="annotation subject"/>
    <w:basedOn w:val="CommentText"/>
    <w:next w:val="CommentText"/>
    <w:link w:val="CommentSubjectChar"/>
    <w:uiPriority w:val="99"/>
    <w:semiHidden/>
    <w:unhideWhenUsed/>
    <w:rsid w:val="00EB51F6"/>
    <w:rPr>
      <w:b/>
      <w:bCs/>
    </w:rPr>
  </w:style>
  <w:style w:type="character" w:customStyle="1" w:styleId="CommentSubjectChar">
    <w:name w:val="Comment Subject Char"/>
    <w:link w:val="CommentSubject"/>
    <w:uiPriority w:val="99"/>
    <w:semiHidden/>
    <w:rsid w:val="00EB51F6"/>
    <w:rPr>
      <w:b/>
      <w:bCs/>
    </w:rPr>
  </w:style>
  <w:style w:type="paragraph" w:customStyle="1" w:styleId="ColorfulShading-Accent11">
    <w:name w:val="Colorful Shading - Accent 11"/>
    <w:hidden/>
    <w:uiPriority w:val="71"/>
    <w:rsid w:val="00EB51F6"/>
    <w:rPr>
      <w:sz w:val="24"/>
      <w:szCs w:val="24"/>
    </w:rPr>
  </w:style>
  <w:style w:type="character" w:styleId="FollowedHyperlink">
    <w:name w:val="FollowedHyperlink"/>
    <w:uiPriority w:val="99"/>
    <w:semiHidden/>
    <w:unhideWhenUsed/>
    <w:rsid w:val="00E0549F"/>
    <w:rPr>
      <w:color w:val="800080"/>
      <w:u w:val="single"/>
    </w:rPr>
  </w:style>
  <w:style w:type="table" w:styleId="TableGrid">
    <w:name w:val="Table Grid"/>
    <w:basedOn w:val="TableNormal"/>
    <w:uiPriority w:val="59"/>
    <w:rsid w:val="00C22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5F4E72"/>
    <w:rPr>
      <w:rFonts w:ascii="Cambria" w:eastAsia="Times New Roman" w:hAnsi="Cambria" w:cs="Times New Roman"/>
      <w:b/>
      <w:bCs/>
      <w:i/>
      <w:iCs/>
      <w:sz w:val="28"/>
      <w:szCs w:val="28"/>
      <w:lang w:val="en-US" w:eastAsia="en-US"/>
    </w:rPr>
  </w:style>
  <w:style w:type="paragraph" w:styleId="Header">
    <w:name w:val="header"/>
    <w:basedOn w:val="Normal"/>
    <w:link w:val="HeaderChar"/>
    <w:uiPriority w:val="99"/>
    <w:unhideWhenUsed/>
    <w:rsid w:val="000113B8"/>
    <w:pPr>
      <w:tabs>
        <w:tab w:val="center" w:pos="4513"/>
        <w:tab w:val="right" w:pos="9026"/>
      </w:tabs>
    </w:pPr>
  </w:style>
  <w:style w:type="character" w:customStyle="1" w:styleId="HeaderChar">
    <w:name w:val="Header Char"/>
    <w:link w:val="Header"/>
    <w:uiPriority w:val="99"/>
    <w:rsid w:val="000113B8"/>
    <w:rPr>
      <w:sz w:val="24"/>
      <w:szCs w:val="24"/>
      <w:lang w:val="en-US" w:eastAsia="en-US"/>
    </w:rPr>
  </w:style>
  <w:style w:type="paragraph" w:styleId="EndnoteText">
    <w:name w:val="endnote text"/>
    <w:basedOn w:val="Normal"/>
    <w:link w:val="EndnoteTextChar"/>
    <w:uiPriority w:val="99"/>
    <w:semiHidden/>
    <w:unhideWhenUsed/>
    <w:rsid w:val="00FC18A2"/>
    <w:rPr>
      <w:sz w:val="20"/>
      <w:szCs w:val="20"/>
    </w:rPr>
  </w:style>
  <w:style w:type="character" w:customStyle="1" w:styleId="EndnoteTextChar">
    <w:name w:val="Endnote Text Char"/>
    <w:basedOn w:val="DefaultParagraphFont"/>
    <w:link w:val="EndnoteText"/>
    <w:uiPriority w:val="99"/>
    <w:semiHidden/>
    <w:rsid w:val="00FC18A2"/>
  </w:style>
  <w:style w:type="character" w:styleId="EndnoteReference">
    <w:name w:val="endnote reference"/>
    <w:basedOn w:val="DefaultParagraphFont"/>
    <w:uiPriority w:val="99"/>
    <w:semiHidden/>
    <w:unhideWhenUsed/>
    <w:rsid w:val="00FC18A2"/>
    <w:rPr>
      <w:vertAlign w:val="superscript"/>
    </w:rPr>
  </w:style>
  <w:style w:type="paragraph" w:styleId="ListParagraph">
    <w:name w:val="List Paragraph"/>
    <w:basedOn w:val="Normal"/>
    <w:uiPriority w:val="72"/>
    <w:qFormat/>
    <w:rsid w:val="00655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59462">
      <w:bodyDiv w:val="1"/>
      <w:marLeft w:val="0"/>
      <w:marRight w:val="0"/>
      <w:marTop w:val="0"/>
      <w:marBottom w:val="0"/>
      <w:divBdr>
        <w:top w:val="none" w:sz="0" w:space="0" w:color="auto"/>
        <w:left w:val="none" w:sz="0" w:space="0" w:color="auto"/>
        <w:bottom w:val="none" w:sz="0" w:space="0" w:color="auto"/>
        <w:right w:val="none" w:sz="0" w:space="0" w:color="auto"/>
      </w:divBdr>
    </w:div>
    <w:div w:id="511727565">
      <w:bodyDiv w:val="1"/>
      <w:marLeft w:val="0"/>
      <w:marRight w:val="0"/>
      <w:marTop w:val="0"/>
      <w:marBottom w:val="0"/>
      <w:divBdr>
        <w:top w:val="none" w:sz="0" w:space="0" w:color="auto"/>
        <w:left w:val="none" w:sz="0" w:space="0" w:color="auto"/>
        <w:bottom w:val="none" w:sz="0" w:space="0" w:color="auto"/>
        <w:right w:val="none" w:sz="0" w:space="0" w:color="auto"/>
      </w:divBdr>
    </w:div>
    <w:div w:id="724380124">
      <w:bodyDiv w:val="1"/>
      <w:marLeft w:val="0"/>
      <w:marRight w:val="0"/>
      <w:marTop w:val="0"/>
      <w:marBottom w:val="0"/>
      <w:divBdr>
        <w:top w:val="none" w:sz="0" w:space="0" w:color="auto"/>
        <w:left w:val="none" w:sz="0" w:space="0" w:color="auto"/>
        <w:bottom w:val="none" w:sz="0" w:space="0" w:color="auto"/>
        <w:right w:val="none" w:sz="0" w:space="0" w:color="auto"/>
      </w:divBdr>
    </w:div>
    <w:div w:id="1195118833">
      <w:bodyDiv w:val="1"/>
      <w:marLeft w:val="0"/>
      <w:marRight w:val="0"/>
      <w:marTop w:val="0"/>
      <w:marBottom w:val="0"/>
      <w:divBdr>
        <w:top w:val="none" w:sz="0" w:space="0" w:color="auto"/>
        <w:left w:val="none" w:sz="0" w:space="0" w:color="auto"/>
        <w:bottom w:val="none" w:sz="0" w:space="0" w:color="auto"/>
        <w:right w:val="none" w:sz="0" w:space="0" w:color="auto"/>
      </w:divBdr>
    </w:div>
    <w:div w:id="1403136428">
      <w:bodyDiv w:val="1"/>
      <w:marLeft w:val="0"/>
      <w:marRight w:val="0"/>
      <w:marTop w:val="0"/>
      <w:marBottom w:val="0"/>
      <w:divBdr>
        <w:top w:val="none" w:sz="0" w:space="0" w:color="auto"/>
        <w:left w:val="none" w:sz="0" w:space="0" w:color="auto"/>
        <w:bottom w:val="none" w:sz="0" w:space="0" w:color="auto"/>
        <w:right w:val="none" w:sz="0" w:space="0" w:color="auto"/>
      </w:divBdr>
    </w:div>
    <w:div w:id="1672296236">
      <w:bodyDiv w:val="1"/>
      <w:marLeft w:val="0"/>
      <w:marRight w:val="0"/>
      <w:marTop w:val="0"/>
      <w:marBottom w:val="0"/>
      <w:divBdr>
        <w:top w:val="none" w:sz="0" w:space="0" w:color="auto"/>
        <w:left w:val="none" w:sz="0" w:space="0" w:color="auto"/>
        <w:bottom w:val="none" w:sz="0" w:space="0" w:color="auto"/>
        <w:right w:val="none" w:sz="0" w:space="0" w:color="auto"/>
      </w:divBdr>
    </w:div>
    <w:div w:id="1786118643">
      <w:bodyDiv w:val="1"/>
      <w:marLeft w:val="0"/>
      <w:marRight w:val="0"/>
      <w:marTop w:val="0"/>
      <w:marBottom w:val="0"/>
      <w:divBdr>
        <w:top w:val="none" w:sz="0" w:space="0" w:color="auto"/>
        <w:left w:val="none" w:sz="0" w:space="0" w:color="auto"/>
        <w:bottom w:val="none" w:sz="0" w:space="0" w:color="auto"/>
        <w:right w:val="none" w:sz="0" w:space="0" w:color="auto"/>
      </w:divBdr>
    </w:div>
    <w:div w:id="1798375761">
      <w:bodyDiv w:val="1"/>
      <w:marLeft w:val="0"/>
      <w:marRight w:val="0"/>
      <w:marTop w:val="0"/>
      <w:marBottom w:val="0"/>
      <w:divBdr>
        <w:top w:val="none" w:sz="0" w:space="0" w:color="auto"/>
        <w:left w:val="none" w:sz="0" w:space="0" w:color="auto"/>
        <w:bottom w:val="none" w:sz="0" w:space="0" w:color="auto"/>
        <w:right w:val="none" w:sz="0" w:space="0" w:color="auto"/>
      </w:divBdr>
    </w:div>
    <w:div w:id="2030253321">
      <w:bodyDiv w:val="1"/>
      <w:marLeft w:val="0"/>
      <w:marRight w:val="0"/>
      <w:marTop w:val="0"/>
      <w:marBottom w:val="0"/>
      <w:divBdr>
        <w:top w:val="none" w:sz="0" w:space="0" w:color="auto"/>
        <w:left w:val="none" w:sz="0" w:space="0" w:color="auto"/>
        <w:bottom w:val="none" w:sz="0" w:space="0" w:color="auto"/>
        <w:right w:val="none" w:sz="0" w:space="0" w:color="auto"/>
      </w:divBdr>
    </w:div>
    <w:div w:id="2113358841">
      <w:bodyDiv w:val="1"/>
      <w:marLeft w:val="0"/>
      <w:marRight w:val="0"/>
      <w:marTop w:val="0"/>
      <w:marBottom w:val="0"/>
      <w:divBdr>
        <w:top w:val="none" w:sz="0" w:space="0" w:color="auto"/>
        <w:left w:val="none" w:sz="0" w:space="0" w:color="auto"/>
        <w:bottom w:val="none" w:sz="0" w:space="0" w:color="auto"/>
        <w:right w:val="none" w:sz="0" w:space="0" w:color="auto"/>
      </w:divBdr>
    </w:div>
    <w:div w:id="21231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iatry.org/dsm5" TargetMode="External"/><Relationship Id="rId13" Type="http://schemas.openxmlformats.org/officeDocument/2006/relationships/hyperlink" Target="http://www.theage.com.au/world/virginia-executes-challenged-woman-20100924-15qkj.html?skin=text-onl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athpenaltyinfo.org/documents/MREllisLeg.pdf" TargetMode="External"/><Relationship Id="rId17" Type="http://schemas.openxmlformats.org/officeDocument/2006/relationships/hyperlink" Target="http://www.who.int/mediacentre/factsheets/fs369/en/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pps.who.int/gb/ebwha/pdf_files/EB130/B130_9-e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dianerehmshow.org/shows/2013-05-14/dr-allen-frances-saving-normal-insiders-revolt-against-out-control-psychiatric-dia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ffingtonpost.co.uk/2013/05/30/religious-fundamentalism-categorised-mental-illness-cured-_n_3359267.html?utm_hp_ref=uk" TargetMode="External"/><Relationship Id="rId23" Type="http://schemas.openxmlformats.org/officeDocument/2006/relationships/footer" Target="footer3.xml"/><Relationship Id="rId10" Type="http://schemas.openxmlformats.org/officeDocument/2006/relationships/hyperlink" Target="http://www.deathpenaltyinfo.org/intellectual-disability-and-death-penalty"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historyofrights.com/Issues/orphans.html" TargetMode="External"/><Relationship Id="rId14" Type="http://schemas.openxmlformats.org/officeDocument/2006/relationships/hyperlink" Target="http://www.theage.com.au/world/virginia-ready-to-execute-murderer-with-iq-of-72-20100921-15lb2.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315AC9A-F5F2-4751-8EA6-95802697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9625</Words>
  <Characters>54865</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64362</CharactersWithSpaces>
  <SharedDoc>false</SharedDoc>
  <HLinks>
    <vt:vector size="90" baseType="variant">
      <vt:variant>
        <vt:i4>917527</vt:i4>
      </vt:variant>
      <vt:variant>
        <vt:i4>42</vt:i4>
      </vt:variant>
      <vt:variant>
        <vt:i4>0</vt:i4>
      </vt:variant>
      <vt:variant>
        <vt:i4>5</vt:i4>
      </vt:variant>
      <vt:variant>
        <vt:lpwstr>http://www.who.int/mediacentre/factsheets/fs369/en/index.html</vt:lpwstr>
      </vt:variant>
      <vt:variant>
        <vt:lpwstr/>
      </vt:variant>
      <vt:variant>
        <vt:i4>5373971</vt:i4>
      </vt:variant>
      <vt:variant>
        <vt:i4>39</vt:i4>
      </vt:variant>
      <vt:variant>
        <vt:i4>0</vt:i4>
      </vt:variant>
      <vt:variant>
        <vt:i4>5</vt:i4>
      </vt:variant>
      <vt:variant>
        <vt:lpwstr>http://apps.who.int/gb/ebwha/pdf_files/EB130/B130_9-en.pdf</vt:lpwstr>
      </vt:variant>
      <vt:variant>
        <vt:lpwstr/>
      </vt:variant>
      <vt:variant>
        <vt:i4>4849675</vt:i4>
      </vt:variant>
      <vt:variant>
        <vt:i4>36</vt:i4>
      </vt:variant>
      <vt:variant>
        <vt:i4>0</vt:i4>
      </vt:variant>
      <vt:variant>
        <vt:i4>5</vt:i4>
      </vt:variant>
      <vt:variant>
        <vt:lpwstr>http://healthland.time.com/2012/05/14/dsm-5-could-mean-40-of-college-students-are-alcoholics/</vt:lpwstr>
      </vt:variant>
      <vt:variant>
        <vt:lpwstr/>
      </vt:variant>
      <vt:variant>
        <vt:i4>2031693</vt:i4>
      </vt:variant>
      <vt:variant>
        <vt:i4>33</vt:i4>
      </vt:variant>
      <vt:variant>
        <vt:i4>0</vt:i4>
      </vt:variant>
      <vt:variant>
        <vt:i4>5</vt:i4>
      </vt:variant>
      <vt:variant>
        <vt:lpwstr>http://www.nhs.uk/Conditions/Attention-deficit-hyperactivity-disorder/Pages/Introduction.aspx</vt:lpwstr>
      </vt:variant>
      <vt:variant>
        <vt:lpwstr/>
      </vt:variant>
      <vt:variant>
        <vt:i4>1572883</vt:i4>
      </vt:variant>
      <vt:variant>
        <vt:i4>30</vt:i4>
      </vt:variant>
      <vt:variant>
        <vt:i4>0</vt:i4>
      </vt:variant>
      <vt:variant>
        <vt:i4>5</vt:i4>
      </vt:variant>
      <vt:variant>
        <vt:lpwstr>http://www.huffingtonpost.co.uk/2013/05/30/religious-fundamentalism-categorised-mental-illness-cured-_n_3359267.html?utm_hp_ref=uk</vt:lpwstr>
      </vt:variant>
      <vt:variant>
        <vt:lpwstr/>
      </vt:variant>
      <vt:variant>
        <vt:i4>3473471</vt:i4>
      </vt:variant>
      <vt:variant>
        <vt:i4>27</vt:i4>
      </vt:variant>
      <vt:variant>
        <vt:i4>0</vt:i4>
      </vt:variant>
      <vt:variant>
        <vt:i4>5</vt:i4>
      </vt:variant>
      <vt:variant>
        <vt:lpwstr>http://www.theage.com.au/world/virginia-ready-to-execute-murderer-with-iq-of-72-20100921-15lb2.html</vt:lpwstr>
      </vt:variant>
      <vt:variant>
        <vt:lpwstr/>
      </vt:variant>
      <vt:variant>
        <vt:i4>5636107</vt:i4>
      </vt:variant>
      <vt:variant>
        <vt:i4>24</vt:i4>
      </vt:variant>
      <vt:variant>
        <vt:i4>0</vt:i4>
      </vt:variant>
      <vt:variant>
        <vt:i4>5</vt:i4>
      </vt:variant>
      <vt:variant>
        <vt:lpwstr>http://www.theage.com.au/world/virginia-executes-challenged-woman-20100924-15qkj.html?skin=text-only</vt:lpwstr>
      </vt:variant>
      <vt:variant>
        <vt:lpwstr/>
      </vt:variant>
      <vt:variant>
        <vt:i4>262156</vt:i4>
      </vt:variant>
      <vt:variant>
        <vt:i4>21</vt:i4>
      </vt:variant>
      <vt:variant>
        <vt:i4>0</vt:i4>
      </vt:variant>
      <vt:variant>
        <vt:i4>5</vt:i4>
      </vt:variant>
      <vt:variant>
        <vt:lpwstr>http://www.deathpenaltyinfo.org/documents/MREllisLeg.pdf</vt:lpwstr>
      </vt:variant>
      <vt:variant>
        <vt:lpwstr/>
      </vt:variant>
      <vt:variant>
        <vt:i4>1441795</vt:i4>
      </vt:variant>
      <vt:variant>
        <vt:i4>18</vt:i4>
      </vt:variant>
      <vt:variant>
        <vt:i4>0</vt:i4>
      </vt:variant>
      <vt:variant>
        <vt:i4>5</vt:i4>
      </vt:variant>
      <vt:variant>
        <vt:lpwstr>http://thedianerehmshow.org/shows/2013-05-14/dr-allen-frances-saving-normal-insiders-revolt-against-out-control-psychiatric-diag</vt:lpwstr>
      </vt:variant>
      <vt:variant>
        <vt:lpwstr/>
      </vt:variant>
      <vt:variant>
        <vt:i4>1572868</vt:i4>
      </vt:variant>
      <vt:variant>
        <vt:i4>15</vt:i4>
      </vt:variant>
      <vt:variant>
        <vt:i4>0</vt:i4>
      </vt:variant>
      <vt:variant>
        <vt:i4>5</vt:i4>
      </vt:variant>
      <vt:variant>
        <vt:lpwstr>http://www.deathpenaltyinfo.org/intellectual-disability-and-death-penalty</vt:lpwstr>
      </vt:variant>
      <vt:variant>
        <vt:lpwstr/>
      </vt:variant>
      <vt:variant>
        <vt:i4>3014690</vt:i4>
      </vt:variant>
      <vt:variant>
        <vt:i4>12</vt:i4>
      </vt:variant>
      <vt:variant>
        <vt:i4>0</vt:i4>
      </vt:variant>
      <vt:variant>
        <vt:i4>5</vt:i4>
      </vt:variant>
      <vt:variant>
        <vt:lpwstr>http://www.historyofrights.com/Issues/orphans.html</vt:lpwstr>
      </vt:variant>
      <vt:variant>
        <vt:lpwstr/>
      </vt:variant>
      <vt:variant>
        <vt:i4>3276912</vt:i4>
      </vt:variant>
      <vt:variant>
        <vt:i4>9</vt:i4>
      </vt:variant>
      <vt:variant>
        <vt:i4>0</vt:i4>
      </vt:variant>
      <vt:variant>
        <vt:i4>5</vt:i4>
      </vt:variant>
      <vt:variant>
        <vt:lpwstr>http://www.cdc.gov/nchs/slaits/nsch.htm</vt:lpwstr>
      </vt:variant>
      <vt:variant>
        <vt:lpwstr/>
      </vt:variant>
      <vt:variant>
        <vt:i4>5963861</vt:i4>
      </vt:variant>
      <vt:variant>
        <vt:i4>6</vt:i4>
      </vt:variant>
      <vt:variant>
        <vt:i4>0</vt:i4>
      </vt:variant>
      <vt:variant>
        <vt:i4>5</vt:i4>
      </vt:variant>
      <vt:variant>
        <vt:lpwstr>http://www.bbc.co.uk/news/health-11620971</vt:lpwstr>
      </vt:variant>
      <vt:variant>
        <vt:lpwstr/>
      </vt:variant>
      <vt:variant>
        <vt:i4>7077925</vt:i4>
      </vt:variant>
      <vt:variant>
        <vt:i4>3</vt:i4>
      </vt:variant>
      <vt:variant>
        <vt:i4>0</vt:i4>
      </vt:variant>
      <vt:variant>
        <vt:i4>5</vt:i4>
      </vt:variant>
      <vt:variant>
        <vt:lpwstr>http://www.psychiatry.org/dsm5</vt:lpwstr>
      </vt:variant>
      <vt:variant>
        <vt:lpwstr/>
      </vt:variant>
      <vt:variant>
        <vt:i4>7077925</vt:i4>
      </vt:variant>
      <vt:variant>
        <vt:i4>0</vt:i4>
      </vt:variant>
      <vt:variant>
        <vt:i4>0</vt:i4>
      </vt:variant>
      <vt:variant>
        <vt:i4>5</vt:i4>
      </vt:variant>
      <vt:variant>
        <vt:lpwstr>http://www.psychiatry.org/dsm5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2017-04-06T11:20:00Z</dcterms:created>
  <dcterms:modified xsi:type="dcterms:W3CDTF">2017-10-13T14:10:00Z</dcterms:modified>
</cp:coreProperties>
</file>