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9276A" w14:textId="12E18163" w:rsidR="003A1B90" w:rsidRPr="007126BC" w:rsidRDefault="003A1B90" w:rsidP="003A1B90">
      <w:pPr>
        <w:pStyle w:val="NormalWeb"/>
        <w:jc w:val="center"/>
        <w:rPr>
          <w:b/>
          <w:sz w:val="28"/>
          <w:szCs w:val="28"/>
          <w:lang w:val="en-US"/>
        </w:rPr>
      </w:pPr>
      <w:bookmarkStart w:id="0" w:name="_GoBack"/>
      <w:bookmarkEnd w:id="0"/>
      <w:r w:rsidRPr="007126BC">
        <w:rPr>
          <w:b/>
          <w:sz w:val="28"/>
          <w:szCs w:val="28"/>
          <w:lang w:val="en-US"/>
        </w:rPr>
        <w:t xml:space="preserve">Female faces in informal </w:t>
      </w:r>
      <w:r w:rsidR="009414D6">
        <w:rPr>
          <w:b/>
          <w:sz w:val="28"/>
          <w:szCs w:val="28"/>
          <w:lang w:val="en-US"/>
        </w:rPr>
        <w:t>‘spaces’</w:t>
      </w:r>
      <w:r w:rsidRPr="007126BC">
        <w:rPr>
          <w:b/>
          <w:sz w:val="28"/>
          <w:szCs w:val="28"/>
          <w:lang w:val="en-US"/>
        </w:rPr>
        <w:t xml:space="preserve">: </w:t>
      </w:r>
      <w:r w:rsidR="008D62FD">
        <w:rPr>
          <w:b/>
          <w:sz w:val="28"/>
          <w:szCs w:val="28"/>
          <w:lang w:val="en-US"/>
        </w:rPr>
        <w:t>Women and</w:t>
      </w:r>
      <w:r w:rsidRPr="007126BC">
        <w:rPr>
          <w:b/>
          <w:sz w:val="28"/>
          <w:szCs w:val="28"/>
          <w:lang w:val="en-US"/>
        </w:rPr>
        <w:t xml:space="preserve"> artisanal </w:t>
      </w:r>
      <w:r w:rsidR="005D48DF">
        <w:rPr>
          <w:b/>
          <w:sz w:val="28"/>
          <w:szCs w:val="28"/>
          <w:lang w:val="en-US"/>
        </w:rPr>
        <w:t xml:space="preserve">and small-scale </w:t>
      </w:r>
      <w:r w:rsidRPr="007126BC">
        <w:rPr>
          <w:b/>
          <w:sz w:val="28"/>
          <w:szCs w:val="28"/>
          <w:lang w:val="en-US"/>
        </w:rPr>
        <w:t>mining in sub-Saharan Africa</w:t>
      </w:r>
    </w:p>
    <w:p w14:paraId="4A39C242" w14:textId="7153D52B" w:rsidR="003A1B90" w:rsidRPr="003A1B90" w:rsidRDefault="003A1B90" w:rsidP="003A1B90">
      <w:pPr>
        <w:pStyle w:val="NormalWeb"/>
        <w:jc w:val="center"/>
        <w:rPr>
          <w:vertAlign w:val="superscript"/>
          <w:lang w:val="en-US"/>
        </w:rPr>
      </w:pPr>
      <w:r>
        <w:rPr>
          <w:lang w:val="en-US"/>
        </w:rPr>
        <w:t>Gavin Hilson</w:t>
      </w:r>
      <w:r>
        <w:rPr>
          <w:vertAlign w:val="superscript"/>
          <w:lang w:val="en-US"/>
        </w:rPr>
        <w:t>A</w:t>
      </w:r>
      <w:r>
        <w:rPr>
          <w:rStyle w:val="FootnoteReference"/>
          <w:lang w:val="en-US"/>
        </w:rPr>
        <w:footnoteReference w:customMarkFollows="1" w:id="1"/>
        <w:t>*</w:t>
      </w:r>
      <w:r>
        <w:rPr>
          <w:rStyle w:val="FootnoteReference"/>
          <w:vertAlign w:val="baseline"/>
          <w:lang w:val="en-US"/>
        </w:rPr>
        <w:t>, Abigail Hilson</w:t>
      </w:r>
      <w:r>
        <w:rPr>
          <w:rStyle w:val="FootnoteReference"/>
          <w:lang w:val="en-US"/>
        </w:rPr>
        <w:t>B</w:t>
      </w:r>
      <w:r>
        <w:rPr>
          <w:rStyle w:val="FootnoteReference"/>
          <w:vertAlign w:val="baseline"/>
          <w:lang w:val="en-US"/>
        </w:rPr>
        <w:t>, Agatha Siwale</w:t>
      </w:r>
      <w:r>
        <w:rPr>
          <w:rStyle w:val="FootnoteReference"/>
          <w:lang w:val="en-US"/>
        </w:rPr>
        <w:t>C</w:t>
      </w:r>
      <w:r>
        <w:rPr>
          <w:rStyle w:val="FootnoteReference"/>
          <w:vertAlign w:val="baseline"/>
          <w:lang w:val="en-US"/>
        </w:rPr>
        <w:t xml:space="preserve"> and Roy Maconachie</w:t>
      </w:r>
      <w:r>
        <w:rPr>
          <w:rStyle w:val="FootnoteReference"/>
          <w:lang w:val="en-US"/>
        </w:rPr>
        <w:t>D</w:t>
      </w:r>
    </w:p>
    <w:p w14:paraId="7B5826DF" w14:textId="3825C40E" w:rsidR="003A1B90" w:rsidRPr="003A1B90" w:rsidRDefault="003A1B90" w:rsidP="003A1B90">
      <w:pPr>
        <w:pStyle w:val="NormalWeb"/>
        <w:contextualSpacing/>
        <w:jc w:val="center"/>
        <w:rPr>
          <w:i/>
          <w:lang w:val="en-US"/>
        </w:rPr>
      </w:pPr>
      <w:r w:rsidRPr="003A1B90">
        <w:rPr>
          <w:vertAlign w:val="superscript"/>
          <w:lang w:val="en-US"/>
        </w:rPr>
        <w:t>A</w:t>
      </w:r>
      <w:r w:rsidRPr="003A1B90">
        <w:rPr>
          <w:i/>
          <w:lang w:val="en-US"/>
        </w:rPr>
        <w:t xml:space="preserve"> Surrey Business School, University of Surrey, Guildford, Surrey, United Kingdom</w:t>
      </w:r>
    </w:p>
    <w:p w14:paraId="1BDF17F1" w14:textId="58A63DA2" w:rsidR="003A1B90" w:rsidRPr="003A1B90" w:rsidRDefault="003A1B90" w:rsidP="003A1B90">
      <w:pPr>
        <w:pStyle w:val="NormalWeb"/>
        <w:contextualSpacing/>
        <w:jc w:val="center"/>
        <w:rPr>
          <w:lang w:val="en-US"/>
        </w:rPr>
      </w:pPr>
    </w:p>
    <w:p w14:paraId="55AA7DAD" w14:textId="4BABF0AD" w:rsidR="003A1B90" w:rsidRDefault="003A1B90" w:rsidP="003A1B90">
      <w:pPr>
        <w:pStyle w:val="NormalWeb"/>
        <w:spacing w:before="0" w:beforeAutospacing="0" w:after="0" w:afterAutospacing="0"/>
        <w:jc w:val="center"/>
        <w:rPr>
          <w:i/>
          <w:lang w:val="en-US"/>
        </w:rPr>
      </w:pPr>
      <w:r w:rsidRPr="003A1B90">
        <w:rPr>
          <w:vertAlign w:val="superscript"/>
          <w:lang w:val="en-US"/>
        </w:rPr>
        <w:t>B</w:t>
      </w:r>
      <w:r w:rsidRPr="003A1B90">
        <w:rPr>
          <w:i/>
          <w:lang w:val="en-US"/>
        </w:rPr>
        <w:t xml:space="preserve"> School of Management, Royal Holloway, University of London, Egham, Surrey, United Kingdom</w:t>
      </w:r>
    </w:p>
    <w:p w14:paraId="1E3CFC15" w14:textId="77777777" w:rsidR="003A1B90" w:rsidRPr="003A1B90" w:rsidRDefault="003A1B90" w:rsidP="003A1B90">
      <w:pPr>
        <w:pStyle w:val="NormalWeb"/>
        <w:spacing w:before="0" w:beforeAutospacing="0" w:after="0" w:afterAutospacing="0"/>
        <w:jc w:val="center"/>
        <w:rPr>
          <w:i/>
          <w:lang w:val="en-US"/>
        </w:rPr>
      </w:pPr>
    </w:p>
    <w:p w14:paraId="00F6C499" w14:textId="249F864D" w:rsidR="003A1B90" w:rsidRDefault="003A1B90" w:rsidP="003A1B90">
      <w:pPr>
        <w:pStyle w:val="gmail-correspondencedetails"/>
        <w:spacing w:before="0" w:beforeAutospacing="0" w:after="0" w:afterAutospacing="0"/>
        <w:contextualSpacing/>
        <w:jc w:val="center"/>
        <w:rPr>
          <w:i/>
        </w:rPr>
      </w:pPr>
      <w:bookmarkStart w:id="1" w:name="_Hlk509561908"/>
      <w:r w:rsidRPr="003A1B90">
        <w:rPr>
          <w:vertAlign w:val="superscript"/>
        </w:rPr>
        <w:t xml:space="preserve">C </w:t>
      </w:r>
      <w:r w:rsidRPr="003A1B90">
        <w:rPr>
          <w:i/>
        </w:rPr>
        <w:t>Central European University</w:t>
      </w:r>
      <w:bookmarkEnd w:id="1"/>
      <w:r w:rsidRPr="003A1B90">
        <w:rPr>
          <w:i/>
        </w:rPr>
        <w:t>, Doctoral School of Political Science, Public Policy, and International Relations, H-1051 Budapest, Nádor utca 9. Hungary</w:t>
      </w:r>
    </w:p>
    <w:p w14:paraId="16EFF531" w14:textId="0E9E1BA4" w:rsidR="003A1B90" w:rsidRDefault="003A1B90" w:rsidP="003A1B90">
      <w:pPr>
        <w:pStyle w:val="gmail-correspondencedetails"/>
        <w:spacing w:before="0" w:beforeAutospacing="0" w:after="0" w:afterAutospacing="0"/>
        <w:contextualSpacing/>
        <w:jc w:val="center"/>
        <w:rPr>
          <w:i/>
        </w:rPr>
      </w:pPr>
    </w:p>
    <w:p w14:paraId="5068AE89" w14:textId="77777777" w:rsidR="003A1B90" w:rsidRPr="005D48DF" w:rsidRDefault="003A1B90" w:rsidP="003A1B90">
      <w:pPr>
        <w:jc w:val="center"/>
        <w:rPr>
          <w:rFonts w:eastAsia="Times New Roman" w:cstheme="minorHAnsi"/>
          <w:i/>
        </w:rPr>
      </w:pPr>
      <w:r w:rsidRPr="005D48DF">
        <w:rPr>
          <w:rFonts w:cstheme="minorHAnsi"/>
          <w:vertAlign w:val="superscript"/>
        </w:rPr>
        <w:t>D</w:t>
      </w:r>
      <w:r w:rsidRPr="005D48DF">
        <w:rPr>
          <w:rFonts w:cstheme="minorHAnsi"/>
        </w:rPr>
        <w:t xml:space="preserve"> </w:t>
      </w:r>
      <w:r w:rsidRPr="005D48DF">
        <w:rPr>
          <w:rFonts w:eastAsia="Times New Roman" w:cstheme="minorHAnsi"/>
          <w:i/>
        </w:rPr>
        <w:t>Centre for Development Studies, University of Bath, Bath, BA2 7AY, United Kingdom</w:t>
      </w:r>
    </w:p>
    <w:p w14:paraId="629716F4" w14:textId="2F7C2A8E" w:rsidR="003A1B90" w:rsidRPr="003A1B90" w:rsidRDefault="003A1B90" w:rsidP="003A1B90">
      <w:pPr>
        <w:pStyle w:val="gmail-correspondencedetails"/>
        <w:spacing w:before="0" w:beforeAutospacing="0" w:after="0" w:afterAutospacing="0"/>
        <w:contextualSpacing/>
        <w:jc w:val="center"/>
      </w:pPr>
    </w:p>
    <w:p w14:paraId="7F83DE5E" w14:textId="77777777" w:rsidR="003A1B90" w:rsidRPr="00925F46" w:rsidRDefault="003A1B90" w:rsidP="003A1B90">
      <w:pPr>
        <w:pStyle w:val="NormalWeb"/>
        <w:contextualSpacing/>
        <w:jc w:val="center"/>
        <w:rPr>
          <w:i/>
          <w:lang w:val="en-US"/>
        </w:rPr>
      </w:pPr>
    </w:p>
    <w:p w14:paraId="7C975BD2" w14:textId="77777777" w:rsidR="003A1B90" w:rsidRPr="003A1B90" w:rsidRDefault="003A1B90" w:rsidP="003A1B90">
      <w:pPr>
        <w:pStyle w:val="NormalWeb"/>
        <w:contextualSpacing/>
        <w:jc w:val="center"/>
        <w:rPr>
          <w:b/>
          <w:lang w:val="en-US"/>
        </w:rPr>
      </w:pPr>
    </w:p>
    <w:p w14:paraId="3EA8B7FA" w14:textId="77777777" w:rsidR="003A1B90" w:rsidRDefault="003A1B90">
      <w:r>
        <w:br w:type="page"/>
      </w:r>
    </w:p>
    <w:p w14:paraId="1663DC5A" w14:textId="77777777" w:rsidR="003A1B90" w:rsidRDefault="003A1B90" w:rsidP="005A449C">
      <w:pPr>
        <w:jc w:val="both"/>
        <w:rPr>
          <w:b/>
        </w:rPr>
      </w:pPr>
      <w:r>
        <w:rPr>
          <w:b/>
        </w:rPr>
        <w:lastRenderedPageBreak/>
        <w:t>Abstract</w:t>
      </w:r>
    </w:p>
    <w:p w14:paraId="3E1CFDFC" w14:textId="45A8F764" w:rsidR="00BE77B7" w:rsidRDefault="00BE77B7" w:rsidP="005A449C">
      <w:pPr>
        <w:jc w:val="both"/>
      </w:pPr>
      <w:r w:rsidRPr="00BE77B7">
        <w:t xml:space="preserve">This paper critically examines how women employed in artisanal and small-scale mining (ASM)–low-tech mineral extraction and processing–in sub-Saharan Africa could be affected by moves made to formalize and support their activities under the Africa Mining Vision (AMV), ‘Africa’s own response to tackling the paradox of great mineral wealth existing side by side with pervasive poverty’. One of the main goals of the AMV is </w:t>
      </w:r>
      <w:r w:rsidRPr="00BE77B7">
        <w:rPr>
          <w:i/>
        </w:rPr>
        <w:t>Boosting Artisanal and Small-Scale Mining</w:t>
      </w:r>
      <w:r w:rsidRPr="00BE77B7">
        <w:t xml:space="preserve">, which </w:t>
      </w:r>
      <w:r w:rsidR="00161AF8">
        <w:t>requires</w:t>
      </w:r>
      <w:r w:rsidRPr="00BE77B7">
        <w:t xml:space="preserve"> signatories to devis</w:t>
      </w:r>
      <w:r w:rsidR="00161AF8">
        <w:t>e</w:t>
      </w:r>
      <w:r w:rsidRPr="00BE77B7">
        <w:t xml:space="preserve"> strategies for ‘Harnessing the potential of small scale mining to improve rural livelihoods and integration into the rural and national economy’. </w:t>
      </w:r>
      <w:r>
        <w:t>Moves</w:t>
      </w:r>
      <w:r w:rsidRPr="00BE77B7">
        <w:t xml:space="preserve"> being </w:t>
      </w:r>
      <w:r>
        <w:t>made</w:t>
      </w:r>
      <w:r w:rsidRPr="00BE77B7">
        <w:t xml:space="preserve"> to achieve this</w:t>
      </w:r>
      <w:r>
        <w:t xml:space="preserve">, however, </w:t>
      </w:r>
      <w:r w:rsidRPr="00BE77B7">
        <w:t xml:space="preserve">could have an adverse impact on many of the women </w:t>
      </w:r>
      <w:r w:rsidR="001657C4">
        <w:t>working</w:t>
      </w:r>
      <w:r w:rsidRPr="00BE77B7">
        <w:t xml:space="preserve"> in ASM </w:t>
      </w:r>
      <w:r w:rsidR="00161AF8">
        <w:t>in</w:t>
      </w:r>
      <w:r w:rsidRPr="00BE77B7">
        <w:t xml:space="preserve"> </w:t>
      </w:r>
      <w:r>
        <w:t>sub-Saharan Africa</w:t>
      </w:r>
      <w:r w:rsidRPr="00BE77B7">
        <w:t>. Findings from the literature and research being undertaken by the authors in Sierra Leone and Zambia</w:t>
      </w:r>
      <w:r>
        <w:t xml:space="preserve"> </w:t>
      </w:r>
      <w:r w:rsidRPr="00BE77B7">
        <w:t xml:space="preserve">suggest that </w:t>
      </w:r>
      <w:r w:rsidR="00161AF8">
        <w:t xml:space="preserve">whilst </w:t>
      </w:r>
      <w:r>
        <w:t>most</w:t>
      </w:r>
      <w:r w:rsidRPr="00BE77B7">
        <w:t xml:space="preserve"> women</w:t>
      </w:r>
      <w:r>
        <w:t xml:space="preserve"> engaged i</w:t>
      </w:r>
      <w:r w:rsidRPr="00BE77B7">
        <w:t xml:space="preserve">n ASM </w:t>
      </w:r>
      <w:r>
        <w:t xml:space="preserve">in the region work informally and </w:t>
      </w:r>
      <w:r w:rsidR="00161AF8">
        <w:t>as a result,</w:t>
      </w:r>
      <w:r>
        <w:t xml:space="preserve"> </w:t>
      </w:r>
      <w:r w:rsidR="00161AF8">
        <w:t>face</w:t>
      </w:r>
      <w:r w:rsidRPr="00BE77B7">
        <w:t xml:space="preserve"> very challenging circumstances</w:t>
      </w:r>
      <w:r w:rsidR="00161AF8">
        <w:t xml:space="preserve"> daily, many</w:t>
      </w:r>
      <w:r>
        <w:t xml:space="preserve"> </w:t>
      </w:r>
      <w:r w:rsidRPr="00BE77B7">
        <w:t>have adapted to their surroundings and now generate far more money than they would earn from any other income-earning activity.</w:t>
      </w:r>
      <w:r w:rsidR="00161AF8">
        <w:t xml:space="preserve">  </w:t>
      </w:r>
      <w:r w:rsidR="001657C4">
        <w:t>Governments must study these dynamics before taking action under the auspices of the AMV to</w:t>
      </w:r>
      <w:r w:rsidR="00161AF8">
        <w:t xml:space="preserve"> formali</w:t>
      </w:r>
      <w:r w:rsidR="001657C4">
        <w:t>ze and support women in ASM</w:t>
      </w:r>
      <w:r w:rsidR="00161AF8">
        <w:t>.</w:t>
      </w:r>
    </w:p>
    <w:p w14:paraId="17D1A93C" w14:textId="4B34A7FA" w:rsidR="00724BBF" w:rsidRDefault="007916AF" w:rsidP="005A449C">
      <w:pPr>
        <w:jc w:val="both"/>
      </w:pPr>
      <w:r>
        <w:rPr>
          <w:b/>
        </w:rPr>
        <w:t xml:space="preserve">Keywords: </w:t>
      </w:r>
      <w:r>
        <w:t>artisanal and small-scale mining (ASM); sub-Saharan Africa; informal sector; women; poverty</w:t>
      </w:r>
      <w:r w:rsidR="003A1B90">
        <w:t xml:space="preserve">  </w:t>
      </w:r>
    </w:p>
    <w:p w14:paraId="3E48D57C" w14:textId="77777777" w:rsidR="005A449C" w:rsidRDefault="005A449C">
      <w:pPr>
        <w:rPr>
          <w:b/>
        </w:rPr>
      </w:pPr>
      <w:r>
        <w:rPr>
          <w:b/>
        </w:rPr>
        <w:br w:type="page"/>
      </w:r>
    </w:p>
    <w:p w14:paraId="232E58ED" w14:textId="3E1B7448" w:rsidR="006D0755" w:rsidRPr="004213C1" w:rsidRDefault="006D0755" w:rsidP="009E614F">
      <w:pPr>
        <w:pStyle w:val="ListParagraph"/>
        <w:numPr>
          <w:ilvl w:val="0"/>
          <w:numId w:val="2"/>
        </w:numPr>
        <w:ind w:left="357" w:hanging="357"/>
        <w:rPr>
          <w:b/>
        </w:rPr>
      </w:pPr>
      <w:r w:rsidRPr="004213C1">
        <w:rPr>
          <w:b/>
        </w:rPr>
        <w:lastRenderedPageBreak/>
        <w:t>Introduction</w:t>
      </w:r>
    </w:p>
    <w:p w14:paraId="798ED704" w14:textId="6A96977E" w:rsidR="00B55852" w:rsidRDefault="009E614F" w:rsidP="00611870">
      <w:pPr>
        <w:jc w:val="both"/>
      </w:pPr>
      <w:r>
        <w:t xml:space="preserve">In </w:t>
      </w:r>
      <w:r w:rsidR="00611870">
        <w:t>recent years</w:t>
      </w:r>
      <w:r>
        <w:t xml:space="preserve">, artisanal and small-scale mining </w:t>
      </w:r>
      <w:r w:rsidR="00611870">
        <w:t xml:space="preserve">(ASM) – low-tech, labour-intensive mineral extraction and process – has become an indispensable income-earning activity in </w:t>
      </w:r>
      <w:r w:rsidR="00E013CB">
        <w:t>hundreds</w:t>
      </w:r>
      <w:r w:rsidR="00611870">
        <w:t xml:space="preserve"> of rural and peri-urban localities across sub-Saharan Africa.  Precise </w:t>
      </w:r>
      <w:r w:rsidR="00CA503B">
        <w:t xml:space="preserve">workforce </w:t>
      </w:r>
      <w:r w:rsidR="00611870">
        <w:t>data are unavailable but</w:t>
      </w:r>
      <w:r w:rsidR="00CA503B">
        <w:t xml:space="preserve"> based on compilations of</w:t>
      </w:r>
      <w:r w:rsidR="00611870">
        <w:t xml:space="preserve"> individual country estimates</w:t>
      </w:r>
      <w:r w:rsidR="00CA503B">
        <w:t xml:space="preserve">, </w:t>
      </w:r>
      <w:r w:rsidR="00CA543A">
        <w:t>ASM</w:t>
      </w:r>
      <w:r w:rsidR="00CA503B">
        <w:t xml:space="preserve"> employs at least 20 million people </w:t>
      </w:r>
      <w:r w:rsidR="005F2084">
        <w:t xml:space="preserve">in the region, </w:t>
      </w:r>
      <w:r w:rsidR="00CA543A">
        <w:t>and</w:t>
      </w:r>
      <w:r w:rsidR="00E546AC">
        <w:t xml:space="preserve"> has</w:t>
      </w:r>
      <w:r w:rsidR="00CA543A">
        <w:t xml:space="preserve"> create</w:t>
      </w:r>
      <w:r w:rsidR="00E546AC">
        <w:t>d</w:t>
      </w:r>
      <w:r w:rsidR="00CA543A">
        <w:t xml:space="preserve"> income-earning opportunities for </w:t>
      </w:r>
      <w:r w:rsidR="00E013CB">
        <w:t>an additional</w:t>
      </w:r>
      <w:r w:rsidR="00CA543A">
        <w:t xml:space="preserve"> 100-150 individuals.  </w:t>
      </w:r>
      <w:r w:rsidR="005F2084">
        <w:t>In sharp contrast to</w:t>
      </w:r>
      <w:r w:rsidR="00B55852">
        <w:t xml:space="preserve"> the </w:t>
      </w:r>
      <w:r w:rsidR="00A0613A">
        <w:t>messages conveyed in</w:t>
      </w:r>
      <w:r w:rsidR="00B55852">
        <w:t xml:space="preserve"> early policy </w:t>
      </w:r>
      <w:r w:rsidR="00A0613A">
        <w:t>documents and literature</w:t>
      </w:r>
      <w:r w:rsidR="00B55852">
        <w:t xml:space="preserve"> (</w:t>
      </w:r>
      <w:r w:rsidR="00F30F0A">
        <w:t>e.g. Alpan, 1986; Noetstaller, 1987</w:t>
      </w:r>
      <w:r w:rsidR="00B55852">
        <w:t xml:space="preserve">), which portrayed ASM as </w:t>
      </w:r>
      <w:r w:rsidR="00E013CB">
        <w:t>an activity pursued and</w:t>
      </w:r>
      <w:r w:rsidR="00B55852">
        <w:t xml:space="preserve"> populated by </w:t>
      </w:r>
      <w:r w:rsidR="000D14A1">
        <w:t xml:space="preserve">mostly </w:t>
      </w:r>
      <w:r w:rsidR="00B55852">
        <w:t>opportunistic</w:t>
      </w:r>
      <w:r w:rsidR="00E013CB">
        <w:t>,</w:t>
      </w:r>
      <w:r w:rsidR="00B55852">
        <w:t xml:space="preserve"> and at times, rogue, entrepreneurs,</w:t>
      </w:r>
      <w:r w:rsidR="00E013CB">
        <w:t xml:space="preserve"> </w:t>
      </w:r>
      <w:r w:rsidR="0091679E">
        <w:t xml:space="preserve">more recent </w:t>
      </w:r>
      <w:r w:rsidR="00E013CB">
        <w:t xml:space="preserve">research </w:t>
      </w:r>
      <w:r w:rsidR="00F30F0A">
        <w:t>(e.g. Maconachie and Binns, 2007; Kamlongera, 2011</w:t>
      </w:r>
      <w:r w:rsidR="00B55852">
        <w:t xml:space="preserve">) has shown that, </w:t>
      </w:r>
      <w:r w:rsidR="00F30F0A">
        <w:t>throughout</w:t>
      </w:r>
      <w:r w:rsidR="00B55852">
        <w:t xml:space="preserve"> sub-Saharan Africa</w:t>
      </w:r>
      <w:r w:rsidR="000D14A1">
        <w:t xml:space="preserve">, revenue </w:t>
      </w:r>
      <w:r w:rsidR="00A21B74">
        <w:t>from</w:t>
      </w:r>
      <w:r w:rsidR="000D14A1">
        <w:t xml:space="preserve"> the</w:t>
      </w:r>
      <w:r w:rsidR="00F973F0">
        <w:t xml:space="preserve"> sector’s </w:t>
      </w:r>
      <w:r w:rsidR="00B55852">
        <w:t xml:space="preserve">operations </w:t>
      </w:r>
      <w:r w:rsidR="00F30F0A">
        <w:t xml:space="preserve">are relied upon heavily economically at the </w:t>
      </w:r>
      <w:r w:rsidR="000D14A1">
        <w:t>local</w:t>
      </w:r>
      <w:r w:rsidR="00F30F0A">
        <w:t xml:space="preserve"> level</w:t>
      </w:r>
      <w:r w:rsidR="000D14A1">
        <w:t>.  The disposable</w:t>
      </w:r>
      <w:r w:rsidR="00F30F0A">
        <w:t xml:space="preserve"> income </w:t>
      </w:r>
      <w:r w:rsidR="000D14A1">
        <w:t>generated is used</w:t>
      </w:r>
      <w:r w:rsidR="00F30F0A">
        <w:t xml:space="preserve"> </w:t>
      </w:r>
      <w:r w:rsidR="005F2084">
        <w:t xml:space="preserve">by families </w:t>
      </w:r>
      <w:r w:rsidR="00F30F0A">
        <w:t>to cover</w:t>
      </w:r>
      <w:r w:rsidR="00A21B74">
        <w:t xml:space="preserve">, </w:t>
      </w:r>
      <w:r w:rsidR="00A21B74">
        <w:rPr>
          <w:i/>
        </w:rPr>
        <w:t>inter alia</w:t>
      </w:r>
      <w:r w:rsidR="00A21B74">
        <w:t>,</w:t>
      </w:r>
      <w:r w:rsidR="000D14A1">
        <w:t xml:space="preserve"> </w:t>
      </w:r>
      <w:r w:rsidR="00B6042E">
        <w:t xml:space="preserve">their </w:t>
      </w:r>
      <w:r w:rsidR="000D14A1">
        <w:t>household</w:t>
      </w:r>
      <w:r w:rsidR="00F30F0A">
        <w:t xml:space="preserve"> expenses </w:t>
      </w:r>
      <w:r w:rsidR="00A0613A">
        <w:t>such as school fees</w:t>
      </w:r>
      <w:r w:rsidR="000D14A1">
        <w:t xml:space="preserve"> and funeral costs,</w:t>
      </w:r>
      <w:r w:rsidR="00A0613A">
        <w:t xml:space="preserve"> </w:t>
      </w:r>
      <w:r w:rsidR="00F30F0A">
        <w:t xml:space="preserve">and </w:t>
      </w:r>
      <w:r w:rsidR="000D14A1">
        <w:t xml:space="preserve">to </w:t>
      </w:r>
      <w:r w:rsidR="00F30F0A">
        <w:t>support other</w:t>
      </w:r>
      <w:r w:rsidR="00B55852">
        <w:t xml:space="preserve"> economic activities</w:t>
      </w:r>
      <w:r w:rsidR="000D14A1">
        <w:t xml:space="preserve"> such as farming</w:t>
      </w:r>
      <w:r w:rsidR="00B55852">
        <w:t xml:space="preserve">.  </w:t>
      </w:r>
      <w:r w:rsidR="00CA543A">
        <w:t xml:space="preserve">The sector also accounts for a sizable share of </w:t>
      </w:r>
      <w:r w:rsidR="00F30F0A">
        <w:t xml:space="preserve">the region’s </w:t>
      </w:r>
      <w:r w:rsidR="00CA543A">
        <w:t xml:space="preserve">mineral production, including </w:t>
      </w:r>
      <w:r w:rsidR="00CA543A" w:rsidRPr="00FE744D">
        <w:t xml:space="preserve">18 percent of its gold, </w:t>
      </w:r>
      <w:r w:rsidR="005F2084">
        <w:t>most of</w:t>
      </w:r>
      <w:r w:rsidR="00B55852">
        <w:t xml:space="preserve"> its cobalt, </w:t>
      </w:r>
      <w:r w:rsidR="00CA543A" w:rsidRPr="00FE744D">
        <w:t>15-20 percent of its diamonds and nearly all of its coloured gemstones (African Union, 2009).</w:t>
      </w:r>
      <w:r w:rsidR="00CA543A" w:rsidRPr="00FE744D">
        <w:rPr>
          <w:rStyle w:val="FootnoteReference"/>
        </w:rPr>
        <w:footnoteReference w:id="2"/>
      </w:r>
      <w:r w:rsidR="00B55852">
        <w:t xml:space="preserve">    </w:t>
      </w:r>
      <w:r w:rsidR="00CA543A">
        <w:t xml:space="preserve">  </w:t>
      </w:r>
    </w:p>
    <w:p w14:paraId="56DB2D3F" w14:textId="25C4D628" w:rsidR="00356057" w:rsidRDefault="006A4AB5" w:rsidP="005266EB">
      <w:pPr>
        <w:jc w:val="both"/>
      </w:pPr>
      <w:r>
        <w:t xml:space="preserve">The </w:t>
      </w:r>
      <w:r w:rsidR="008E5926">
        <w:t xml:space="preserve">rapid proliferation of ASM activities in some of the world’s poorest environments, along with </w:t>
      </w:r>
      <w:r w:rsidR="00B6042E">
        <w:t>their</w:t>
      </w:r>
      <w:r w:rsidR="008E5926">
        <w:t xml:space="preserve"> </w:t>
      </w:r>
      <w:r>
        <w:t>ability</w:t>
      </w:r>
      <w:r w:rsidR="00B6042E">
        <w:t xml:space="preserve"> </w:t>
      </w:r>
      <w:r>
        <w:t xml:space="preserve">to </w:t>
      </w:r>
      <w:r w:rsidR="006F7287">
        <w:t>absorb individuals facing extreme hardship</w:t>
      </w:r>
      <w:r w:rsidR="008E5926">
        <w:t>,</w:t>
      </w:r>
      <w:r w:rsidR="006F7287">
        <w:t xml:space="preserve"> has </w:t>
      </w:r>
      <w:r w:rsidR="005F2084">
        <w:t xml:space="preserve">fittingly </w:t>
      </w:r>
      <w:r w:rsidR="006F7287">
        <w:t xml:space="preserve">earned </w:t>
      </w:r>
      <w:r w:rsidR="00B6042E">
        <w:t>the sector</w:t>
      </w:r>
      <w:r w:rsidR="006F7287">
        <w:t xml:space="preserve"> the label ‘poverty-driven activity’</w:t>
      </w:r>
      <w:r w:rsidR="00A0613A">
        <w:t>.  This</w:t>
      </w:r>
      <w:r w:rsidR="00B913AE">
        <w:t xml:space="preserve"> observation </w:t>
      </w:r>
      <w:r w:rsidR="00B6042E">
        <w:t>w</w:t>
      </w:r>
      <w:r w:rsidR="00A0613A">
        <w:t xml:space="preserve">as </w:t>
      </w:r>
      <w:r w:rsidR="00B913AE">
        <w:t>first made publicly</w:t>
      </w:r>
      <w:r w:rsidR="008E5926">
        <w:t xml:space="preserve"> in an international forum</w:t>
      </w:r>
      <w:r w:rsidR="00B913AE">
        <w:t xml:space="preserve"> </w:t>
      </w:r>
      <w:r w:rsidR="00A0613A">
        <w:t xml:space="preserve">more than two decades ago, </w:t>
      </w:r>
      <w:r w:rsidR="00B913AE">
        <w:t xml:space="preserve">at the World Bank-hosted </w:t>
      </w:r>
      <w:r w:rsidR="00B913AE">
        <w:rPr>
          <w:i/>
        </w:rPr>
        <w:t xml:space="preserve">International Roundtable on Artisanal Mining </w:t>
      </w:r>
      <w:r w:rsidR="00B913AE">
        <w:t>in Washington DC, May 1995 (Barry, 1996).</w:t>
      </w:r>
      <w:r w:rsidR="00831EB7">
        <w:t xml:space="preserve">  Whilst the poverty-driven narrative </w:t>
      </w:r>
      <w:r w:rsidR="00A0613A">
        <w:t xml:space="preserve">in ASM </w:t>
      </w:r>
      <w:r w:rsidR="000A68F3">
        <w:t>may be</w:t>
      </w:r>
      <w:r w:rsidR="00831EB7">
        <w:t xml:space="preserve"> well-worn, </w:t>
      </w:r>
      <w:r w:rsidR="00E013CB">
        <w:t>it cannot be avoided in</w:t>
      </w:r>
      <w:r w:rsidR="00831EB7">
        <w:t xml:space="preserve"> sub-Saharan Africa</w:t>
      </w:r>
      <w:r w:rsidR="00A0613A">
        <w:t xml:space="preserve">: </w:t>
      </w:r>
      <w:r w:rsidR="00E013CB">
        <w:t xml:space="preserve">here, </w:t>
      </w:r>
      <w:r w:rsidR="00A0613A">
        <w:t xml:space="preserve">asking individuals </w:t>
      </w:r>
      <w:r w:rsidR="00A0613A">
        <w:rPr>
          <w:i/>
        </w:rPr>
        <w:t>why</w:t>
      </w:r>
      <w:r w:rsidR="00A0613A">
        <w:t xml:space="preserve"> they are mining would</w:t>
      </w:r>
      <w:r w:rsidR="00E013CB">
        <w:t>, in most cases,</w:t>
      </w:r>
      <w:r w:rsidR="00A0613A">
        <w:t xml:space="preserve"> elicit a response such as ‘because there are no jobs’ or something very similar. </w:t>
      </w:r>
      <w:r w:rsidR="00E546AC">
        <w:t xml:space="preserve">There are, nevertheless, calls for scholarship to </w:t>
      </w:r>
      <w:r w:rsidR="00A0613A">
        <w:t>‘</w:t>
      </w:r>
      <w:r w:rsidR="00E546AC">
        <w:t>transcend</w:t>
      </w:r>
      <w:r w:rsidR="00A0613A">
        <w:t>’</w:t>
      </w:r>
      <w:r w:rsidR="00E546AC">
        <w:t xml:space="preserve"> th</w:t>
      </w:r>
      <w:r w:rsidR="00E013CB">
        <w:t xml:space="preserve">e poverty-driven </w:t>
      </w:r>
      <w:r w:rsidR="00E546AC">
        <w:t xml:space="preserve">narrative and debates on the links between personal hardship and ASM’s growth more generally.  One of the more vocal critics </w:t>
      </w:r>
      <w:r w:rsidR="00E013CB">
        <w:t>has been</w:t>
      </w:r>
      <w:r w:rsidR="00E546AC">
        <w:t xml:space="preserve"> </w:t>
      </w:r>
      <w:r w:rsidR="00831EB7">
        <w:t>Verbrugge (2016)</w:t>
      </w:r>
      <w:r w:rsidR="00E546AC">
        <w:t>, wh</w:t>
      </w:r>
      <w:r w:rsidR="00E013CB">
        <w:t>o</w:t>
      </w:r>
      <w:r w:rsidR="00E546AC">
        <w:t xml:space="preserve"> </w:t>
      </w:r>
      <w:r w:rsidR="00E013CB">
        <w:t>claims</w:t>
      </w:r>
      <w:r w:rsidR="00E546AC">
        <w:t xml:space="preserve"> that</w:t>
      </w:r>
      <w:r w:rsidR="000A68F3">
        <w:t xml:space="preserve"> ‘Indeed, whereas people's initial involvement in ASM is usually driven by poverty and subsistence needs, there is a growing recognition that the sector can serve as a platform for wealth creation’ (p. 109)</w:t>
      </w:r>
      <w:r w:rsidR="007E56F2">
        <w:t xml:space="preserve">.  The </w:t>
      </w:r>
      <w:r w:rsidR="00E546AC">
        <w:t xml:space="preserve">insinuation </w:t>
      </w:r>
      <w:r w:rsidR="007E56F2">
        <w:t>here</w:t>
      </w:r>
      <w:r w:rsidR="003E73A9">
        <w:t xml:space="preserve"> seems to be</w:t>
      </w:r>
      <w:r w:rsidR="00E546AC">
        <w:t xml:space="preserve"> that discussions </w:t>
      </w:r>
      <w:r w:rsidR="007E56F2">
        <w:t>on ASM</w:t>
      </w:r>
      <w:r w:rsidR="00E546AC">
        <w:t xml:space="preserve"> should focus</w:t>
      </w:r>
      <w:r w:rsidR="00B82BD4">
        <w:t xml:space="preserve"> less on </w:t>
      </w:r>
      <w:r w:rsidR="00C55161">
        <w:t>personal hardship and</w:t>
      </w:r>
      <w:r w:rsidR="005F2084">
        <w:t xml:space="preserve"> </w:t>
      </w:r>
      <w:r w:rsidR="00E3652A">
        <w:t>concentrate</w:t>
      </w:r>
      <w:r w:rsidR="00E546AC">
        <w:t xml:space="preserve"> </w:t>
      </w:r>
      <w:r w:rsidR="007E56F2">
        <w:t xml:space="preserve">more </w:t>
      </w:r>
      <w:r w:rsidR="00E3652A">
        <w:t>on</w:t>
      </w:r>
      <w:r w:rsidR="00E546AC">
        <w:t xml:space="preserve"> </w:t>
      </w:r>
      <w:r w:rsidR="00984019">
        <w:t xml:space="preserve">the behaviours and actions of </w:t>
      </w:r>
      <w:r w:rsidR="003E73A9">
        <w:t>individuals</w:t>
      </w:r>
      <w:r w:rsidR="00984019">
        <w:t xml:space="preserve"> who are</w:t>
      </w:r>
      <w:r w:rsidR="00E546AC">
        <w:t xml:space="preserve"> </w:t>
      </w:r>
      <w:r w:rsidR="00984019">
        <w:t xml:space="preserve">currently working in the </w:t>
      </w:r>
      <w:r w:rsidR="00E013CB">
        <w:t>sector</w:t>
      </w:r>
      <w:r w:rsidR="007E56F2">
        <w:t xml:space="preserve">, </w:t>
      </w:r>
      <w:r w:rsidR="00984019">
        <w:t xml:space="preserve">in particular, </w:t>
      </w:r>
      <w:r w:rsidR="00E3652A">
        <w:t xml:space="preserve">determining </w:t>
      </w:r>
      <w:r w:rsidR="00984019">
        <w:t>h</w:t>
      </w:r>
      <w:r w:rsidR="00C21063">
        <w:t xml:space="preserve">ow </w:t>
      </w:r>
      <w:r w:rsidR="00984019">
        <w:t>this</w:t>
      </w:r>
      <w:r w:rsidR="00C21063">
        <w:t xml:space="preserve"> work</w:t>
      </w:r>
      <w:r w:rsidR="00C55161">
        <w:t xml:space="preserve"> </w:t>
      </w:r>
      <w:r w:rsidR="00A21B92">
        <w:t xml:space="preserve">has </w:t>
      </w:r>
      <w:r w:rsidR="00954B07">
        <w:t>transformed</w:t>
      </w:r>
      <w:r w:rsidR="00A21B92">
        <w:t xml:space="preserve"> </w:t>
      </w:r>
      <w:r w:rsidR="003E73A9">
        <w:t>their livelihoods</w:t>
      </w:r>
      <w:r w:rsidR="00954B07">
        <w:t xml:space="preserve"> for the better</w:t>
      </w:r>
      <w:r w:rsidR="003E73A9">
        <w:t>.</w:t>
      </w:r>
      <w:r w:rsidR="00ED57B6">
        <w:t xml:space="preserve">  But whilst there is evidence </w:t>
      </w:r>
      <w:r w:rsidR="00B03CDA">
        <w:t>which suggests that</w:t>
      </w:r>
      <w:r w:rsidR="00394648">
        <w:t xml:space="preserve"> – at least in the case of</w:t>
      </w:r>
      <w:r w:rsidR="0041099B">
        <w:t xml:space="preserve"> sub-Saharan Africa</w:t>
      </w:r>
      <w:r w:rsidR="00394648">
        <w:t xml:space="preserve"> –</w:t>
      </w:r>
      <w:r w:rsidR="0041099B">
        <w:t xml:space="preserve"> </w:t>
      </w:r>
      <w:r w:rsidR="00E07DF2">
        <w:t xml:space="preserve">many of the people now engaged </w:t>
      </w:r>
      <w:r w:rsidR="00CB0081">
        <w:t xml:space="preserve">in ASM </w:t>
      </w:r>
      <w:r w:rsidR="00394648">
        <w:t xml:space="preserve">who </w:t>
      </w:r>
      <w:r w:rsidR="00E07DF2">
        <w:t xml:space="preserve">have grown more comfortable with their surroundings </w:t>
      </w:r>
      <w:r w:rsidR="004C5E91">
        <w:t xml:space="preserve">use the </w:t>
      </w:r>
      <w:r w:rsidR="00E07DF2">
        <w:t xml:space="preserve">sector creatively as a platform for wealth creation (see e.g. </w:t>
      </w:r>
      <w:r w:rsidR="00C905DA">
        <w:t>Werthmann, 2009; Hilson and Garforth, 2013</w:t>
      </w:r>
      <w:r w:rsidR="00E07DF2">
        <w:t xml:space="preserve">), it does not </w:t>
      </w:r>
      <w:r w:rsidR="00D2484E">
        <w:t>change</w:t>
      </w:r>
      <w:r w:rsidR="00C905DA">
        <w:t>,</w:t>
      </w:r>
      <w:r w:rsidR="00BB4364">
        <w:t xml:space="preserve"> nor </w:t>
      </w:r>
      <w:r w:rsidR="00C905DA">
        <w:t xml:space="preserve">should it </w:t>
      </w:r>
      <w:r w:rsidR="00BB4364">
        <w:t xml:space="preserve">detract attention </w:t>
      </w:r>
      <w:r w:rsidR="00C905DA">
        <w:t>from,</w:t>
      </w:r>
      <w:r w:rsidR="00D2484E">
        <w:t xml:space="preserve"> the circumstances which drove them to mine in the first place.</w:t>
      </w:r>
      <w:r w:rsidR="00356057">
        <w:t xml:space="preserve">  </w:t>
      </w:r>
      <w:r w:rsidR="00394648">
        <w:t>Doing so</w:t>
      </w:r>
      <w:r w:rsidR="00356057">
        <w:t xml:space="preserve"> risk</w:t>
      </w:r>
      <w:r w:rsidR="00394648">
        <w:t>s</w:t>
      </w:r>
      <w:r w:rsidR="00356057">
        <w:t xml:space="preserve"> </w:t>
      </w:r>
      <w:r w:rsidR="005916D0">
        <w:t>dismissing</w:t>
      </w:r>
      <w:r w:rsidR="006902C5">
        <w:t xml:space="preserve"> the bigger development </w:t>
      </w:r>
      <w:r w:rsidR="00BA24CC">
        <w:t>challenges</w:t>
      </w:r>
      <w:r w:rsidR="006902C5">
        <w:t xml:space="preserve"> – for example, burgeoning youth unemployment and the deteriorating quality of education – </w:t>
      </w:r>
      <w:r w:rsidR="00BA24CC">
        <w:t>plaguing</w:t>
      </w:r>
      <w:r w:rsidR="006902C5">
        <w:t xml:space="preserve"> sub-Saharan Africa</w:t>
      </w:r>
      <w:r w:rsidR="00BA24CC">
        <w:t xml:space="preserve"> and which drive individuals to mine </w:t>
      </w:r>
      <w:r w:rsidR="00A20A52">
        <w:t>here in the first place</w:t>
      </w:r>
      <w:r w:rsidR="006902C5">
        <w:t>.</w:t>
      </w:r>
      <w:r w:rsidR="007C7000">
        <w:t xml:space="preserve">  </w:t>
      </w:r>
    </w:p>
    <w:p w14:paraId="38DC8B0D" w14:textId="13888BC1" w:rsidR="00E3652A" w:rsidRDefault="006902C5" w:rsidP="00B47F0F">
      <w:pPr>
        <w:jc w:val="both"/>
      </w:pPr>
      <w:r>
        <w:t xml:space="preserve">Verbrugge (2016) </w:t>
      </w:r>
      <w:r w:rsidR="00B47F0F">
        <w:t>furthermore</w:t>
      </w:r>
      <w:r w:rsidR="007C7000">
        <w:t xml:space="preserve"> </w:t>
      </w:r>
      <w:r w:rsidR="00AD5899">
        <w:t>implies</w:t>
      </w:r>
      <w:r w:rsidR="007C7000">
        <w:t xml:space="preserve"> that </w:t>
      </w:r>
      <w:r w:rsidR="00B47F0F">
        <w:t>people who</w:t>
      </w:r>
      <w:r w:rsidR="007C7000">
        <w:t xml:space="preserve"> engage in ASM are </w:t>
      </w:r>
      <w:r w:rsidR="00394648">
        <w:t>well-positioned</w:t>
      </w:r>
      <w:r w:rsidR="007C7000">
        <w:t xml:space="preserve"> </w:t>
      </w:r>
      <w:r w:rsidR="00582997">
        <w:t>to accumulate wealth</w:t>
      </w:r>
      <w:r w:rsidR="00B47F0F">
        <w:t xml:space="preserve">, claiming that, ‘In short, by stimulating a decentralization of markets…ASM-expansion creates opportunities for a heterogeneous group of actors that are able to capitalize on the </w:t>
      </w:r>
      <w:r w:rsidR="00B47F0F">
        <w:lastRenderedPageBreak/>
        <w:t>increased and more diverse demands of the mining community</w:t>
      </w:r>
      <w:r w:rsidR="00394648">
        <w:t>’ (</w:t>
      </w:r>
      <w:r w:rsidR="007C6DDB">
        <w:t>p. 109</w:t>
      </w:r>
      <w:r w:rsidR="00394648">
        <w:t>)</w:t>
      </w:r>
      <w:r w:rsidR="00B47F0F">
        <w:t>.  Th</w:t>
      </w:r>
      <w:r w:rsidR="00BC5338">
        <w:t>e</w:t>
      </w:r>
      <w:r w:rsidR="00B47F0F">
        <w:t xml:space="preserve"> reality in sub-Saharan Africa, however, is very different.  As Fisher et al. (2009) </w:t>
      </w:r>
      <w:r w:rsidR="00A20A52">
        <w:t>suggests</w:t>
      </w:r>
      <w:r w:rsidR="00B47F0F">
        <w:t xml:space="preserve">, the trajectories </w:t>
      </w:r>
      <w:r w:rsidR="00BC5338">
        <w:t xml:space="preserve">of those who turn to ASM for their livelihoods in the region </w:t>
      </w:r>
      <w:r w:rsidR="00B47F0F">
        <w:t xml:space="preserve">and ultimately, their fates, are </w:t>
      </w:r>
      <w:r w:rsidR="00F70416">
        <w:t>by no means predetermined no</w:t>
      </w:r>
      <w:r w:rsidR="00E3652A">
        <w:t>r</w:t>
      </w:r>
      <w:r w:rsidR="00F70416">
        <w:t xml:space="preserve"> </w:t>
      </w:r>
      <w:r w:rsidR="00E3652A">
        <w:t>forecastable</w:t>
      </w:r>
      <w:r w:rsidR="00394648">
        <w:t>.  A</w:t>
      </w:r>
      <w:r w:rsidR="00B47F0F">
        <w:t xml:space="preserve">t the one extreme, </w:t>
      </w:r>
      <w:r w:rsidR="00394648">
        <w:t xml:space="preserve">explain the </w:t>
      </w:r>
      <w:r w:rsidR="000D14A1">
        <w:t>au</w:t>
      </w:r>
      <w:r w:rsidR="00394648">
        <w:t>th</w:t>
      </w:r>
      <w:r w:rsidR="000D14A1">
        <w:t>o</w:t>
      </w:r>
      <w:r w:rsidR="00394648">
        <w:t xml:space="preserve">rs, </w:t>
      </w:r>
      <w:r w:rsidR="00B47F0F">
        <w:t>‘individual miners and mining households may have been poor in the past but are not necessarily poor today’, whilst ‘conversely</w:t>
      </w:r>
      <w:r w:rsidR="00394648">
        <w:t>’, at the other extreme, ‘</w:t>
      </w:r>
      <w:r w:rsidR="00B47F0F">
        <w:t>they may have the potential to fall into poverty in the future’ (p. 33).</w:t>
      </w:r>
      <w:r w:rsidR="00BC5338">
        <w:t xml:space="preserve">  This unpredictability</w:t>
      </w:r>
      <w:r w:rsidR="00A66273">
        <w:t xml:space="preserve"> </w:t>
      </w:r>
      <w:r w:rsidR="00BD6C84">
        <w:t xml:space="preserve">is linked to the sector’s deeply-rooted informality: over 95 percent of individuals </w:t>
      </w:r>
      <w:r w:rsidR="009B4AF2">
        <w:t xml:space="preserve">engaged in ASM in sub-Saharan Africa </w:t>
      </w:r>
      <w:r w:rsidR="008A60D4">
        <w:t xml:space="preserve">could be </w:t>
      </w:r>
      <w:r w:rsidR="009B4AF2">
        <w:t>operat</w:t>
      </w:r>
      <w:r w:rsidR="008A60D4">
        <w:t xml:space="preserve">ing without the </w:t>
      </w:r>
      <w:r w:rsidR="009B4AF2">
        <w:t>requisite licenses and permits.</w:t>
      </w:r>
      <w:r w:rsidR="008A60D4">
        <w:t xml:space="preserve">  </w:t>
      </w:r>
      <w:r w:rsidR="00706ED1">
        <w:t xml:space="preserve">The informal ‘spaces’ </w:t>
      </w:r>
      <w:r w:rsidR="00394648">
        <w:t xml:space="preserve">in which they are found </w:t>
      </w:r>
      <w:r w:rsidR="00706ED1">
        <w:t>are generally unmonitored by host governments</w:t>
      </w:r>
      <w:r w:rsidR="000A183E">
        <w:t>, and</w:t>
      </w:r>
      <w:r w:rsidR="00706ED1">
        <w:t xml:space="preserve"> in the absence of a regulatory presence, </w:t>
      </w:r>
      <w:r w:rsidR="00F72536">
        <w:t>come under the control</w:t>
      </w:r>
      <w:r w:rsidR="00706ED1">
        <w:t xml:space="preserve"> of</w:t>
      </w:r>
      <w:r w:rsidR="000A183E">
        <w:t xml:space="preserve"> a host of</w:t>
      </w:r>
      <w:r w:rsidR="00706ED1">
        <w:t xml:space="preserve"> local-level actors such as chiefs, police and various middlemen (</w:t>
      </w:r>
      <w:r w:rsidR="00F1709D">
        <w:t>Hinton, 200</w:t>
      </w:r>
      <w:r w:rsidR="00A20A52">
        <w:t>5</w:t>
      </w:r>
      <w:r w:rsidR="00F1709D">
        <w:t>; Garrett, 2008; Buxton, 2013</w:t>
      </w:r>
      <w:r w:rsidR="00706ED1">
        <w:t xml:space="preserve">).   </w:t>
      </w:r>
    </w:p>
    <w:p w14:paraId="7A35EAAE" w14:textId="354E5379" w:rsidR="002A4F3C" w:rsidRDefault="00C63983" w:rsidP="00B47F0F">
      <w:pPr>
        <w:jc w:val="both"/>
      </w:pPr>
      <w:r>
        <w:t xml:space="preserve">When analyzing </w:t>
      </w:r>
      <w:r w:rsidR="00E3652A">
        <w:t xml:space="preserve">more closely </w:t>
      </w:r>
      <w:r>
        <w:t xml:space="preserve">the dynamics of these </w:t>
      </w:r>
      <w:r w:rsidR="003D602B">
        <w:t xml:space="preserve">informal </w:t>
      </w:r>
      <w:r w:rsidR="000A183E">
        <w:t>‘</w:t>
      </w:r>
      <w:r w:rsidR="003D602B">
        <w:t>spaces</w:t>
      </w:r>
      <w:r w:rsidR="000A183E">
        <w:t>'</w:t>
      </w:r>
      <w:r w:rsidR="003D602B">
        <w:t xml:space="preserve"> i</w:t>
      </w:r>
      <w:r>
        <w:t>n sub-Saharan Africa,</w:t>
      </w:r>
      <w:r w:rsidR="00D937E2">
        <w:t xml:space="preserve"> it becomes clear how </w:t>
      </w:r>
      <w:r w:rsidR="00D03881">
        <w:t>a sizable share of those</w:t>
      </w:r>
      <w:r w:rsidR="00D937E2">
        <w:t xml:space="preserve"> engaged in ASM in the region </w:t>
      </w:r>
      <w:r w:rsidR="00D03881">
        <w:t>have</w:t>
      </w:r>
      <w:r w:rsidR="00D937E2">
        <w:t xml:space="preserve"> agricultural backgrounds</w:t>
      </w:r>
      <w:r w:rsidR="00D03881">
        <w:t xml:space="preserve">, which </w:t>
      </w:r>
      <w:r w:rsidR="00D937E2">
        <w:t xml:space="preserve">a number of studies </w:t>
      </w:r>
      <w:r w:rsidR="00D03881">
        <w:t xml:space="preserve">have shown over the years </w:t>
      </w:r>
      <w:r w:rsidR="00D937E2">
        <w:t>(e.g. Mondlane, 2003; Maconachie and Binns, 2007; Pijpers, 2011; Kamlongera, 2011</w:t>
      </w:r>
      <w:r w:rsidR="00D03881">
        <w:t>).</w:t>
      </w:r>
      <w:r>
        <w:t xml:space="preserve"> </w:t>
      </w:r>
      <w:r w:rsidR="00D03881">
        <w:t xml:space="preserve">  </w:t>
      </w:r>
      <w:r w:rsidR="00706ED1">
        <w:t>‘Transcending</w:t>
      </w:r>
      <w:r w:rsidR="00954B07">
        <w:t>’ what Verbrugge (2016) describes as</w:t>
      </w:r>
      <w:r w:rsidR="00706ED1">
        <w:t xml:space="preserve"> </w:t>
      </w:r>
      <w:r w:rsidR="00954B07">
        <w:t>‘</w:t>
      </w:r>
      <w:r w:rsidR="00706ED1">
        <w:t>this narrow focus on farming’</w:t>
      </w:r>
      <w:r w:rsidR="00092E4C">
        <w:t xml:space="preserve"> (p. 109)</w:t>
      </w:r>
      <w:r w:rsidR="00D937E2">
        <w:t xml:space="preserve">, </w:t>
      </w:r>
      <w:r w:rsidR="003C2BF9">
        <w:t>however</w:t>
      </w:r>
      <w:r w:rsidR="00D937E2">
        <w:t>,</w:t>
      </w:r>
      <w:r w:rsidR="003D602B">
        <w:t xml:space="preserve"> is</w:t>
      </w:r>
      <w:r w:rsidR="00224948">
        <w:t xml:space="preserve"> </w:t>
      </w:r>
      <w:r w:rsidR="00D937E2">
        <w:t xml:space="preserve">also </w:t>
      </w:r>
      <w:r w:rsidR="00224948">
        <w:t xml:space="preserve">impossible </w:t>
      </w:r>
      <w:r w:rsidR="003D602B">
        <w:t>because</w:t>
      </w:r>
      <w:r w:rsidR="007D06D5">
        <w:t xml:space="preserve"> </w:t>
      </w:r>
      <w:r w:rsidR="00D937E2">
        <w:t>t</w:t>
      </w:r>
      <w:r w:rsidR="00224948">
        <w:t xml:space="preserve">hese farmers, along with others from </w:t>
      </w:r>
      <w:r w:rsidR="00092E4C">
        <w:t>different</w:t>
      </w:r>
      <w:r w:rsidR="00224948">
        <w:t xml:space="preserve"> segments of society (see e.g. UNECA, 2003; Banchirigah, 2006), have moved into the sector because</w:t>
      </w:r>
      <w:r w:rsidR="00092E4C">
        <w:t>, in a globalizing world,</w:t>
      </w:r>
      <w:r w:rsidR="00224948">
        <w:t xml:space="preserve"> their preferred occupations are </w:t>
      </w:r>
      <w:r w:rsidR="00092E4C">
        <w:t xml:space="preserve">either no longer available or </w:t>
      </w:r>
      <w:r w:rsidR="00224948">
        <w:t>incapable of sustaining them in the current economic environment.  Th</w:t>
      </w:r>
      <w:r w:rsidR="00092E4C">
        <w:t>e</w:t>
      </w:r>
      <w:r w:rsidR="00224948">
        <w:t xml:space="preserve"> </w:t>
      </w:r>
      <w:r w:rsidR="00092E4C">
        <w:t>migration</w:t>
      </w:r>
      <w:r w:rsidR="00F1709D">
        <w:t xml:space="preserve"> of this </w:t>
      </w:r>
      <w:r w:rsidR="00224948">
        <w:t>‘heterogen</w:t>
      </w:r>
      <w:r w:rsidR="00F1709D">
        <w:t>e</w:t>
      </w:r>
      <w:r w:rsidR="00224948">
        <w:t xml:space="preserve">ous’ group </w:t>
      </w:r>
      <w:r w:rsidR="00F1709D">
        <w:t xml:space="preserve">of actors </w:t>
      </w:r>
      <w:r w:rsidR="00092E4C">
        <w:t xml:space="preserve">into ASM </w:t>
      </w:r>
      <w:r w:rsidR="00F1709D">
        <w:t xml:space="preserve">hardly seems to be linked to a desire to capitalize on economic opportunities, as Verbrugge (2016) suggests is commonplace in </w:t>
      </w:r>
      <w:r w:rsidR="00092E4C">
        <w:t>the sector</w:t>
      </w:r>
      <w:r w:rsidR="0050348B">
        <w:t xml:space="preserve"> but</w:t>
      </w:r>
      <w:r w:rsidR="00DA7875">
        <w:t xml:space="preserve"> is</w:t>
      </w:r>
      <w:r w:rsidR="0050348B">
        <w:t xml:space="preserve"> </w:t>
      </w:r>
      <w:r w:rsidR="00F26AFC">
        <w:t xml:space="preserve">rather </w:t>
      </w:r>
      <w:r w:rsidR="00F1709D">
        <w:t xml:space="preserve">more reminiscent of change made out of necessity.  </w:t>
      </w:r>
      <w:r w:rsidR="00A41D88">
        <w:t>W</w:t>
      </w:r>
      <w:r w:rsidR="00F1709D">
        <w:t xml:space="preserve">hen </w:t>
      </w:r>
      <w:r w:rsidR="00673081">
        <w:t xml:space="preserve">the movement of </w:t>
      </w:r>
      <w:r w:rsidR="00A41D88">
        <w:t>people into ASM communities is examined temporally in the way Hilson (2010) describes, individual motivations for turning to the sector for work ca</w:t>
      </w:r>
      <w:r w:rsidR="002A4F3C">
        <w:t>n be more readily disaggregated.  This includes,</w:t>
      </w:r>
      <w:r w:rsidR="00D85F55">
        <w:t xml:space="preserve"> foremost</w:t>
      </w:r>
      <w:r w:rsidR="00A41D88">
        <w:t xml:space="preserve">, </w:t>
      </w:r>
      <w:r w:rsidR="00E3652A">
        <w:t xml:space="preserve">differentiating between </w:t>
      </w:r>
      <w:r w:rsidR="00A41D88">
        <w:t xml:space="preserve">examples of </w:t>
      </w:r>
      <w:r w:rsidR="00092E4C">
        <w:t xml:space="preserve">the </w:t>
      </w:r>
      <w:r w:rsidR="00A41D88">
        <w:t xml:space="preserve">opportunistic entrepreneurship </w:t>
      </w:r>
      <w:r w:rsidR="002A4F3C">
        <w:t xml:space="preserve">which Verbrugge (2016) and others describe </w:t>
      </w:r>
      <w:r w:rsidR="00A41D88">
        <w:t xml:space="preserve">on the one hand, and on the other hand, </w:t>
      </w:r>
      <w:r w:rsidR="00092E4C">
        <w:t>cases</w:t>
      </w:r>
      <w:r w:rsidR="00A41D88">
        <w:t xml:space="preserve"> where this income diversification </w:t>
      </w:r>
      <w:r w:rsidR="002A4F3C">
        <w:t>has</w:t>
      </w:r>
      <w:r w:rsidR="00A25167">
        <w:t xml:space="preserve"> taken place </w:t>
      </w:r>
      <w:r w:rsidR="00BA24CC">
        <w:t xml:space="preserve">more </w:t>
      </w:r>
      <w:r w:rsidR="00A25167">
        <w:t>out of necessity and</w:t>
      </w:r>
      <w:r w:rsidR="002A4F3C">
        <w:t>, in what can best be described as ‘making the best out of their situations’, individuals subsequently use their improved job security to pursue other ventures.</w:t>
      </w:r>
    </w:p>
    <w:p w14:paraId="6412CED6" w14:textId="39DCB3A9" w:rsidR="007A08F8" w:rsidRDefault="00976577" w:rsidP="00F26AFC">
      <w:pPr>
        <w:jc w:val="both"/>
        <w:rPr>
          <w:rFonts w:cstheme="minorHAnsi"/>
          <w:color w:val="000000"/>
        </w:rPr>
      </w:pPr>
      <w:r>
        <w:rPr>
          <w:rFonts w:cstheme="minorHAnsi"/>
        </w:rPr>
        <w:t>G</w:t>
      </w:r>
      <w:r w:rsidR="00FF3B85">
        <w:rPr>
          <w:rFonts w:cstheme="minorHAnsi"/>
        </w:rPr>
        <w:t xml:space="preserve">rowing </w:t>
      </w:r>
      <w:r w:rsidR="004237D2">
        <w:rPr>
          <w:rFonts w:cstheme="minorHAnsi"/>
        </w:rPr>
        <w:t xml:space="preserve">international </w:t>
      </w:r>
      <w:r w:rsidR="00FF3B85">
        <w:rPr>
          <w:rFonts w:cstheme="minorHAnsi"/>
        </w:rPr>
        <w:t xml:space="preserve">interest in </w:t>
      </w:r>
      <w:r w:rsidR="00B17EBC" w:rsidRPr="006E7C07">
        <w:rPr>
          <w:rFonts w:cstheme="minorHAnsi"/>
        </w:rPr>
        <w:t xml:space="preserve">large-scale mine development and </w:t>
      </w:r>
      <w:r w:rsidR="004237D2">
        <w:rPr>
          <w:rFonts w:cstheme="minorHAnsi"/>
        </w:rPr>
        <w:t xml:space="preserve">the </w:t>
      </w:r>
      <w:r w:rsidR="00B17EBC" w:rsidRPr="006E7C07">
        <w:rPr>
          <w:rFonts w:cstheme="minorHAnsi"/>
        </w:rPr>
        <w:t>implementation of strict</w:t>
      </w:r>
      <w:r w:rsidR="004237D2">
        <w:rPr>
          <w:rFonts w:cstheme="minorHAnsi"/>
        </w:rPr>
        <w:t xml:space="preserve"> </w:t>
      </w:r>
      <w:r w:rsidR="00B17EBC" w:rsidRPr="006E7C07">
        <w:rPr>
          <w:rFonts w:cstheme="minorHAnsi"/>
        </w:rPr>
        <w:t>st</w:t>
      </w:r>
      <w:r w:rsidR="00190D7C" w:rsidRPr="006E7C07">
        <w:rPr>
          <w:rFonts w:cstheme="minorHAnsi"/>
        </w:rPr>
        <w:t xml:space="preserve">andards </w:t>
      </w:r>
      <w:r w:rsidR="000F6A8E" w:rsidRPr="006E7C07">
        <w:rPr>
          <w:rFonts w:cstheme="minorHAnsi"/>
        </w:rPr>
        <w:t xml:space="preserve">that demand traceability throughout mineral supply chains has </w:t>
      </w:r>
      <w:r w:rsidR="00FF3B85">
        <w:rPr>
          <w:rFonts w:cstheme="minorHAnsi"/>
        </w:rPr>
        <w:t xml:space="preserve">put </w:t>
      </w:r>
      <w:r w:rsidR="00401948">
        <w:rPr>
          <w:rFonts w:cstheme="minorHAnsi"/>
        </w:rPr>
        <w:t>the</w:t>
      </w:r>
      <w:r w:rsidR="004237D2">
        <w:rPr>
          <w:rFonts w:cstheme="minorHAnsi"/>
        </w:rPr>
        <w:t xml:space="preserve"> </w:t>
      </w:r>
      <w:r w:rsidR="000F6A8E" w:rsidRPr="006E7C07">
        <w:rPr>
          <w:rFonts w:cstheme="minorHAnsi"/>
        </w:rPr>
        <w:t xml:space="preserve">informal </w:t>
      </w:r>
      <w:r w:rsidR="00FF3B85">
        <w:rPr>
          <w:rFonts w:cstheme="minorHAnsi"/>
        </w:rPr>
        <w:t xml:space="preserve">ASM </w:t>
      </w:r>
      <w:r w:rsidR="000F6A8E" w:rsidRPr="006E7C07">
        <w:rPr>
          <w:rFonts w:cstheme="minorHAnsi"/>
        </w:rPr>
        <w:t>‘spaces’</w:t>
      </w:r>
      <w:r w:rsidR="00115A98">
        <w:rPr>
          <w:rFonts w:cstheme="minorHAnsi"/>
        </w:rPr>
        <w:t xml:space="preserve"> </w:t>
      </w:r>
      <w:r w:rsidR="00401948">
        <w:rPr>
          <w:rFonts w:cstheme="minorHAnsi"/>
        </w:rPr>
        <w:t xml:space="preserve">in sub-Saharan Africa </w:t>
      </w:r>
      <w:r w:rsidR="00115A98">
        <w:rPr>
          <w:rFonts w:cstheme="minorHAnsi"/>
        </w:rPr>
        <w:t xml:space="preserve">into the </w:t>
      </w:r>
      <w:r w:rsidR="004237D2">
        <w:rPr>
          <w:rFonts w:cstheme="minorHAnsi"/>
        </w:rPr>
        <w:t xml:space="preserve">global </w:t>
      </w:r>
      <w:r w:rsidR="00115A98">
        <w:rPr>
          <w:rFonts w:cstheme="minorHAnsi"/>
        </w:rPr>
        <w:t>spotlight</w:t>
      </w:r>
      <w:r w:rsidR="000F6A8E" w:rsidRPr="006E7C07">
        <w:rPr>
          <w:rFonts w:cstheme="minorHAnsi"/>
        </w:rPr>
        <w:t>.</w:t>
      </w:r>
      <w:r w:rsidR="007903F4" w:rsidRPr="006E7C07">
        <w:rPr>
          <w:rFonts w:cstheme="minorHAnsi"/>
        </w:rPr>
        <w:t xml:space="preserve">  </w:t>
      </w:r>
      <w:r w:rsidR="00115A98">
        <w:rPr>
          <w:rFonts w:cstheme="minorHAnsi"/>
        </w:rPr>
        <w:t>Most recently, they have become a</w:t>
      </w:r>
      <w:r w:rsidR="004237D2">
        <w:rPr>
          <w:rFonts w:cstheme="minorHAnsi"/>
        </w:rPr>
        <w:t xml:space="preserve"> major focus</w:t>
      </w:r>
      <w:r w:rsidR="007903F4" w:rsidRPr="006E7C07">
        <w:rPr>
          <w:rFonts w:cstheme="minorHAnsi"/>
        </w:rPr>
        <w:t xml:space="preserve"> of the Africa Mining Vision (AMV), ‘Africa's own response to tackling the paradox of great mineral wealth existing side by side with pervasive poverty’, which ‘was adopted by Heads of State at the February 2009 AU summit following the October 2008 meeting of African Ministers responsible for Mineral Resources Development’.</w:t>
      </w:r>
      <w:r w:rsidR="00D91FFB" w:rsidRPr="006E7C07">
        <w:rPr>
          <w:rFonts w:cstheme="minorHAnsi"/>
        </w:rPr>
        <w:t xml:space="preserve">  One of its core objectives is </w:t>
      </w:r>
      <w:r w:rsidR="00D91FFB" w:rsidRPr="006E7C07">
        <w:rPr>
          <w:rFonts w:cstheme="minorHAnsi"/>
          <w:i/>
        </w:rPr>
        <w:t>Boosting Artisanal and Small-Scale Mining</w:t>
      </w:r>
      <w:r w:rsidR="00060A7C" w:rsidRPr="006E7C07">
        <w:rPr>
          <w:rFonts w:cstheme="minorHAnsi"/>
        </w:rPr>
        <w:t xml:space="preserve">, or </w:t>
      </w:r>
      <w:r w:rsidR="007903F4" w:rsidRPr="006E7C07">
        <w:rPr>
          <w:rFonts w:cstheme="minorHAnsi"/>
        </w:rPr>
        <w:t>‘Harnessing the potential of ASM to improve rural livelihoods,</w:t>
      </w:r>
      <w:r w:rsidR="00060A7C" w:rsidRPr="006E7C07">
        <w:rPr>
          <w:rFonts w:cstheme="minorHAnsi"/>
        </w:rPr>
        <w:t xml:space="preserve"> </w:t>
      </w:r>
      <w:r w:rsidR="007903F4" w:rsidRPr="006E7C07">
        <w:rPr>
          <w:rFonts w:cstheme="minorHAnsi"/>
        </w:rPr>
        <w:t>to stimulate entrepreneurship in a socially responsible manner, to</w:t>
      </w:r>
      <w:r w:rsidR="00060A7C" w:rsidRPr="006E7C07">
        <w:rPr>
          <w:rFonts w:cstheme="minorHAnsi"/>
        </w:rPr>
        <w:t xml:space="preserve"> </w:t>
      </w:r>
      <w:r w:rsidR="007903F4" w:rsidRPr="006E7C07">
        <w:rPr>
          <w:rFonts w:cstheme="minorHAnsi"/>
        </w:rPr>
        <w:t>promote local and integrated national development as well as regional</w:t>
      </w:r>
      <w:r w:rsidR="00060A7C" w:rsidRPr="006E7C07">
        <w:rPr>
          <w:rFonts w:cstheme="minorHAnsi"/>
        </w:rPr>
        <w:t xml:space="preserve"> </w:t>
      </w:r>
      <w:r w:rsidR="007903F4" w:rsidRPr="006E7C07">
        <w:rPr>
          <w:rFonts w:cstheme="minorHAnsi"/>
        </w:rPr>
        <w:t>cooperation’ (African Mining Vision, 2009, p. 1).</w:t>
      </w:r>
      <w:r w:rsidR="000F6A8E" w:rsidRPr="006E7C07">
        <w:rPr>
          <w:rFonts w:cstheme="minorHAnsi"/>
        </w:rPr>
        <w:t xml:space="preserve"> </w:t>
      </w:r>
      <w:r w:rsidR="00647B5F" w:rsidRPr="006E7C07">
        <w:rPr>
          <w:rFonts w:cstheme="minorHAnsi"/>
        </w:rPr>
        <w:t xml:space="preserve">  </w:t>
      </w:r>
      <w:r w:rsidR="00C56A06" w:rsidRPr="006E7C07">
        <w:rPr>
          <w:rFonts w:cstheme="minorHAnsi"/>
        </w:rPr>
        <w:t>T</w:t>
      </w:r>
      <w:r w:rsidR="00471061" w:rsidRPr="006E7C07">
        <w:rPr>
          <w:rFonts w:cstheme="minorHAnsi"/>
        </w:rPr>
        <w:t xml:space="preserve">he </w:t>
      </w:r>
      <w:r w:rsidR="00726DA2" w:rsidRPr="006E7C07">
        <w:rPr>
          <w:rFonts w:cstheme="minorHAnsi"/>
        </w:rPr>
        <w:t>a</w:t>
      </w:r>
      <w:r w:rsidR="00962E68" w:rsidRPr="006E7C07">
        <w:rPr>
          <w:rFonts w:cstheme="minorHAnsi"/>
        </w:rPr>
        <w:t>rchitects of the AMV</w:t>
      </w:r>
      <w:r w:rsidR="00251B87" w:rsidRPr="006E7C07">
        <w:rPr>
          <w:rFonts w:cstheme="minorHAnsi"/>
        </w:rPr>
        <w:t xml:space="preserve"> </w:t>
      </w:r>
      <w:r w:rsidR="00401948">
        <w:rPr>
          <w:rFonts w:cstheme="minorHAnsi"/>
        </w:rPr>
        <w:t xml:space="preserve">– African ministers in charge of mining – </w:t>
      </w:r>
      <w:r w:rsidR="004237D2">
        <w:rPr>
          <w:rFonts w:cstheme="minorHAnsi"/>
        </w:rPr>
        <w:t>agree</w:t>
      </w:r>
      <w:r w:rsidR="00251B87" w:rsidRPr="006E7C07">
        <w:rPr>
          <w:rFonts w:cstheme="minorHAnsi"/>
        </w:rPr>
        <w:t xml:space="preserve"> that this can be achieved through</w:t>
      </w:r>
      <w:r w:rsidR="0045502C">
        <w:rPr>
          <w:rFonts w:cstheme="minorHAnsi"/>
        </w:rPr>
        <w:t xml:space="preserve"> implementing policies and interventions which emphasize</w:t>
      </w:r>
      <w:r w:rsidR="00251B87" w:rsidRPr="006E7C07">
        <w:rPr>
          <w:rFonts w:cstheme="minorHAnsi"/>
        </w:rPr>
        <w:t xml:space="preserve"> ‘</w:t>
      </w:r>
      <w:r w:rsidR="009D6CA0" w:rsidRPr="006E7C07">
        <w:rPr>
          <w:rFonts w:cstheme="minorHAnsi"/>
          <w:color w:val="000000"/>
        </w:rPr>
        <w:t>Improvement in the viability, progressivity and sustainability of the artisanal and small-scale subsector to enhance its contribution to growth and development through gaining access to training, extension services, finance, marketing and cleaner, efficient technologies</w:t>
      </w:r>
      <w:r w:rsidR="00251B87" w:rsidRPr="006E7C07">
        <w:rPr>
          <w:rFonts w:cstheme="minorHAnsi"/>
          <w:color w:val="000000"/>
        </w:rPr>
        <w:t>’</w:t>
      </w:r>
      <w:r w:rsidR="006302B2">
        <w:rPr>
          <w:rFonts w:cstheme="minorHAnsi"/>
          <w:color w:val="000000"/>
        </w:rPr>
        <w:t xml:space="preserve"> </w:t>
      </w:r>
      <w:r w:rsidR="00C5041E">
        <w:rPr>
          <w:rFonts w:cstheme="minorHAnsi"/>
          <w:color w:val="000000"/>
        </w:rPr>
        <w:t>(</w:t>
      </w:r>
      <w:r w:rsidR="008F1416">
        <w:rPr>
          <w:rFonts w:cstheme="minorHAnsi"/>
          <w:color w:val="000000"/>
        </w:rPr>
        <w:t>UNECA, 2017</w:t>
      </w:r>
      <w:r w:rsidR="0067203E">
        <w:rPr>
          <w:rFonts w:cstheme="minorHAnsi"/>
          <w:color w:val="000000"/>
        </w:rPr>
        <w:t>a</w:t>
      </w:r>
      <w:r w:rsidR="008F1416">
        <w:rPr>
          <w:rFonts w:cstheme="minorHAnsi"/>
          <w:color w:val="000000"/>
        </w:rPr>
        <w:t>, p. 6</w:t>
      </w:r>
      <w:r w:rsidR="00C5041E">
        <w:rPr>
          <w:rFonts w:cstheme="minorHAnsi"/>
          <w:color w:val="000000"/>
        </w:rPr>
        <w:t>)</w:t>
      </w:r>
      <w:r w:rsidR="009D6CA0" w:rsidRPr="006E7C07">
        <w:rPr>
          <w:rFonts w:cstheme="minorHAnsi"/>
          <w:color w:val="000000"/>
        </w:rPr>
        <w:t>.</w:t>
      </w:r>
      <w:r w:rsidR="00807CCF">
        <w:rPr>
          <w:rFonts w:cstheme="minorHAnsi"/>
          <w:color w:val="000000"/>
        </w:rPr>
        <w:t xml:space="preserve">  </w:t>
      </w:r>
      <w:r w:rsidR="007A1544">
        <w:rPr>
          <w:rFonts w:cstheme="minorHAnsi"/>
          <w:color w:val="000000"/>
        </w:rPr>
        <w:t>This assumes, however, that</w:t>
      </w:r>
      <w:r w:rsidR="00807CCF">
        <w:rPr>
          <w:rFonts w:cstheme="minorHAnsi"/>
          <w:color w:val="000000"/>
        </w:rPr>
        <w:t xml:space="preserve"> a </w:t>
      </w:r>
      <w:r w:rsidR="006F19A7">
        <w:rPr>
          <w:rFonts w:cstheme="minorHAnsi"/>
          <w:color w:val="000000"/>
        </w:rPr>
        <w:t>regulatory and support</w:t>
      </w:r>
      <w:r w:rsidR="00807CCF">
        <w:rPr>
          <w:rFonts w:cstheme="minorHAnsi"/>
          <w:color w:val="000000"/>
        </w:rPr>
        <w:t xml:space="preserve"> </w:t>
      </w:r>
      <w:r w:rsidR="00C5041E">
        <w:rPr>
          <w:rFonts w:cstheme="minorHAnsi"/>
          <w:color w:val="000000"/>
        </w:rPr>
        <w:t>structure ‘</w:t>
      </w:r>
      <w:r w:rsidR="007A1544">
        <w:rPr>
          <w:rFonts w:cs="Lato Light"/>
          <w:color w:val="000000"/>
        </w:rPr>
        <w:t>that harnesses the potential of artisanal and small-scale mining to stimulate local and national entrepreneurship, improve livelihoods and advance integrated rural social and economic development</w:t>
      </w:r>
      <w:r w:rsidR="00C5041E">
        <w:rPr>
          <w:rFonts w:cs="Lato Light"/>
          <w:color w:val="000000"/>
        </w:rPr>
        <w:t xml:space="preserve">’ </w:t>
      </w:r>
      <w:r w:rsidR="00C5041E">
        <w:rPr>
          <w:rFonts w:cstheme="minorHAnsi"/>
          <w:color w:val="000000"/>
        </w:rPr>
        <w:t>(UNECA, 2017</w:t>
      </w:r>
      <w:r w:rsidR="0067203E">
        <w:rPr>
          <w:rFonts w:cstheme="minorHAnsi"/>
          <w:color w:val="000000"/>
        </w:rPr>
        <w:t>a</w:t>
      </w:r>
      <w:r w:rsidR="00C5041E">
        <w:rPr>
          <w:rFonts w:cstheme="minorHAnsi"/>
          <w:color w:val="000000"/>
        </w:rPr>
        <w:t>, p. 2)</w:t>
      </w:r>
      <w:r w:rsidR="006F19A7">
        <w:rPr>
          <w:rFonts w:cstheme="minorHAnsi"/>
          <w:color w:val="000000"/>
        </w:rPr>
        <w:t xml:space="preserve"> is in the best interests of </w:t>
      </w:r>
      <w:r w:rsidR="006F19A7" w:rsidRPr="004237D2">
        <w:rPr>
          <w:rFonts w:cstheme="minorHAnsi"/>
          <w:i/>
          <w:color w:val="000000"/>
        </w:rPr>
        <w:t>all</w:t>
      </w:r>
      <w:r w:rsidR="006F19A7">
        <w:rPr>
          <w:rFonts w:cstheme="minorHAnsi"/>
          <w:color w:val="000000"/>
        </w:rPr>
        <w:t xml:space="preserve"> </w:t>
      </w:r>
      <w:r w:rsidR="00B6562A">
        <w:rPr>
          <w:rFonts w:cstheme="minorHAnsi"/>
          <w:color w:val="000000"/>
        </w:rPr>
        <w:t>individuals</w:t>
      </w:r>
      <w:r w:rsidR="006F19A7">
        <w:rPr>
          <w:rFonts w:cstheme="minorHAnsi"/>
          <w:color w:val="000000"/>
        </w:rPr>
        <w:t xml:space="preserve"> </w:t>
      </w:r>
      <w:r w:rsidR="00B6562A">
        <w:rPr>
          <w:rFonts w:cstheme="minorHAnsi"/>
          <w:color w:val="000000"/>
        </w:rPr>
        <w:t xml:space="preserve">working in </w:t>
      </w:r>
      <w:r w:rsidR="00E3652A">
        <w:rPr>
          <w:rFonts w:cstheme="minorHAnsi"/>
          <w:color w:val="000000"/>
        </w:rPr>
        <w:t xml:space="preserve">the region’s </w:t>
      </w:r>
      <w:r w:rsidR="00B6562A">
        <w:rPr>
          <w:rFonts w:cstheme="minorHAnsi"/>
          <w:color w:val="000000"/>
        </w:rPr>
        <w:t xml:space="preserve">informal ASM ‘spaces’.  Hilson et al. (2018) drew attention to this potential </w:t>
      </w:r>
      <w:r w:rsidR="007A08F8">
        <w:rPr>
          <w:rFonts w:cstheme="minorHAnsi"/>
          <w:color w:val="000000"/>
        </w:rPr>
        <w:t>pitfall</w:t>
      </w:r>
      <w:r w:rsidR="00B6562A">
        <w:rPr>
          <w:rFonts w:cstheme="minorHAnsi"/>
          <w:color w:val="000000"/>
        </w:rPr>
        <w:t>, arguing that</w:t>
      </w:r>
      <w:r w:rsidR="00C65ECE">
        <w:rPr>
          <w:rFonts w:cstheme="minorHAnsi"/>
          <w:color w:val="000000"/>
        </w:rPr>
        <w:t>, in sub-</w:t>
      </w:r>
      <w:r w:rsidR="00C65ECE">
        <w:rPr>
          <w:rFonts w:cstheme="minorHAnsi"/>
          <w:color w:val="000000"/>
        </w:rPr>
        <w:lastRenderedPageBreak/>
        <w:t>Saharan Africa,</w:t>
      </w:r>
      <w:r w:rsidR="00B6562A">
        <w:rPr>
          <w:rFonts w:cstheme="minorHAnsi"/>
          <w:color w:val="000000"/>
        </w:rPr>
        <w:t xml:space="preserve"> ushering in a blueprint for ASM development in line with what the architects of the AMV prescribe</w:t>
      </w:r>
      <w:r w:rsidR="00927C7B">
        <w:rPr>
          <w:rFonts w:cstheme="minorHAnsi"/>
          <w:color w:val="000000"/>
        </w:rPr>
        <w:t xml:space="preserve"> </w:t>
      </w:r>
      <w:r w:rsidR="00C65ECE">
        <w:rPr>
          <w:rFonts w:cstheme="minorHAnsi"/>
          <w:color w:val="000000"/>
        </w:rPr>
        <w:t xml:space="preserve">could yield policies which ‘assume’ </w:t>
      </w:r>
      <w:r w:rsidR="00927C7B">
        <w:rPr>
          <w:rFonts w:cstheme="minorHAnsi"/>
          <w:color w:val="000000"/>
        </w:rPr>
        <w:t>that the entrepreneurial spirt</w:t>
      </w:r>
      <w:r w:rsidR="00C65ECE">
        <w:rPr>
          <w:rFonts w:cstheme="minorHAnsi"/>
          <w:color w:val="000000"/>
        </w:rPr>
        <w:t>s</w:t>
      </w:r>
      <w:r w:rsidR="00927C7B">
        <w:rPr>
          <w:rFonts w:cstheme="minorHAnsi"/>
          <w:color w:val="000000"/>
        </w:rPr>
        <w:t xml:space="preserve"> and aspirations of those working in</w:t>
      </w:r>
      <w:r w:rsidR="0050348B">
        <w:rPr>
          <w:rFonts w:cstheme="minorHAnsi"/>
          <w:color w:val="000000"/>
        </w:rPr>
        <w:t>formally in the</w:t>
      </w:r>
      <w:r w:rsidR="00927C7B">
        <w:rPr>
          <w:rFonts w:cstheme="minorHAnsi"/>
          <w:color w:val="000000"/>
        </w:rPr>
        <w:t xml:space="preserve"> sector are similar</w:t>
      </w:r>
      <w:r w:rsidR="004237D2">
        <w:rPr>
          <w:rFonts w:cstheme="minorHAnsi"/>
          <w:color w:val="000000"/>
        </w:rPr>
        <w:t>.  This would undoubtedly spawn inappropriate</w:t>
      </w:r>
      <w:r w:rsidR="00E3652A">
        <w:rPr>
          <w:rFonts w:cstheme="minorHAnsi"/>
          <w:color w:val="000000"/>
        </w:rPr>
        <w:t xml:space="preserve"> ‘one-size-fits-all’</w:t>
      </w:r>
      <w:r w:rsidR="004237D2">
        <w:rPr>
          <w:rFonts w:cstheme="minorHAnsi"/>
          <w:color w:val="000000"/>
        </w:rPr>
        <w:t xml:space="preserve"> interventions</w:t>
      </w:r>
      <w:r w:rsidR="00927C7B">
        <w:rPr>
          <w:rFonts w:cstheme="minorHAnsi"/>
          <w:color w:val="000000"/>
        </w:rPr>
        <w:t xml:space="preserve">.  </w:t>
      </w:r>
    </w:p>
    <w:p w14:paraId="3B477B6B" w14:textId="62FE81AC" w:rsidR="00EE7712" w:rsidRDefault="007A08F8" w:rsidP="00C65ECE">
      <w:pPr>
        <w:jc w:val="both"/>
      </w:pPr>
      <w:r>
        <w:rPr>
          <w:rFonts w:cstheme="minorHAnsi"/>
          <w:color w:val="000000"/>
        </w:rPr>
        <w:t xml:space="preserve">The purpose of this article is to </w:t>
      </w:r>
      <w:r w:rsidR="00C65ECE">
        <w:rPr>
          <w:rFonts w:cstheme="minorHAnsi"/>
          <w:color w:val="000000"/>
        </w:rPr>
        <w:t xml:space="preserve">build on </w:t>
      </w:r>
      <w:r>
        <w:rPr>
          <w:rFonts w:cstheme="minorHAnsi"/>
          <w:color w:val="000000"/>
        </w:rPr>
        <w:t xml:space="preserve">this discussion by </w:t>
      </w:r>
      <w:r w:rsidR="00C65ECE">
        <w:rPr>
          <w:rFonts w:cstheme="minorHAnsi"/>
          <w:color w:val="000000"/>
        </w:rPr>
        <w:t>reflecting critically on how</w:t>
      </w:r>
      <w:r w:rsidR="0050348B">
        <w:rPr>
          <w:rFonts w:cstheme="minorHAnsi"/>
          <w:color w:val="000000"/>
        </w:rPr>
        <w:t>, in their efforts to</w:t>
      </w:r>
      <w:r w:rsidR="00C65ECE">
        <w:rPr>
          <w:rFonts w:cstheme="minorHAnsi"/>
          <w:color w:val="000000"/>
        </w:rPr>
        <w:t xml:space="preserve"> create </w:t>
      </w:r>
      <w:r w:rsidR="0050348B">
        <w:rPr>
          <w:rFonts w:cstheme="minorHAnsi"/>
          <w:color w:val="000000"/>
        </w:rPr>
        <w:t xml:space="preserve">a policy environment that </w:t>
      </w:r>
      <w:r w:rsidR="00C65ECE">
        <w:rPr>
          <w:rFonts w:cstheme="minorHAnsi"/>
          <w:color w:val="000000"/>
        </w:rPr>
        <w:t>‘</w:t>
      </w:r>
      <w:r w:rsidR="00C65ECE">
        <w:t>harnesses the potential of artisanal and small-scale mining to stimulate local and national entrepreneurship, improve livelihoods and advance integrated rural social and economic development’</w:t>
      </w:r>
      <w:r w:rsidR="00957817">
        <w:t xml:space="preserve"> (</w:t>
      </w:r>
      <w:r w:rsidR="004237D2">
        <w:t>African Union, 2009, p. v</w:t>
      </w:r>
      <w:r w:rsidR="00957817">
        <w:t>)</w:t>
      </w:r>
      <w:r w:rsidR="0050348B">
        <w:t>, host</w:t>
      </w:r>
      <w:r w:rsidR="00C65ECE">
        <w:t xml:space="preserve"> </w:t>
      </w:r>
      <w:r w:rsidR="0013726E">
        <w:t xml:space="preserve">African </w:t>
      </w:r>
      <w:r w:rsidR="0050348B">
        <w:t xml:space="preserve">governments </w:t>
      </w:r>
      <w:r w:rsidR="00C65ECE">
        <w:t xml:space="preserve">could </w:t>
      </w:r>
      <w:r w:rsidR="008E7FB3">
        <w:t xml:space="preserve">unintentionally </w:t>
      </w:r>
      <w:r w:rsidR="0050348B">
        <w:t>further marginalize the</w:t>
      </w:r>
      <w:r w:rsidR="00C65ECE">
        <w:t xml:space="preserve"> more vulnerable groups</w:t>
      </w:r>
      <w:r w:rsidR="0050348B">
        <w:t xml:space="preserve"> now rooted in the region’s informal ASM </w:t>
      </w:r>
      <w:r w:rsidR="00B04E1A">
        <w:t>economy</w:t>
      </w:r>
      <w:r w:rsidR="0050348B">
        <w:t>.</w:t>
      </w:r>
      <w:r w:rsidR="00466D1A">
        <w:t xml:space="preserve">  On the one hand, i</w:t>
      </w:r>
      <w:r w:rsidR="005A5472">
        <w:t xml:space="preserve">n providing guidance to host governments on how to formalize and support ASM, </w:t>
      </w:r>
      <w:r w:rsidR="00EE7712">
        <w:t xml:space="preserve">the architects of the AMV </w:t>
      </w:r>
      <w:r w:rsidR="00F81160">
        <w:t xml:space="preserve">very importantly </w:t>
      </w:r>
      <w:r w:rsidR="00EE7712">
        <w:t xml:space="preserve">have </w:t>
      </w:r>
      <w:r w:rsidR="005A5472">
        <w:t xml:space="preserve">shown </w:t>
      </w:r>
      <w:r w:rsidR="00466D1A">
        <w:t xml:space="preserve">surprising </w:t>
      </w:r>
      <w:r w:rsidR="005A5472">
        <w:t>creativity without detracting from the main policy concerns:</w:t>
      </w:r>
      <w:r w:rsidR="00EE7712">
        <w:t xml:space="preserve">    </w:t>
      </w:r>
      <w:r w:rsidR="00F200E7">
        <w:t xml:space="preserve">  </w:t>
      </w:r>
    </w:p>
    <w:p w14:paraId="6E80261D" w14:textId="4ADD0179" w:rsidR="00EE7712" w:rsidRDefault="00EE7712" w:rsidP="003E7DA4">
      <w:pPr>
        <w:ind w:left="567"/>
        <w:jc w:val="both"/>
        <w:rPr>
          <w:rFonts w:cstheme="minorHAnsi"/>
          <w:color w:val="000000"/>
        </w:rPr>
      </w:pPr>
      <w:r>
        <w:rPr>
          <w:rFonts w:cs="Lato Light"/>
          <w:color w:val="000000"/>
        </w:rPr>
        <w:t>Countries should recognize the need to embed artisanal and small-scale mining policy into a broad rural development strategy, taking into account the poverty cycle that limits the development of the artisanal and small-scale mining subsector in Africa. Artisanal and small-scale mining interventions should also target increasing the viability of all types of mining operations</w:t>
      </w:r>
      <w:r w:rsidR="005A5472">
        <w:rPr>
          <w:rFonts w:cs="Lato Light"/>
          <w:color w:val="000000"/>
        </w:rPr>
        <w:t>…</w:t>
      </w:r>
      <w:r w:rsidR="007A6127">
        <w:rPr>
          <w:rFonts w:cs="Lato Light"/>
          <w:color w:val="000000"/>
        </w:rPr>
        <w:t>[UNECA, 2012, p. 23]</w:t>
      </w:r>
    </w:p>
    <w:p w14:paraId="4DAAF166" w14:textId="315E63A3" w:rsidR="00466D1A" w:rsidRDefault="00E3652A" w:rsidP="00C65ECE">
      <w:pPr>
        <w:jc w:val="both"/>
      </w:pPr>
      <w:r>
        <w:t>But o</w:t>
      </w:r>
      <w:r w:rsidR="00466D1A">
        <w:t xml:space="preserve">n the other hand, </w:t>
      </w:r>
      <w:r w:rsidR="00CC5F01">
        <w:t xml:space="preserve">there is always a risk, when pursuing </w:t>
      </w:r>
      <w:r w:rsidR="00466D1A">
        <w:t>any</w:t>
      </w:r>
      <w:r w:rsidR="00CC5F01">
        <w:t xml:space="preserve"> national-level objective aimed at facilitating change at the grassroots – in this case, to</w:t>
      </w:r>
      <w:r w:rsidR="00466D1A">
        <w:rPr>
          <w:rFonts w:cstheme="minorHAnsi"/>
          <w:color w:val="000000"/>
        </w:rPr>
        <w:t xml:space="preserve"> ‘stimulate local and national entrepreneurship</w:t>
      </w:r>
      <w:r w:rsidR="00CC5F01">
        <w:rPr>
          <w:rFonts w:cstheme="minorHAnsi"/>
          <w:color w:val="000000"/>
        </w:rPr>
        <w:t xml:space="preserve"> [in ASM]</w:t>
      </w:r>
      <w:r w:rsidR="00466D1A">
        <w:rPr>
          <w:rFonts w:cstheme="minorHAnsi"/>
          <w:color w:val="000000"/>
        </w:rPr>
        <w:t>’</w:t>
      </w:r>
      <w:r w:rsidR="00CC5F01">
        <w:rPr>
          <w:rFonts w:cstheme="minorHAnsi"/>
          <w:color w:val="000000"/>
        </w:rPr>
        <w:t xml:space="preserve"> – of overlooking micro-level dynamics and </w:t>
      </w:r>
      <w:r>
        <w:rPr>
          <w:rFonts w:cstheme="minorHAnsi"/>
          <w:color w:val="000000"/>
        </w:rPr>
        <w:t xml:space="preserve">consequently </w:t>
      </w:r>
      <w:r w:rsidR="00CC5F01">
        <w:rPr>
          <w:rFonts w:cstheme="minorHAnsi"/>
          <w:color w:val="000000"/>
        </w:rPr>
        <w:t>generalizing about the needs of highly-heterogeneous populations.</w:t>
      </w:r>
      <w:r w:rsidR="00FC6B4C">
        <w:rPr>
          <w:rFonts w:cstheme="minorHAnsi"/>
          <w:color w:val="000000"/>
        </w:rPr>
        <w:t xml:space="preserve">  </w:t>
      </w:r>
      <w:r w:rsidR="007B3231">
        <w:rPr>
          <w:rFonts w:cstheme="minorHAnsi"/>
          <w:color w:val="000000"/>
        </w:rPr>
        <w:t xml:space="preserve">Emphasis, therefore, should be placed on </w:t>
      </w:r>
      <w:r w:rsidR="00004755">
        <w:rPr>
          <w:rFonts w:cstheme="minorHAnsi"/>
          <w:color w:val="000000"/>
        </w:rPr>
        <w:t>gathering details about the organizational structures of</w:t>
      </w:r>
      <w:r w:rsidR="009C064D">
        <w:rPr>
          <w:rFonts w:cstheme="minorHAnsi"/>
          <w:color w:val="000000"/>
        </w:rPr>
        <w:t xml:space="preserve"> </w:t>
      </w:r>
      <w:r w:rsidR="00004755">
        <w:rPr>
          <w:rFonts w:cstheme="minorHAnsi"/>
          <w:color w:val="000000"/>
        </w:rPr>
        <w:t>informal ASM</w:t>
      </w:r>
      <w:r w:rsidR="0064097E">
        <w:rPr>
          <w:rFonts w:cstheme="minorHAnsi"/>
          <w:color w:val="000000"/>
        </w:rPr>
        <w:t xml:space="preserve"> ‘spaces’ in sub-Saharan Africa</w:t>
      </w:r>
      <w:r w:rsidR="00C41C39">
        <w:rPr>
          <w:rFonts w:cstheme="minorHAnsi"/>
          <w:color w:val="000000"/>
        </w:rPr>
        <w:t xml:space="preserve"> and the people who populate them, including </w:t>
      </w:r>
      <w:r w:rsidR="001F1C60">
        <w:rPr>
          <w:rFonts w:cstheme="minorHAnsi"/>
          <w:color w:val="000000"/>
        </w:rPr>
        <w:t>more insight into t</w:t>
      </w:r>
      <w:r w:rsidR="00C41C39">
        <w:rPr>
          <w:rFonts w:cstheme="minorHAnsi"/>
          <w:color w:val="000000"/>
        </w:rPr>
        <w:t xml:space="preserve">heir initial motivations </w:t>
      </w:r>
      <w:r w:rsidR="00626EBD">
        <w:rPr>
          <w:rFonts w:cstheme="minorHAnsi"/>
          <w:color w:val="000000"/>
        </w:rPr>
        <w:t xml:space="preserve">for pursuing work in this sector.  </w:t>
      </w:r>
      <w:r w:rsidR="00C41C39">
        <w:rPr>
          <w:rFonts w:cstheme="minorHAnsi"/>
          <w:color w:val="000000"/>
        </w:rPr>
        <w:t xml:space="preserve">  </w:t>
      </w:r>
    </w:p>
    <w:p w14:paraId="083FA2A0" w14:textId="2020B625" w:rsidR="001864F6" w:rsidRDefault="00466D1A" w:rsidP="00107D5C">
      <w:pPr>
        <w:jc w:val="both"/>
        <w:rPr>
          <w:rFonts w:cstheme="minorHAnsi"/>
        </w:rPr>
      </w:pPr>
      <w:r w:rsidRPr="00B76897">
        <w:rPr>
          <w:rFonts w:cstheme="minorHAnsi"/>
        </w:rPr>
        <w:t>The paper</w:t>
      </w:r>
      <w:r w:rsidR="00CC5F01" w:rsidRPr="00B76897">
        <w:rPr>
          <w:rFonts w:cstheme="minorHAnsi"/>
        </w:rPr>
        <w:t xml:space="preserve"> helps to bridge this gap by</w:t>
      </w:r>
      <w:r w:rsidRPr="00B76897">
        <w:rPr>
          <w:rFonts w:cstheme="minorHAnsi"/>
        </w:rPr>
        <w:t xml:space="preserve"> </w:t>
      </w:r>
      <w:r w:rsidR="00626EBD" w:rsidRPr="00B76897">
        <w:rPr>
          <w:rFonts w:cstheme="minorHAnsi"/>
        </w:rPr>
        <w:t>focusing on</w:t>
      </w:r>
      <w:r w:rsidRPr="00B76897">
        <w:rPr>
          <w:rFonts w:cstheme="minorHAnsi"/>
        </w:rPr>
        <w:t xml:space="preserve"> women, who are generally portrayed as ‘hav[ing] specific and unique roles in ASM, which can create unique health and safety risks in artisanal and small-scale mining’</w:t>
      </w:r>
      <w:r w:rsidR="00626EBD" w:rsidRPr="00B76897">
        <w:rPr>
          <w:rFonts w:cstheme="minorHAnsi"/>
        </w:rPr>
        <w:t xml:space="preserve"> (</w:t>
      </w:r>
      <w:r w:rsidR="0097499C" w:rsidRPr="00B76897">
        <w:rPr>
          <w:rFonts w:cstheme="minorHAnsi"/>
        </w:rPr>
        <w:t>Eftimie et al., 2009, p. 2</w:t>
      </w:r>
      <w:r w:rsidR="00626EBD" w:rsidRPr="00B76897">
        <w:rPr>
          <w:rFonts w:cstheme="minorHAnsi"/>
        </w:rPr>
        <w:t>)</w:t>
      </w:r>
      <w:r w:rsidR="001F1C60">
        <w:rPr>
          <w:rFonts w:cstheme="minorHAnsi"/>
        </w:rPr>
        <w:t xml:space="preserve">, and </w:t>
      </w:r>
      <w:r w:rsidR="005B646A">
        <w:rPr>
          <w:rFonts w:cstheme="minorHAnsi"/>
        </w:rPr>
        <w:t xml:space="preserve">as being </w:t>
      </w:r>
      <w:r w:rsidR="001F1C60">
        <w:rPr>
          <w:rFonts w:cstheme="minorHAnsi"/>
        </w:rPr>
        <w:t xml:space="preserve">among the more marginalized groups of individuals working in the sector, particularly in sub-Saharan Africa (see e.g. Yakovleva, 2007; Kelly et al., 2014).  </w:t>
      </w:r>
      <w:r w:rsidR="00C773E2" w:rsidRPr="00B76897">
        <w:rPr>
          <w:rFonts w:cstheme="minorHAnsi"/>
        </w:rPr>
        <w:t xml:space="preserve">Whilst the AMV itself is not particularly prescriptive on the topic of gender, </w:t>
      </w:r>
      <w:r w:rsidR="004E159C" w:rsidRPr="00B76897">
        <w:rPr>
          <w:rFonts w:cstheme="minorHAnsi"/>
        </w:rPr>
        <w:t>the Sustainable Development Goals (SDGs), adopted in 2015 as a blueprint for ending poverty, protecting the planet and ensuring prosperity for all</w:t>
      </w:r>
      <w:r w:rsidR="00942A19" w:rsidRPr="00B76897">
        <w:rPr>
          <w:rFonts w:cstheme="minorHAnsi"/>
        </w:rPr>
        <w:t xml:space="preserve"> over the next 15 years, are.</w:t>
      </w:r>
      <w:r w:rsidR="0097499C" w:rsidRPr="00B76897">
        <w:rPr>
          <w:rFonts w:cstheme="minorHAnsi"/>
        </w:rPr>
        <w:t xml:space="preserve">  Gender is a point of emphasis across all 17 of the goals</w:t>
      </w:r>
      <w:r w:rsidR="00FA7D22" w:rsidRPr="00B76897">
        <w:rPr>
          <w:rFonts w:cstheme="minorHAnsi"/>
        </w:rPr>
        <w:t xml:space="preserve"> and is also </w:t>
      </w:r>
      <w:r w:rsidR="0097499C" w:rsidRPr="00B76897">
        <w:rPr>
          <w:rFonts w:cstheme="minorHAnsi"/>
        </w:rPr>
        <w:t>encapsulated entirely</w:t>
      </w:r>
      <w:r w:rsidR="001F1C60">
        <w:rPr>
          <w:rFonts w:cstheme="minorHAnsi"/>
        </w:rPr>
        <w:t>, thematically,</w:t>
      </w:r>
      <w:r w:rsidR="0097499C" w:rsidRPr="00B76897">
        <w:rPr>
          <w:rFonts w:cstheme="minorHAnsi"/>
        </w:rPr>
        <w:t xml:space="preserve"> in Goal 5, ‘Gender Equality’</w:t>
      </w:r>
      <w:r w:rsidR="00FA7D22" w:rsidRPr="00B76897">
        <w:rPr>
          <w:rFonts w:cstheme="minorHAnsi"/>
        </w:rPr>
        <w:t>, the result of ‘the sus</w:t>
      </w:r>
      <w:r w:rsidR="000A5BA6" w:rsidRPr="00B76897">
        <w:rPr>
          <w:rFonts w:cstheme="minorHAnsi"/>
        </w:rPr>
        <w:t>tained efforts of women’s groups, UN Women and other</w:t>
      </w:r>
      <w:r w:rsidR="00FA7D22" w:rsidRPr="00B76897">
        <w:rPr>
          <w:rFonts w:cstheme="minorHAnsi"/>
        </w:rPr>
        <w:t xml:space="preserve"> </w:t>
      </w:r>
      <w:r w:rsidR="000A5BA6" w:rsidRPr="00B76897">
        <w:rPr>
          <w:rFonts w:cstheme="minorHAnsi"/>
        </w:rPr>
        <w:t>gender equality champions</w:t>
      </w:r>
      <w:r w:rsidR="00FA7D22" w:rsidRPr="00B76897">
        <w:rPr>
          <w:rFonts w:cstheme="minorHAnsi"/>
        </w:rPr>
        <w:t>’ (</w:t>
      </w:r>
      <w:r w:rsidR="00E179C6" w:rsidRPr="00B76897">
        <w:rPr>
          <w:rFonts w:cstheme="minorHAnsi"/>
        </w:rPr>
        <w:t>Dhar, 2018, p. 54).</w:t>
      </w:r>
      <w:r w:rsidR="00966349" w:rsidRPr="00B76897">
        <w:rPr>
          <w:rFonts w:cstheme="minorHAnsi"/>
        </w:rPr>
        <w:t xml:space="preserve">  </w:t>
      </w:r>
      <w:r w:rsidR="001F1C60">
        <w:rPr>
          <w:rFonts w:cstheme="minorHAnsi"/>
        </w:rPr>
        <w:t>Whilst c</w:t>
      </w:r>
      <w:r w:rsidR="00966349" w:rsidRPr="00B76897">
        <w:rPr>
          <w:rFonts w:cstheme="minorHAnsi"/>
        </w:rPr>
        <w:t>ritics have been quick to point out how only one of the 17 SDGs focuses on gender compared to one out of eight of the Millennium Development Goals (MDGs), their predecessors</w:t>
      </w:r>
      <w:r w:rsidR="00FE65A5" w:rsidRPr="00B76897">
        <w:rPr>
          <w:rFonts w:cstheme="minorHAnsi"/>
        </w:rPr>
        <w:t xml:space="preserve"> (Kim, 2017), the former are seen as more comprehensive, engaging, and interconnected and under Goal 5 itself, a multidimensional approach has been adopted which touches on, and has created synergies with, all of the other goals.  </w:t>
      </w:r>
      <w:r w:rsidR="00DF46C2" w:rsidRPr="00B76897">
        <w:rPr>
          <w:rFonts w:cstheme="minorHAnsi"/>
        </w:rPr>
        <w:t>On the one hand, t</w:t>
      </w:r>
      <w:r w:rsidR="00FE65A5" w:rsidRPr="00B76897">
        <w:rPr>
          <w:rFonts w:cstheme="minorHAnsi"/>
        </w:rPr>
        <w:t xml:space="preserve">he more siloed MDGs and </w:t>
      </w:r>
      <w:r w:rsidR="005B646A">
        <w:rPr>
          <w:rFonts w:cstheme="minorHAnsi"/>
        </w:rPr>
        <w:t>their</w:t>
      </w:r>
      <w:r w:rsidR="00FE65A5" w:rsidRPr="00B76897">
        <w:rPr>
          <w:rFonts w:cstheme="minorHAnsi"/>
        </w:rPr>
        <w:t xml:space="preserve"> main manifestations, including the Millennium Villages and Millennium Accounts, </w:t>
      </w:r>
      <w:r w:rsidR="00DF46C2" w:rsidRPr="00B76897">
        <w:rPr>
          <w:rFonts w:cstheme="minorHAnsi"/>
        </w:rPr>
        <w:t>appeared to be</w:t>
      </w:r>
      <w:r w:rsidR="00FE65A5" w:rsidRPr="00B76897">
        <w:rPr>
          <w:rFonts w:cstheme="minorHAnsi"/>
        </w:rPr>
        <w:t xml:space="preserve"> </w:t>
      </w:r>
      <w:r w:rsidR="001F1C60">
        <w:rPr>
          <w:rFonts w:cstheme="minorHAnsi"/>
        </w:rPr>
        <w:t>in perpetual pilot test mode, sporting the look of an</w:t>
      </w:r>
      <w:r w:rsidR="00FE65A5" w:rsidRPr="00B76897">
        <w:rPr>
          <w:rFonts w:cstheme="minorHAnsi"/>
        </w:rPr>
        <w:t xml:space="preserve"> </w:t>
      </w:r>
      <w:r w:rsidR="001F1C60">
        <w:rPr>
          <w:rFonts w:cstheme="minorHAnsi"/>
        </w:rPr>
        <w:t>experiment</w:t>
      </w:r>
      <w:r w:rsidR="00FE65A5" w:rsidRPr="00B76897">
        <w:rPr>
          <w:rFonts w:cstheme="minorHAnsi"/>
        </w:rPr>
        <w:t>.</w:t>
      </w:r>
      <w:r w:rsidR="00DF46C2" w:rsidRPr="00B76897">
        <w:rPr>
          <w:rFonts w:cstheme="minorHAnsi"/>
        </w:rPr>
        <w:t xml:space="preserve">  On the other hand, </w:t>
      </w:r>
      <w:r w:rsidR="00107D5C" w:rsidRPr="00B76897">
        <w:rPr>
          <w:rFonts w:cstheme="minorHAnsi"/>
        </w:rPr>
        <w:t>t</w:t>
      </w:r>
      <w:r w:rsidR="00DF46C2" w:rsidRPr="00B76897">
        <w:rPr>
          <w:rFonts w:cstheme="minorHAnsi"/>
        </w:rPr>
        <w:t xml:space="preserve">he SDGs </w:t>
      </w:r>
      <w:r w:rsidR="001F1C60">
        <w:rPr>
          <w:rFonts w:cstheme="minorHAnsi"/>
        </w:rPr>
        <w:t xml:space="preserve">have </w:t>
      </w:r>
      <w:r w:rsidR="00107D5C" w:rsidRPr="00B76897">
        <w:rPr>
          <w:rFonts w:cstheme="minorHAnsi"/>
        </w:rPr>
        <w:t>carr</w:t>
      </w:r>
      <w:r w:rsidR="001F1C60">
        <w:rPr>
          <w:rFonts w:cstheme="minorHAnsi"/>
        </w:rPr>
        <w:t>ied</w:t>
      </w:r>
      <w:r w:rsidR="00107D5C" w:rsidRPr="00B76897">
        <w:rPr>
          <w:rFonts w:cstheme="minorHAnsi"/>
        </w:rPr>
        <w:t xml:space="preserve"> an aura of invincibility </w:t>
      </w:r>
      <w:r w:rsidR="00DF46C2" w:rsidRPr="00B76897">
        <w:rPr>
          <w:rFonts w:cstheme="minorHAnsi"/>
        </w:rPr>
        <w:t xml:space="preserve">since their ratification by some 193 member states on 25 September 2015, at the start of a three day summit held at UN Headquarters in New York, which ‘was bathed in 17 different colours, each colour representing a goal, turning the iconic building into a dazzling spectacle’ (Ighobor, 2015, p. 4).  </w:t>
      </w:r>
      <w:r w:rsidR="00107D5C" w:rsidRPr="00B76897">
        <w:rPr>
          <w:rFonts w:cstheme="minorHAnsi"/>
        </w:rPr>
        <w:t>Championing a</w:t>
      </w:r>
      <w:r w:rsidR="00DF46C2" w:rsidRPr="00B76897">
        <w:rPr>
          <w:rFonts w:cstheme="minorHAnsi"/>
        </w:rPr>
        <w:t xml:space="preserve"> motto of ‘Leaving </w:t>
      </w:r>
      <w:r w:rsidR="00107D5C" w:rsidRPr="00B76897">
        <w:rPr>
          <w:rFonts w:cstheme="minorHAnsi"/>
        </w:rPr>
        <w:t>N</w:t>
      </w:r>
      <w:r w:rsidR="00DF46C2" w:rsidRPr="00B76897">
        <w:rPr>
          <w:rFonts w:cstheme="minorHAnsi"/>
        </w:rPr>
        <w:t>o</w:t>
      </w:r>
      <w:r w:rsidR="00107D5C" w:rsidRPr="00B76897">
        <w:rPr>
          <w:rFonts w:cstheme="minorHAnsi"/>
        </w:rPr>
        <w:t>-O</w:t>
      </w:r>
      <w:r w:rsidR="00DF46C2" w:rsidRPr="00B76897">
        <w:rPr>
          <w:rFonts w:cstheme="minorHAnsi"/>
        </w:rPr>
        <w:t xml:space="preserve">ne </w:t>
      </w:r>
      <w:r w:rsidR="00107D5C" w:rsidRPr="00B76897">
        <w:rPr>
          <w:rFonts w:cstheme="minorHAnsi"/>
        </w:rPr>
        <w:t>B</w:t>
      </w:r>
      <w:r w:rsidR="00DF46C2" w:rsidRPr="00B76897">
        <w:rPr>
          <w:rFonts w:cstheme="minorHAnsi"/>
        </w:rPr>
        <w:t>ehind’</w:t>
      </w:r>
      <w:r w:rsidR="00107D5C" w:rsidRPr="00B76897">
        <w:rPr>
          <w:rFonts w:cstheme="minorHAnsi"/>
        </w:rPr>
        <w:t>, the SDGs</w:t>
      </w:r>
      <w:r w:rsidR="00C203EA">
        <w:rPr>
          <w:rFonts w:cstheme="minorHAnsi"/>
        </w:rPr>
        <w:t xml:space="preserve">, </w:t>
      </w:r>
      <w:r w:rsidR="00AB5E31">
        <w:rPr>
          <w:rFonts w:ascii="AdvOT46dcae81" w:hAnsi="AdvOT46dcae81" w:cs="AdvOT46dcae81"/>
          <w:color w:val="000000"/>
          <w:sz w:val="21"/>
          <w:szCs w:val="21"/>
        </w:rPr>
        <w:t>Esquivel</w:t>
      </w:r>
      <w:r w:rsidR="00AB5E31">
        <w:rPr>
          <w:rFonts w:ascii="AdvOT46dcae81+20" w:hAnsi="AdvOT46dcae81+20" w:cs="AdvOT46dcae81+20"/>
          <w:color w:val="000085"/>
          <w:sz w:val="14"/>
          <w:szCs w:val="14"/>
        </w:rPr>
        <w:t xml:space="preserve"> </w:t>
      </w:r>
      <w:r w:rsidR="00AB5E31">
        <w:rPr>
          <w:rFonts w:ascii="AdvOT46dcae81" w:hAnsi="AdvOT46dcae81" w:cs="AdvOT46dcae81"/>
          <w:color w:val="000000"/>
          <w:sz w:val="21"/>
          <w:szCs w:val="21"/>
        </w:rPr>
        <w:t>and Sweetman</w:t>
      </w:r>
      <w:r w:rsidR="00B76897">
        <w:rPr>
          <w:rFonts w:cstheme="minorHAnsi"/>
        </w:rPr>
        <w:t xml:space="preserve"> </w:t>
      </w:r>
      <w:r w:rsidR="00AB5E31">
        <w:rPr>
          <w:rFonts w:cstheme="minorHAnsi"/>
        </w:rPr>
        <w:t xml:space="preserve">(2016) explain, </w:t>
      </w:r>
      <w:r w:rsidR="00C203EA">
        <w:rPr>
          <w:rFonts w:cstheme="minorHAnsi"/>
        </w:rPr>
        <w:t>‘</w:t>
      </w:r>
      <w:r w:rsidR="00B76897" w:rsidRPr="00B76897">
        <w:rPr>
          <w:rFonts w:cstheme="minorHAnsi"/>
        </w:rPr>
        <w:t>will form a significant element in the constellation of international agreements which will shape the world for women in the next decade and a half’</w:t>
      </w:r>
      <w:r w:rsidR="00C203EA">
        <w:rPr>
          <w:rFonts w:cstheme="minorHAnsi"/>
        </w:rPr>
        <w:t xml:space="preserve"> (p. 2)</w:t>
      </w:r>
      <w:r w:rsidR="00994C03">
        <w:rPr>
          <w:rFonts w:cstheme="minorHAnsi"/>
        </w:rPr>
        <w:t xml:space="preserve">.  </w:t>
      </w:r>
      <w:r w:rsidR="00107D5C" w:rsidRPr="00B76897">
        <w:rPr>
          <w:rFonts w:cstheme="minorHAnsi"/>
        </w:rPr>
        <w:t xml:space="preserve">Goal 5 </w:t>
      </w:r>
      <w:r w:rsidR="001F1C60">
        <w:rPr>
          <w:rFonts w:cstheme="minorHAnsi"/>
        </w:rPr>
        <w:t>will inevitably</w:t>
      </w:r>
      <w:r w:rsidR="00107D5C" w:rsidRPr="00B76897">
        <w:rPr>
          <w:rFonts w:cstheme="minorHAnsi"/>
        </w:rPr>
        <w:t xml:space="preserve"> reshape the</w:t>
      </w:r>
      <w:r w:rsidR="00B76897">
        <w:rPr>
          <w:rFonts w:cstheme="minorHAnsi"/>
        </w:rPr>
        <w:t xml:space="preserve"> outlooks,</w:t>
      </w:r>
      <w:r w:rsidR="00107D5C" w:rsidRPr="00B76897">
        <w:rPr>
          <w:rFonts w:cstheme="minorHAnsi"/>
        </w:rPr>
        <w:t xml:space="preserve"> agendas </w:t>
      </w:r>
      <w:r w:rsidR="00B76897" w:rsidRPr="00B76897">
        <w:rPr>
          <w:rFonts w:cstheme="minorHAnsi"/>
        </w:rPr>
        <w:t>and policies of gender ministries throughout the region.</w:t>
      </w:r>
      <w:r w:rsidR="001864F6">
        <w:rPr>
          <w:rFonts w:cstheme="minorHAnsi"/>
        </w:rPr>
        <w:t xml:space="preserve"> </w:t>
      </w:r>
    </w:p>
    <w:p w14:paraId="133DA774" w14:textId="0E9191C3" w:rsidR="00877E04" w:rsidRDefault="005B646A" w:rsidP="00B80A03">
      <w:pPr>
        <w:jc w:val="both"/>
        <w:rPr>
          <w:rFonts w:cstheme="minorHAnsi"/>
        </w:rPr>
      </w:pPr>
      <w:r>
        <w:rPr>
          <w:rFonts w:cstheme="minorHAnsi"/>
        </w:rPr>
        <w:lastRenderedPageBreak/>
        <w:t>Can an</w:t>
      </w:r>
      <w:r w:rsidR="007C6DDB">
        <w:rPr>
          <w:rFonts w:cstheme="minorHAnsi"/>
        </w:rPr>
        <w:t xml:space="preserve"> AMV</w:t>
      </w:r>
      <w:r>
        <w:rPr>
          <w:rFonts w:cstheme="minorHAnsi"/>
        </w:rPr>
        <w:t>, implemented under the auspices of the</w:t>
      </w:r>
      <w:r w:rsidR="007C6DDB">
        <w:rPr>
          <w:rFonts w:cstheme="minorHAnsi"/>
        </w:rPr>
        <w:t xml:space="preserve"> SDGs</w:t>
      </w:r>
      <w:r>
        <w:rPr>
          <w:rFonts w:cstheme="minorHAnsi"/>
        </w:rPr>
        <w:t>,</w:t>
      </w:r>
      <w:r w:rsidR="0026112A">
        <w:rPr>
          <w:rFonts w:cstheme="minorHAnsi"/>
        </w:rPr>
        <w:t xml:space="preserve"> </w:t>
      </w:r>
      <w:r w:rsidR="00F80070">
        <w:rPr>
          <w:rFonts w:cstheme="minorHAnsi"/>
        </w:rPr>
        <w:t>provide adequate guidance for designing</w:t>
      </w:r>
      <w:r w:rsidR="00E17BC5">
        <w:rPr>
          <w:rFonts w:cstheme="minorHAnsi"/>
        </w:rPr>
        <w:t xml:space="preserve"> frameworks and </w:t>
      </w:r>
      <w:r w:rsidR="002D4C6F">
        <w:rPr>
          <w:rFonts w:cstheme="minorHAnsi"/>
        </w:rPr>
        <w:t xml:space="preserve">support structures </w:t>
      </w:r>
      <w:r w:rsidR="00F80070">
        <w:rPr>
          <w:rFonts w:cstheme="minorHAnsi"/>
        </w:rPr>
        <w:t>t</w:t>
      </w:r>
      <w:r w:rsidR="00483087">
        <w:rPr>
          <w:rFonts w:cstheme="minorHAnsi"/>
        </w:rPr>
        <w:t>hat are in tune with the needs of</w:t>
      </w:r>
      <w:r w:rsidR="007C6DDB">
        <w:rPr>
          <w:rFonts w:cstheme="minorHAnsi"/>
        </w:rPr>
        <w:t xml:space="preserve"> women engaged in ASM in sub-Saharan Africa</w:t>
      </w:r>
      <w:r w:rsidR="001F1C60">
        <w:rPr>
          <w:rFonts w:cstheme="minorHAnsi"/>
        </w:rPr>
        <w:t>?</w:t>
      </w:r>
      <w:r w:rsidR="00FE4E84">
        <w:rPr>
          <w:rFonts w:cstheme="minorHAnsi"/>
        </w:rPr>
        <w:t xml:space="preserve">  Both certainly provide some direction</w:t>
      </w:r>
      <w:r w:rsidR="001F1C60">
        <w:rPr>
          <w:rFonts w:cstheme="minorHAnsi"/>
        </w:rPr>
        <w:t xml:space="preserve"> on this front</w:t>
      </w:r>
      <w:r w:rsidR="00FE4E84">
        <w:rPr>
          <w:rFonts w:cstheme="minorHAnsi"/>
        </w:rPr>
        <w:t xml:space="preserve"> but with so little information about the sector’s informal</w:t>
      </w:r>
      <w:r>
        <w:rPr>
          <w:rFonts w:cstheme="minorHAnsi"/>
        </w:rPr>
        <w:t xml:space="preserve"> ASM</w:t>
      </w:r>
      <w:r w:rsidR="00FE4E84">
        <w:rPr>
          <w:rFonts w:cstheme="minorHAnsi"/>
        </w:rPr>
        <w:t xml:space="preserve"> ‘spaces’</w:t>
      </w:r>
      <w:r w:rsidR="001F1C60">
        <w:rPr>
          <w:rFonts w:cstheme="minorHAnsi"/>
        </w:rPr>
        <w:t>,</w:t>
      </w:r>
      <w:r w:rsidR="00FE4E84">
        <w:rPr>
          <w:rFonts w:cstheme="minorHAnsi"/>
        </w:rPr>
        <w:t xml:space="preserve"> host governments are </w:t>
      </w:r>
      <w:r w:rsidR="009A0832">
        <w:rPr>
          <w:rFonts w:cstheme="minorHAnsi"/>
        </w:rPr>
        <w:t xml:space="preserve">not </w:t>
      </w:r>
      <w:r w:rsidR="001F1C60">
        <w:rPr>
          <w:rFonts w:cstheme="minorHAnsi"/>
        </w:rPr>
        <w:t>well-</w:t>
      </w:r>
      <w:r w:rsidR="009A0832">
        <w:rPr>
          <w:rFonts w:cstheme="minorHAnsi"/>
        </w:rPr>
        <w:t>position</w:t>
      </w:r>
      <w:r w:rsidR="001F1C60">
        <w:rPr>
          <w:rFonts w:cstheme="minorHAnsi"/>
        </w:rPr>
        <w:t>ed</w:t>
      </w:r>
      <w:r w:rsidR="00FE4E84">
        <w:rPr>
          <w:rFonts w:cstheme="minorHAnsi"/>
        </w:rPr>
        <w:t xml:space="preserve"> to design programs </w:t>
      </w:r>
      <w:r w:rsidR="003D7AE8">
        <w:rPr>
          <w:rFonts w:cstheme="minorHAnsi"/>
        </w:rPr>
        <w:t>capable of</w:t>
      </w:r>
      <w:r w:rsidR="00FE4E84">
        <w:rPr>
          <w:rFonts w:cstheme="minorHAnsi"/>
        </w:rPr>
        <w:t xml:space="preserve"> connecting with, let alone empowering and improving the wellbeing of,</w:t>
      </w:r>
      <w:r w:rsidR="009A0832">
        <w:rPr>
          <w:rFonts w:cstheme="minorHAnsi"/>
        </w:rPr>
        <w:t xml:space="preserve"> </w:t>
      </w:r>
      <w:r w:rsidR="00D936A4">
        <w:rPr>
          <w:rFonts w:cstheme="minorHAnsi"/>
        </w:rPr>
        <w:t>specific segments of the ASM workforce, in</w:t>
      </w:r>
      <w:r w:rsidR="002C45E3">
        <w:rPr>
          <w:rFonts w:cstheme="minorHAnsi"/>
        </w:rPr>
        <w:t>cluding</w:t>
      </w:r>
      <w:r w:rsidR="00D936A4">
        <w:rPr>
          <w:rFonts w:cstheme="minorHAnsi"/>
        </w:rPr>
        <w:t xml:space="preserve"> women.  The discussion that follows builds a case for</w:t>
      </w:r>
      <w:r w:rsidR="003F1012">
        <w:rPr>
          <w:rFonts w:cstheme="minorHAnsi"/>
        </w:rPr>
        <w:t xml:space="preserve"> studying </w:t>
      </w:r>
      <w:r w:rsidR="003547DE">
        <w:rPr>
          <w:rFonts w:cstheme="minorHAnsi"/>
        </w:rPr>
        <w:t xml:space="preserve">more closely the dynamics of the region’s informal ASM economy, </w:t>
      </w:r>
      <w:r w:rsidR="009870CE">
        <w:rPr>
          <w:rFonts w:cstheme="minorHAnsi"/>
        </w:rPr>
        <w:t xml:space="preserve">with a view toward </w:t>
      </w:r>
      <w:r w:rsidR="003547DE">
        <w:rPr>
          <w:rFonts w:cstheme="minorHAnsi"/>
        </w:rPr>
        <w:t>us</w:t>
      </w:r>
      <w:r w:rsidR="009870CE">
        <w:rPr>
          <w:rFonts w:cstheme="minorHAnsi"/>
        </w:rPr>
        <w:t>ing</w:t>
      </w:r>
      <w:r w:rsidR="003547DE">
        <w:rPr>
          <w:rFonts w:cstheme="minorHAnsi"/>
        </w:rPr>
        <w:t xml:space="preserve"> this information to </w:t>
      </w:r>
      <w:r w:rsidR="005F7890">
        <w:rPr>
          <w:rFonts w:cstheme="minorHAnsi"/>
        </w:rPr>
        <w:t xml:space="preserve">develop programs </w:t>
      </w:r>
      <w:r w:rsidR="003D7AE8">
        <w:rPr>
          <w:rFonts w:cstheme="minorHAnsi"/>
        </w:rPr>
        <w:t>that</w:t>
      </w:r>
      <w:r w:rsidR="005F7890">
        <w:rPr>
          <w:rFonts w:cstheme="minorHAnsi"/>
        </w:rPr>
        <w:t xml:space="preserve"> appropriately service the needs of groups such as women and</w:t>
      </w:r>
      <w:r w:rsidR="00D936A4">
        <w:rPr>
          <w:rFonts w:cstheme="minorHAnsi"/>
        </w:rPr>
        <w:t xml:space="preserve"> </w:t>
      </w:r>
      <w:r w:rsidR="00EE394E">
        <w:rPr>
          <w:rFonts w:cstheme="minorHAnsi"/>
        </w:rPr>
        <w:t>which speak to</w:t>
      </w:r>
      <w:r w:rsidR="005F7890">
        <w:rPr>
          <w:rFonts w:cstheme="minorHAnsi"/>
        </w:rPr>
        <w:t xml:space="preserve"> the objectives enshrined in the country-level programs implemented under the auspices of the SDGs and AMV.  </w:t>
      </w:r>
      <w:r w:rsidR="009E69FD">
        <w:rPr>
          <w:rFonts w:cstheme="minorHAnsi"/>
        </w:rPr>
        <w:t xml:space="preserve">The paper begins by examining the region’s </w:t>
      </w:r>
      <w:r w:rsidR="003D7AE8">
        <w:rPr>
          <w:rFonts w:cstheme="minorHAnsi"/>
        </w:rPr>
        <w:t xml:space="preserve">sizable </w:t>
      </w:r>
      <w:r w:rsidR="009E69FD">
        <w:rPr>
          <w:rFonts w:cstheme="minorHAnsi"/>
        </w:rPr>
        <w:t xml:space="preserve">informal economy, </w:t>
      </w:r>
      <w:r w:rsidR="003C0D28">
        <w:rPr>
          <w:rFonts w:cstheme="minorHAnsi"/>
        </w:rPr>
        <w:t xml:space="preserve">the growth of </w:t>
      </w:r>
      <w:r w:rsidR="009E69FD">
        <w:rPr>
          <w:rFonts w:cstheme="minorHAnsi"/>
        </w:rPr>
        <w:t>which</w:t>
      </w:r>
      <w:r w:rsidR="00EA5575">
        <w:rPr>
          <w:rFonts w:cstheme="minorHAnsi"/>
        </w:rPr>
        <w:t xml:space="preserve"> officials tasked with conceiving country-level action plans to operationalize both</w:t>
      </w:r>
      <w:r w:rsidR="009E69FD">
        <w:rPr>
          <w:rFonts w:cstheme="minorHAnsi"/>
        </w:rPr>
        <w:t xml:space="preserve"> policy interventions </w:t>
      </w:r>
      <w:r w:rsidR="002C45E3">
        <w:rPr>
          <w:rFonts w:cstheme="minorHAnsi"/>
        </w:rPr>
        <w:t>lack a comprehensive</w:t>
      </w:r>
      <w:r w:rsidR="00EA5575">
        <w:rPr>
          <w:rFonts w:cstheme="minorHAnsi"/>
        </w:rPr>
        <w:t xml:space="preserve"> understanding of</w:t>
      </w:r>
      <w:r w:rsidR="009E69FD">
        <w:rPr>
          <w:rFonts w:cstheme="minorHAnsi"/>
        </w:rPr>
        <w:t>.</w:t>
      </w:r>
      <w:r w:rsidR="00EA5575">
        <w:rPr>
          <w:rFonts w:cstheme="minorHAnsi"/>
        </w:rPr>
        <w:t xml:space="preserve"> </w:t>
      </w:r>
      <w:r w:rsidR="006F2626">
        <w:rPr>
          <w:rFonts w:cstheme="minorHAnsi"/>
        </w:rPr>
        <w:t xml:space="preserve"> This discussion is used to frame more detailed analysis of the drivers </w:t>
      </w:r>
      <w:r w:rsidR="003D7AE8">
        <w:rPr>
          <w:rFonts w:cstheme="minorHAnsi"/>
        </w:rPr>
        <w:t xml:space="preserve">fuelling the expansion </w:t>
      </w:r>
      <w:r w:rsidR="006F2626">
        <w:rPr>
          <w:rFonts w:cstheme="minorHAnsi"/>
        </w:rPr>
        <w:t xml:space="preserve">of informal ASM </w:t>
      </w:r>
      <w:r w:rsidR="003D7AE8">
        <w:rPr>
          <w:rFonts w:cstheme="minorHAnsi"/>
        </w:rPr>
        <w:t xml:space="preserve">activities </w:t>
      </w:r>
      <w:r w:rsidR="006F2626">
        <w:rPr>
          <w:rFonts w:cstheme="minorHAnsi"/>
        </w:rPr>
        <w:t>in the region, and to reflect critically on the efficacy of moves made to bring the sector’s operators into the legal domain.  Section 3</w:t>
      </w:r>
      <w:r w:rsidR="00652AB1">
        <w:rPr>
          <w:rFonts w:cstheme="minorHAnsi"/>
        </w:rPr>
        <w:t xml:space="preserve"> pulls together</w:t>
      </w:r>
      <w:r w:rsidR="004D1F6E">
        <w:rPr>
          <w:rFonts w:cstheme="minorHAnsi"/>
        </w:rPr>
        <w:t xml:space="preserve"> findings from </w:t>
      </w:r>
      <w:r w:rsidR="00641DF2">
        <w:rPr>
          <w:rFonts w:cstheme="minorHAnsi"/>
        </w:rPr>
        <w:t>research which</w:t>
      </w:r>
      <w:r w:rsidR="004D1F6E">
        <w:rPr>
          <w:rFonts w:cstheme="minorHAnsi"/>
        </w:rPr>
        <w:t xml:space="preserve"> detail</w:t>
      </w:r>
      <w:r w:rsidR="00641DF2">
        <w:rPr>
          <w:rFonts w:cstheme="minorHAnsi"/>
        </w:rPr>
        <w:t>s</w:t>
      </w:r>
      <w:r w:rsidR="004D1F6E">
        <w:rPr>
          <w:rFonts w:cstheme="minorHAnsi"/>
        </w:rPr>
        <w:t xml:space="preserve"> women’s involvement in ASM in sub-Saharan Africa,</w:t>
      </w:r>
      <w:r w:rsidR="00641DF2">
        <w:rPr>
          <w:rFonts w:cstheme="minorHAnsi"/>
        </w:rPr>
        <w:t xml:space="preserve"> the challenges they face and the importance of this work</w:t>
      </w:r>
      <w:r w:rsidR="00093571">
        <w:rPr>
          <w:rFonts w:cstheme="minorHAnsi"/>
        </w:rPr>
        <w:t xml:space="preserve"> to their livelihoods.  It raises questions about</w:t>
      </w:r>
      <w:r w:rsidR="008155D1">
        <w:rPr>
          <w:rFonts w:cstheme="minorHAnsi"/>
        </w:rPr>
        <w:t xml:space="preserve"> whether the </w:t>
      </w:r>
      <w:r w:rsidR="00093571">
        <w:rPr>
          <w:rFonts w:cstheme="minorHAnsi"/>
        </w:rPr>
        <w:t xml:space="preserve">formalization and gender empowerment agendas of the </w:t>
      </w:r>
      <w:r w:rsidR="008155D1">
        <w:rPr>
          <w:rFonts w:cstheme="minorHAnsi"/>
        </w:rPr>
        <w:t>AMV</w:t>
      </w:r>
      <w:r w:rsidR="00126F17">
        <w:rPr>
          <w:rFonts w:cstheme="minorHAnsi"/>
        </w:rPr>
        <w:t xml:space="preserve"> and the SDGs, </w:t>
      </w:r>
      <w:r w:rsidR="00093571">
        <w:rPr>
          <w:rFonts w:cstheme="minorHAnsi"/>
        </w:rPr>
        <w:t>respectively, are</w:t>
      </w:r>
      <w:r w:rsidR="00930A24">
        <w:rPr>
          <w:rFonts w:cstheme="minorHAnsi"/>
        </w:rPr>
        <w:t xml:space="preserve"> capable of even reaching </w:t>
      </w:r>
      <w:r w:rsidR="00D70BBB">
        <w:rPr>
          <w:rFonts w:cstheme="minorHAnsi"/>
        </w:rPr>
        <w:t>these women, let alone supporting them.  Section 4 builds on this analysis, drawing on ongoing research in Sierra Leone</w:t>
      </w:r>
      <w:r w:rsidR="002C45E3">
        <w:rPr>
          <w:rFonts w:cstheme="minorHAnsi"/>
        </w:rPr>
        <w:t xml:space="preserve"> and Zambia</w:t>
      </w:r>
      <w:r w:rsidR="00061B29">
        <w:rPr>
          <w:rFonts w:cstheme="minorHAnsi"/>
        </w:rPr>
        <w:t xml:space="preserve">, </w:t>
      </w:r>
      <w:r w:rsidR="00C47AF1">
        <w:rPr>
          <w:rFonts w:cstheme="minorHAnsi"/>
        </w:rPr>
        <w:t>work which illustrates</w:t>
      </w:r>
      <w:r w:rsidR="00B262DD">
        <w:rPr>
          <w:rFonts w:cstheme="minorHAnsi"/>
        </w:rPr>
        <w:t xml:space="preserve"> the </w:t>
      </w:r>
      <w:r w:rsidR="000F51B6">
        <w:rPr>
          <w:rFonts w:cstheme="minorHAnsi"/>
        </w:rPr>
        <w:t>resilience of</w:t>
      </w:r>
      <w:r w:rsidR="00B262DD">
        <w:rPr>
          <w:rFonts w:cstheme="minorHAnsi"/>
        </w:rPr>
        <w:t xml:space="preserve"> </w:t>
      </w:r>
      <w:r w:rsidR="000F51B6">
        <w:rPr>
          <w:rFonts w:cstheme="minorHAnsi"/>
        </w:rPr>
        <w:t xml:space="preserve">many of the </w:t>
      </w:r>
      <w:r w:rsidR="00B262DD">
        <w:rPr>
          <w:rFonts w:cstheme="minorHAnsi"/>
        </w:rPr>
        <w:t xml:space="preserve">women </w:t>
      </w:r>
      <w:r w:rsidR="00061B29">
        <w:rPr>
          <w:rFonts w:cstheme="minorHAnsi"/>
        </w:rPr>
        <w:t xml:space="preserve">who </w:t>
      </w:r>
      <w:r w:rsidR="00C47AF1">
        <w:rPr>
          <w:rFonts w:cstheme="minorHAnsi"/>
        </w:rPr>
        <w:t xml:space="preserve">pursue income-earning opportunities </w:t>
      </w:r>
      <w:r w:rsidR="00061B29">
        <w:rPr>
          <w:rFonts w:cstheme="minorHAnsi"/>
        </w:rPr>
        <w:t>in</w:t>
      </w:r>
      <w:r w:rsidR="00B262DD">
        <w:rPr>
          <w:rFonts w:cstheme="minorHAnsi"/>
        </w:rPr>
        <w:t xml:space="preserve"> ASM out of necessity in sub-Saharan Africa</w:t>
      </w:r>
      <w:r w:rsidR="00061B29">
        <w:rPr>
          <w:rFonts w:cstheme="minorHAnsi"/>
        </w:rPr>
        <w:t>.  In each</w:t>
      </w:r>
      <w:r w:rsidR="00ED578D">
        <w:rPr>
          <w:rFonts w:cstheme="minorHAnsi"/>
        </w:rPr>
        <w:t xml:space="preserve"> </w:t>
      </w:r>
      <w:r w:rsidR="00061B29">
        <w:rPr>
          <w:rFonts w:cstheme="minorHAnsi"/>
        </w:rPr>
        <w:t xml:space="preserve">case, through </w:t>
      </w:r>
      <w:r w:rsidR="00ED578D">
        <w:rPr>
          <w:rFonts w:cstheme="minorHAnsi"/>
        </w:rPr>
        <w:t xml:space="preserve">hard work, </w:t>
      </w:r>
      <w:r w:rsidR="00061B29">
        <w:rPr>
          <w:rFonts w:cstheme="minorHAnsi"/>
        </w:rPr>
        <w:t xml:space="preserve">women </w:t>
      </w:r>
      <w:r w:rsidR="000F51B6">
        <w:rPr>
          <w:rFonts w:cstheme="minorHAnsi"/>
        </w:rPr>
        <w:t xml:space="preserve">have found </w:t>
      </w:r>
      <w:r w:rsidR="00FC0128">
        <w:rPr>
          <w:rFonts w:cstheme="minorHAnsi"/>
        </w:rPr>
        <w:t>an</w:t>
      </w:r>
      <w:r w:rsidR="000F51B6">
        <w:rPr>
          <w:rFonts w:cstheme="minorHAnsi"/>
        </w:rPr>
        <w:t xml:space="preserve"> equilibrium in </w:t>
      </w:r>
      <w:r w:rsidR="00ED578D">
        <w:rPr>
          <w:rFonts w:cstheme="minorHAnsi"/>
        </w:rPr>
        <w:t xml:space="preserve">constrictive </w:t>
      </w:r>
      <w:r w:rsidR="00714378">
        <w:rPr>
          <w:rFonts w:cstheme="minorHAnsi"/>
        </w:rPr>
        <w:t xml:space="preserve">and at times, volatile, </w:t>
      </w:r>
      <w:r w:rsidR="00ED578D">
        <w:rPr>
          <w:rFonts w:cstheme="minorHAnsi"/>
        </w:rPr>
        <w:t>informal ASM ‘spaces’</w:t>
      </w:r>
      <w:r w:rsidR="00FC0128">
        <w:rPr>
          <w:rFonts w:cstheme="minorHAnsi"/>
        </w:rPr>
        <w:t>, albeit</w:t>
      </w:r>
      <w:r w:rsidR="00ED578D">
        <w:rPr>
          <w:rFonts w:cstheme="minorHAnsi"/>
        </w:rPr>
        <w:t xml:space="preserve"> </w:t>
      </w:r>
      <w:r w:rsidR="00714378">
        <w:rPr>
          <w:rFonts w:cstheme="minorHAnsi"/>
        </w:rPr>
        <w:t xml:space="preserve">with </w:t>
      </w:r>
      <w:r w:rsidR="00FC0128">
        <w:rPr>
          <w:rFonts w:cstheme="minorHAnsi"/>
        </w:rPr>
        <w:t xml:space="preserve">limited </w:t>
      </w:r>
      <w:r w:rsidR="00714378">
        <w:rPr>
          <w:rFonts w:cstheme="minorHAnsi"/>
        </w:rPr>
        <w:t xml:space="preserve">opportunities for progression.  </w:t>
      </w:r>
      <w:r w:rsidR="00FC0128">
        <w:rPr>
          <w:rFonts w:cstheme="minorHAnsi"/>
        </w:rPr>
        <w:t>But i</w:t>
      </w:r>
      <w:r w:rsidR="00205F84">
        <w:rPr>
          <w:rFonts w:cstheme="minorHAnsi"/>
        </w:rPr>
        <w:t>n the absence of</w:t>
      </w:r>
      <w:r w:rsidR="009073C4">
        <w:rPr>
          <w:rFonts w:cstheme="minorHAnsi"/>
        </w:rPr>
        <w:t xml:space="preserve"> fine-tuned</w:t>
      </w:r>
      <w:r w:rsidR="00C0418F">
        <w:rPr>
          <w:rFonts w:cstheme="minorHAnsi"/>
        </w:rPr>
        <w:t xml:space="preserve"> interventions</w:t>
      </w:r>
      <w:r w:rsidR="00C4440C">
        <w:rPr>
          <w:rFonts w:cstheme="minorHAnsi"/>
        </w:rPr>
        <w:t>, designed specifically with the details of the</w:t>
      </w:r>
      <w:r w:rsidR="00205F84">
        <w:rPr>
          <w:rFonts w:cstheme="minorHAnsi"/>
        </w:rPr>
        <w:t>se</w:t>
      </w:r>
      <w:r w:rsidR="00C4440C">
        <w:rPr>
          <w:rFonts w:cstheme="minorHAnsi"/>
        </w:rPr>
        <w:t xml:space="preserve"> work environments in mind, </w:t>
      </w:r>
      <w:r w:rsidR="00111DCD">
        <w:rPr>
          <w:rFonts w:cstheme="minorHAnsi"/>
        </w:rPr>
        <w:t xml:space="preserve">the livelihoods of </w:t>
      </w:r>
      <w:r w:rsidR="00833C29">
        <w:rPr>
          <w:rFonts w:cstheme="minorHAnsi"/>
        </w:rPr>
        <w:t>female</w:t>
      </w:r>
      <w:r w:rsidR="00111DCD">
        <w:rPr>
          <w:rFonts w:cstheme="minorHAnsi"/>
        </w:rPr>
        <w:t xml:space="preserve"> ASM operators </w:t>
      </w:r>
      <w:r w:rsidR="00205F84">
        <w:rPr>
          <w:rFonts w:cstheme="minorHAnsi"/>
        </w:rPr>
        <w:t>could be disrupted by change</w:t>
      </w:r>
      <w:r w:rsidR="00111DCD">
        <w:rPr>
          <w:rFonts w:cstheme="minorHAnsi"/>
        </w:rPr>
        <w:t>s</w:t>
      </w:r>
      <w:r w:rsidR="00205F84">
        <w:rPr>
          <w:rFonts w:cstheme="minorHAnsi"/>
        </w:rPr>
        <w:t xml:space="preserve"> ushered in under the auspices of the AMV and SDGs</w:t>
      </w:r>
      <w:r w:rsidR="00111DCD">
        <w:rPr>
          <w:rFonts w:cstheme="minorHAnsi"/>
        </w:rPr>
        <w:t xml:space="preserve">.  The paper concludes by prescribing </w:t>
      </w:r>
      <w:r w:rsidR="00833C29">
        <w:rPr>
          <w:rFonts w:cstheme="minorHAnsi"/>
        </w:rPr>
        <w:t>ways in which to further support these women through policies and programs which speak to the AMV and SDG machinery.</w:t>
      </w:r>
      <w:r w:rsidR="00205F84">
        <w:rPr>
          <w:rFonts w:cstheme="minorHAnsi"/>
        </w:rPr>
        <w:t xml:space="preserve">   </w:t>
      </w:r>
      <w:r w:rsidR="009073C4">
        <w:rPr>
          <w:rFonts w:cstheme="minorHAnsi"/>
        </w:rPr>
        <w:t xml:space="preserve"> </w:t>
      </w:r>
    </w:p>
    <w:p w14:paraId="4C4E0E89" w14:textId="3FB1635C" w:rsidR="00B80A03" w:rsidRPr="00B80A03" w:rsidRDefault="00B80A03" w:rsidP="00B80A03">
      <w:pPr>
        <w:jc w:val="both"/>
        <w:rPr>
          <w:rFonts w:cstheme="minorHAnsi"/>
        </w:rPr>
      </w:pPr>
      <w:r>
        <w:rPr>
          <w:rFonts w:cstheme="minorHAnsi"/>
        </w:rPr>
        <w:t xml:space="preserve"> </w:t>
      </w:r>
    </w:p>
    <w:p w14:paraId="3618AB6E" w14:textId="374524C8" w:rsidR="00F24A1D" w:rsidRPr="00FC0128" w:rsidRDefault="00F24A1D" w:rsidP="002C45E3">
      <w:pPr>
        <w:pStyle w:val="ListParagraph"/>
        <w:numPr>
          <w:ilvl w:val="0"/>
          <w:numId w:val="2"/>
        </w:numPr>
        <w:ind w:left="357" w:hanging="357"/>
        <w:jc w:val="both"/>
        <w:rPr>
          <w:rStyle w:val="Strong"/>
          <w:rFonts w:cstheme="minorHAnsi"/>
          <w:bCs w:val="0"/>
          <w:shd w:val="clear" w:color="auto" w:fill="FFFFFF"/>
        </w:rPr>
      </w:pPr>
      <w:r w:rsidRPr="00FC0128">
        <w:rPr>
          <w:rStyle w:val="Strong"/>
          <w:rFonts w:cstheme="minorHAnsi"/>
          <w:bCs w:val="0"/>
          <w:shd w:val="clear" w:color="auto" w:fill="FFFFFF"/>
        </w:rPr>
        <w:t>The Informal Economy of Sub-Saharan Africa in Context</w:t>
      </w:r>
    </w:p>
    <w:p w14:paraId="55DF5E11" w14:textId="5C5D0FEA" w:rsidR="009C7FEC" w:rsidRDefault="00284754" w:rsidP="00F20C22">
      <w:pPr>
        <w:jc w:val="both"/>
      </w:pPr>
      <w:r>
        <w:t>A burgeoning</w:t>
      </w:r>
      <w:r w:rsidR="001173E3">
        <w:t xml:space="preserve"> informal sector has become a </w:t>
      </w:r>
      <w:r w:rsidR="00F20C22">
        <w:t>hallmark</w:t>
      </w:r>
      <w:r w:rsidR="001173E3">
        <w:t xml:space="preserve"> of sub-Saharan Africa.</w:t>
      </w:r>
      <w:r w:rsidR="00942BA4">
        <w:t xml:space="preserve">  </w:t>
      </w:r>
      <w:r w:rsidR="00F20C22">
        <w:t xml:space="preserve">The </w:t>
      </w:r>
      <w:r w:rsidR="00FC0128">
        <w:t>reach of the informal economy</w:t>
      </w:r>
      <w:r w:rsidR="00942BA4">
        <w:t xml:space="preserve"> </w:t>
      </w:r>
      <w:r w:rsidR="002C45E3">
        <w:t xml:space="preserve">in sub-Saharan Africa </w:t>
      </w:r>
      <w:r w:rsidR="00942BA4">
        <w:t>seems limitless:</w:t>
      </w:r>
      <w:r w:rsidR="001D5875">
        <w:t xml:space="preserve"> according</w:t>
      </w:r>
      <w:r w:rsidR="00737E2A">
        <w:t xml:space="preserve"> to the International Labour Organization (ILO), </w:t>
      </w:r>
      <w:r w:rsidR="00F20C22">
        <w:t xml:space="preserve">it provides </w:t>
      </w:r>
      <w:r w:rsidR="00737E2A">
        <w:t xml:space="preserve">two-thirds of </w:t>
      </w:r>
      <w:r w:rsidR="002C45E3">
        <w:t xml:space="preserve">its </w:t>
      </w:r>
      <w:r w:rsidR="00737E2A">
        <w:t>non-agricultural employment.</w:t>
      </w:r>
      <w:r w:rsidR="009E797B">
        <w:rPr>
          <w:rStyle w:val="FootnoteReference"/>
        </w:rPr>
        <w:footnoteReference w:id="3"/>
      </w:r>
      <w:r w:rsidR="00BC7500">
        <w:t xml:space="preserve">  Throughout the region, women tend to disproportionately work in the informal economy, in many cases, undertaking precarious and arduous work (Chen, 2008).</w:t>
      </w:r>
      <w:r w:rsidR="009C7FEC">
        <w:t xml:space="preserve">  Facing what at times seem to be impossible conditions, most of these women run what is referred to in the literature as ‘household enterprises’,</w:t>
      </w:r>
      <w:r w:rsidR="009C7FEC">
        <w:rPr>
          <w:rStyle w:val="FootnoteReference"/>
        </w:rPr>
        <w:footnoteReference w:id="4"/>
      </w:r>
      <w:r w:rsidR="009C7FEC">
        <w:t xml:space="preserve"> </w:t>
      </w:r>
      <w:r w:rsidR="00622F5A">
        <w:t>showing</w:t>
      </w:r>
      <w:r w:rsidR="009C7FEC">
        <w:t xml:space="preserve"> enormous courage, commitment and business acumen in a bid to cater for their families, </w:t>
      </w:r>
      <w:r w:rsidR="00940B59">
        <w:t xml:space="preserve">typically </w:t>
      </w:r>
      <w:r w:rsidR="009C7FEC">
        <w:t xml:space="preserve">balancing this work with their </w:t>
      </w:r>
      <w:r w:rsidR="00940B59">
        <w:t>family</w:t>
      </w:r>
      <w:r w:rsidR="009C7FEC">
        <w:t xml:space="preserve"> responsibilities.   </w:t>
      </w:r>
    </w:p>
    <w:p w14:paraId="38E1180E" w14:textId="6B32F8BA" w:rsidR="00D17046" w:rsidRDefault="009C7FEC" w:rsidP="00F20C22">
      <w:pPr>
        <w:jc w:val="both"/>
      </w:pPr>
      <w:r>
        <w:t>If the SDGs</w:t>
      </w:r>
      <w:r w:rsidR="00FD6F8F">
        <w:t xml:space="preserve"> </w:t>
      </w:r>
      <w:r w:rsidR="00BC7500">
        <w:t xml:space="preserve">are going to make headway </w:t>
      </w:r>
      <w:r w:rsidR="00FD6F8F">
        <w:t xml:space="preserve">in </w:t>
      </w:r>
      <w:r w:rsidR="003B33B3">
        <w:t xml:space="preserve">improving </w:t>
      </w:r>
      <w:r w:rsidR="00786E8A">
        <w:t xml:space="preserve">the lives of </w:t>
      </w:r>
      <w:r w:rsidR="00FC0128">
        <w:t xml:space="preserve">those </w:t>
      </w:r>
      <w:r w:rsidR="00786E8A">
        <w:t xml:space="preserve">employed in the </w:t>
      </w:r>
      <w:r w:rsidR="00621765">
        <w:t>informal sector in sub-Saharan Africa, the policies and interventions they spawn must be fine-tuned to the needs of the audience</w:t>
      </w:r>
      <w:r w:rsidR="00FC0128">
        <w:t>s</w:t>
      </w:r>
      <w:r w:rsidR="00621765">
        <w:t xml:space="preserve"> in question, in this case </w:t>
      </w:r>
      <w:r w:rsidR="00940B59">
        <w:t xml:space="preserve">the </w:t>
      </w:r>
      <w:r w:rsidR="00621765">
        <w:t>women</w:t>
      </w:r>
      <w:r w:rsidR="0085566A">
        <w:t xml:space="preserve"> </w:t>
      </w:r>
      <w:r w:rsidR="008F0801">
        <w:t xml:space="preserve">employed </w:t>
      </w:r>
      <w:r w:rsidR="0085566A">
        <w:t>in the ASM sector</w:t>
      </w:r>
      <w:r w:rsidR="00621765">
        <w:t>.</w:t>
      </w:r>
      <w:r w:rsidR="0085566A">
        <w:t xml:space="preserve">  </w:t>
      </w:r>
      <w:r w:rsidR="00E744F2">
        <w:t>Commenting generally on</w:t>
      </w:r>
      <w:r w:rsidR="006C14ED">
        <w:t xml:space="preserve"> gender-based </w:t>
      </w:r>
      <w:r w:rsidR="00E744F2">
        <w:t xml:space="preserve">rights and economic status continent-wide, </w:t>
      </w:r>
      <w:r w:rsidR="0085566A">
        <w:t xml:space="preserve">Hallward-Driemeier and Hasan (2013) </w:t>
      </w:r>
      <w:r w:rsidR="00E744F2">
        <w:lastRenderedPageBreak/>
        <w:t xml:space="preserve">argue </w:t>
      </w:r>
      <w:r w:rsidR="006C14ED">
        <w:t xml:space="preserve">that </w:t>
      </w:r>
      <w:r w:rsidR="00FC0128">
        <w:t xml:space="preserve">in sub-Saharan Africa, </w:t>
      </w:r>
      <w:r w:rsidR="006C14ED">
        <w:t>‘</w:t>
      </w:r>
      <w:r w:rsidR="00E744F2">
        <w:t>Property rights and legal capacity shape a woman’s ability to engage in economic activity</w:t>
      </w:r>
      <w:r w:rsidR="006C14ED">
        <w:t>’ (</w:t>
      </w:r>
      <w:r w:rsidR="00352F78">
        <w:t>p. 16)</w:t>
      </w:r>
      <w:r w:rsidR="00E744F2">
        <w:t>.</w:t>
      </w:r>
      <w:r w:rsidR="00352F78">
        <w:t xml:space="preserve">  </w:t>
      </w:r>
      <w:r w:rsidR="00DC1E57">
        <w:t>The general consensus is that</w:t>
      </w:r>
      <w:r w:rsidR="00FC0128">
        <w:t xml:space="preserve"> in all corners of the region,</w:t>
      </w:r>
      <w:r w:rsidR="00DC1E57">
        <w:t xml:space="preserve"> women face considerable restrictions when it comes to </w:t>
      </w:r>
      <w:r w:rsidR="00940B59">
        <w:t xml:space="preserve">securing </w:t>
      </w:r>
      <w:r w:rsidR="00DC1E57">
        <w:t xml:space="preserve">work, which ultimately push many </w:t>
      </w:r>
      <w:r w:rsidR="00AF521A">
        <w:t xml:space="preserve">into the informal economy.  According to the World Bank, 43 percent, 51 percent and 9 percent of economies in sub-Saharan Africa have restrictions on women’s employment, respectively, in </w:t>
      </w:r>
      <w:r w:rsidR="00DF0F86">
        <w:t xml:space="preserve">1) </w:t>
      </w:r>
      <w:r w:rsidR="00AF521A">
        <w:t xml:space="preserve">‘Jobs deemed hazardous, arduous or morally inappropriate’, </w:t>
      </w:r>
      <w:r w:rsidR="00DF0F86">
        <w:t xml:space="preserve">2) </w:t>
      </w:r>
      <w:r w:rsidR="00AF521A">
        <w:t xml:space="preserve">particular industries and </w:t>
      </w:r>
      <w:r w:rsidR="00DF0F86">
        <w:t xml:space="preserve">3) </w:t>
      </w:r>
      <w:r w:rsidR="00AF521A">
        <w:t xml:space="preserve">night work (World Bank, 2018).  </w:t>
      </w:r>
    </w:p>
    <w:p w14:paraId="47EA70D6" w14:textId="412FAAE8" w:rsidR="00877E04" w:rsidRDefault="00172F64" w:rsidP="00F20C22">
      <w:pPr>
        <w:jc w:val="both"/>
        <w:rPr>
          <w:rStyle w:val="Strong"/>
          <w:rFonts w:cstheme="minorHAnsi"/>
          <w:b w:val="0"/>
          <w:bCs w:val="0"/>
          <w:shd w:val="clear" w:color="auto" w:fill="FFFFFF"/>
        </w:rPr>
      </w:pPr>
      <w:r>
        <w:rPr>
          <w:rFonts w:cstheme="minorHAnsi"/>
        </w:rPr>
        <w:t>Can an effective gender-sensitive ASM formalization strategy be implemented in sub-Saharan Africa under the auspices of the SDGs?</w:t>
      </w:r>
      <w:r w:rsidR="00913F87" w:rsidRPr="00D17046">
        <w:rPr>
          <w:rFonts w:cstheme="minorHAnsi"/>
        </w:rPr>
        <w:t xml:space="preserve">  O</w:t>
      </w:r>
      <w:r w:rsidR="00895350" w:rsidRPr="00D17046">
        <w:rPr>
          <w:rFonts w:cstheme="minorHAnsi"/>
        </w:rPr>
        <w:t>n the one hand, and as already highlighted, the SDGs are very gender-focused, containing ‘</w:t>
      </w:r>
      <w:r w:rsidR="00D80E85" w:rsidRPr="00D17046">
        <w:rPr>
          <w:rFonts w:cstheme="minorHAnsi"/>
        </w:rPr>
        <w:t>a heavy dose of pro-poor, pro-women, pro-equality, pro</w:t>
      </w:r>
      <w:r w:rsidR="00913F87" w:rsidRPr="00D17046">
        <w:rPr>
          <w:rFonts w:cstheme="minorHAnsi"/>
        </w:rPr>
        <w:t>-</w:t>
      </w:r>
      <w:r w:rsidR="00D80E85" w:rsidRPr="00D17046">
        <w:rPr>
          <w:rFonts w:cstheme="minorHAnsi"/>
        </w:rPr>
        <w:t>development targets, which will challenge Africa</w:t>
      </w:r>
      <w:r w:rsidR="00895350" w:rsidRPr="00D17046">
        <w:rPr>
          <w:rFonts w:cstheme="minorHAnsi"/>
        </w:rPr>
        <w:t xml:space="preserve">’ (Ighobor, 2015, p. 5).  But on the other hand, whilst the SDGs </w:t>
      </w:r>
      <w:r w:rsidR="00913F87" w:rsidRPr="00D17046">
        <w:rPr>
          <w:rFonts w:cstheme="minorHAnsi"/>
        </w:rPr>
        <w:t xml:space="preserve">focus heavily on gender, </w:t>
      </w:r>
      <w:r w:rsidR="00FE7930" w:rsidRPr="00D17046">
        <w:rPr>
          <w:rFonts w:cstheme="minorHAnsi"/>
        </w:rPr>
        <w:t xml:space="preserve">the UN and sister agencies are comparatively less explicit on how to </w:t>
      </w:r>
      <w:r w:rsidR="00985DD7" w:rsidRPr="00D17046">
        <w:rPr>
          <w:rFonts w:cstheme="minorHAnsi"/>
        </w:rPr>
        <w:t>approach challenges in regions of the world</w:t>
      </w:r>
      <w:r w:rsidR="00DF0F86">
        <w:rPr>
          <w:rFonts w:cstheme="minorHAnsi"/>
        </w:rPr>
        <w:t xml:space="preserve"> </w:t>
      </w:r>
      <w:r w:rsidR="00985DD7" w:rsidRPr="00D17046">
        <w:rPr>
          <w:rFonts w:cstheme="minorHAnsi"/>
        </w:rPr>
        <w:t>where the informal sector is sizable and deeply-rooted</w:t>
      </w:r>
      <w:r w:rsidR="00DF0F86">
        <w:rPr>
          <w:rFonts w:cstheme="minorHAnsi"/>
        </w:rPr>
        <w:t xml:space="preserve">, such as sub-Saharan </w:t>
      </w:r>
      <w:r w:rsidR="007F13E1">
        <w:rPr>
          <w:rFonts w:cstheme="minorHAnsi"/>
        </w:rPr>
        <w:t>A</w:t>
      </w:r>
      <w:r w:rsidR="00DF0F86">
        <w:rPr>
          <w:rFonts w:cstheme="minorHAnsi"/>
        </w:rPr>
        <w:t>frica</w:t>
      </w:r>
      <w:r w:rsidR="00985DD7" w:rsidRPr="00D17046">
        <w:rPr>
          <w:rFonts w:cstheme="minorHAnsi"/>
        </w:rPr>
        <w:t>.</w:t>
      </w:r>
      <w:r w:rsidR="00D17046" w:rsidRPr="00D17046">
        <w:rPr>
          <w:rFonts w:cstheme="minorHAnsi"/>
        </w:rPr>
        <w:t xml:space="preserve">  The ILO identifies only two ‘Relevant SDG Targets related to Informal Economy’, although each </w:t>
      </w:r>
      <w:r w:rsidR="00DF0F86">
        <w:rPr>
          <w:rFonts w:cstheme="minorHAnsi"/>
        </w:rPr>
        <w:t>applies t</w:t>
      </w:r>
      <w:r w:rsidR="00D17046" w:rsidRPr="00D17046">
        <w:rPr>
          <w:rFonts w:cstheme="minorHAnsi"/>
        </w:rPr>
        <w:t>o gender</w:t>
      </w:r>
      <w:r w:rsidR="007138A3">
        <w:rPr>
          <w:rFonts w:cstheme="minorHAnsi"/>
        </w:rPr>
        <w:t>.  They are as follows:</w:t>
      </w:r>
      <w:r w:rsidR="00D17046" w:rsidRPr="00D17046">
        <w:rPr>
          <w:rFonts w:cstheme="minorHAnsi"/>
        </w:rPr>
        <w:t xml:space="preserve"> 1) </w:t>
      </w:r>
      <w:r w:rsidR="00D17046" w:rsidRPr="007138A3">
        <w:rPr>
          <w:rFonts w:cstheme="minorHAnsi"/>
          <w:i/>
        </w:rPr>
        <w:t>8.3</w:t>
      </w:r>
      <w:r w:rsidR="00D17046" w:rsidRPr="00D17046">
        <w:rPr>
          <w:rFonts w:cstheme="minorHAnsi"/>
        </w:rPr>
        <w:t xml:space="preserve"> </w:t>
      </w:r>
      <w:r w:rsidR="00D17046" w:rsidRPr="00D17046">
        <w:rPr>
          <w:rStyle w:val="Strong"/>
          <w:rFonts w:cstheme="minorHAnsi"/>
          <w:b w:val="0"/>
          <w:bCs w:val="0"/>
          <w:shd w:val="clear" w:color="auto" w:fill="FFFFFF"/>
        </w:rPr>
        <w:t>Promote development-oriented policies that support productive activities, decent job creation, entrepreneurship, creativity and innovation, and encourage formalization and growth of micro-, small- and medium-sized enterprises including through access to financial services; and 2)</w:t>
      </w:r>
      <w:r w:rsidR="007138A3">
        <w:rPr>
          <w:rStyle w:val="Strong"/>
          <w:rFonts w:cstheme="minorHAnsi"/>
          <w:b w:val="0"/>
          <w:bCs w:val="0"/>
          <w:shd w:val="clear" w:color="auto" w:fill="FFFFFF"/>
        </w:rPr>
        <w:t xml:space="preserve"> </w:t>
      </w:r>
      <w:r w:rsidR="007138A3" w:rsidRPr="007138A3">
        <w:rPr>
          <w:rStyle w:val="Strong"/>
          <w:rFonts w:cstheme="minorHAnsi"/>
          <w:b w:val="0"/>
          <w:bCs w:val="0"/>
          <w:i/>
          <w:shd w:val="clear" w:color="auto" w:fill="FFFFFF"/>
        </w:rPr>
        <w:t>10.</w:t>
      </w:r>
      <w:r w:rsidR="007138A3">
        <w:rPr>
          <w:rStyle w:val="Strong"/>
          <w:rFonts w:cstheme="minorHAnsi"/>
          <w:b w:val="0"/>
          <w:bCs w:val="0"/>
          <w:i/>
          <w:shd w:val="clear" w:color="auto" w:fill="FFFFFF"/>
        </w:rPr>
        <w:t>2</w:t>
      </w:r>
      <w:r w:rsidR="00D17046" w:rsidRPr="00D17046">
        <w:rPr>
          <w:rStyle w:val="Strong"/>
          <w:rFonts w:cstheme="minorHAnsi"/>
          <w:b w:val="0"/>
          <w:bCs w:val="0"/>
          <w:shd w:val="clear" w:color="auto" w:fill="FFFFFF"/>
        </w:rPr>
        <w:t xml:space="preserve"> By 2030 empower and promote the social, economic and political inclusion of all irrespective of age, sex, disability, race, ethnicity, origin, religion or economic or other status</w:t>
      </w:r>
      <w:r w:rsidR="00D17046">
        <w:rPr>
          <w:rStyle w:val="Strong"/>
          <w:rFonts w:cstheme="minorHAnsi"/>
          <w:b w:val="0"/>
          <w:bCs w:val="0"/>
          <w:shd w:val="clear" w:color="auto" w:fill="FFFFFF"/>
        </w:rPr>
        <w:t>.</w:t>
      </w:r>
      <w:r w:rsidR="00F24A1D">
        <w:rPr>
          <w:rStyle w:val="Strong"/>
          <w:rFonts w:cstheme="minorHAnsi"/>
          <w:b w:val="0"/>
          <w:bCs w:val="0"/>
          <w:shd w:val="clear" w:color="auto" w:fill="FFFFFF"/>
        </w:rPr>
        <w:t xml:space="preserve">  </w:t>
      </w:r>
      <w:r w:rsidR="005F0F52">
        <w:rPr>
          <w:rStyle w:val="Strong"/>
          <w:rFonts w:cstheme="minorHAnsi"/>
          <w:b w:val="0"/>
          <w:bCs w:val="0"/>
          <w:shd w:val="clear" w:color="auto" w:fill="FFFFFF"/>
        </w:rPr>
        <w:t xml:space="preserve">Apart from having to </w:t>
      </w:r>
      <w:r w:rsidR="001F2C8F">
        <w:rPr>
          <w:rStyle w:val="Strong"/>
          <w:rFonts w:cstheme="minorHAnsi"/>
          <w:b w:val="0"/>
          <w:bCs w:val="0"/>
          <w:shd w:val="clear" w:color="auto" w:fill="FFFFFF"/>
        </w:rPr>
        <w:t>devis</w:t>
      </w:r>
      <w:r w:rsidR="00DF0F86">
        <w:rPr>
          <w:rStyle w:val="Strong"/>
          <w:rFonts w:cstheme="minorHAnsi"/>
          <w:b w:val="0"/>
          <w:bCs w:val="0"/>
          <w:shd w:val="clear" w:color="auto" w:fill="FFFFFF"/>
        </w:rPr>
        <w:t>e</w:t>
      </w:r>
      <w:r w:rsidR="001F2C8F">
        <w:rPr>
          <w:rStyle w:val="Strong"/>
          <w:rFonts w:cstheme="minorHAnsi"/>
          <w:b w:val="0"/>
          <w:bCs w:val="0"/>
          <w:shd w:val="clear" w:color="auto" w:fill="FFFFFF"/>
        </w:rPr>
        <w:t xml:space="preserve"> policies and interventions capable of</w:t>
      </w:r>
      <w:r w:rsidR="005F0F52">
        <w:rPr>
          <w:rStyle w:val="Strong"/>
          <w:rFonts w:cstheme="minorHAnsi"/>
          <w:b w:val="0"/>
          <w:bCs w:val="0"/>
          <w:shd w:val="clear" w:color="auto" w:fill="FFFFFF"/>
        </w:rPr>
        <w:t xml:space="preserve"> empower</w:t>
      </w:r>
      <w:r w:rsidR="001F2C8F">
        <w:rPr>
          <w:rStyle w:val="Strong"/>
          <w:rFonts w:cstheme="minorHAnsi"/>
          <w:b w:val="0"/>
          <w:bCs w:val="0"/>
          <w:shd w:val="clear" w:color="auto" w:fill="FFFFFF"/>
        </w:rPr>
        <w:t>ing and delivering support to</w:t>
      </w:r>
      <w:r w:rsidR="005F0F52">
        <w:rPr>
          <w:rStyle w:val="Strong"/>
          <w:rFonts w:cstheme="minorHAnsi"/>
          <w:b w:val="0"/>
          <w:bCs w:val="0"/>
          <w:shd w:val="clear" w:color="auto" w:fill="FFFFFF"/>
        </w:rPr>
        <w:t xml:space="preserve"> women in sub-Saharan Africa and reaching </w:t>
      </w:r>
      <w:r w:rsidR="00063B76">
        <w:rPr>
          <w:rStyle w:val="Strong"/>
          <w:rFonts w:cstheme="minorHAnsi"/>
          <w:b w:val="0"/>
          <w:bCs w:val="0"/>
          <w:shd w:val="clear" w:color="auto" w:fill="FFFFFF"/>
        </w:rPr>
        <w:t xml:space="preserve">the </w:t>
      </w:r>
      <w:r w:rsidR="005F0F52">
        <w:rPr>
          <w:rStyle w:val="Strong"/>
          <w:rFonts w:cstheme="minorHAnsi"/>
          <w:b w:val="0"/>
          <w:bCs w:val="0"/>
          <w:shd w:val="clear" w:color="auto" w:fill="FFFFFF"/>
        </w:rPr>
        <w:t xml:space="preserve">informal </w:t>
      </w:r>
      <w:r w:rsidR="001F2C8F">
        <w:rPr>
          <w:rStyle w:val="Strong"/>
          <w:rFonts w:cstheme="minorHAnsi"/>
          <w:b w:val="0"/>
          <w:bCs w:val="0"/>
          <w:shd w:val="clear" w:color="auto" w:fill="FFFFFF"/>
        </w:rPr>
        <w:t>‘spaces’ where they mostly work</w:t>
      </w:r>
      <w:r w:rsidR="005F0F52">
        <w:rPr>
          <w:rStyle w:val="Strong"/>
          <w:rFonts w:cstheme="minorHAnsi"/>
          <w:b w:val="0"/>
          <w:bCs w:val="0"/>
          <w:shd w:val="clear" w:color="auto" w:fill="FFFFFF"/>
        </w:rPr>
        <w:t xml:space="preserve">, there is the added challenge of </w:t>
      </w:r>
      <w:r w:rsidR="001F2C8F">
        <w:rPr>
          <w:rStyle w:val="Strong"/>
          <w:rFonts w:cstheme="minorHAnsi"/>
          <w:b w:val="0"/>
          <w:bCs w:val="0"/>
          <w:shd w:val="clear" w:color="auto" w:fill="FFFFFF"/>
        </w:rPr>
        <w:t>tailoring these to ASM, which itself is a neglected sector.  The challenge promises to be enormous, requiring</w:t>
      </w:r>
      <w:r w:rsidR="00063B76">
        <w:rPr>
          <w:rStyle w:val="Strong"/>
          <w:rFonts w:cstheme="minorHAnsi"/>
          <w:b w:val="0"/>
          <w:bCs w:val="0"/>
          <w:shd w:val="clear" w:color="auto" w:fill="FFFFFF"/>
        </w:rPr>
        <w:t xml:space="preserve"> a refining of </w:t>
      </w:r>
      <w:r w:rsidR="001F2C8F">
        <w:rPr>
          <w:rStyle w:val="Strong"/>
          <w:rFonts w:cstheme="minorHAnsi"/>
          <w:b w:val="0"/>
          <w:bCs w:val="0"/>
          <w:shd w:val="clear" w:color="auto" w:fill="FFFFFF"/>
        </w:rPr>
        <w:t xml:space="preserve">interventions in line with the dynamics of the region’s informal ASM ‘spaces’ and </w:t>
      </w:r>
      <w:r w:rsidR="00877E04">
        <w:rPr>
          <w:rStyle w:val="Strong"/>
          <w:rFonts w:cstheme="minorHAnsi"/>
          <w:b w:val="0"/>
          <w:bCs w:val="0"/>
          <w:shd w:val="clear" w:color="auto" w:fill="FFFFFF"/>
        </w:rPr>
        <w:t xml:space="preserve">the needs of the specific groups </w:t>
      </w:r>
      <w:r w:rsidR="00063B76">
        <w:rPr>
          <w:rStyle w:val="Strong"/>
          <w:rFonts w:cstheme="minorHAnsi"/>
          <w:b w:val="0"/>
          <w:bCs w:val="0"/>
          <w:shd w:val="clear" w:color="auto" w:fill="FFFFFF"/>
        </w:rPr>
        <w:t>of individuals who</w:t>
      </w:r>
      <w:r w:rsidR="00877E04">
        <w:rPr>
          <w:rStyle w:val="Strong"/>
          <w:rFonts w:cstheme="minorHAnsi"/>
          <w:b w:val="0"/>
          <w:bCs w:val="0"/>
          <w:shd w:val="clear" w:color="auto" w:fill="FFFFFF"/>
        </w:rPr>
        <w:t xml:space="preserve"> populate them</w:t>
      </w:r>
      <w:r w:rsidR="001F2C8F">
        <w:rPr>
          <w:rStyle w:val="Strong"/>
          <w:rFonts w:cstheme="minorHAnsi"/>
          <w:b w:val="0"/>
          <w:bCs w:val="0"/>
          <w:shd w:val="clear" w:color="auto" w:fill="FFFFFF"/>
        </w:rPr>
        <w:t xml:space="preserve">.  </w:t>
      </w:r>
      <w:r w:rsidR="00877E04">
        <w:rPr>
          <w:rStyle w:val="Strong"/>
          <w:rFonts w:cstheme="minorHAnsi"/>
          <w:b w:val="0"/>
          <w:bCs w:val="0"/>
          <w:shd w:val="clear" w:color="auto" w:fill="FFFFFF"/>
        </w:rPr>
        <w:t>In this particular case, a</w:t>
      </w:r>
      <w:r w:rsidR="00063B76">
        <w:rPr>
          <w:rStyle w:val="Strong"/>
          <w:rFonts w:cstheme="minorHAnsi"/>
          <w:b w:val="0"/>
          <w:bCs w:val="0"/>
          <w:shd w:val="clear" w:color="auto" w:fill="FFFFFF"/>
        </w:rPr>
        <w:t xml:space="preserve"> </w:t>
      </w:r>
      <w:r w:rsidR="001F2C8F">
        <w:rPr>
          <w:rStyle w:val="Strong"/>
          <w:rFonts w:cstheme="minorHAnsi"/>
          <w:b w:val="0"/>
          <w:bCs w:val="0"/>
          <w:shd w:val="clear" w:color="auto" w:fill="FFFFFF"/>
        </w:rPr>
        <w:t xml:space="preserve">starting point </w:t>
      </w:r>
      <w:r w:rsidR="00063B76">
        <w:rPr>
          <w:rStyle w:val="Strong"/>
          <w:rFonts w:cstheme="minorHAnsi"/>
          <w:b w:val="0"/>
          <w:bCs w:val="0"/>
          <w:shd w:val="clear" w:color="auto" w:fill="FFFFFF"/>
        </w:rPr>
        <w:t>would seem to be</w:t>
      </w:r>
      <w:r w:rsidR="001F2C8F">
        <w:rPr>
          <w:rStyle w:val="Strong"/>
          <w:rFonts w:cstheme="minorHAnsi"/>
          <w:b w:val="0"/>
          <w:bCs w:val="0"/>
          <w:shd w:val="clear" w:color="auto" w:fill="FFFFFF"/>
        </w:rPr>
        <w:t xml:space="preserve"> a more nuanced understanding of the region’s informal economy itself</w:t>
      </w:r>
      <w:r w:rsidR="00063B76">
        <w:rPr>
          <w:rStyle w:val="Strong"/>
          <w:rFonts w:cstheme="minorHAnsi"/>
          <w:b w:val="0"/>
          <w:bCs w:val="0"/>
          <w:shd w:val="clear" w:color="auto" w:fill="FFFFFF"/>
        </w:rPr>
        <w:t>,</w:t>
      </w:r>
      <w:r w:rsidR="001F2C8F">
        <w:rPr>
          <w:rStyle w:val="Strong"/>
          <w:rFonts w:cstheme="minorHAnsi"/>
          <w:b w:val="0"/>
          <w:bCs w:val="0"/>
          <w:shd w:val="clear" w:color="auto" w:fill="FFFFFF"/>
        </w:rPr>
        <w:t xml:space="preserve"> and the </w:t>
      </w:r>
      <w:r w:rsidR="00877E04">
        <w:rPr>
          <w:rStyle w:val="Strong"/>
          <w:rFonts w:cstheme="minorHAnsi"/>
          <w:b w:val="0"/>
          <w:bCs w:val="0"/>
          <w:shd w:val="clear" w:color="auto" w:fill="FFFFFF"/>
        </w:rPr>
        <w:t xml:space="preserve">roles and </w:t>
      </w:r>
      <w:r w:rsidR="001F2C8F">
        <w:rPr>
          <w:rStyle w:val="Strong"/>
          <w:rFonts w:cstheme="minorHAnsi"/>
          <w:b w:val="0"/>
          <w:bCs w:val="0"/>
          <w:shd w:val="clear" w:color="auto" w:fill="FFFFFF"/>
        </w:rPr>
        <w:t xml:space="preserve">trajectories </w:t>
      </w:r>
      <w:r w:rsidR="00877E04">
        <w:rPr>
          <w:rStyle w:val="Strong"/>
          <w:rFonts w:cstheme="minorHAnsi"/>
          <w:b w:val="0"/>
          <w:bCs w:val="0"/>
          <w:shd w:val="clear" w:color="auto" w:fill="FFFFFF"/>
        </w:rPr>
        <w:t xml:space="preserve">of </w:t>
      </w:r>
      <w:r w:rsidR="001F2C8F">
        <w:rPr>
          <w:rStyle w:val="Strong"/>
          <w:rFonts w:cstheme="minorHAnsi"/>
          <w:b w:val="0"/>
          <w:bCs w:val="0"/>
          <w:shd w:val="clear" w:color="auto" w:fill="FFFFFF"/>
        </w:rPr>
        <w:t>the women</w:t>
      </w:r>
      <w:r w:rsidR="00877E04">
        <w:rPr>
          <w:rStyle w:val="Strong"/>
          <w:rFonts w:cstheme="minorHAnsi"/>
          <w:b w:val="0"/>
          <w:bCs w:val="0"/>
          <w:shd w:val="clear" w:color="auto" w:fill="FFFFFF"/>
        </w:rPr>
        <w:t xml:space="preserve"> working here</w:t>
      </w:r>
      <w:r w:rsidR="001F2C8F">
        <w:rPr>
          <w:rStyle w:val="Strong"/>
          <w:rFonts w:cstheme="minorHAnsi"/>
          <w:b w:val="0"/>
          <w:bCs w:val="0"/>
          <w:shd w:val="clear" w:color="auto" w:fill="FFFFFF"/>
        </w:rPr>
        <w:t>, which th</w:t>
      </w:r>
      <w:r w:rsidR="00F24A1D">
        <w:rPr>
          <w:rStyle w:val="Strong"/>
          <w:rFonts w:cstheme="minorHAnsi"/>
          <w:b w:val="0"/>
          <w:bCs w:val="0"/>
          <w:shd w:val="clear" w:color="auto" w:fill="FFFFFF"/>
        </w:rPr>
        <w:t>is section of the paper provides.</w:t>
      </w:r>
    </w:p>
    <w:p w14:paraId="613A63F5" w14:textId="1D7CD66F" w:rsidR="00961F7B" w:rsidRPr="00063B76" w:rsidRDefault="00730C61" w:rsidP="00961F7B">
      <w:pPr>
        <w:jc w:val="both"/>
        <w:rPr>
          <w:rFonts w:ascii="Calibri" w:hAnsi="Calibri" w:cs="Calibri"/>
          <w:color w:val="000000"/>
        </w:rPr>
      </w:pPr>
      <w:r w:rsidRPr="00063B76">
        <w:rPr>
          <w:rFonts w:ascii="Calibri" w:hAnsi="Calibri" w:cs="Calibri"/>
        </w:rPr>
        <w:t xml:space="preserve">The </w:t>
      </w:r>
      <w:r w:rsidR="00E8620C" w:rsidRPr="00063B76">
        <w:rPr>
          <w:rFonts w:ascii="Calibri" w:hAnsi="Calibri" w:cs="Calibri"/>
        </w:rPr>
        <w:t xml:space="preserve">economic growth </w:t>
      </w:r>
      <w:r w:rsidRPr="00063B76">
        <w:rPr>
          <w:rFonts w:ascii="Calibri" w:hAnsi="Calibri" w:cs="Calibri"/>
        </w:rPr>
        <w:t>sub-Saharan Africa</w:t>
      </w:r>
      <w:r w:rsidR="00E8620C" w:rsidRPr="00063B76">
        <w:rPr>
          <w:rFonts w:ascii="Calibri" w:hAnsi="Calibri" w:cs="Calibri"/>
        </w:rPr>
        <w:t xml:space="preserve"> </w:t>
      </w:r>
      <w:r w:rsidR="003A5EA0" w:rsidRPr="00063B76">
        <w:rPr>
          <w:rFonts w:ascii="Calibri" w:hAnsi="Calibri" w:cs="Calibri"/>
        </w:rPr>
        <w:t xml:space="preserve">has experienced </w:t>
      </w:r>
      <w:r w:rsidRPr="00063B76">
        <w:rPr>
          <w:rFonts w:ascii="Calibri" w:hAnsi="Calibri" w:cs="Calibri"/>
        </w:rPr>
        <w:t>in recent years</w:t>
      </w:r>
      <w:r w:rsidR="00E8620C" w:rsidRPr="00063B76">
        <w:rPr>
          <w:rFonts w:ascii="Calibri" w:hAnsi="Calibri" w:cs="Calibri"/>
        </w:rPr>
        <w:t xml:space="preserve"> </w:t>
      </w:r>
      <w:r w:rsidRPr="00063B76">
        <w:rPr>
          <w:rFonts w:ascii="Calibri" w:hAnsi="Calibri" w:cs="Calibri"/>
        </w:rPr>
        <w:t>has been</w:t>
      </w:r>
      <w:r w:rsidR="00E8620C" w:rsidRPr="00063B76">
        <w:rPr>
          <w:rFonts w:ascii="Calibri" w:hAnsi="Calibri" w:cs="Calibri"/>
        </w:rPr>
        <w:t xml:space="preserve"> </w:t>
      </w:r>
      <w:r w:rsidR="00194F63" w:rsidRPr="00063B76">
        <w:rPr>
          <w:rFonts w:ascii="Calibri" w:hAnsi="Calibri" w:cs="Calibri"/>
        </w:rPr>
        <w:t xml:space="preserve">steady and </w:t>
      </w:r>
      <w:r w:rsidR="00E8620C" w:rsidRPr="00063B76">
        <w:rPr>
          <w:rFonts w:ascii="Calibri" w:hAnsi="Calibri" w:cs="Calibri"/>
        </w:rPr>
        <w:t>impressive</w:t>
      </w:r>
      <w:r w:rsidR="008F0801" w:rsidRPr="00063B76">
        <w:rPr>
          <w:rFonts w:ascii="Calibri" w:hAnsi="Calibri" w:cs="Calibri"/>
        </w:rPr>
        <w:t xml:space="preserve"> (Figure 1)</w:t>
      </w:r>
      <w:r w:rsidR="0018646F" w:rsidRPr="00063B76">
        <w:rPr>
          <w:rFonts w:ascii="Calibri" w:hAnsi="Calibri" w:cs="Calibri"/>
        </w:rPr>
        <w:t xml:space="preserve">.  </w:t>
      </w:r>
      <w:r w:rsidR="008E619F" w:rsidRPr="00063B76">
        <w:rPr>
          <w:rFonts w:ascii="Calibri" w:hAnsi="Calibri" w:cs="Calibri"/>
        </w:rPr>
        <w:t>T</w:t>
      </w:r>
      <w:r w:rsidR="00082CFC" w:rsidRPr="00063B76">
        <w:rPr>
          <w:rFonts w:ascii="Calibri" w:hAnsi="Calibri" w:cs="Calibri"/>
        </w:rPr>
        <w:t>h</w:t>
      </w:r>
      <w:r w:rsidR="007C6DDB" w:rsidRPr="00063B76">
        <w:rPr>
          <w:rFonts w:ascii="Calibri" w:hAnsi="Calibri" w:cs="Calibri"/>
        </w:rPr>
        <w:t>e</w:t>
      </w:r>
      <w:r w:rsidR="00D9251C" w:rsidRPr="00063B76">
        <w:rPr>
          <w:rFonts w:ascii="Calibri" w:hAnsi="Calibri" w:cs="Calibri"/>
        </w:rPr>
        <w:t xml:space="preserve"> </w:t>
      </w:r>
      <w:r w:rsidR="00CD6176" w:rsidRPr="00063B76">
        <w:rPr>
          <w:rFonts w:ascii="Calibri" w:hAnsi="Calibri" w:cs="Calibri"/>
        </w:rPr>
        <w:t>changes</w:t>
      </w:r>
      <w:r w:rsidR="009F0EB2" w:rsidRPr="00063B76">
        <w:rPr>
          <w:rFonts w:ascii="Calibri" w:hAnsi="Calibri" w:cs="Calibri"/>
        </w:rPr>
        <w:t xml:space="preserve"> it has spawned</w:t>
      </w:r>
      <w:r w:rsidR="008E619F" w:rsidRPr="00063B76">
        <w:rPr>
          <w:rFonts w:ascii="Calibri" w:hAnsi="Calibri" w:cs="Calibri"/>
        </w:rPr>
        <w:t>, however,</w:t>
      </w:r>
      <w:r w:rsidR="00082CFC" w:rsidRPr="00063B76">
        <w:rPr>
          <w:rFonts w:ascii="Calibri" w:hAnsi="Calibri" w:cs="Calibri"/>
        </w:rPr>
        <w:t xml:space="preserve"> </w:t>
      </w:r>
      <w:r w:rsidR="00284369" w:rsidRPr="00063B76">
        <w:rPr>
          <w:rFonts w:ascii="Calibri" w:hAnsi="Calibri" w:cs="Calibri"/>
        </w:rPr>
        <w:t>ha</w:t>
      </w:r>
      <w:r w:rsidR="007C6DDB" w:rsidRPr="00063B76">
        <w:rPr>
          <w:rFonts w:ascii="Calibri" w:hAnsi="Calibri" w:cs="Calibri"/>
        </w:rPr>
        <w:t>ve</w:t>
      </w:r>
      <w:r w:rsidR="00284369" w:rsidRPr="00063B76">
        <w:rPr>
          <w:rFonts w:ascii="Calibri" w:hAnsi="Calibri" w:cs="Calibri"/>
        </w:rPr>
        <w:t xml:space="preserve"> failed to </w:t>
      </w:r>
      <w:r w:rsidRPr="00063B76">
        <w:rPr>
          <w:rFonts w:ascii="Calibri" w:hAnsi="Calibri" w:cs="Calibri"/>
        </w:rPr>
        <w:t>create</w:t>
      </w:r>
      <w:r w:rsidR="00D305FB" w:rsidRPr="00063B76">
        <w:rPr>
          <w:rFonts w:ascii="Calibri" w:hAnsi="Calibri" w:cs="Calibri"/>
        </w:rPr>
        <w:t xml:space="preserve"> jobs</w:t>
      </w:r>
      <w:r w:rsidR="0018646F" w:rsidRPr="00063B76">
        <w:rPr>
          <w:rFonts w:ascii="Calibri" w:hAnsi="Calibri" w:cs="Calibri"/>
        </w:rPr>
        <w:t>, largely be</w:t>
      </w:r>
      <w:r w:rsidR="009F0EB2" w:rsidRPr="00063B76">
        <w:rPr>
          <w:rFonts w:ascii="Calibri" w:hAnsi="Calibri" w:cs="Calibri"/>
        </w:rPr>
        <w:t>cause</w:t>
      </w:r>
      <w:r w:rsidR="00CD6176" w:rsidRPr="00063B76">
        <w:rPr>
          <w:rFonts w:ascii="Calibri" w:hAnsi="Calibri" w:cs="Calibri"/>
        </w:rPr>
        <w:t xml:space="preserve"> </w:t>
      </w:r>
      <w:r w:rsidR="00063B76">
        <w:rPr>
          <w:rFonts w:ascii="Calibri" w:hAnsi="Calibri" w:cs="Calibri"/>
        </w:rPr>
        <w:t>they</w:t>
      </w:r>
      <w:r w:rsidR="00CD6176" w:rsidRPr="00063B76">
        <w:rPr>
          <w:rFonts w:ascii="Calibri" w:hAnsi="Calibri" w:cs="Calibri"/>
        </w:rPr>
        <w:t xml:space="preserve"> ha</w:t>
      </w:r>
      <w:r w:rsidR="00063B76">
        <w:rPr>
          <w:rFonts w:ascii="Calibri" w:hAnsi="Calibri" w:cs="Calibri"/>
        </w:rPr>
        <w:t>ve</w:t>
      </w:r>
      <w:r w:rsidR="00CD6176" w:rsidRPr="00063B76">
        <w:rPr>
          <w:rFonts w:ascii="Calibri" w:hAnsi="Calibri" w:cs="Calibri"/>
        </w:rPr>
        <w:t xml:space="preserve"> been linked to developments</w:t>
      </w:r>
      <w:r w:rsidR="00A11AC7" w:rsidRPr="00063B76">
        <w:rPr>
          <w:rFonts w:ascii="Calibri" w:hAnsi="Calibri" w:cs="Calibri"/>
        </w:rPr>
        <w:t xml:space="preserve"> made in the large-scale mining, and oil and gas sectors</w:t>
      </w:r>
      <w:r w:rsidR="00D305FB" w:rsidRPr="00063B76">
        <w:rPr>
          <w:rFonts w:ascii="Calibri" w:hAnsi="Calibri" w:cs="Calibri"/>
        </w:rPr>
        <w:t xml:space="preserve">, </w:t>
      </w:r>
      <w:r w:rsidR="00A11AC7" w:rsidRPr="00063B76">
        <w:rPr>
          <w:rFonts w:ascii="Calibri" w:hAnsi="Calibri" w:cs="Calibri"/>
        </w:rPr>
        <w:t xml:space="preserve">both of </w:t>
      </w:r>
      <w:r w:rsidR="00D305FB" w:rsidRPr="00063B76">
        <w:rPr>
          <w:rFonts w:ascii="Calibri" w:hAnsi="Calibri" w:cs="Calibri"/>
        </w:rPr>
        <w:t xml:space="preserve">which </w:t>
      </w:r>
      <w:r w:rsidR="00A11AC7" w:rsidRPr="00063B76">
        <w:rPr>
          <w:rFonts w:ascii="Calibri" w:hAnsi="Calibri" w:cs="Calibri"/>
        </w:rPr>
        <w:t>are</w:t>
      </w:r>
      <w:r w:rsidR="00D305FB" w:rsidRPr="00063B76">
        <w:rPr>
          <w:rFonts w:ascii="Calibri" w:hAnsi="Calibri" w:cs="Calibri"/>
        </w:rPr>
        <w:t xml:space="preserve"> capital-intensive and</w:t>
      </w:r>
      <w:r w:rsidR="00A11AC7" w:rsidRPr="00063B76">
        <w:rPr>
          <w:rFonts w:ascii="Calibri" w:hAnsi="Calibri" w:cs="Calibri"/>
        </w:rPr>
        <w:t xml:space="preserve"> where,</w:t>
      </w:r>
      <w:r w:rsidR="00D305FB" w:rsidRPr="00063B76">
        <w:rPr>
          <w:rFonts w:ascii="Calibri" w:hAnsi="Calibri" w:cs="Calibri"/>
        </w:rPr>
        <w:t xml:space="preserve"> consequently, </w:t>
      </w:r>
      <w:r w:rsidR="0018646F" w:rsidRPr="00063B76">
        <w:rPr>
          <w:rFonts w:ascii="Calibri" w:hAnsi="Calibri" w:cs="Calibri"/>
        </w:rPr>
        <w:t>employment opportunities</w:t>
      </w:r>
      <w:r w:rsidR="00D305FB" w:rsidRPr="00063B76">
        <w:rPr>
          <w:rFonts w:ascii="Calibri" w:hAnsi="Calibri" w:cs="Calibri"/>
        </w:rPr>
        <w:t xml:space="preserve"> are scarce</w:t>
      </w:r>
      <w:r w:rsidRPr="00063B76">
        <w:rPr>
          <w:rFonts w:ascii="Calibri" w:hAnsi="Calibri" w:cs="Calibri"/>
        </w:rPr>
        <w:t>.</w:t>
      </w:r>
      <w:r w:rsidR="00CD6176" w:rsidRPr="00063B76">
        <w:rPr>
          <w:rFonts w:ascii="Calibri" w:hAnsi="Calibri" w:cs="Calibri"/>
        </w:rPr>
        <w:t xml:space="preserve">  </w:t>
      </w:r>
      <w:r w:rsidR="00520389" w:rsidRPr="00063B76">
        <w:rPr>
          <w:rFonts w:ascii="Calibri" w:hAnsi="Calibri" w:cs="Calibri"/>
        </w:rPr>
        <w:t xml:space="preserve">The situation was markedly different prior to the extensive liberalization carried out under the auspices of structural adjustment, </w:t>
      </w:r>
      <w:r w:rsidR="00063B76">
        <w:rPr>
          <w:rFonts w:ascii="Calibri" w:hAnsi="Calibri" w:cs="Calibri"/>
        </w:rPr>
        <w:t xml:space="preserve">a time </w:t>
      </w:r>
      <w:r w:rsidR="00520389" w:rsidRPr="00063B76">
        <w:rPr>
          <w:rFonts w:ascii="Calibri" w:hAnsi="Calibri" w:cs="Calibri"/>
        </w:rPr>
        <w:t xml:space="preserve">when </w:t>
      </w:r>
      <w:r w:rsidR="00520389" w:rsidRPr="00063B76">
        <w:rPr>
          <w:rFonts w:ascii="Calibri" w:hAnsi="Calibri" w:cs="Calibri"/>
          <w:color w:val="000000"/>
        </w:rPr>
        <w:t xml:space="preserve">import-competing capital-intensive industries typically operated in the formal (private and public) sector (Verick, 2006).  But under import liberalization, businesses </w:t>
      </w:r>
      <w:r w:rsidR="002F144B" w:rsidRPr="00063B76">
        <w:rPr>
          <w:rFonts w:ascii="Calibri" w:hAnsi="Calibri" w:cs="Calibri"/>
          <w:color w:val="000000"/>
        </w:rPr>
        <w:t xml:space="preserve">across sub-Saharan Africa </w:t>
      </w:r>
      <w:r w:rsidR="00520389" w:rsidRPr="00063B76">
        <w:rPr>
          <w:rFonts w:ascii="Calibri" w:hAnsi="Calibri" w:cs="Calibri"/>
          <w:color w:val="000000"/>
        </w:rPr>
        <w:t xml:space="preserve">have been forced to reduce labour costs, through layoffs and cutting of workers’ benefits, just to remain competitive, and most eventually succumbed to international competition (UNECA, 2004).   </w:t>
      </w:r>
      <w:r w:rsidR="00F8201D" w:rsidRPr="00063B76">
        <w:rPr>
          <w:rFonts w:ascii="Calibri" w:hAnsi="Calibri" w:cs="Calibri"/>
        </w:rPr>
        <w:t>The region</w:t>
      </w:r>
      <w:r w:rsidR="00520389" w:rsidRPr="00063B76">
        <w:rPr>
          <w:rFonts w:ascii="Calibri" w:hAnsi="Calibri" w:cs="Calibri"/>
        </w:rPr>
        <w:t xml:space="preserve"> has, consequently, become</w:t>
      </w:r>
      <w:r w:rsidR="00F8201D" w:rsidRPr="00063B76">
        <w:rPr>
          <w:rFonts w:ascii="Calibri" w:hAnsi="Calibri" w:cs="Calibri"/>
        </w:rPr>
        <w:t xml:space="preserve"> </w:t>
      </w:r>
      <w:r w:rsidR="00183ECD" w:rsidRPr="00063B76">
        <w:rPr>
          <w:rFonts w:ascii="Calibri" w:hAnsi="Calibri" w:cs="Calibri"/>
        </w:rPr>
        <w:t>dependen</w:t>
      </w:r>
      <w:r w:rsidR="00520389" w:rsidRPr="00063B76">
        <w:rPr>
          <w:rFonts w:ascii="Calibri" w:hAnsi="Calibri" w:cs="Calibri"/>
        </w:rPr>
        <w:t>t</w:t>
      </w:r>
      <w:r w:rsidR="00F8201D" w:rsidRPr="00063B76">
        <w:rPr>
          <w:rFonts w:ascii="Calibri" w:hAnsi="Calibri" w:cs="Calibri"/>
        </w:rPr>
        <w:t xml:space="preserve"> on </w:t>
      </w:r>
      <w:r w:rsidR="00183ECD" w:rsidRPr="00063B76">
        <w:rPr>
          <w:rFonts w:ascii="Calibri" w:hAnsi="Calibri" w:cs="Calibri"/>
        </w:rPr>
        <w:t xml:space="preserve">revenue from </w:t>
      </w:r>
      <w:r w:rsidR="00F8201D" w:rsidRPr="00063B76">
        <w:rPr>
          <w:rFonts w:ascii="Calibri" w:hAnsi="Calibri" w:cs="Calibri"/>
        </w:rPr>
        <w:t>exports of fuel and mineral resources (</w:t>
      </w:r>
      <w:r w:rsidR="007A57D7" w:rsidRPr="00063B76">
        <w:rPr>
          <w:rFonts w:ascii="Calibri" w:hAnsi="Calibri" w:cs="Calibri"/>
        </w:rPr>
        <w:t>Table 1</w:t>
      </w:r>
      <w:r w:rsidR="00F8201D" w:rsidRPr="00063B76">
        <w:rPr>
          <w:rFonts w:ascii="Calibri" w:hAnsi="Calibri" w:cs="Calibri"/>
        </w:rPr>
        <w:t>)</w:t>
      </w:r>
      <w:r w:rsidR="002F144B" w:rsidRPr="00063B76">
        <w:rPr>
          <w:rFonts w:ascii="Calibri" w:hAnsi="Calibri" w:cs="Calibri"/>
        </w:rPr>
        <w:t xml:space="preserve"> and over</w:t>
      </w:r>
      <w:r w:rsidR="00F165D8" w:rsidRPr="00063B76">
        <w:rPr>
          <w:rFonts w:ascii="Calibri" w:hAnsi="Calibri" w:cs="Calibri"/>
        </w:rPr>
        <w:t>-</w:t>
      </w:r>
      <w:r w:rsidR="002F144B" w:rsidRPr="00063B76">
        <w:rPr>
          <w:rFonts w:ascii="Calibri" w:hAnsi="Calibri" w:cs="Calibri"/>
        </w:rPr>
        <w:t xml:space="preserve">reliant </w:t>
      </w:r>
      <w:r w:rsidR="00183ECD" w:rsidRPr="00063B76">
        <w:rPr>
          <w:rFonts w:ascii="Calibri" w:hAnsi="Calibri" w:cs="Calibri"/>
        </w:rPr>
        <w:t>on imported finished goods</w:t>
      </w:r>
      <w:r w:rsidR="002F144B" w:rsidRPr="00063B76">
        <w:rPr>
          <w:rFonts w:ascii="Calibri" w:hAnsi="Calibri" w:cs="Calibri"/>
        </w:rPr>
        <w:t xml:space="preserve">.  </w:t>
      </w:r>
      <w:r w:rsidR="00183ECD" w:rsidRPr="00063B76">
        <w:rPr>
          <w:rFonts w:ascii="Calibri" w:hAnsi="Calibri" w:cs="Calibri"/>
        </w:rPr>
        <w:t xml:space="preserve">This </w:t>
      </w:r>
      <w:r w:rsidR="00630690" w:rsidRPr="00063B76">
        <w:rPr>
          <w:rFonts w:ascii="Calibri" w:hAnsi="Calibri" w:cs="Calibri"/>
        </w:rPr>
        <w:t xml:space="preserve">seems to be the pattern </w:t>
      </w:r>
      <w:r w:rsidR="0006267A" w:rsidRPr="00063B76">
        <w:rPr>
          <w:rFonts w:ascii="Calibri" w:hAnsi="Calibri" w:cs="Calibri"/>
        </w:rPr>
        <w:t>Africa</w:t>
      </w:r>
      <w:r w:rsidR="00630690" w:rsidRPr="00063B76">
        <w:rPr>
          <w:rFonts w:ascii="Calibri" w:hAnsi="Calibri" w:cs="Calibri"/>
        </w:rPr>
        <w:t xml:space="preserve">-wide: </w:t>
      </w:r>
      <w:r w:rsidR="0006267A" w:rsidRPr="00063B76">
        <w:rPr>
          <w:rFonts w:ascii="Calibri" w:hAnsi="Calibri" w:cs="Calibri"/>
        </w:rPr>
        <w:t xml:space="preserve">recent data show that 51 percent of the continent’s exports are unprocessed raw materials (versus 12 percent of its imports) whilst 63 percent of its imports are fully-processed (versus 20 percent of its exports), making it a </w:t>
      </w:r>
      <w:r w:rsidR="0006267A" w:rsidRPr="00063B76">
        <w:rPr>
          <w:rFonts w:ascii="Calibri" w:hAnsi="Calibri" w:cs="Calibri"/>
          <w:i/>
        </w:rPr>
        <w:t>net</w:t>
      </w:r>
      <w:r w:rsidR="0006267A" w:rsidRPr="00063B76">
        <w:rPr>
          <w:rFonts w:ascii="Calibri" w:hAnsi="Calibri" w:cs="Calibri"/>
        </w:rPr>
        <w:t xml:space="preserve"> importer of manufactured goods.</w:t>
      </w:r>
      <w:r w:rsidR="006553E5" w:rsidRPr="00063B76">
        <w:rPr>
          <w:rFonts w:ascii="Calibri" w:hAnsi="Calibri" w:cs="Calibri"/>
        </w:rPr>
        <w:t xml:space="preserve">  </w:t>
      </w:r>
      <w:r w:rsidR="002F144B" w:rsidRPr="00063B76">
        <w:rPr>
          <w:rFonts w:ascii="Calibri" w:hAnsi="Calibri" w:cs="Calibri"/>
        </w:rPr>
        <w:t xml:space="preserve">Even if sub-Saharan Africa was committed to reversing this trend and </w:t>
      </w:r>
      <w:r w:rsidR="002F144B" w:rsidRPr="00063B76">
        <w:rPr>
          <w:rFonts w:ascii="Calibri" w:hAnsi="Calibri" w:cs="Calibri"/>
          <w:i/>
        </w:rPr>
        <w:t xml:space="preserve">did </w:t>
      </w:r>
      <w:r w:rsidR="002F144B" w:rsidRPr="00063B76">
        <w:rPr>
          <w:rFonts w:ascii="Calibri" w:hAnsi="Calibri" w:cs="Calibri"/>
        </w:rPr>
        <w:t xml:space="preserve">become a popular destination for manufacturing, it is unlikely that it would be able to absorb most of its </w:t>
      </w:r>
      <w:r w:rsidR="00063B76">
        <w:rPr>
          <w:rFonts w:ascii="Calibri" w:hAnsi="Calibri" w:cs="Calibri"/>
        </w:rPr>
        <w:t xml:space="preserve">university </w:t>
      </w:r>
      <w:r w:rsidR="002F144B" w:rsidRPr="00063B76">
        <w:rPr>
          <w:rFonts w:ascii="Calibri" w:hAnsi="Calibri" w:cs="Calibri"/>
        </w:rPr>
        <w:t xml:space="preserve">graduates: whilst regional spending on education during the period 2000-2013 was 16.3 percent of government expenditure, more than the global average of 14.1 percent, only 7 percent of its students in higher education enrol in science, technology, engineering and mathematics (OECD, 2018), the skills in greatest demand in the sector.   </w:t>
      </w:r>
      <w:r w:rsidR="00B92320" w:rsidRPr="00063B76">
        <w:rPr>
          <w:rFonts w:ascii="Calibri" w:hAnsi="Calibri" w:cs="Calibri"/>
        </w:rPr>
        <w:t>Africa ‘in general</w:t>
      </w:r>
      <w:r w:rsidR="00961F7B" w:rsidRPr="00063B76">
        <w:rPr>
          <w:rFonts w:ascii="Calibri" w:hAnsi="Calibri" w:cs="Calibri"/>
        </w:rPr>
        <w:t xml:space="preserve">’, Gelb et al. (2017) </w:t>
      </w:r>
      <w:r w:rsidR="002F144B" w:rsidRPr="00063B76">
        <w:rPr>
          <w:rFonts w:ascii="Calibri" w:hAnsi="Calibri" w:cs="Calibri"/>
        </w:rPr>
        <w:t xml:space="preserve">explain </w:t>
      </w:r>
      <w:r w:rsidR="00961F7B" w:rsidRPr="00063B76">
        <w:rPr>
          <w:rFonts w:ascii="Calibri" w:hAnsi="Calibri" w:cs="Calibri"/>
        </w:rPr>
        <w:t>‘</w:t>
      </w:r>
      <w:r w:rsidR="00B92320" w:rsidRPr="00063B76">
        <w:rPr>
          <w:rFonts w:ascii="Calibri" w:hAnsi="Calibri" w:cs="Calibri"/>
        </w:rPr>
        <w:t xml:space="preserve">does </w:t>
      </w:r>
      <w:r w:rsidR="00B92320" w:rsidRPr="00063B76">
        <w:rPr>
          <w:rFonts w:ascii="Calibri" w:hAnsi="Calibri" w:cs="Calibri"/>
        </w:rPr>
        <w:lastRenderedPageBreak/>
        <w:t>not appear to be posed to embark on a manufacturing-led takeoff, stepping into the shoes of emerging Asia’ (p. 28).</w:t>
      </w:r>
      <w:r w:rsidR="00961F7B" w:rsidRPr="00063B76">
        <w:rPr>
          <w:rFonts w:ascii="Calibri" w:hAnsi="Calibri" w:cs="Calibri"/>
        </w:rPr>
        <w:t xml:space="preserve">  </w:t>
      </w:r>
    </w:p>
    <w:p w14:paraId="03BEFB28" w14:textId="3C43E227" w:rsidR="008F0801" w:rsidRDefault="002F144B" w:rsidP="00845B52">
      <w:pPr>
        <w:jc w:val="both"/>
      </w:pPr>
      <w:r>
        <w:t>A</w:t>
      </w:r>
      <w:r w:rsidR="003C76B0">
        <w:t>n inevitable</w:t>
      </w:r>
      <w:r>
        <w:t xml:space="preserve"> consequence of </w:t>
      </w:r>
      <w:r w:rsidR="00E168C6">
        <w:t xml:space="preserve">growth with so few – what the OECD (OECD, 2018) refers to as – ‘quality jobs’ is </w:t>
      </w:r>
      <w:r w:rsidR="003C76B0">
        <w:t xml:space="preserve">hardship and </w:t>
      </w:r>
      <w:r w:rsidR="00E168C6">
        <w:t>poverty</w:t>
      </w:r>
      <w:r w:rsidR="00E93440">
        <w:t>.</w:t>
      </w:r>
      <w:r w:rsidR="001408B1">
        <w:t xml:space="preserve"> </w:t>
      </w:r>
      <w:r w:rsidR="00845B52">
        <w:t xml:space="preserve"> </w:t>
      </w:r>
      <w:r w:rsidR="00153282">
        <w:t>According to</w:t>
      </w:r>
      <w:r w:rsidR="001B38F8">
        <w:t xml:space="preserve"> </w:t>
      </w:r>
      <w:r w:rsidR="00B43F46">
        <w:t xml:space="preserve">data </w:t>
      </w:r>
      <w:r w:rsidR="00153282">
        <w:t>compiled by the International Labour Office</w:t>
      </w:r>
      <w:r w:rsidR="00063B76">
        <w:t xml:space="preserve"> (ILO)</w:t>
      </w:r>
      <w:r w:rsidR="00845B52">
        <w:t>, in sub-Saharan Africa,</w:t>
      </w:r>
      <w:r w:rsidR="00B43F46">
        <w:t xml:space="preserve"> </w:t>
      </w:r>
      <w:r w:rsidR="00095550">
        <w:t>extreme poverty (those living on less than US$1.90/day) has dropped since 2000</w:t>
      </w:r>
      <w:r w:rsidR="00063B76">
        <w:t xml:space="preserve"> but</w:t>
      </w:r>
      <w:r w:rsidR="00095550">
        <w:t xml:space="preserve"> is still exceptionally high</w:t>
      </w:r>
      <w:r w:rsidR="00B43F46">
        <w:t xml:space="preserve"> at 36.6 percent, </w:t>
      </w:r>
      <w:r w:rsidR="00095550">
        <w:t>as is</w:t>
      </w:r>
      <w:r w:rsidR="00B43F46">
        <w:t xml:space="preserve"> moderate working poverty (those living on US$1.90-US$3.10/day) at 24.4 percent (ILO, 2018).</w:t>
      </w:r>
      <w:r w:rsidR="00845B52">
        <w:t xml:space="preserve">  This explains why m</w:t>
      </w:r>
      <w:r w:rsidR="003F1AAB">
        <w:t>ost of the region’s population turn to a buoyant informal economy</w:t>
      </w:r>
      <w:r w:rsidR="00D64A71">
        <w:t xml:space="preserve">, </w:t>
      </w:r>
      <w:r w:rsidR="00702F01">
        <w:t>including activities such as ASM</w:t>
      </w:r>
      <w:r w:rsidR="00940B59">
        <w:t>, for their incomes</w:t>
      </w:r>
      <w:r w:rsidR="00D64A71">
        <w:t xml:space="preserve">.  </w:t>
      </w:r>
      <w:r w:rsidR="00845B52">
        <w:t xml:space="preserve">It is challenging, with </w:t>
      </w:r>
      <w:r w:rsidR="00153282">
        <w:t>such</w:t>
      </w:r>
      <w:r w:rsidR="00845B52">
        <w:t xml:space="preserve"> limited information available, to determine, with accuracy, the precise number of people who </w:t>
      </w:r>
      <w:r w:rsidR="00153282">
        <w:t xml:space="preserve">today, </w:t>
      </w:r>
      <w:r w:rsidR="00845B52">
        <w:t>work in the informal economy in sub-Saharan Africa.  But the broad consensus is that it accounts for 30-90 percent of the region’s total non-agricultural employment and 25-65 percent of its GDP (IMF, 2017): at the one extreme is South Africa, where the figure is an estimated 34 percent, whilst at the other extreme are locations such as Benin, where it is approximately 91 percent.</w:t>
      </w:r>
      <w:r w:rsidR="00702F01">
        <w:t xml:space="preserve"> </w:t>
      </w:r>
    </w:p>
    <w:p w14:paraId="71D41472" w14:textId="70214A54" w:rsidR="00DE45E3" w:rsidRDefault="00DE45E3" w:rsidP="00845B52">
      <w:pPr>
        <w:jc w:val="both"/>
      </w:pPr>
    </w:p>
    <w:p w14:paraId="482D6E87" w14:textId="418651F8" w:rsidR="00DE45E3" w:rsidRPr="006F3DE2" w:rsidRDefault="006F3DE2" w:rsidP="00845B52">
      <w:pPr>
        <w:jc w:val="both"/>
      </w:pPr>
      <w:r>
        <w:rPr>
          <w:b/>
        </w:rPr>
        <w:t xml:space="preserve">Figure 1: </w:t>
      </w:r>
      <w:r>
        <w:t>Real GDP growth in sub-Saharan Africa, 2006-Present</w:t>
      </w:r>
      <w:r>
        <w:rPr>
          <w:rStyle w:val="FootnoteReference"/>
        </w:rPr>
        <w:footnoteReference w:id="5"/>
      </w:r>
    </w:p>
    <w:p w14:paraId="6D353382" w14:textId="77777777" w:rsidR="008F0801" w:rsidRDefault="008F0801" w:rsidP="00845B52">
      <w:pPr>
        <w:jc w:val="both"/>
      </w:pPr>
    </w:p>
    <w:p w14:paraId="57594D28" w14:textId="3CC0ED76" w:rsidR="008F0801" w:rsidRDefault="00DE45E3" w:rsidP="00845B52">
      <w:pPr>
        <w:jc w:val="both"/>
      </w:pPr>
      <w:r>
        <w:rPr>
          <w:noProof/>
          <w:lang w:val="en-US"/>
        </w:rPr>
        <w:drawing>
          <wp:inline distT="0" distB="0" distL="0" distR="0" wp14:anchorId="5062895B" wp14:editId="6F3C3874">
            <wp:extent cx="4572000" cy="274320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946E443-2098-4EDF-B221-6C5BF9F546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CD9C70D" w14:textId="33981F91" w:rsidR="00845B52" w:rsidRDefault="006F3DE2" w:rsidP="00845B52">
      <w:pPr>
        <w:jc w:val="both"/>
      </w:pPr>
      <w:r>
        <w:rPr>
          <w:i/>
        </w:rPr>
        <w:t>Sources</w:t>
      </w:r>
      <w:r>
        <w:t>: World Bank, 2010, 2014, 2016, 2018</w:t>
      </w:r>
    </w:p>
    <w:p w14:paraId="503190D4" w14:textId="77777777" w:rsidR="004213C1" w:rsidRDefault="004213C1">
      <w:pPr>
        <w:rPr>
          <w:b/>
          <w:sz w:val="23"/>
          <w:szCs w:val="23"/>
        </w:rPr>
      </w:pPr>
      <w:r>
        <w:rPr>
          <w:b/>
          <w:sz w:val="23"/>
          <w:szCs w:val="23"/>
        </w:rPr>
        <w:br w:type="page"/>
      </w:r>
    </w:p>
    <w:p w14:paraId="0B40B186" w14:textId="7E4C000C" w:rsidR="004213C1" w:rsidRPr="005B40A7" w:rsidRDefault="004213C1" w:rsidP="004213C1">
      <w:pPr>
        <w:jc w:val="both"/>
        <w:rPr>
          <w:sz w:val="23"/>
          <w:szCs w:val="23"/>
        </w:rPr>
      </w:pPr>
      <w:r w:rsidRPr="00093AD4">
        <w:rPr>
          <w:b/>
          <w:sz w:val="23"/>
          <w:szCs w:val="23"/>
        </w:rPr>
        <w:lastRenderedPageBreak/>
        <w:t xml:space="preserve">Table 1: </w:t>
      </w:r>
      <w:r>
        <w:rPr>
          <w:sz w:val="23"/>
          <w:szCs w:val="23"/>
        </w:rPr>
        <w:t>Natural Resource dependency in selected countries in sub-Saharan Africa</w:t>
      </w:r>
    </w:p>
    <w:tbl>
      <w:tblPr>
        <w:tblStyle w:val="TableGrid"/>
        <w:tblW w:w="7660" w:type="dxa"/>
        <w:tblLook w:val="04A0" w:firstRow="1" w:lastRow="0" w:firstColumn="1" w:lastColumn="0" w:noHBand="0" w:noVBand="1"/>
      </w:tblPr>
      <w:tblGrid>
        <w:gridCol w:w="1801"/>
        <w:gridCol w:w="4444"/>
        <w:gridCol w:w="1415"/>
      </w:tblGrid>
      <w:tr w:rsidR="004213C1" w14:paraId="07B4E688" w14:textId="77777777" w:rsidTr="00004807">
        <w:tc>
          <w:tcPr>
            <w:tcW w:w="1801" w:type="dxa"/>
          </w:tcPr>
          <w:p w14:paraId="4BE7250A" w14:textId="77777777" w:rsidR="004213C1" w:rsidRPr="00F327E9" w:rsidRDefault="004213C1" w:rsidP="000B45BD">
            <w:pPr>
              <w:jc w:val="both"/>
              <w:rPr>
                <w:b/>
                <w:sz w:val="23"/>
                <w:szCs w:val="23"/>
              </w:rPr>
            </w:pPr>
            <w:r>
              <w:rPr>
                <w:b/>
                <w:sz w:val="23"/>
                <w:szCs w:val="23"/>
              </w:rPr>
              <w:t>Country</w:t>
            </w:r>
          </w:p>
        </w:tc>
        <w:tc>
          <w:tcPr>
            <w:tcW w:w="4444" w:type="dxa"/>
          </w:tcPr>
          <w:p w14:paraId="6C0A6219" w14:textId="77777777" w:rsidR="004213C1" w:rsidRPr="00F327E9" w:rsidRDefault="004213C1" w:rsidP="000B45BD">
            <w:pPr>
              <w:jc w:val="both"/>
              <w:rPr>
                <w:b/>
                <w:sz w:val="23"/>
                <w:szCs w:val="23"/>
              </w:rPr>
            </w:pPr>
            <w:r>
              <w:rPr>
                <w:b/>
                <w:sz w:val="23"/>
                <w:szCs w:val="23"/>
              </w:rPr>
              <w:t xml:space="preserve">Commodity </w:t>
            </w:r>
          </w:p>
        </w:tc>
        <w:tc>
          <w:tcPr>
            <w:tcW w:w="1415" w:type="dxa"/>
          </w:tcPr>
          <w:p w14:paraId="65625071" w14:textId="77777777" w:rsidR="004213C1" w:rsidRPr="00F327E9" w:rsidRDefault="004213C1" w:rsidP="000B45BD">
            <w:pPr>
              <w:jc w:val="both"/>
              <w:rPr>
                <w:b/>
                <w:sz w:val="23"/>
                <w:szCs w:val="23"/>
              </w:rPr>
            </w:pPr>
            <w:r>
              <w:rPr>
                <w:b/>
                <w:sz w:val="23"/>
                <w:szCs w:val="23"/>
              </w:rPr>
              <w:t>Commodity Export Dependence (percent)</w:t>
            </w:r>
          </w:p>
        </w:tc>
      </w:tr>
      <w:tr w:rsidR="004213C1" w14:paraId="16BBC10F" w14:textId="77777777" w:rsidTr="00004807">
        <w:tc>
          <w:tcPr>
            <w:tcW w:w="1801" w:type="dxa"/>
          </w:tcPr>
          <w:p w14:paraId="41FC9CF6" w14:textId="77777777" w:rsidR="004213C1" w:rsidRDefault="004213C1" w:rsidP="000B45BD">
            <w:pPr>
              <w:jc w:val="both"/>
              <w:rPr>
                <w:sz w:val="23"/>
                <w:szCs w:val="23"/>
              </w:rPr>
            </w:pPr>
            <w:r>
              <w:rPr>
                <w:sz w:val="23"/>
                <w:szCs w:val="23"/>
              </w:rPr>
              <w:t>Angola</w:t>
            </w:r>
          </w:p>
        </w:tc>
        <w:tc>
          <w:tcPr>
            <w:tcW w:w="4444" w:type="dxa"/>
          </w:tcPr>
          <w:p w14:paraId="12549CF6" w14:textId="77777777" w:rsidR="004213C1" w:rsidRDefault="004213C1" w:rsidP="000B45BD">
            <w:pPr>
              <w:jc w:val="both"/>
              <w:rPr>
                <w:sz w:val="23"/>
                <w:szCs w:val="23"/>
              </w:rPr>
            </w:pPr>
            <w:r>
              <w:rPr>
                <w:sz w:val="23"/>
                <w:szCs w:val="23"/>
              </w:rPr>
              <w:t>Oil</w:t>
            </w:r>
          </w:p>
        </w:tc>
        <w:tc>
          <w:tcPr>
            <w:tcW w:w="1415" w:type="dxa"/>
          </w:tcPr>
          <w:p w14:paraId="531639FF" w14:textId="77777777" w:rsidR="004213C1" w:rsidRDefault="004213C1" w:rsidP="000B45BD">
            <w:pPr>
              <w:jc w:val="both"/>
              <w:rPr>
                <w:sz w:val="23"/>
                <w:szCs w:val="23"/>
              </w:rPr>
            </w:pPr>
            <w:r>
              <w:rPr>
                <w:sz w:val="23"/>
                <w:szCs w:val="23"/>
              </w:rPr>
              <w:t>99</w:t>
            </w:r>
          </w:p>
        </w:tc>
      </w:tr>
      <w:tr w:rsidR="004213C1" w14:paraId="5191F378" w14:textId="77777777" w:rsidTr="00004807">
        <w:tc>
          <w:tcPr>
            <w:tcW w:w="1801" w:type="dxa"/>
          </w:tcPr>
          <w:p w14:paraId="3BEA129F" w14:textId="77777777" w:rsidR="004213C1" w:rsidRDefault="004213C1" w:rsidP="000B45BD">
            <w:pPr>
              <w:jc w:val="both"/>
              <w:rPr>
                <w:sz w:val="23"/>
                <w:szCs w:val="23"/>
              </w:rPr>
            </w:pPr>
            <w:r>
              <w:rPr>
                <w:sz w:val="23"/>
                <w:szCs w:val="23"/>
              </w:rPr>
              <w:t>Botswana</w:t>
            </w:r>
          </w:p>
        </w:tc>
        <w:tc>
          <w:tcPr>
            <w:tcW w:w="4444" w:type="dxa"/>
          </w:tcPr>
          <w:p w14:paraId="3316EB05" w14:textId="77777777" w:rsidR="004213C1" w:rsidRDefault="004213C1" w:rsidP="000B45BD">
            <w:pPr>
              <w:jc w:val="both"/>
              <w:rPr>
                <w:sz w:val="23"/>
                <w:szCs w:val="23"/>
              </w:rPr>
            </w:pPr>
            <w:r>
              <w:rPr>
                <w:sz w:val="23"/>
                <w:szCs w:val="23"/>
              </w:rPr>
              <w:t>Diamonds</w:t>
            </w:r>
          </w:p>
        </w:tc>
        <w:tc>
          <w:tcPr>
            <w:tcW w:w="1415" w:type="dxa"/>
          </w:tcPr>
          <w:p w14:paraId="1142FA88" w14:textId="77777777" w:rsidR="004213C1" w:rsidRDefault="004213C1" w:rsidP="000B45BD">
            <w:pPr>
              <w:jc w:val="both"/>
              <w:rPr>
                <w:sz w:val="23"/>
                <w:szCs w:val="23"/>
              </w:rPr>
            </w:pPr>
            <w:r>
              <w:rPr>
                <w:sz w:val="23"/>
                <w:szCs w:val="23"/>
              </w:rPr>
              <w:t>97</w:t>
            </w:r>
          </w:p>
        </w:tc>
      </w:tr>
      <w:tr w:rsidR="004213C1" w14:paraId="59B49496" w14:textId="77777777" w:rsidTr="00004807">
        <w:tc>
          <w:tcPr>
            <w:tcW w:w="1801" w:type="dxa"/>
          </w:tcPr>
          <w:p w14:paraId="6736280B" w14:textId="77777777" w:rsidR="004213C1" w:rsidRDefault="004213C1" w:rsidP="000B45BD">
            <w:pPr>
              <w:jc w:val="both"/>
              <w:rPr>
                <w:sz w:val="23"/>
                <w:szCs w:val="23"/>
              </w:rPr>
            </w:pPr>
            <w:r>
              <w:rPr>
                <w:sz w:val="23"/>
                <w:szCs w:val="23"/>
              </w:rPr>
              <w:t>Burkina Faso</w:t>
            </w:r>
          </w:p>
        </w:tc>
        <w:tc>
          <w:tcPr>
            <w:tcW w:w="4444" w:type="dxa"/>
          </w:tcPr>
          <w:p w14:paraId="78C1F013" w14:textId="77777777" w:rsidR="004213C1" w:rsidRDefault="004213C1" w:rsidP="000B45BD">
            <w:pPr>
              <w:jc w:val="both"/>
              <w:rPr>
                <w:sz w:val="23"/>
                <w:szCs w:val="23"/>
              </w:rPr>
            </w:pPr>
            <w:r>
              <w:rPr>
                <w:sz w:val="23"/>
                <w:szCs w:val="23"/>
              </w:rPr>
              <w:t>Ores, metals, non-monetary gold and precious stones</w:t>
            </w:r>
          </w:p>
        </w:tc>
        <w:tc>
          <w:tcPr>
            <w:tcW w:w="1415" w:type="dxa"/>
          </w:tcPr>
          <w:p w14:paraId="43241132" w14:textId="77777777" w:rsidR="004213C1" w:rsidRDefault="004213C1" w:rsidP="000B45BD">
            <w:pPr>
              <w:jc w:val="both"/>
              <w:rPr>
                <w:sz w:val="23"/>
                <w:szCs w:val="23"/>
              </w:rPr>
            </w:pPr>
            <w:r>
              <w:rPr>
                <w:sz w:val="23"/>
                <w:szCs w:val="23"/>
              </w:rPr>
              <w:t>44</w:t>
            </w:r>
          </w:p>
        </w:tc>
      </w:tr>
      <w:tr w:rsidR="004213C1" w14:paraId="6432995C" w14:textId="77777777" w:rsidTr="00004807">
        <w:tc>
          <w:tcPr>
            <w:tcW w:w="1801" w:type="dxa"/>
          </w:tcPr>
          <w:p w14:paraId="7FB52E22" w14:textId="77777777" w:rsidR="004213C1" w:rsidRDefault="004213C1" w:rsidP="000B45BD">
            <w:pPr>
              <w:jc w:val="both"/>
              <w:rPr>
                <w:sz w:val="23"/>
                <w:szCs w:val="23"/>
              </w:rPr>
            </w:pPr>
            <w:r>
              <w:rPr>
                <w:sz w:val="23"/>
                <w:szCs w:val="23"/>
              </w:rPr>
              <w:t>Cameroon</w:t>
            </w:r>
          </w:p>
        </w:tc>
        <w:tc>
          <w:tcPr>
            <w:tcW w:w="4444" w:type="dxa"/>
          </w:tcPr>
          <w:p w14:paraId="7870C6DE" w14:textId="77777777" w:rsidR="004213C1" w:rsidRDefault="004213C1" w:rsidP="000B45BD">
            <w:pPr>
              <w:jc w:val="both"/>
              <w:rPr>
                <w:sz w:val="23"/>
                <w:szCs w:val="23"/>
              </w:rPr>
            </w:pPr>
            <w:r>
              <w:rPr>
                <w:sz w:val="23"/>
                <w:szCs w:val="23"/>
              </w:rPr>
              <w:t xml:space="preserve">Oil </w:t>
            </w:r>
          </w:p>
        </w:tc>
        <w:tc>
          <w:tcPr>
            <w:tcW w:w="1415" w:type="dxa"/>
          </w:tcPr>
          <w:p w14:paraId="198A2823" w14:textId="77777777" w:rsidR="004213C1" w:rsidRDefault="004213C1" w:rsidP="000B45BD">
            <w:pPr>
              <w:jc w:val="both"/>
              <w:rPr>
                <w:sz w:val="23"/>
                <w:szCs w:val="23"/>
              </w:rPr>
            </w:pPr>
            <w:r>
              <w:rPr>
                <w:sz w:val="23"/>
                <w:szCs w:val="23"/>
              </w:rPr>
              <w:t>58</w:t>
            </w:r>
          </w:p>
        </w:tc>
      </w:tr>
      <w:tr w:rsidR="004213C1" w14:paraId="564DC972" w14:textId="77777777" w:rsidTr="00004807">
        <w:tc>
          <w:tcPr>
            <w:tcW w:w="1801" w:type="dxa"/>
          </w:tcPr>
          <w:p w14:paraId="043245AD" w14:textId="77777777" w:rsidR="004213C1" w:rsidRDefault="004213C1" w:rsidP="000B45BD">
            <w:pPr>
              <w:jc w:val="both"/>
              <w:rPr>
                <w:sz w:val="23"/>
                <w:szCs w:val="23"/>
              </w:rPr>
            </w:pPr>
            <w:r>
              <w:rPr>
                <w:sz w:val="23"/>
                <w:szCs w:val="23"/>
              </w:rPr>
              <w:t>Central African Republic</w:t>
            </w:r>
          </w:p>
        </w:tc>
        <w:tc>
          <w:tcPr>
            <w:tcW w:w="4444" w:type="dxa"/>
          </w:tcPr>
          <w:p w14:paraId="19053AE9" w14:textId="77777777" w:rsidR="004213C1" w:rsidRDefault="004213C1" w:rsidP="000B45BD">
            <w:pPr>
              <w:jc w:val="both"/>
              <w:rPr>
                <w:sz w:val="23"/>
                <w:szCs w:val="23"/>
              </w:rPr>
            </w:pPr>
            <w:r>
              <w:rPr>
                <w:sz w:val="23"/>
                <w:szCs w:val="23"/>
              </w:rPr>
              <w:t>Ores, metals, non-monetary gold and precious stones</w:t>
            </w:r>
          </w:p>
        </w:tc>
        <w:tc>
          <w:tcPr>
            <w:tcW w:w="1415" w:type="dxa"/>
          </w:tcPr>
          <w:p w14:paraId="78B1C133" w14:textId="77777777" w:rsidR="004213C1" w:rsidRDefault="004213C1" w:rsidP="000B45BD">
            <w:pPr>
              <w:jc w:val="both"/>
              <w:rPr>
                <w:sz w:val="23"/>
                <w:szCs w:val="23"/>
              </w:rPr>
            </w:pPr>
            <w:r>
              <w:rPr>
                <w:sz w:val="23"/>
                <w:szCs w:val="23"/>
              </w:rPr>
              <w:t>50</w:t>
            </w:r>
          </w:p>
        </w:tc>
      </w:tr>
      <w:tr w:rsidR="004213C1" w14:paraId="35D77957" w14:textId="77777777" w:rsidTr="00004807">
        <w:tc>
          <w:tcPr>
            <w:tcW w:w="1801" w:type="dxa"/>
          </w:tcPr>
          <w:p w14:paraId="01360770" w14:textId="77777777" w:rsidR="004213C1" w:rsidRDefault="004213C1" w:rsidP="000B45BD">
            <w:pPr>
              <w:jc w:val="both"/>
              <w:rPr>
                <w:sz w:val="23"/>
                <w:szCs w:val="23"/>
              </w:rPr>
            </w:pPr>
            <w:r>
              <w:rPr>
                <w:sz w:val="23"/>
                <w:szCs w:val="23"/>
              </w:rPr>
              <w:t>Chad</w:t>
            </w:r>
          </w:p>
        </w:tc>
        <w:tc>
          <w:tcPr>
            <w:tcW w:w="4444" w:type="dxa"/>
          </w:tcPr>
          <w:p w14:paraId="666E34EB" w14:textId="77777777" w:rsidR="004213C1" w:rsidRDefault="004213C1" w:rsidP="000B45BD">
            <w:pPr>
              <w:jc w:val="both"/>
              <w:rPr>
                <w:sz w:val="23"/>
                <w:szCs w:val="23"/>
              </w:rPr>
            </w:pPr>
            <w:r>
              <w:rPr>
                <w:sz w:val="23"/>
                <w:szCs w:val="23"/>
              </w:rPr>
              <w:t>Oil</w:t>
            </w:r>
          </w:p>
        </w:tc>
        <w:tc>
          <w:tcPr>
            <w:tcW w:w="1415" w:type="dxa"/>
          </w:tcPr>
          <w:p w14:paraId="2CF10848" w14:textId="77777777" w:rsidR="004213C1" w:rsidRDefault="004213C1" w:rsidP="000B45BD">
            <w:pPr>
              <w:jc w:val="both"/>
              <w:rPr>
                <w:sz w:val="23"/>
                <w:szCs w:val="23"/>
              </w:rPr>
            </w:pPr>
            <w:r>
              <w:rPr>
                <w:sz w:val="23"/>
                <w:szCs w:val="23"/>
              </w:rPr>
              <w:t>94</w:t>
            </w:r>
          </w:p>
        </w:tc>
      </w:tr>
      <w:tr w:rsidR="004213C1" w14:paraId="7B92C05F" w14:textId="77777777" w:rsidTr="00004807">
        <w:tc>
          <w:tcPr>
            <w:tcW w:w="1801" w:type="dxa"/>
          </w:tcPr>
          <w:p w14:paraId="2656C783" w14:textId="77777777" w:rsidR="004213C1" w:rsidRDefault="004213C1" w:rsidP="000B45BD">
            <w:pPr>
              <w:jc w:val="both"/>
              <w:rPr>
                <w:sz w:val="23"/>
                <w:szCs w:val="23"/>
              </w:rPr>
            </w:pPr>
            <w:r>
              <w:rPr>
                <w:sz w:val="23"/>
                <w:szCs w:val="23"/>
              </w:rPr>
              <w:t xml:space="preserve">Congo Brazzaville </w:t>
            </w:r>
          </w:p>
        </w:tc>
        <w:tc>
          <w:tcPr>
            <w:tcW w:w="4444" w:type="dxa"/>
          </w:tcPr>
          <w:p w14:paraId="6AB52D17" w14:textId="77777777" w:rsidR="004213C1" w:rsidRDefault="004213C1" w:rsidP="000B45BD">
            <w:pPr>
              <w:jc w:val="both"/>
              <w:rPr>
                <w:sz w:val="23"/>
                <w:szCs w:val="23"/>
              </w:rPr>
            </w:pPr>
            <w:r>
              <w:rPr>
                <w:sz w:val="23"/>
                <w:szCs w:val="23"/>
              </w:rPr>
              <w:t>Oil</w:t>
            </w:r>
          </w:p>
        </w:tc>
        <w:tc>
          <w:tcPr>
            <w:tcW w:w="1415" w:type="dxa"/>
          </w:tcPr>
          <w:p w14:paraId="438FB800" w14:textId="77777777" w:rsidR="004213C1" w:rsidRDefault="004213C1" w:rsidP="000B45BD">
            <w:pPr>
              <w:jc w:val="both"/>
              <w:rPr>
                <w:sz w:val="23"/>
                <w:szCs w:val="23"/>
              </w:rPr>
            </w:pPr>
            <w:r>
              <w:rPr>
                <w:sz w:val="23"/>
                <w:szCs w:val="23"/>
              </w:rPr>
              <w:t>92</w:t>
            </w:r>
          </w:p>
        </w:tc>
      </w:tr>
      <w:tr w:rsidR="004213C1" w14:paraId="536530E6" w14:textId="77777777" w:rsidTr="00004807">
        <w:tc>
          <w:tcPr>
            <w:tcW w:w="1801" w:type="dxa"/>
          </w:tcPr>
          <w:p w14:paraId="47EAFDB0" w14:textId="77777777" w:rsidR="004213C1" w:rsidRDefault="004213C1" w:rsidP="000B45BD">
            <w:pPr>
              <w:jc w:val="both"/>
              <w:rPr>
                <w:sz w:val="23"/>
                <w:szCs w:val="23"/>
              </w:rPr>
            </w:pPr>
            <w:r>
              <w:rPr>
                <w:sz w:val="23"/>
                <w:szCs w:val="23"/>
              </w:rPr>
              <w:t>DR Congo</w:t>
            </w:r>
          </w:p>
        </w:tc>
        <w:tc>
          <w:tcPr>
            <w:tcW w:w="4444" w:type="dxa"/>
          </w:tcPr>
          <w:p w14:paraId="03047424" w14:textId="77777777" w:rsidR="004213C1" w:rsidRDefault="004213C1" w:rsidP="000B45BD">
            <w:pPr>
              <w:jc w:val="both"/>
              <w:rPr>
                <w:sz w:val="23"/>
                <w:szCs w:val="23"/>
              </w:rPr>
            </w:pPr>
            <w:r>
              <w:rPr>
                <w:sz w:val="23"/>
                <w:szCs w:val="23"/>
              </w:rPr>
              <w:t>Ores, metals, non-monetary gold and precious stones</w:t>
            </w:r>
          </w:p>
        </w:tc>
        <w:tc>
          <w:tcPr>
            <w:tcW w:w="1415" w:type="dxa"/>
          </w:tcPr>
          <w:p w14:paraId="5CE835CF" w14:textId="77777777" w:rsidR="004213C1" w:rsidRDefault="004213C1" w:rsidP="000B45BD">
            <w:pPr>
              <w:jc w:val="both"/>
              <w:rPr>
                <w:sz w:val="23"/>
                <w:szCs w:val="23"/>
              </w:rPr>
            </w:pPr>
            <w:r>
              <w:rPr>
                <w:sz w:val="23"/>
                <w:szCs w:val="23"/>
              </w:rPr>
              <w:t>83</w:t>
            </w:r>
          </w:p>
        </w:tc>
      </w:tr>
      <w:tr w:rsidR="004213C1" w14:paraId="29578B77" w14:textId="77777777" w:rsidTr="00004807">
        <w:tc>
          <w:tcPr>
            <w:tcW w:w="1801" w:type="dxa"/>
          </w:tcPr>
          <w:p w14:paraId="6C11CB35" w14:textId="77777777" w:rsidR="004213C1" w:rsidRDefault="004213C1" w:rsidP="000B45BD">
            <w:pPr>
              <w:jc w:val="both"/>
              <w:rPr>
                <w:sz w:val="23"/>
                <w:szCs w:val="23"/>
              </w:rPr>
            </w:pPr>
            <w:r>
              <w:rPr>
                <w:sz w:val="23"/>
                <w:szCs w:val="23"/>
              </w:rPr>
              <w:t>Equatorial Guinea</w:t>
            </w:r>
          </w:p>
        </w:tc>
        <w:tc>
          <w:tcPr>
            <w:tcW w:w="4444" w:type="dxa"/>
          </w:tcPr>
          <w:p w14:paraId="7CF025EC" w14:textId="77777777" w:rsidR="004213C1" w:rsidRDefault="004213C1" w:rsidP="000B45BD">
            <w:pPr>
              <w:jc w:val="both"/>
              <w:rPr>
                <w:sz w:val="23"/>
                <w:szCs w:val="23"/>
              </w:rPr>
            </w:pPr>
            <w:r>
              <w:rPr>
                <w:sz w:val="23"/>
                <w:szCs w:val="23"/>
              </w:rPr>
              <w:t>Oil</w:t>
            </w:r>
          </w:p>
        </w:tc>
        <w:tc>
          <w:tcPr>
            <w:tcW w:w="1415" w:type="dxa"/>
          </w:tcPr>
          <w:p w14:paraId="23EBD503" w14:textId="77777777" w:rsidR="004213C1" w:rsidRDefault="004213C1" w:rsidP="000B45BD">
            <w:pPr>
              <w:jc w:val="both"/>
              <w:rPr>
                <w:sz w:val="23"/>
                <w:szCs w:val="23"/>
              </w:rPr>
            </w:pPr>
            <w:r>
              <w:rPr>
                <w:sz w:val="23"/>
                <w:szCs w:val="23"/>
              </w:rPr>
              <w:t>99</w:t>
            </w:r>
          </w:p>
        </w:tc>
      </w:tr>
      <w:tr w:rsidR="004213C1" w14:paraId="15468961" w14:textId="77777777" w:rsidTr="00004807">
        <w:tc>
          <w:tcPr>
            <w:tcW w:w="1801" w:type="dxa"/>
          </w:tcPr>
          <w:p w14:paraId="1E8E10A0" w14:textId="77777777" w:rsidR="004213C1" w:rsidRDefault="004213C1" w:rsidP="000B45BD">
            <w:pPr>
              <w:jc w:val="both"/>
              <w:rPr>
                <w:sz w:val="23"/>
                <w:szCs w:val="23"/>
              </w:rPr>
            </w:pPr>
            <w:r>
              <w:rPr>
                <w:sz w:val="23"/>
                <w:szCs w:val="23"/>
              </w:rPr>
              <w:t>Gabon</w:t>
            </w:r>
          </w:p>
        </w:tc>
        <w:tc>
          <w:tcPr>
            <w:tcW w:w="4444" w:type="dxa"/>
          </w:tcPr>
          <w:p w14:paraId="3ACF73FA" w14:textId="77777777" w:rsidR="004213C1" w:rsidRDefault="004213C1" w:rsidP="000B45BD">
            <w:pPr>
              <w:jc w:val="both"/>
              <w:rPr>
                <w:sz w:val="23"/>
                <w:szCs w:val="23"/>
              </w:rPr>
            </w:pPr>
            <w:r>
              <w:rPr>
                <w:sz w:val="23"/>
                <w:szCs w:val="23"/>
              </w:rPr>
              <w:t>Oil</w:t>
            </w:r>
          </w:p>
        </w:tc>
        <w:tc>
          <w:tcPr>
            <w:tcW w:w="1415" w:type="dxa"/>
          </w:tcPr>
          <w:p w14:paraId="43A11244" w14:textId="77777777" w:rsidR="004213C1" w:rsidRDefault="004213C1" w:rsidP="000B45BD">
            <w:pPr>
              <w:jc w:val="both"/>
              <w:rPr>
                <w:sz w:val="23"/>
                <w:szCs w:val="23"/>
              </w:rPr>
            </w:pPr>
            <w:r>
              <w:rPr>
                <w:sz w:val="23"/>
                <w:szCs w:val="23"/>
              </w:rPr>
              <w:t>82</w:t>
            </w:r>
          </w:p>
        </w:tc>
      </w:tr>
      <w:tr w:rsidR="004213C1" w14:paraId="02BEA82C" w14:textId="77777777" w:rsidTr="00004807">
        <w:tc>
          <w:tcPr>
            <w:tcW w:w="1801" w:type="dxa"/>
          </w:tcPr>
          <w:p w14:paraId="4E111D70" w14:textId="77777777" w:rsidR="004213C1" w:rsidRDefault="004213C1" w:rsidP="000B45BD">
            <w:pPr>
              <w:jc w:val="both"/>
              <w:rPr>
                <w:sz w:val="23"/>
                <w:szCs w:val="23"/>
              </w:rPr>
            </w:pPr>
            <w:r>
              <w:rPr>
                <w:sz w:val="23"/>
                <w:szCs w:val="23"/>
              </w:rPr>
              <w:t>Ghana</w:t>
            </w:r>
          </w:p>
        </w:tc>
        <w:tc>
          <w:tcPr>
            <w:tcW w:w="4444" w:type="dxa"/>
          </w:tcPr>
          <w:p w14:paraId="6BC10C1A" w14:textId="77777777" w:rsidR="004213C1" w:rsidRDefault="004213C1" w:rsidP="000B45BD">
            <w:pPr>
              <w:jc w:val="both"/>
              <w:rPr>
                <w:sz w:val="23"/>
                <w:szCs w:val="23"/>
              </w:rPr>
            </w:pPr>
            <w:r>
              <w:rPr>
                <w:sz w:val="23"/>
                <w:szCs w:val="23"/>
              </w:rPr>
              <w:t>Oil and ores, metals, non-monetary gold and precious stones</w:t>
            </w:r>
          </w:p>
        </w:tc>
        <w:tc>
          <w:tcPr>
            <w:tcW w:w="1415" w:type="dxa"/>
          </w:tcPr>
          <w:p w14:paraId="67FA2732" w14:textId="77777777" w:rsidR="004213C1" w:rsidRDefault="004213C1" w:rsidP="000B45BD">
            <w:pPr>
              <w:jc w:val="both"/>
              <w:rPr>
                <w:sz w:val="23"/>
                <w:szCs w:val="23"/>
              </w:rPr>
            </w:pPr>
            <w:r>
              <w:rPr>
                <w:sz w:val="23"/>
                <w:szCs w:val="23"/>
              </w:rPr>
              <w:t>54</w:t>
            </w:r>
          </w:p>
        </w:tc>
      </w:tr>
      <w:tr w:rsidR="004213C1" w14:paraId="0BF6E832" w14:textId="77777777" w:rsidTr="00004807">
        <w:tc>
          <w:tcPr>
            <w:tcW w:w="1801" w:type="dxa"/>
          </w:tcPr>
          <w:p w14:paraId="0060E33B" w14:textId="77777777" w:rsidR="004213C1" w:rsidRDefault="004213C1" w:rsidP="000B45BD">
            <w:pPr>
              <w:jc w:val="both"/>
              <w:rPr>
                <w:sz w:val="23"/>
                <w:szCs w:val="23"/>
              </w:rPr>
            </w:pPr>
            <w:r>
              <w:rPr>
                <w:sz w:val="23"/>
                <w:szCs w:val="23"/>
              </w:rPr>
              <w:t>Liberia</w:t>
            </w:r>
          </w:p>
        </w:tc>
        <w:tc>
          <w:tcPr>
            <w:tcW w:w="4444" w:type="dxa"/>
          </w:tcPr>
          <w:p w14:paraId="5641CCA5" w14:textId="77777777" w:rsidR="004213C1" w:rsidRDefault="004213C1" w:rsidP="000B45BD">
            <w:pPr>
              <w:jc w:val="both"/>
              <w:rPr>
                <w:sz w:val="23"/>
                <w:szCs w:val="23"/>
              </w:rPr>
            </w:pPr>
            <w:r>
              <w:rPr>
                <w:sz w:val="23"/>
                <w:szCs w:val="23"/>
              </w:rPr>
              <w:t>Fuels, and ores, metals, non-monetary gold and precious stones</w:t>
            </w:r>
          </w:p>
        </w:tc>
        <w:tc>
          <w:tcPr>
            <w:tcW w:w="1415" w:type="dxa"/>
          </w:tcPr>
          <w:p w14:paraId="3554A97D" w14:textId="77777777" w:rsidR="004213C1" w:rsidRDefault="004213C1" w:rsidP="000B45BD">
            <w:pPr>
              <w:jc w:val="both"/>
              <w:rPr>
                <w:sz w:val="23"/>
                <w:szCs w:val="23"/>
              </w:rPr>
            </w:pPr>
            <w:r>
              <w:rPr>
                <w:sz w:val="23"/>
                <w:szCs w:val="23"/>
              </w:rPr>
              <w:t>52</w:t>
            </w:r>
          </w:p>
        </w:tc>
      </w:tr>
      <w:tr w:rsidR="004213C1" w14:paraId="0003A5CF" w14:textId="77777777" w:rsidTr="00004807">
        <w:tc>
          <w:tcPr>
            <w:tcW w:w="1801" w:type="dxa"/>
          </w:tcPr>
          <w:p w14:paraId="1A367A18" w14:textId="77777777" w:rsidR="004213C1" w:rsidRDefault="004213C1" w:rsidP="000B45BD">
            <w:pPr>
              <w:jc w:val="both"/>
              <w:rPr>
                <w:sz w:val="23"/>
                <w:szCs w:val="23"/>
              </w:rPr>
            </w:pPr>
            <w:r>
              <w:rPr>
                <w:sz w:val="23"/>
                <w:szCs w:val="23"/>
              </w:rPr>
              <w:t>Mali</w:t>
            </w:r>
          </w:p>
        </w:tc>
        <w:tc>
          <w:tcPr>
            <w:tcW w:w="4444" w:type="dxa"/>
          </w:tcPr>
          <w:p w14:paraId="2D6A9DFC" w14:textId="77777777" w:rsidR="004213C1" w:rsidRDefault="004213C1" w:rsidP="000B45BD">
            <w:pPr>
              <w:jc w:val="both"/>
              <w:rPr>
                <w:sz w:val="23"/>
                <w:szCs w:val="23"/>
              </w:rPr>
            </w:pPr>
            <w:r>
              <w:rPr>
                <w:sz w:val="23"/>
                <w:szCs w:val="23"/>
              </w:rPr>
              <w:t>Ores, metals, non-monetary gold and precious stones</w:t>
            </w:r>
          </w:p>
        </w:tc>
        <w:tc>
          <w:tcPr>
            <w:tcW w:w="1415" w:type="dxa"/>
          </w:tcPr>
          <w:p w14:paraId="6E3B9D04" w14:textId="77777777" w:rsidR="004213C1" w:rsidRDefault="004213C1" w:rsidP="000B45BD">
            <w:pPr>
              <w:jc w:val="both"/>
              <w:rPr>
                <w:sz w:val="23"/>
                <w:szCs w:val="23"/>
              </w:rPr>
            </w:pPr>
            <w:r>
              <w:rPr>
                <w:sz w:val="23"/>
                <w:szCs w:val="23"/>
              </w:rPr>
              <w:t>51</w:t>
            </w:r>
          </w:p>
        </w:tc>
      </w:tr>
      <w:tr w:rsidR="004213C1" w14:paraId="4AB3DC6B" w14:textId="77777777" w:rsidTr="00004807">
        <w:tc>
          <w:tcPr>
            <w:tcW w:w="1801" w:type="dxa"/>
          </w:tcPr>
          <w:p w14:paraId="20B24534" w14:textId="77777777" w:rsidR="004213C1" w:rsidRDefault="004213C1" w:rsidP="000B45BD">
            <w:pPr>
              <w:jc w:val="both"/>
              <w:rPr>
                <w:sz w:val="23"/>
                <w:szCs w:val="23"/>
              </w:rPr>
            </w:pPr>
            <w:r>
              <w:rPr>
                <w:sz w:val="23"/>
                <w:szCs w:val="23"/>
              </w:rPr>
              <w:t>Niger</w:t>
            </w:r>
          </w:p>
        </w:tc>
        <w:tc>
          <w:tcPr>
            <w:tcW w:w="4444" w:type="dxa"/>
          </w:tcPr>
          <w:p w14:paraId="430C9995" w14:textId="77777777" w:rsidR="004213C1" w:rsidRDefault="004213C1" w:rsidP="000B45BD">
            <w:pPr>
              <w:jc w:val="both"/>
              <w:rPr>
                <w:sz w:val="23"/>
                <w:szCs w:val="23"/>
              </w:rPr>
            </w:pPr>
            <w:r>
              <w:rPr>
                <w:sz w:val="23"/>
                <w:szCs w:val="23"/>
              </w:rPr>
              <w:t>Oil, and ores, metals, non-monetary gold and precious stones</w:t>
            </w:r>
          </w:p>
        </w:tc>
        <w:tc>
          <w:tcPr>
            <w:tcW w:w="1415" w:type="dxa"/>
          </w:tcPr>
          <w:p w14:paraId="556CD1A7" w14:textId="77777777" w:rsidR="004213C1" w:rsidRDefault="004213C1" w:rsidP="000B45BD">
            <w:pPr>
              <w:jc w:val="both"/>
              <w:rPr>
                <w:sz w:val="23"/>
                <w:szCs w:val="23"/>
              </w:rPr>
            </w:pPr>
            <w:r>
              <w:rPr>
                <w:sz w:val="23"/>
                <w:szCs w:val="23"/>
              </w:rPr>
              <w:t>81</w:t>
            </w:r>
          </w:p>
        </w:tc>
      </w:tr>
      <w:tr w:rsidR="004213C1" w14:paraId="0896B0BE" w14:textId="77777777" w:rsidTr="00004807">
        <w:tc>
          <w:tcPr>
            <w:tcW w:w="1801" w:type="dxa"/>
          </w:tcPr>
          <w:p w14:paraId="711BCC29" w14:textId="77777777" w:rsidR="004213C1" w:rsidRDefault="004213C1" w:rsidP="000B45BD">
            <w:pPr>
              <w:jc w:val="both"/>
              <w:rPr>
                <w:sz w:val="23"/>
                <w:szCs w:val="23"/>
              </w:rPr>
            </w:pPr>
            <w:r>
              <w:rPr>
                <w:sz w:val="23"/>
                <w:szCs w:val="23"/>
              </w:rPr>
              <w:t>Nigeria</w:t>
            </w:r>
          </w:p>
        </w:tc>
        <w:tc>
          <w:tcPr>
            <w:tcW w:w="4444" w:type="dxa"/>
          </w:tcPr>
          <w:p w14:paraId="4EB6277D" w14:textId="77777777" w:rsidR="004213C1" w:rsidRDefault="004213C1" w:rsidP="000B45BD">
            <w:pPr>
              <w:jc w:val="both"/>
              <w:rPr>
                <w:sz w:val="23"/>
                <w:szCs w:val="23"/>
              </w:rPr>
            </w:pPr>
            <w:r>
              <w:rPr>
                <w:sz w:val="23"/>
                <w:szCs w:val="23"/>
              </w:rPr>
              <w:t>Oil and gas</w:t>
            </w:r>
          </w:p>
        </w:tc>
        <w:tc>
          <w:tcPr>
            <w:tcW w:w="1415" w:type="dxa"/>
          </w:tcPr>
          <w:p w14:paraId="3D15CE43" w14:textId="77777777" w:rsidR="004213C1" w:rsidRDefault="004213C1" w:rsidP="000B45BD">
            <w:pPr>
              <w:jc w:val="both"/>
              <w:rPr>
                <w:sz w:val="23"/>
                <w:szCs w:val="23"/>
              </w:rPr>
            </w:pPr>
            <w:r>
              <w:rPr>
                <w:sz w:val="23"/>
                <w:szCs w:val="23"/>
              </w:rPr>
              <w:t>95</w:t>
            </w:r>
          </w:p>
        </w:tc>
      </w:tr>
      <w:tr w:rsidR="004213C1" w14:paraId="188F2B62" w14:textId="77777777" w:rsidTr="00004807">
        <w:tc>
          <w:tcPr>
            <w:tcW w:w="1801" w:type="dxa"/>
          </w:tcPr>
          <w:p w14:paraId="180718AE" w14:textId="77777777" w:rsidR="004213C1" w:rsidRDefault="004213C1" w:rsidP="000B45BD">
            <w:pPr>
              <w:jc w:val="both"/>
              <w:rPr>
                <w:sz w:val="23"/>
                <w:szCs w:val="23"/>
              </w:rPr>
            </w:pPr>
            <w:r>
              <w:rPr>
                <w:sz w:val="23"/>
                <w:szCs w:val="23"/>
              </w:rPr>
              <w:t>Sierra Leone</w:t>
            </w:r>
          </w:p>
        </w:tc>
        <w:tc>
          <w:tcPr>
            <w:tcW w:w="4444" w:type="dxa"/>
          </w:tcPr>
          <w:p w14:paraId="3EED54F3" w14:textId="77777777" w:rsidR="004213C1" w:rsidRDefault="004213C1" w:rsidP="000B45BD">
            <w:pPr>
              <w:jc w:val="both"/>
              <w:rPr>
                <w:sz w:val="23"/>
                <w:szCs w:val="23"/>
              </w:rPr>
            </w:pPr>
            <w:r>
              <w:rPr>
                <w:sz w:val="23"/>
                <w:szCs w:val="23"/>
              </w:rPr>
              <w:t>Ores, metals, non-monetary gold and precious stones</w:t>
            </w:r>
          </w:p>
        </w:tc>
        <w:tc>
          <w:tcPr>
            <w:tcW w:w="1415" w:type="dxa"/>
          </w:tcPr>
          <w:p w14:paraId="31E0CFC3" w14:textId="77777777" w:rsidR="004213C1" w:rsidRDefault="004213C1" w:rsidP="000B45BD">
            <w:pPr>
              <w:jc w:val="both"/>
              <w:rPr>
                <w:sz w:val="23"/>
                <w:szCs w:val="23"/>
              </w:rPr>
            </w:pPr>
            <w:r>
              <w:rPr>
                <w:sz w:val="23"/>
                <w:szCs w:val="23"/>
              </w:rPr>
              <w:t>94</w:t>
            </w:r>
          </w:p>
        </w:tc>
      </w:tr>
    </w:tbl>
    <w:p w14:paraId="47800347" w14:textId="77777777" w:rsidR="004213C1" w:rsidRPr="00CF6C2D" w:rsidRDefault="004213C1" w:rsidP="004213C1">
      <w:pPr>
        <w:jc w:val="both"/>
        <w:rPr>
          <w:sz w:val="23"/>
          <w:szCs w:val="23"/>
        </w:rPr>
      </w:pPr>
      <w:r>
        <w:rPr>
          <w:i/>
          <w:sz w:val="23"/>
          <w:szCs w:val="23"/>
        </w:rPr>
        <w:t>Sources</w:t>
      </w:r>
      <w:r>
        <w:rPr>
          <w:sz w:val="23"/>
          <w:szCs w:val="23"/>
        </w:rPr>
        <w:t>: UNCTAD, 2015; UNDP, 2015</w:t>
      </w:r>
    </w:p>
    <w:p w14:paraId="6DFFD950" w14:textId="77777777" w:rsidR="004213C1" w:rsidRDefault="004213C1" w:rsidP="00845B52">
      <w:pPr>
        <w:jc w:val="both"/>
      </w:pPr>
    </w:p>
    <w:p w14:paraId="21157957" w14:textId="40648695" w:rsidR="00D3447E" w:rsidRDefault="00213C9F" w:rsidP="003C6EB2">
      <w:pPr>
        <w:jc w:val="both"/>
      </w:pPr>
      <w:bookmarkStart w:id="2" w:name="_Hlk520613784"/>
      <w:r>
        <w:t xml:space="preserve">The informal ‘spaces’ found </w:t>
      </w:r>
      <w:r w:rsidR="00BF008F">
        <w:t xml:space="preserve">in sub-Saharan Africa today are dynamic and </w:t>
      </w:r>
      <w:r w:rsidR="0049776F">
        <w:t>bustling with entrepreneurial activity</w:t>
      </w:r>
      <w:r w:rsidR="008814C2">
        <w:t xml:space="preserve">; its ASM sector is no exception.  </w:t>
      </w:r>
      <w:r w:rsidR="005A7539">
        <w:t xml:space="preserve">Early accounts of </w:t>
      </w:r>
      <w:r w:rsidR="005B4548">
        <w:t>the region’s informal activity</w:t>
      </w:r>
      <w:r w:rsidR="00544591">
        <w:t xml:space="preserve"> </w:t>
      </w:r>
      <w:r w:rsidR="009A0272">
        <w:t>(e.g.</w:t>
      </w:r>
      <w:r w:rsidR="009C2703">
        <w:t xml:space="preserve"> </w:t>
      </w:r>
      <w:r w:rsidR="00004807">
        <w:t>De L</w:t>
      </w:r>
      <w:r w:rsidR="00C97FCC">
        <w:t>a</w:t>
      </w:r>
      <w:r w:rsidR="00004807">
        <w:t>ttre, 1990; Osirim, 1993; KAbadaki, 1994),</w:t>
      </w:r>
      <w:r w:rsidR="00273B37">
        <w:t xml:space="preserve"> however, focused overwhelmingly on </w:t>
      </w:r>
      <w:r w:rsidR="004D7343">
        <w:t xml:space="preserve">the struggles endured by aspiring </w:t>
      </w:r>
      <w:r w:rsidR="00273B37">
        <w:t xml:space="preserve">entrepreneurs: </w:t>
      </w:r>
      <w:r w:rsidR="004D7343">
        <w:t>their restrictive work environments; how</w:t>
      </w:r>
      <w:r w:rsidR="00F24A1D">
        <w:t xml:space="preserve"> </w:t>
      </w:r>
      <w:r w:rsidR="004D7343">
        <w:t xml:space="preserve">they struggle to earn profits, except in cases where there are significant subsidies; and how there are numerous bottlenecks that must be overcome in order </w:t>
      </w:r>
      <w:r w:rsidR="00C97FCC">
        <w:t>for activities to</w:t>
      </w:r>
      <w:r w:rsidR="004D7343">
        <w:t xml:space="preserve"> expand.</w:t>
      </w:r>
      <w:r w:rsidR="00273B37">
        <w:t xml:space="preserve">  This</w:t>
      </w:r>
      <w:r w:rsidR="00D3447E">
        <w:t xml:space="preserve"> body of work</w:t>
      </w:r>
      <w:r w:rsidR="00273B37">
        <w:t xml:space="preserve">, Elken (1988) observed at the time, ‘makes gloomy reading’ (p. 171).  The narrative </w:t>
      </w:r>
      <w:r w:rsidR="00C770F0">
        <w:t xml:space="preserve">about entrepreneurship in sub-Saharan Africa </w:t>
      </w:r>
      <w:r w:rsidR="00273B37">
        <w:t>has changed</w:t>
      </w:r>
      <w:r w:rsidR="00C770F0">
        <w:t xml:space="preserve"> over the years</w:t>
      </w:r>
      <w:r w:rsidR="00772E62">
        <w:t xml:space="preserve"> but it </w:t>
      </w:r>
      <w:r w:rsidR="00481D5A">
        <w:t>remains overwhelmingly negative, focusing</w:t>
      </w:r>
      <w:r w:rsidR="00D3447E">
        <w:t>, more</w:t>
      </w:r>
      <w:r w:rsidR="00BB3940">
        <w:t xml:space="preserve"> recent</w:t>
      </w:r>
      <w:r w:rsidR="00D3447E">
        <w:t>ly</w:t>
      </w:r>
      <w:r w:rsidR="00BB3940">
        <w:t>,</w:t>
      </w:r>
      <w:r w:rsidR="00481D5A">
        <w:t xml:space="preserve"> on how the region is </w:t>
      </w:r>
      <w:r w:rsidR="0001707C">
        <w:t>‘l</w:t>
      </w:r>
      <w:r w:rsidR="00481D5A">
        <w:t>osing</w:t>
      </w:r>
      <w:r w:rsidR="0001707C">
        <w:t xml:space="preserve"> GDP’ </w:t>
      </w:r>
      <w:r w:rsidR="00481D5A">
        <w:t>from the sector and</w:t>
      </w:r>
      <w:r w:rsidR="00004807">
        <w:t>/or how</w:t>
      </w:r>
      <w:r w:rsidR="00481D5A">
        <w:t xml:space="preserve"> its operators are</w:t>
      </w:r>
      <w:r w:rsidR="0001707C">
        <w:t xml:space="preserve"> avoid</w:t>
      </w:r>
      <w:r w:rsidR="00481D5A">
        <w:t xml:space="preserve">ing </w:t>
      </w:r>
      <w:r w:rsidR="00004807">
        <w:t>pa</w:t>
      </w:r>
      <w:r w:rsidR="00266EF1">
        <w:t xml:space="preserve">ying </w:t>
      </w:r>
      <w:r w:rsidR="00481D5A">
        <w:t>tax</w:t>
      </w:r>
      <w:r w:rsidR="00752B95">
        <w:t xml:space="preserve"> (</w:t>
      </w:r>
      <w:r w:rsidR="00266EF1">
        <w:t>e.g. Dube and Casale, 2016; Danquah and Osei-Assibey, 2018</w:t>
      </w:r>
      <w:r w:rsidR="00752B95">
        <w:t>)</w:t>
      </w:r>
      <w:r w:rsidR="00481D5A">
        <w:t>.</w:t>
      </w:r>
      <w:r w:rsidR="005A4899">
        <w:t xml:space="preserve">  </w:t>
      </w:r>
      <w:r w:rsidR="00425F22">
        <w:t>S</w:t>
      </w:r>
      <w:r w:rsidR="0008615B">
        <w:t xml:space="preserve">ome scholars </w:t>
      </w:r>
      <w:r w:rsidR="0025414F">
        <w:t>(e.g. Spring and McDa</w:t>
      </w:r>
      <w:r w:rsidR="007F13E1">
        <w:t>d</w:t>
      </w:r>
      <w:r w:rsidR="0025414F">
        <w:t>e, 199</w:t>
      </w:r>
      <w:r w:rsidR="00036D0B">
        <w:t>8</w:t>
      </w:r>
      <w:r w:rsidR="0025414F">
        <w:t xml:space="preserve">) have </w:t>
      </w:r>
      <w:r w:rsidR="00D3447E">
        <w:t xml:space="preserve">shared </w:t>
      </w:r>
      <w:r w:rsidR="00D83EF7">
        <w:t xml:space="preserve">valuable insights </w:t>
      </w:r>
      <w:r w:rsidR="00D3447E">
        <w:t>beyond this, drawing attention to</w:t>
      </w:r>
      <w:r w:rsidR="00D83EF7">
        <w:t xml:space="preserve"> the dynamics </w:t>
      </w:r>
      <w:r w:rsidR="0025414F">
        <w:t xml:space="preserve">of </w:t>
      </w:r>
      <w:r w:rsidR="00D83EF7">
        <w:t xml:space="preserve">the </w:t>
      </w:r>
      <w:r w:rsidR="0025414F">
        <w:t xml:space="preserve">entrepreneurship </w:t>
      </w:r>
      <w:r w:rsidR="00D83EF7">
        <w:t>proliferating in the informal economy in</w:t>
      </w:r>
      <w:r w:rsidR="0025414F">
        <w:t xml:space="preserve"> sub-Saharan Africa</w:t>
      </w:r>
      <w:r w:rsidR="00D3447E">
        <w:t xml:space="preserve"> and its economic importance </w:t>
      </w:r>
      <w:r w:rsidR="00036D0B">
        <w:t xml:space="preserve">at the </w:t>
      </w:r>
      <w:r w:rsidR="00036D0B">
        <w:lastRenderedPageBreak/>
        <w:t>community level</w:t>
      </w:r>
      <w:r w:rsidR="00425F22">
        <w:t>.  But</w:t>
      </w:r>
      <w:r w:rsidR="0025414F">
        <w:t xml:space="preserve"> </w:t>
      </w:r>
      <w:r w:rsidR="00F46260">
        <w:t>the bulk</w:t>
      </w:r>
      <w:r w:rsidR="0025414F">
        <w:t xml:space="preserve"> </w:t>
      </w:r>
      <w:r w:rsidR="00D3447E">
        <w:t xml:space="preserve">of </w:t>
      </w:r>
      <w:r w:rsidR="0025414F">
        <w:t xml:space="preserve">analysis </w:t>
      </w:r>
      <w:r w:rsidR="00F46260">
        <w:t>put forward on</w:t>
      </w:r>
      <w:r w:rsidR="0025414F">
        <w:t xml:space="preserve"> the subject </w:t>
      </w:r>
      <w:r w:rsidR="00425F22">
        <w:t xml:space="preserve">fails to take stock of circumstances which give rise to </w:t>
      </w:r>
      <w:r w:rsidR="009D0443">
        <w:t>informal</w:t>
      </w:r>
      <w:r w:rsidR="00425F22">
        <w:t xml:space="preserve"> activit</w:t>
      </w:r>
      <w:r w:rsidR="009D0443">
        <w:t>ies</w:t>
      </w:r>
      <w:r w:rsidR="00F46260">
        <w:t xml:space="preserve"> in the first place</w:t>
      </w:r>
      <w:r w:rsidR="00B12291">
        <w:t>.</w:t>
      </w:r>
      <w:r w:rsidR="00964125">
        <w:t xml:space="preserve">  </w:t>
      </w:r>
    </w:p>
    <w:bookmarkEnd w:id="2"/>
    <w:p w14:paraId="56C142BC" w14:textId="40CB722F" w:rsidR="00BD5D6F" w:rsidRDefault="00964125" w:rsidP="003C6EB2">
      <w:pPr>
        <w:jc w:val="both"/>
        <w:rPr>
          <w:rFonts w:cstheme="minorHAnsi"/>
        </w:rPr>
      </w:pPr>
      <w:r>
        <w:rPr>
          <w:rFonts w:cstheme="minorHAnsi"/>
        </w:rPr>
        <w:t>It has</w:t>
      </w:r>
      <w:r w:rsidR="00D3447E">
        <w:rPr>
          <w:rFonts w:cstheme="minorHAnsi"/>
        </w:rPr>
        <w:t xml:space="preserve"> mostly been the </w:t>
      </w:r>
      <w:r w:rsidR="006E547F">
        <w:rPr>
          <w:rFonts w:cstheme="minorHAnsi"/>
        </w:rPr>
        <w:t xml:space="preserve">donor organizations – </w:t>
      </w:r>
      <w:r w:rsidR="00467172">
        <w:rPr>
          <w:rFonts w:cstheme="minorHAnsi"/>
        </w:rPr>
        <w:t xml:space="preserve">many of </w:t>
      </w:r>
      <w:r w:rsidR="006E547F">
        <w:rPr>
          <w:rFonts w:cstheme="minorHAnsi"/>
        </w:rPr>
        <w:t xml:space="preserve">which, ironically, have ushered in the investment frameworks and </w:t>
      </w:r>
      <w:r>
        <w:rPr>
          <w:rFonts w:cstheme="minorHAnsi"/>
        </w:rPr>
        <w:t>cataly</w:t>
      </w:r>
      <w:r w:rsidR="00D0642A">
        <w:rPr>
          <w:rFonts w:cstheme="minorHAnsi"/>
        </w:rPr>
        <w:t>z</w:t>
      </w:r>
      <w:r>
        <w:rPr>
          <w:rFonts w:cstheme="minorHAnsi"/>
        </w:rPr>
        <w:t xml:space="preserve">ed the </w:t>
      </w:r>
      <w:r w:rsidR="006E547F">
        <w:rPr>
          <w:rFonts w:cstheme="minorHAnsi"/>
        </w:rPr>
        <w:t xml:space="preserve">industrial activity </w:t>
      </w:r>
      <w:r>
        <w:rPr>
          <w:rFonts w:cstheme="minorHAnsi"/>
        </w:rPr>
        <w:t xml:space="preserve">and growth responsible for </w:t>
      </w:r>
      <w:r w:rsidR="006E547F">
        <w:rPr>
          <w:rFonts w:cstheme="minorHAnsi"/>
        </w:rPr>
        <w:t>creat</w:t>
      </w:r>
      <w:r>
        <w:rPr>
          <w:rFonts w:cstheme="minorHAnsi"/>
        </w:rPr>
        <w:t xml:space="preserve">ing the burgeoning informal economy now rooted in sub-Saharan Africa – that </w:t>
      </w:r>
      <w:r w:rsidR="006E547F">
        <w:rPr>
          <w:rFonts w:cstheme="minorHAnsi"/>
        </w:rPr>
        <w:t>have</w:t>
      </w:r>
      <w:r>
        <w:rPr>
          <w:rFonts w:cstheme="minorHAnsi"/>
        </w:rPr>
        <w:t xml:space="preserve"> k</w:t>
      </w:r>
      <w:r w:rsidR="006E547F">
        <w:rPr>
          <w:rFonts w:cstheme="minorHAnsi"/>
        </w:rPr>
        <w:t xml:space="preserve">ept the </w:t>
      </w:r>
      <w:r w:rsidR="00D3447E">
        <w:rPr>
          <w:rFonts w:cstheme="minorHAnsi"/>
        </w:rPr>
        <w:t>dialogue</w:t>
      </w:r>
      <w:r>
        <w:rPr>
          <w:rFonts w:cstheme="minorHAnsi"/>
        </w:rPr>
        <w:t xml:space="preserve"> focused on the</w:t>
      </w:r>
      <w:r w:rsidR="00D3447E">
        <w:rPr>
          <w:rFonts w:cstheme="minorHAnsi"/>
        </w:rPr>
        <w:t xml:space="preserve"> experiences of individuals</w:t>
      </w:r>
      <w:r>
        <w:rPr>
          <w:rFonts w:cstheme="minorHAnsi"/>
        </w:rPr>
        <w:t xml:space="preserve">. </w:t>
      </w:r>
      <w:r w:rsidR="006E547F">
        <w:rPr>
          <w:rFonts w:cstheme="minorHAnsi"/>
        </w:rPr>
        <w:t xml:space="preserve"> </w:t>
      </w:r>
      <w:r>
        <w:rPr>
          <w:rFonts w:cstheme="minorHAnsi"/>
        </w:rPr>
        <w:t>Most of the economic activity that proliferates in the region’s informal sector</w:t>
      </w:r>
      <w:r w:rsidR="00967965" w:rsidRPr="001D55D6">
        <w:rPr>
          <w:rFonts w:cstheme="minorHAnsi"/>
        </w:rPr>
        <w:t xml:space="preserve"> </w:t>
      </w:r>
      <w:r w:rsidR="00F46260" w:rsidRPr="001D55D6">
        <w:rPr>
          <w:rFonts w:cstheme="minorHAnsi"/>
        </w:rPr>
        <w:t xml:space="preserve">is akin to what </w:t>
      </w:r>
      <w:r w:rsidR="00967965" w:rsidRPr="001D55D6">
        <w:rPr>
          <w:rFonts w:cstheme="minorHAnsi"/>
        </w:rPr>
        <w:t>is often referred to in the literature as ‘necessity entrepreneurship’</w:t>
      </w:r>
      <w:r w:rsidR="00447A08" w:rsidRPr="001D55D6">
        <w:rPr>
          <w:rFonts w:cstheme="minorHAnsi"/>
        </w:rPr>
        <w:t>, or activity</w:t>
      </w:r>
      <w:r w:rsidR="00F44E38" w:rsidRPr="001D55D6">
        <w:rPr>
          <w:rFonts w:cstheme="minorHAnsi"/>
        </w:rPr>
        <w:t xml:space="preserve"> </w:t>
      </w:r>
      <w:r w:rsidR="003C6EB2" w:rsidRPr="001D55D6">
        <w:rPr>
          <w:rFonts w:cstheme="minorHAnsi"/>
        </w:rPr>
        <w:t>pursued by individuals due to</w:t>
      </w:r>
      <w:r w:rsidR="00967965" w:rsidRPr="001D55D6">
        <w:rPr>
          <w:rFonts w:cstheme="minorHAnsi"/>
        </w:rPr>
        <w:t xml:space="preserve"> </w:t>
      </w:r>
      <w:r w:rsidR="003C6EB2" w:rsidRPr="001D55D6">
        <w:rPr>
          <w:rFonts w:cstheme="minorHAnsi"/>
        </w:rPr>
        <w:t>‘</w:t>
      </w:r>
      <w:r w:rsidR="00967965" w:rsidRPr="001D55D6">
        <w:rPr>
          <w:rFonts w:cstheme="minorHAnsi"/>
        </w:rPr>
        <w:t>poverty and lack of employment opportunities</w:t>
      </w:r>
      <w:r w:rsidR="003C6EB2" w:rsidRPr="001D55D6">
        <w:rPr>
          <w:rFonts w:cstheme="minorHAnsi"/>
        </w:rPr>
        <w:t>’, for whom</w:t>
      </w:r>
      <w:r w:rsidR="00967965" w:rsidRPr="001D55D6">
        <w:rPr>
          <w:rFonts w:cstheme="minorHAnsi"/>
        </w:rPr>
        <w:t xml:space="preserve"> </w:t>
      </w:r>
      <w:r w:rsidR="003C6EB2" w:rsidRPr="001D55D6">
        <w:rPr>
          <w:rFonts w:cstheme="minorHAnsi"/>
        </w:rPr>
        <w:t>‘</w:t>
      </w:r>
      <w:r w:rsidR="00967965" w:rsidRPr="001D55D6">
        <w:rPr>
          <w:rFonts w:cstheme="minorHAnsi"/>
        </w:rPr>
        <w:t>Starting a business is not their prime consideration until they have exhausted other options</w:t>
      </w:r>
      <w:r w:rsidR="003C6EB2" w:rsidRPr="001D55D6">
        <w:rPr>
          <w:rFonts w:cstheme="minorHAnsi"/>
        </w:rPr>
        <w:t xml:space="preserve">’ and </w:t>
      </w:r>
      <w:r w:rsidR="00D3447E">
        <w:rPr>
          <w:rFonts w:cstheme="minorHAnsi"/>
        </w:rPr>
        <w:t>which</w:t>
      </w:r>
      <w:r w:rsidR="003C6EB2" w:rsidRPr="001D55D6">
        <w:rPr>
          <w:rFonts w:cstheme="minorHAnsi"/>
        </w:rPr>
        <w:t xml:space="preserve"> overall, ‘</w:t>
      </w:r>
      <w:r w:rsidR="00967965" w:rsidRPr="001D55D6">
        <w:rPr>
          <w:rFonts w:cstheme="minorHAnsi"/>
        </w:rPr>
        <w:t>In order to survive over poverty and/or unemployment, they are forced to be entrepreneurs</w:t>
      </w:r>
      <w:r w:rsidR="003C6EB2" w:rsidRPr="001D55D6">
        <w:rPr>
          <w:rFonts w:cstheme="minorHAnsi"/>
        </w:rPr>
        <w:t xml:space="preserve">’ (Cheung, 2014, p. 2).  </w:t>
      </w:r>
      <w:r w:rsidR="0091098C">
        <w:rPr>
          <w:rFonts w:cstheme="minorHAnsi"/>
        </w:rPr>
        <w:t>E</w:t>
      </w:r>
      <w:r w:rsidR="004041AD">
        <w:rPr>
          <w:rFonts w:cstheme="minorHAnsi"/>
        </w:rPr>
        <w:t>xperiences from sub-Saharan Africa</w:t>
      </w:r>
      <w:r w:rsidR="003C6EB2" w:rsidRPr="001D55D6">
        <w:rPr>
          <w:rFonts w:cstheme="minorHAnsi"/>
        </w:rPr>
        <w:t xml:space="preserve"> </w:t>
      </w:r>
      <w:r w:rsidR="00150B75">
        <w:rPr>
          <w:rFonts w:cstheme="minorHAnsi"/>
        </w:rPr>
        <w:t xml:space="preserve">did not directly inform </w:t>
      </w:r>
      <w:r w:rsidR="006E547F">
        <w:rPr>
          <w:rFonts w:cstheme="minorHAnsi"/>
        </w:rPr>
        <w:t xml:space="preserve">the </w:t>
      </w:r>
      <w:r w:rsidR="00150B75">
        <w:rPr>
          <w:rFonts w:cstheme="minorHAnsi"/>
        </w:rPr>
        <w:t>pioneering analysis</w:t>
      </w:r>
      <w:r w:rsidR="0091098C">
        <w:rPr>
          <w:rFonts w:cstheme="minorHAnsi"/>
        </w:rPr>
        <w:t xml:space="preserve"> that emerged</w:t>
      </w:r>
      <w:r w:rsidR="00150B75">
        <w:rPr>
          <w:rFonts w:cstheme="minorHAnsi"/>
        </w:rPr>
        <w:t xml:space="preserve"> </w:t>
      </w:r>
      <w:r w:rsidR="0091098C">
        <w:rPr>
          <w:rFonts w:cstheme="minorHAnsi"/>
        </w:rPr>
        <w:t>on</w:t>
      </w:r>
      <w:r w:rsidR="000E5F26">
        <w:rPr>
          <w:rFonts w:cstheme="minorHAnsi"/>
        </w:rPr>
        <w:t xml:space="preserve"> </w:t>
      </w:r>
      <w:r w:rsidR="0091098C">
        <w:rPr>
          <w:rFonts w:cstheme="minorHAnsi"/>
        </w:rPr>
        <w:t>necessity entrepreneurship during the 1980s</w:t>
      </w:r>
      <w:r w:rsidR="00E9181D">
        <w:rPr>
          <w:rFonts w:cstheme="minorHAnsi"/>
        </w:rPr>
        <w:t>.  But</w:t>
      </w:r>
      <w:r w:rsidR="0091098C">
        <w:rPr>
          <w:rFonts w:cstheme="minorHAnsi"/>
        </w:rPr>
        <w:t xml:space="preserve"> </w:t>
      </w:r>
      <w:r w:rsidR="00D3447E">
        <w:rPr>
          <w:rFonts w:cstheme="minorHAnsi"/>
        </w:rPr>
        <w:t>efforts</w:t>
      </w:r>
      <w:r w:rsidR="0091098C">
        <w:rPr>
          <w:rFonts w:cstheme="minorHAnsi"/>
        </w:rPr>
        <w:t xml:space="preserve"> </w:t>
      </w:r>
      <w:r w:rsidR="00E01CA3">
        <w:rPr>
          <w:rFonts w:cstheme="minorHAnsi"/>
        </w:rPr>
        <w:t>have been</w:t>
      </w:r>
      <w:r w:rsidR="00D3447E">
        <w:rPr>
          <w:rFonts w:cstheme="minorHAnsi"/>
        </w:rPr>
        <w:t xml:space="preserve"> made, retrospectively, to</w:t>
      </w:r>
      <w:r w:rsidR="0091098C">
        <w:rPr>
          <w:rFonts w:cstheme="minorHAnsi"/>
        </w:rPr>
        <w:t xml:space="preserve"> unpack the idea </w:t>
      </w:r>
      <w:r w:rsidR="006E547F">
        <w:rPr>
          <w:rFonts w:cstheme="minorHAnsi"/>
        </w:rPr>
        <w:t>in a</w:t>
      </w:r>
      <w:r w:rsidR="00E9181D">
        <w:rPr>
          <w:rFonts w:cstheme="minorHAnsi"/>
        </w:rPr>
        <w:t xml:space="preserve">n attempt </w:t>
      </w:r>
      <w:r w:rsidR="006E547F">
        <w:rPr>
          <w:rFonts w:cstheme="minorHAnsi"/>
        </w:rPr>
        <w:t xml:space="preserve">to </w:t>
      </w:r>
      <w:r w:rsidR="00E9181D">
        <w:rPr>
          <w:rFonts w:cstheme="minorHAnsi"/>
        </w:rPr>
        <w:t>broaden</w:t>
      </w:r>
      <w:r w:rsidR="006E547F">
        <w:rPr>
          <w:rFonts w:cstheme="minorHAnsi"/>
        </w:rPr>
        <w:t xml:space="preserve"> understand</w:t>
      </w:r>
      <w:r w:rsidR="00E9181D">
        <w:rPr>
          <w:rFonts w:cstheme="minorHAnsi"/>
        </w:rPr>
        <w:t>ing of</w:t>
      </w:r>
      <w:r w:rsidR="006E547F">
        <w:rPr>
          <w:rFonts w:cstheme="minorHAnsi"/>
        </w:rPr>
        <w:t xml:space="preserve"> the complexities </w:t>
      </w:r>
      <w:r w:rsidR="00A540E4">
        <w:rPr>
          <w:rFonts w:cstheme="minorHAnsi"/>
        </w:rPr>
        <w:t>o</w:t>
      </w:r>
      <w:r w:rsidR="006E547F">
        <w:rPr>
          <w:rFonts w:cstheme="minorHAnsi"/>
        </w:rPr>
        <w:t>f</w:t>
      </w:r>
      <w:r w:rsidR="0091098C">
        <w:rPr>
          <w:rFonts w:cstheme="minorHAnsi"/>
        </w:rPr>
        <w:t xml:space="preserve"> the </w:t>
      </w:r>
      <w:r w:rsidR="00E01CA3">
        <w:rPr>
          <w:rFonts w:cstheme="minorHAnsi"/>
        </w:rPr>
        <w:t>eclectic collection of entrepreneurial a</w:t>
      </w:r>
      <w:r w:rsidR="008D677C">
        <w:rPr>
          <w:rFonts w:cstheme="minorHAnsi"/>
        </w:rPr>
        <w:t>ctivit</w:t>
      </w:r>
      <w:r w:rsidR="00E01CA3">
        <w:rPr>
          <w:rFonts w:cstheme="minorHAnsi"/>
        </w:rPr>
        <w:t>ies</w:t>
      </w:r>
      <w:r w:rsidR="00D3447E">
        <w:rPr>
          <w:rFonts w:cstheme="minorHAnsi"/>
        </w:rPr>
        <w:t xml:space="preserve"> </w:t>
      </w:r>
      <w:r w:rsidR="00E01CA3">
        <w:rPr>
          <w:rFonts w:cstheme="minorHAnsi"/>
        </w:rPr>
        <w:t xml:space="preserve">that have </w:t>
      </w:r>
      <w:r w:rsidR="00D3447E">
        <w:rPr>
          <w:rFonts w:cstheme="minorHAnsi"/>
        </w:rPr>
        <w:t>proliferat</w:t>
      </w:r>
      <w:r w:rsidR="00E01CA3">
        <w:rPr>
          <w:rFonts w:cstheme="minorHAnsi"/>
        </w:rPr>
        <w:t>ed</w:t>
      </w:r>
      <w:r w:rsidR="00D3447E">
        <w:rPr>
          <w:rFonts w:cstheme="minorHAnsi"/>
        </w:rPr>
        <w:t xml:space="preserve"> in the regi</w:t>
      </w:r>
      <w:r w:rsidR="0091098C">
        <w:rPr>
          <w:rFonts w:cstheme="minorHAnsi"/>
        </w:rPr>
        <w:t xml:space="preserve">on’s burgeoning </w:t>
      </w:r>
      <w:r w:rsidR="00E9181D">
        <w:rPr>
          <w:rFonts w:cstheme="minorHAnsi"/>
        </w:rPr>
        <w:t>informal economy</w:t>
      </w:r>
      <w:r w:rsidR="006E547F">
        <w:rPr>
          <w:rFonts w:cstheme="minorHAnsi"/>
        </w:rPr>
        <w:t>.</w:t>
      </w:r>
      <w:r w:rsidR="00D3447E">
        <w:rPr>
          <w:rFonts w:cstheme="minorHAnsi"/>
        </w:rPr>
        <w:t xml:space="preserve">  </w:t>
      </w:r>
    </w:p>
    <w:p w14:paraId="5025CF2E" w14:textId="1EB58A3A" w:rsidR="002155FB" w:rsidRPr="009E0204" w:rsidRDefault="00D3447E" w:rsidP="002155FB">
      <w:pPr>
        <w:jc w:val="both"/>
        <w:rPr>
          <w:rFonts w:cstheme="minorHAnsi"/>
        </w:rPr>
      </w:pPr>
      <w:r w:rsidRPr="009E0204">
        <w:rPr>
          <w:rFonts w:cstheme="minorHAnsi"/>
        </w:rPr>
        <w:t>Particular attention has been paid t</w:t>
      </w:r>
      <w:r w:rsidR="008D677C" w:rsidRPr="009E0204">
        <w:rPr>
          <w:rFonts w:cstheme="minorHAnsi"/>
        </w:rPr>
        <w:t xml:space="preserve">o articulating how </w:t>
      </w:r>
      <w:r w:rsidR="00E01CA3" w:rsidRPr="009E0204">
        <w:rPr>
          <w:rFonts w:cstheme="minorHAnsi"/>
        </w:rPr>
        <w:t>the</w:t>
      </w:r>
      <w:r w:rsidR="008D677C" w:rsidRPr="009E0204">
        <w:rPr>
          <w:rFonts w:cstheme="minorHAnsi"/>
        </w:rPr>
        <w:t xml:space="preserve"> growth </w:t>
      </w:r>
      <w:r w:rsidR="00E01CA3" w:rsidRPr="009E0204">
        <w:rPr>
          <w:rFonts w:cstheme="minorHAnsi"/>
        </w:rPr>
        <w:t>of most are</w:t>
      </w:r>
      <w:r w:rsidR="008D677C" w:rsidRPr="009E0204">
        <w:rPr>
          <w:rFonts w:cstheme="minorHAnsi"/>
        </w:rPr>
        <w:t xml:space="preserve"> linked to hardship, a hallmark of necessity entrepreneurship.</w:t>
      </w:r>
      <w:r w:rsidR="00BD5D6F" w:rsidRPr="009E0204">
        <w:rPr>
          <w:rFonts w:cstheme="minorHAnsi"/>
        </w:rPr>
        <w:t xml:space="preserve">  Officials at the African Development Bank, for example, stress the importance of ‘Recognizing Africa’s Informal Sector’</w:t>
      </w:r>
      <w:r w:rsidR="00AC61F0" w:rsidRPr="009E0204">
        <w:rPr>
          <w:rFonts w:cstheme="minorHAnsi"/>
        </w:rPr>
        <w:t>, the expansion of which ‘is often associated with increasing poverty and weak employment conditions’, due in large part to how</w:t>
      </w:r>
      <w:r w:rsidR="00BD5D6F" w:rsidRPr="009E0204">
        <w:rPr>
          <w:rFonts w:cstheme="minorHAnsi"/>
        </w:rPr>
        <w:t xml:space="preserve"> </w:t>
      </w:r>
      <w:r w:rsidR="002B3DA5" w:rsidRPr="009E0204">
        <w:rPr>
          <w:rFonts w:cstheme="minorHAnsi"/>
        </w:rPr>
        <w:t>‘many African countries have experienced</w:t>
      </w:r>
      <w:r w:rsidR="00467172" w:rsidRPr="009E0204">
        <w:rPr>
          <w:rFonts w:cstheme="minorHAnsi"/>
        </w:rPr>
        <w:t xml:space="preserve"> </w:t>
      </w:r>
      <w:r w:rsidR="002B3DA5" w:rsidRPr="009E0204">
        <w:rPr>
          <w:rFonts w:cstheme="minorHAnsi"/>
        </w:rPr>
        <w:t>a growth revival, but this has not necessarily generated decent jobs’</w:t>
      </w:r>
      <w:r w:rsidR="00AC61F0" w:rsidRPr="009E0204">
        <w:rPr>
          <w:rFonts w:cstheme="minorHAnsi"/>
        </w:rPr>
        <w:t>.</w:t>
      </w:r>
      <w:r w:rsidR="00AC61F0" w:rsidRPr="009E0204">
        <w:rPr>
          <w:rStyle w:val="FootnoteReference"/>
          <w:rFonts w:cstheme="minorHAnsi"/>
        </w:rPr>
        <w:footnoteReference w:id="6"/>
      </w:r>
      <w:r w:rsidR="003E0DCD" w:rsidRPr="009E0204">
        <w:rPr>
          <w:rFonts w:cstheme="minorHAnsi"/>
        </w:rPr>
        <w:t xml:space="preserve">  In sub-Saharan Africa, therefore, the informal sector, in effect, ‘</w:t>
      </w:r>
      <w:r w:rsidR="008D677C" w:rsidRPr="009E0204">
        <w:rPr>
          <w:rFonts w:cstheme="minorHAnsi"/>
        </w:rPr>
        <w:t>acts as a safety net, providing employment and income to a large and</w:t>
      </w:r>
      <w:r w:rsidR="003E0DCD" w:rsidRPr="009E0204">
        <w:rPr>
          <w:rFonts w:cstheme="minorHAnsi"/>
        </w:rPr>
        <w:t xml:space="preserve"> </w:t>
      </w:r>
      <w:r w:rsidR="008D677C" w:rsidRPr="009E0204">
        <w:rPr>
          <w:rFonts w:cstheme="minorHAnsi"/>
        </w:rPr>
        <w:t>growing working-age population that may otherwise be unemployed in the absence of sufficient opportunities</w:t>
      </w:r>
      <w:r w:rsidR="003E0DCD" w:rsidRPr="009E0204">
        <w:rPr>
          <w:rFonts w:cstheme="minorHAnsi"/>
        </w:rPr>
        <w:t xml:space="preserve"> </w:t>
      </w:r>
      <w:r w:rsidR="008D677C" w:rsidRPr="009E0204">
        <w:rPr>
          <w:rFonts w:cstheme="minorHAnsi"/>
        </w:rPr>
        <w:t>in the formal sector</w:t>
      </w:r>
      <w:r w:rsidR="003E0DCD" w:rsidRPr="009E0204">
        <w:rPr>
          <w:rFonts w:cstheme="minorHAnsi"/>
        </w:rPr>
        <w:t>’ (IMF, 2017, p. x).  The</w:t>
      </w:r>
      <w:r w:rsidR="007C27C3" w:rsidRPr="009E0204">
        <w:rPr>
          <w:rFonts w:cstheme="minorHAnsi"/>
        </w:rPr>
        <w:t xml:space="preserve"> </w:t>
      </w:r>
      <w:r w:rsidR="007C27C3" w:rsidRPr="009E0204">
        <w:rPr>
          <w:rFonts w:cstheme="minorHAnsi"/>
          <w:i/>
        </w:rPr>
        <w:t>reliability</w:t>
      </w:r>
      <w:r w:rsidR="007C27C3" w:rsidRPr="009E0204">
        <w:rPr>
          <w:rFonts w:cstheme="minorHAnsi"/>
        </w:rPr>
        <w:t xml:space="preserve"> of this employment</w:t>
      </w:r>
      <w:r w:rsidR="006F6685">
        <w:rPr>
          <w:rFonts w:cstheme="minorHAnsi"/>
        </w:rPr>
        <w:t>, however, is a concern</w:t>
      </w:r>
      <w:r w:rsidR="007C27C3" w:rsidRPr="009E0204">
        <w:rPr>
          <w:rFonts w:cstheme="minorHAnsi"/>
        </w:rPr>
        <w:t>: according to the ILO (ILO, 2018), sub-Saharan Africa has the highest ‘vulnerable employment rate’ in the world at 72 percent.</w:t>
      </w:r>
      <w:r w:rsidR="002155FB" w:rsidRPr="009E0204">
        <w:rPr>
          <w:rFonts w:cstheme="minorHAnsi"/>
        </w:rPr>
        <w:t xml:space="preserve">  With self-employment accounting for an estimated 70 percent of all work in</w:t>
      </w:r>
      <w:r w:rsidR="009E0204" w:rsidRPr="009E0204">
        <w:rPr>
          <w:rFonts w:cstheme="minorHAnsi"/>
        </w:rPr>
        <w:t xml:space="preserve"> sub-Saharan Africa (ILO, 2009), it is unclear how, in line with recommendations put forward by the </w:t>
      </w:r>
      <w:r w:rsidR="009E0204" w:rsidRPr="009E0204">
        <w:rPr>
          <w:rFonts w:cstheme="minorHAnsi"/>
          <w:i/>
        </w:rPr>
        <w:t xml:space="preserve">African Development Report 2011 </w:t>
      </w:r>
      <w:r w:rsidR="009E0204" w:rsidRPr="009E0204">
        <w:rPr>
          <w:rFonts w:cstheme="minorHAnsi"/>
        </w:rPr>
        <w:t>(African Development Bank, 2011),  the region can possibly produce more ‘</w:t>
      </w:r>
      <w:r w:rsidR="002155FB" w:rsidRPr="009E0204">
        <w:rPr>
          <w:rFonts w:cstheme="minorHAnsi"/>
          <w:color w:val="000000"/>
        </w:rPr>
        <w:t>opportunity-driven entrepreneurs</w:t>
      </w:r>
      <w:r w:rsidR="009E0204" w:rsidRPr="009E0204">
        <w:rPr>
          <w:rFonts w:cstheme="minorHAnsi"/>
          <w:color w:val="000000"/>
        </w:rPr>
        <w:t xml:space="preserve">’ – individuals who </w:t>
      </w:r>
      <w:r w:rsidR="009E0204" w:rsidRPr="009E0204">
        <w:rPr>
          <w:rFonts w:cstheme="minorHAnsi"/>
        </w:rPr>
        <w:t xml:space="preserve">are </w:t>
      </w:r>
      <w:r w:rsidR="009E0204" w:rsidRPr="009E0204">
        <w:rPr>
          <w:rFonts w:cstheme="minorHAnsi"/>
          <w:i/>
        </w:rPr>
        <w:t>consciously</w:t>
      </w:r>
      <w:r w:rsidR="009E0204" w:rsidRPr="009E0204">
        <w:rPr>
          <w:rFonts w:cstheme="minorHAnsi"/>
        </w:rPr>
        <w:t xml:space="preserve"> looking to take advantage of business opportunities (Stoner and Fry, 1982; Bhave, 1994) – </w:t>
      </w:r>
      <w:r w:rsidR="002155FB" w:rsidRPr="009E0204">
        <w:rPr>
          <w:rFonts w:cstheme="minorHAnsi"/>
          <w:color w:val="000000"/>
        </w:rPr>
        <w:t xml:space="preserve">or </w:t>
      </w:r>
      <w:r w:rsidR="009E0204" w:rsidRPr="009E0204">
        <w:rPr>
          <w:rFonts w:cstheme="minorHAnsi"/>
          <w:color w:val="000000"/>
        </w:rPr>
        <w:t>be expected to put individuals leading precarious existences in a position</w:t>
      </w:r>
      <w:r w:rsidR="002155FB" w:rsidRPr="009E0204">
        <w:rPr>
          <w:rFonts w:cstheme="minorHAnsi"/>
          <w:color w:val="000000"/>
        </w:rPr>
        <w:t xml:space="preserve"> </w:t>
      </w:r>
      <w:r w:rsidR="009E0204" w:rsidRPr="009E0204">
        <w:rPr>
          <w:rFonts w:cstheme="minorHAnsi"/>
          <w:color w:val="000000"/>
        </w:rPr>
        <w:t xml:space="preserve">‘to </w:t>
      </w:r>
      <w:r w:rsidR="002155FB" w:rsidRPr="009E0204">
        <w:rPr>
          <w:rFonts w:cstheme="minorHAnsi"/>
          <w:color w:val="000000"/>
        </w:rPr>
        <w:t>innovate in order to take full advantage of market opportunities</w:t>
      </w:r>
      <w:r w:rsidR="009E0204" w:rsidRPr="009E0204">
        <w:rPr>
          <w:rFonts w:cstheme="minorHAnsi"/>
          <w:color w:val="000000"/>
        </w:rPr>
        <w:t xml:space="preserve">’ (p. 122) on their own. </w:t>
      </w:r>
    </w:p>
    <w:p w14:paraId="79B33FB5" w14:textId="4668E2FA" w:rsidR="00D632E0" w:rsidRPr="00CF58F1" w:rsidRDefault="00152E23" w:rsidP="00B20C3B">
      <w:pPr>
        <w:autoSpaceDE w:val="0"/>
        <w:autoSpaceDN w:val="0"/>
        <w:adjustRightInd w:val="0"/>
        <w:spacing w:after="0" w:line="240" w:lineRule="auto"/>
        <w:jc w:val="both"/>
        <w:rPr>
          <w:rFonts w:ascii="Calibri" w:hAnsi="Calibri" w:cs="Calibri"/>
        </w:rPr>
      </w:pPr>
      <w:r w:rsidRPr="00CF58F1">
        <w:rPr>
          <w:rFonts w:ascii="Calibri" w:hAnsi="Calibri" w:cs="Calibri"/>
        </w:rPr>
        <w:t xml:space="preserve">Whilst </w:t>
      </w:r>
      <w:r w:rsidR="00CE642D" w:rsidRPr="00CF58F1">
        <w:rPr>
          <w:rFonts w:ascii="Calibri" w:hAnsi="Calibri" w:cs="Calibri"/>
        </w:rPr>
        <w:t>information</w:t>
      </w:r>
      <w:r w:rsidRPr="00CF58F1">
        <w:rPr>
          <w:rFonts w:ascii="Calibri" w:hAnsi="Calibri" w:cs="Calibri"/>
        </w:rPr>
        <w:t xml:space="preserve"> may be limited, there </w:t>
      </w:r>
      <w:r w:rsidR="00D632E0" w:rsidRPr="00CF58F1">
        <w:rPr>
          <w:rFonts w:ascii="Calibri" w:hAnsi="Calibri" w:cs="Calibri"/>
        </w:rPr>
        <w:t>are</w:t>
      </w:r>
      <w:r w:rsidRPr="00CF58F1">
        <w:rPr>
          <w:rFonts w:ascii="Calibri" w:hAnsi="Calibri" w:cs="Calibri"/>
        </w:rPr>
        <w:t xml:space="preserve"> enough </w:t>
      </w:r>
      <w:r w:rsidR="00231EB8" w:rsidRPr="00CF58F1">
        <w:rPr>
          <w:rFonts w:ascii="Calibri" w:hAnsi="Calibri" w:cs="Calibri"/>
        </w:rPr>
        <w:t>data and anecdotes</w:t>
      </w:r>
      <w:r w:rsidRPr="00CF58F1">
        <w:rPr>
          <w:rFonts w:ascii="Calibri" w:hAnsi="Calibri" w:cs="Calibri"/>
        </w:rPr>
        <w:t xml:space="preserve"> </w:t>
      </w:r>
      <w:r w:rsidR="000805EC" w:rsidRPr="00CF58F1">
        <w:rPr>
          <w:rFonts w:ascii="Calibri" w:hAnsi="Calibri" w:cs="Calibri"/>
        </w:rPr>
        <w:t>in t</w:t>
      </w:r>
      <w:r w:rsidRPr="00CF58F1">
        <w:rPr>
          <w:rFonts w:ascii="Calibri" w:hAnsi="Calibri" w:cs="Calibri"/>
        </w:rPr>
        <w:t>he literature</w:t>
      </w:r>
      <w:r w:rsidR="00231EB8" w:rsidRPr="00CF58F1">
        <w:rPr>
          <w:rFonts w:ascii="Calibri" w:hAnsi="Calibri" w:cs="Calibri"/>
        </w:rPr>
        <w:t xml:space="preserve"> to </w:t>
      </w:r>
      <w:r w:rsidR="004D5744" w:rsidRPr="00CF58F1">
        <w:rPr>
          <w:rFonts w:ascii="Calibri" w:hAnsi="Calibri" w:cs="Calibri"/>
        </w:rPr>
        <w:t>conclude</w:t>
      </w:r>
      <w:r w:rsidR="00241CC1" w:rsidRPr="00CF58F1">
        <w:rPr>
          <w:rFonts w:ascii="Calibri" w:hAnsi="Calibri" w:cs="Calibri"/>
        </w:rPr>
        <w:t xml:space="preserve"> that the</w:t>
      </w:r>
      <w:r w:rsidR="0024044D" w:rsidRPr="00CF58F1">
        <w:rPr>
          <w:rFonts w:ascii="Calibri" w:hAnsi="Calibri" w:cs="Calibri"/>
        </w:rPr>
        <w:t xml:space="preserve"> </w:t>
      </w:r>
      <w:r w:rsidR="00241CC1" w:rsidRPr="00CF58F1">
        <w:rPr>
          <w:rFonts w:ascii="Calibri" w:hAnsi="Calibri" w:cs="Calibri"/>
        </w:rPr>
        <w:t>‘vulnerable</w:t>
      </w:r>
      <w:r w:rsidR="0024044D" w:rsidRPr="00CF58F1">
        <w:rPr>
          <w:rFonts w:ascii="Calibri" w:hAnsi="Calibri" w:cs="Calibri"/>
        </w:rPr>
        <w:t xml:space="preserve"> employment rate</w:t>
      </w:r>
      <w:r w:rsidR="00241CC1" w:rsidRPr="00CF58F1">
        <w:rPr>
          <w:rFonts w:ascii="Calibri" w:hAnsi="Calibri" w:cs="Calibri"/>
        </w:rPr>
        <w:t xml:space="preserve">’ </w:t>
      </w:r>
      <w:r w:rsidR="0024044D" w:rsidRPr="00CF58F1">
        <w:rPr>
          <w:rFonts w:ascii="Calibri" w:hAnsi="Calibri" w:cs="Calibri"/>
        </w:rPr>
        <w:t>in sub-Saharan Africa is highest amongst women</w:t>
      </w:r>
      <w:r w:rsidR="00D632E0" w:rsidRPr="00CF58F1">
        <w:rPr>
          <w:rFonts w:ascii="Calibri" w:hAnsi="Calibri" w:cs="Calibri"/>
        </w:rPr>
        <w:t>.  This is largely because</w:t>
      </w:r>
      <w:r w:rsidR="00EF7D18" w:rsidRPr="00CF58F1">
        <w:rPr>
          <w:rFonts w:ascii="Calibri" w:hAnsi="Calibri" w:cs="Calibri"/>
        </w:rPr>
        <w:t xml:space="preserve"> </w:t>
      </w:r>
      <w:r w:rsidR="00D632E0" w:rsidRPr="00CF58F1">
        <w:rPr>
          <w:rFonts w:ascii="Calibri" w:hAnsi="Calibri" w:cs="Calibri"/>
        </w:rPr>
        <w:t xml:space="preserve">today, </w:t>
      </w:r>
      <w:r w:rsidR="00954E64" w:rsidRPr="00CF58F1">
        <w:rPr>
          <w:rFonts w:ascii="Calibri" w:hAnsi="Calibri" w:cs="Calibri"/>
        </w:rPr>
        <w:t xml:space="preserve">for women across the region, </w:t>
      </w:r>
      <w:r w:rsidR="00D95BBA" w:rsidRPr="00CF58F1">
        <w:rPr>
          <w:rFonts w:ascii="Calibri" w:hAnsi="Calibri" w:cs="Calibri"/>
        </w:rPr>
        <w:t xml:space="preserve">informal employment is </w:t>
      </w:r>
      <w:r w:rsidR="00AA19C7">
        <w:rPr>
          <w:rFonts w:ascii="Calibri" w:hAnsi="Calibri" w:cs="Calibri"/>
        </w:rPr>
        <w:t>‘</w:t>
      </w:r>
      <w:r w:rsidR="00D95BBA" w:rsidRPr="00CF58F1">
        <w:rPr>
          <w:rFonts w:ascii="Calibri" w:hAnsi="Calibri" w:cs="Calibri"/>
        </w:rPr>
        <w:t xml:space="preserve">pervasive’ (ILO, 2018, p. 10), as fewer than </w:t>
      </w:r>
      <w:r w:rsidR="00954E64" w:rsidRPr="00CF58F1">
        <w:rPr>
          <w:rFonts w:ascii="Calibri" w:hAnsi="Calibri" w:cs="Calibri"/>
        </w:rPr>
        <w:t xml:space="preserve">23 percent </w:t>
      </w:r>
      <w:r w:rsidR="00D95BBA" w:rsidRPr="00CF58F1">
        <w:rPr>
          <w:rFonts w:ascii="Calibri" w:hAnsi="Calibri" w:cs="Calibri"/>
        </w:rPr>
        <w:t>fall into the category of</w:t>
      </w:r>
      <w:r w:rsidR="00954E64" w:rsidRPr="00CF58F1">
        <w:rPr>
          <w:rFonts w:ascii="Calibri" w:hAnsi="Calibri" w:cs="Calibri"/>
        </w:rPr>
        <w:t xml:space="preserve"> ‘wage and salaried workers’</w:t>
      </w:r>
      <w:r w:rsidR="00D95BBA" w:rsidRPr="00CF58F1">
        <w:rPr>
          <w:rFonts w:ascii="Calibri" w:hAnsi="Calibri" w:cs="Calibri"/>
        </w:rPr>
        <w:t xml:space="preserve"> (ILO, 2017)</w:t>
      </w:r>
      <w:r w:rsidR="00954E64" w:rsidRPr="00CF58F1">
        <w:rPr>
          <w:rFonts w:ascii="Calibri" w:hAnsi="Calibri" w:cs="Calibri"/>
        </w:rPr>
        <w:t>.</w:t>
      </w:r>
      <w:r w:rsidR="00EF7D18" w:rsidRPr="00CF58F1">
        <w:rPr>
          <w:rFonts w:ascii="Calibri" w:hAnsi="Calibri" w:cs="Calibri"/>
        </w:rPr>
        <w:t xml:space="preserve"> </w:t>
      </w:r>
      <w:r w:rsidR="00D11732" w:rsidRPr="00CF58F1">
        <w:rPr>
          <w:rFonts w:ascii="Calibri" w:hAnsi="Calibri" w:cs="Calibri"/>
        </w:rPr>
        <w:t xml:space="preserve">  The ILO (ILO, 2009)</w:t>
      </w:r>
      <w:r w:rsidR="00D632E0" w:rsidRPr="00CF58F1">
        <w:rPr>
          <w:rFonts w:ascii="Calibri" w:hAnsi="Calibri" w:cs="Calibri"/>
        </w:rPr>
        <w:t xml:space="preserve"> </w:t>
      </w:r>
      <w:r w:rsidR="00D11732" w:rsidRPr="00CF58F1">
        <w:rPr>
          <w:rFonts w:ascii="Calibri" w:hAnsi="Calibri" w:cs="Calibri"/>
        </w:rPr>
        <w:t>provide</w:t>
      </w:r>
      <w:r w:rsidR="004D5744" w:rsidRPr="00CF58F1">
        <w:rPr>
          <w:rFonts w:ascii="Calibri" w:hAnsi="Calibri" w:cs="Calibri"/>
        </w:rPr>
        <w:t>s</w:t>
      </w:r>
      <w:r w:rsidR="00D11732" w:rsidRPr="00CF58F1">
        <w:rPr>
          <w:rFonts w:ascii="Calibri" w:hAnsi="Calibri" w:cs="Calibri"/>
        </w:rPr>
        <w:t xml:space="preserve"> a glimpse of </w:t>
      </w:r>
      <w:r w:rsidR="007B266C" w:rsidRPr="00CF58F1">
        <w:rPr>
          <w:rFonts w:ascii="Calibri" w:hAnsi="Calibri" w:cs="Calibri"/>
        </w:rPr>
        <w:t>the precarious existences led by many of these women:</w:t>
      </w:r>
      <w:r w:rsidR="00D632E0" w:rsidRPr="00CF58F1">
        <w:rPr>
          <w:rFonts w:ascii="Calibri" w:hAnsi="Calibri" w:cs="Calibri"/>
        </w:rPr>
        <w:t xml:space="preserve">  </w:t>
      </w:r>
    </w:p>
    <w:p w14:paraId="22DB337B" w14:textId="4E52CC86" w:rsidR="00EF7D18" w:rsidRDefault="00EF7D18" w:rsidP="00B20C3B">
      <w:pPr>
        <w:autoSpaceDE w:val="0"/>
        <w:autoSpaceDN w:val="0"/>
        <w:adjustRightInd w:val="0"/>
        <w:spacing w:after="0" w:line="240" w:lineRule="auto"/>
        <w:jc w:val="both"/>
        <w:rPr>
          <w:rFonts w:ascii="Times New Roman" w:hAnsi="Times New Roman" w:cs="Times New Roman"/>
        </w:rPr>
      </w:pPr>
    </w:p>
    <w:p w14:paraId="3104EE31" w14:textId="0A42E9AF" w:rsidR="007B266C" w:rsidRPr="007D29B0" w:rsidRDefault="007B266C" w:rsidP="00802C31">
      <w:pPr>
        <w:autoSpaceDE w:val="0"/>
        <w:autoSpaceDN w:val="0"/>
        <w:adjustRightInd w:val="0"/>
        <w:spacing w:after="0" w:line="240" w:lineRule="auto"/>
        <w:ind w:left="567"/>
        <w:jc w:val="both"/>
        <w:rPr>
          <w:rFonts w:ascii="Calibri" w:hAnsi="Calibri" w:cs="Calibri"/>
        </w:rPr>
      </w:pPr>
      <w:r w:rsidRPr="007D29B0">
        <w:rPr>
          <w:rFonts w:ascii="Calibri" w:hAnsi="Calibri" w:cs="Calibri"/>
        </w:rPr>
        <w:t>[in sub-Saharan Africa,] within the informal economy, women are concentrated in the lower end where decent work deficits are the greatest. Outside of agriculture, women are in the least protected and most precarious forms of work, including as domestic workers, unpaid contributing family workers and industrial outworkers. Those in this last category have some of the lowest average earnings of all, since they often lack firm contracts, they may not be paid for months and they are made responsible for non-wage costs of production. [p. 32]</w:t>
      </w:r>
    </w:p>
    <w:p w14:paraId="664388DE" w14:textId="79A4E53F" w:rsidR="007B266C" w:rsidRDefault="007B266C" w:rsidP="00B20C3B">
      <w:pPr>
        <w:autoSpaceDE w:val="0"/>
        <w:autoSpaceDN w:val="0"/>
        <w:adjustRightInd w:val="0"/>
        <w:spacing w:after="0" w:line="240" w:lineRule="auto"/>
        <w:jc w:val="both"/>
        <w:rPr>
          <w:rFonts w:ascii="Times New Roman" w:hAnsi="Times New Roman" w:cs="Times New Roman"/>
        </w:rPr>
      </w:pPr>
    </w:p>
    <w:p w14:paraId="1F8A555A" w14:textId="40D85C0C" w:rsidR="00CF58F1" w:rsidRDefault="00FB0EC2" w:rsidP="009E614F">
      <w:pPr>
        <w:autoSpaceDE w:val="0"/>
        <w:autoSpaceDN w:val="0"/>
        <w:adjustRightInd w:val="0"/>
        <w:spacing w:after="0" w:line="240" w:lineRule="auto"/>
        <w:jc w:val="both"/>
      </w:pPr>
      <w:r w:rsidRPr="007263F4">
        <w:rPr>
          <w:rFonts w:cstheme="minorHAnsi"/>
        </w:rPr>
        <w:lastRenderedPageBreak/>
        <w:t xml:space="preserve">Chen (2008) has pulled together some illustrative examples, including Ghana, where ‘own-account workers and unpaid contributing family workers’ accounted for 77 percent and 47 percent of women’s non-agricultural employment, respectively (p. 4).  </w:t>
      </w:r>
      <w:r w:rsidR="007263F4" w:rsidRPr="007263F4">
        <w:rPr>
          <w:rFonts w:cstheme="minorHAnsi"/>
        </w:rPr>
        <w:t>Similar patterns were identified much earlier in</w:t>
      </w:r>
      <w:r w:rsidRPr="007263F4">
        <w:rPr>
          <w:rFonts w:cstheme="minorHAnsi"/>
        </w:rPr>
        <w:t xml:space="preserve"> Benin, Chad and Mali, where</w:t>
      </w:r>
      <w:r w:rsidR="007263F4" w:rsidRPr="007263F4">
        <w:rPr>
          <w:rFonts w:cstheme="minorHAnsi"/>
        </w:rPr>
        <w:t>, at the turn of the century,</w:t>
      </w:r>
      <w:r w:rsidRPr="007263F4">
        <w:rPr>
          <w:rFonts w:cstheme="minorHAnsi"/>
        </w:rPr>
        <w:t xml:space="preserve"> over 95 percent of individuals working in the nonfarm informal sector </w:t>
      </w:r>
      <w:r w:rsidR="007263F4" w:rsidRPr="007263F4">
        <w:rPr>
          <w:rFonts w:cstheme="minorHAnsi"/>
        </w:rPr>
        <w:t xml:space="preserve">were </w:t>
      </w:r>
      <w:r w:rsidRPr="007263F4">
        <w:rPr>
          <w:rFonts w:cstheme="minorHAnsi"/>
        </w:rPr>
        <w:t>reportedly women (Chen, 2001).</w:t>
      </w:r>
      <w:r w:rsidR="0063655B">
        <w:rPr>
          <w:rFonts w:cstheme="minorHAnsi"/>
        </w:rPr>
        <w:t xml:space="preserve">  </w:t>
      </w:r>
      <w:r w:rsidR="004437BE">
        <w:rPr>
          <w:rFonts w:cstheme="minorHAnsi"/>
          <w:color w:val="000000"/>
        </w:rPr>
        <w:t xml:space="preserve"> </w:t>
      </w:r>
      <w:r w:rsidR="004437BE">
        <w:t xml:space="preserve">Most of these individuals and </w:t>
      </w:r>
      <w:r w:rsidR="00F4263D">
        <w:t xml:space="preserve">women </w:t>
      </w:r>
      <w:r w:rsidR="004437BE">
        <w:t xml:space="preserve">elsewhere </w:t>
      </w:r>
      <w:r w:rsidR="00F4263D">
        <w:t xml:space="preserve">in </w:t>
      </w:r>
      <w:r w:rsidR="004437BE">
        <w:t>sub-Saharan Africa,</w:t>
      </w:r>
      <w:r w:rsidR="00F4263D">
        <w:t xml:space="preserve"> </w:t>
      </w:r>
      <w:r w:rsidR="004437BE">
        <w:t xml:space="preserve">however, </w:t>
      </w:r>
      <w:r w:rsidR="00F4263D">
        <w:t>are not only working informally but are self-employed, undertaking work as individuals or family heads that would fall into the category of necessity entrepreneurship</w:t>
      </w:r>
      <w:r w:rsidR="003A3313">
        <w:t xml:space="preserve"> </w:t>
      </w:r>
      <w:r w:rsidR="00AA19C7">
        <w:t>(</w:t>
      </w:r>
      <w:r w:rsidR="003A3313">
        <w:t>Table 2)</w:t>
      </w:r>
      <w:r w:rsidR="00F4263D">
        <w:t>.</w:t>
      </w:r>
      <w:r w:rsidR="004437BE">
        <w:t xml:space="preserve">   </w:t>
      </w:r>
    </w:p>
    <w:p w14:paraId="280E7FE6" w14:textId="77777777" w:rsidR="00CF58F1" w:rsidRDefault="00CF58F1" w:rsidP="009E614F">
      <w:pPr>
        <w:autoSpaceDE w:val="0"/>
        <w:autoSpaceDN w:val="0"/>
        <w:adjustRightInd w:val="0"/>
        <w:spacing w:after="0" w:line="240" w:lineRule="auto"/>
        <w:jc w:val="both"/>
      </w:pPr>
    </w:p>
    <w:p w14:paraId="3554C68B" w14:textId="34BCF927" w:rsidR="00036D0B" w:rsidRDefault="004437BE" w:rsidP="009E614F">
      <w:pPr>
        <w:autoSpaceDE w:val="0"/>
        <w:autoSpaceDN w:val="0"/>
        <w:adjustRightInd w:val="0"/>
        <w:spacing w:after="0" w:line="240" w:lineRule="auto"/>
        <w:jc w:val="both"/>
      </w:pPr>
      <w:r>
        <w:t xml:space="preserve">If, </w:t>
      </w:r>
      <w:r w:rsidR="00713D62">
        <w:t xml:space="preserve">in </w:t>
      </w:r>
      <w:r>
        <w:t xml:space="preserve">the words of the </w:t>
      </w:r>
      <w:r>
        <w:rPr>
          <w:i/>
        </w:rPr>
        <w:t>African Development Report 2011</w:t>
      </w:r>
      <w:r w:rsidR="008C5E57">
        <w:t>,</w:t>
      </w:r>
      <w:r>
        <w:t xml:space="preserve"> they are</w:t>
      </w:r>
      <w:r>
        <w:rPr>
          <w:rFonts w:cstheme="minorHAnsi"/>
        </w:rPr>
        <w:t xml:space="preserve"> </w:t>
      </w:r>
      <w:r w:rsidRPr="0047626C">
        <w:rPr>
          <w:rFonts w:cstheme="minorHAnsi"/>
          <w:color w:val="000000"/>
        </w:rPr>
        <w:t>‘to innovate in order to take full advantage of market opportunities’</w:t>
      </w:r>
      <w:r>
        <w:rPr>
          <w:rFonts w:cstheme="minorHAnsi"/>
          <w:color w:val="000000"/>
        </w:rPr>
        <w:t xml:space="preserve">, they must overcome a series of </w:t>
      </w:r>
      <w:r w:rsidR="00713D62">
        <w:rPr>
          <w:rFonts w:cstheme="minorHAnsi"/>
          <w:color w:val="000000"/>
        </w:rPr>
        <w:t>barriers preventing their advancement and growth as entrepreneurs in sub-Saharan Africa.  The report itself identifies many of these, echoing ideas that have been communicated widely over the past four decades</w:t>
      </w:r>
      <w:r w:rsidR="005063DC">
        <w:rPr>
          <w:rFonts w:cstheme="minorHAnsi"/>
          <w:color w:val="000000"/>
        </w:rPr>
        <w:t xml:space="preserve"> (see e.g. UNECA, 1988; Spring and McDade, 1998)</w:t>
      </w:r>
      <w:r w:rsidR="00713D62">
        <w:rPr>
          <w:rFonts w:cstheme="minorHAnsi"/>
          <w:color w:val="000000"/>
        </w:rPr>
        <w:t>.</w:t>
      </w:r>
      <w:r w:rsidR="008814C2">
        <w:rPr>
          <w:rFonts w:cstheme="minorHAnsi"/>
          <w:color w:val="000000"/>
        </w:rPr>
        <w:t xml:space="preserve">  It furthermore draws attention to findings from surveys of 28 countries in sub-Saharan Africa conducted by </w:t>
      </w:r>
      <w:r w:rsidR="00CF58F1">
        <w:rPr>
          <w:rFonts w:cstheme="minorHAnsi"/>
          <w:color w:val="000000"/>
        </w:rPr>
        <w:t xml:space="preserve">researchers at </w:t>
      </w:r>
      <w:r w:rsidR="008814C2">
        <w:rPr>
          <w:rFonts w:cstheme="minorHAnsi"/>
          <w:color w:val="000000"/>
        </w:rPr>
        <w:t xml:space="preserve">the World Bank which reveal that </w:t>
      </w:r>
      <w:r w:rsidR="00CF58F1">
        <w:rPr>
          <w:rFonts w:cstheme="minorHAnsi"/>
          <w:color w:val="000000"/>
        </w:rPr>
        <w:t xml:space="preserve">in </w:t>
      </w:r>
      <w:r w:rsidR="008814C2">
        <w:rPr>
          <w:rFonts w:cstheme="minorHAnsi"/>
          <w:color w:val="000000"/>
        </w:rPr>
        <w:t xml:space="preserve">all, with the exception of Botswana, </w:t>
      </w:r>
      <w:r w:rsidR="00CF58F1">
        <w:rPr>
          <w:rFonts w:cstheme="minorHAnsi"/>
          <w:color w:val="000000"/>
        </w:rPr>
        <w:t>there are</w:t>
      </w:r>
      <w:r w:rsidR="008814C2">
        <w:rPr>
          <w:rFonts w:cstheme="minorHAnsi"/>
          <w:color w:val="000000"/>
        </w:rPr>
        <w:t xml:space="preserve"> unequal rules for men and women in at least one of the following areas: taxation, employment, property use and access to institutions.</w:t>
      </w:r>
      <w:r w:rsidR="005B4548">
        <w:rPr>
          <w:rFonts w:cstheme="minorHAnsi"/>
          <w:color w:val="000000"/>
        </w:rPr>
        <w:t xml:space="preserve">  </w:t>
      </w:r>
      <w:r w:rsidR="009E614F">
        <w:rPr>
          <w:rFonts w:cstheme="minorHAnsi"/>
          <w:color w:val="000000"/>
        </w:rPr>
        <w:t>Th</w:t>
      </w:r>
      <w:r w:rsidR="00CF58F1">
        <w:rPr>
          <w:rFonts w:cstheme="minorHAnsi"/>
          <w:color w:val="000000"/>
        </w:rPr>
        <w:t xml:space="preserve">ese unequal rules extend </w:t>
      </w:r>
      <w:r w:rsidR="009E614F">
        <w:rPr>
          <w:rFonts w:cstheme="minorHAnsi"/>
          <w:color w:val="000000"/>
        </w:rPr>
        <w:t>to the region’s informal employment, where the gender gap often exceeds 20 percent, exacerbated heavily by sharp disparities in education between the male and female populations (</w:t>
      </w:r>
      <w:r w:rsidR="009E614F">
        <w:t>Dieterich</w:t>
      </w:r>
      <w:r w:rsidR="00AB3F13">
        <w:t xml:space="preserve"> et al.</w:t>
      </w:r>
      <w:r w:rsidR="009E614F">
        <w:t xml:space="preserve">, 2016). </w:t>
      </w:r>
    </w:p>
    <w:p w14:paraId="23C2599E" w14:textId="77777777" w:rsidR="00036D0B" w:rsidRDefault="00036D0B" w:rsidP="009E614F">
      <w:pPr>
        <w:autoSpaceDE w:val="0"/>
        <w:autoSpaceDN w:val="0"/>
        <w:adjustRightInd w:val="0"/>
        <w:spacing w:after="0" w:line="240" w:lineRule="auto"/>
        <w:jc w:val="both"/>
      </w:pPr>
    </w:p>
    <w:p w14:paraId="5F3FDA7D" w14:textId="0719D7FF" w:rsidR="00F043C2" w:rsidRDefault="00036D0B" w:rsidP="00210980">
      <w:pPr>
        <w:autoSpaceDE w:val="0"/>
        <w:autoSpaceDN w:val="0"/>
        <w:adjustRightInd w:val="0"/>
        <w:spacing w:after="0" w:line="240" w:lineRule="auto"/>
        <w:jc w:val="both"/>
      </w:pPr>
      <w:r>
        <w:t>Th</w:t>
      </w:r>
      <w:r w:rsidR="00852FA2">
        <w:t>is paper focuses on the</w:t>
      </w:r>
      <w:r>
        <w:t xml:space="preserve"> women </w:t>
      </w:r>
      <w:r w:rsidR="00852FA2">
        <w:t>who work informality in</w:t>
      </w:r>
      <w:r>
        <w:t xml:space="preserve"> ASM </w:t>
      </w:r>
      <w:r w:rsidR="00852FA2">
        <w:t>camps</w:t>
      </w:r>
      <w:r>
        <w:t xml:space="preserve"> in sub-Saharan Africa.</w:t>
      </w:r>
      <w:r w:rsidR="00F043C2">
        <w:t xml:space="preserve">  The sector’s activities are mostly found scattered across throughout the region’s rural patches, the significance of which Hallward-Driemeier and Hasan (2013) underscore:</w:t>
      </w:r>
      <w:r w:rsidR="00210980">
        <w:t xml:space="preserve">  </w:t>
      </w:r>
    </w:p>
    <w:p w14:paraId="3C50EAED" w14:textId="77777777" w:rsidR="00F043C2" w:rsidRDefault="00F043C2" w:rsidP="00210980">
      <w:pPr>
        <w:autoSpaceDE w:val="0"/>
        <w:autoSpaceDN w:val="0"/>
        <w:adjustRightInd w:val="0"/>
        <w:spacing w:after="0" w:line="240" w:lineRule="auto"/>
        <w:jc w:val="both"/>
      </w:pPr>
    </w:p>
    <w:p w14:paraId="16EA611C" w14:textId="481F2C82" w:rsidR="00877E04" w:rsidRDefault="00877E04" w:rsidP="00F043C2">
      <w:pPr>
        <w:autoSpaceDE w:val="0"/>
        <w:autoSpaceDN w:val="0"/>
        <w:adjustRightInd w:val="0"/>
        <w:spacing w:after="0" w:line="240" w:lineRule="auto"/>
        <w:ind w:left="567"/>
        <w:jc w:val="both"/>
      </w:pPr>
      <w:r>
        <w:t xml:space="preserve">With two-thirds of the region’s </w:t>
      </w:r>
      <w:r w:rsidR="00F043C2">
        <w:t xml:space="preserve">[sub-Saharan Africa’s] </w:t>
      </w:r>
      <w:r>
        <w:t>population in rural areas, land rights are thus critical in determining income opportunities in Sub-Saharan Africa. Women’s rights to their assets and income are central to their ability and incentive to operate and expand their businesses. As many people work in rural areas and informally, customary law and traditional forms of justice, rather than the formal legal system, may be more relevant.</w:t>
      </w:r>
      <w:r w:rsidR="00F043C2">
        <w:t xml:space="preserve"> [p. 26]</w:t>
      </w:r>
    </w:p>
    <w:p w14:paraId="6EFB3F9B" w14:textId="36F8EF6F" w:rsidR="00F043C2" w:rsidRDefault="00F043C2" w:rsidP="00F043C2">
      <w:pPr>
        <w:autoSpaceDE w:val="0"/>
        <w:autoSpaceDN w:val="0"/>
        <w:adjustRightInd w:val="0"/>
        <w:spacing w:after="0" w:line="240" w:lineRule="auto"/>
        <w:jc w:val="both"/>
      </w:pPr>
    </w:p>
    <w:p w14:paraId="18A30DB1" w14:textId="1E3816FE" w:rsidR="003B7BB1" w:rsidRDefault="00531CDB" w:rsidP="003B7BB1">
      <w:pPr>
        <w:autoSpaceDE w:val="0"/>
        <w:autoSpaceDN w:val="0"/>
        <w:adjustRightInd w:val="0"/>
        <w:spacing w:after="0" w:line="240" w:lineRule="auto"/>
        <w:jc w:val="both"/>
      </w:pPr>
      <w:r>
        <w:t>Dieterich</w:t>
      </w:r>
      <w:r w:rsidR="00AB3F13">
        <w:t xml:space="preserve"> et al.</w:t>
      </w:r>
      <w:r w:rsidR="00F83332">
        <w:t xml:space="preserve"> </w:t>
      </w:r>
      <w:r>
        <w:t xml:space="preserve">(2016) summarizes the trajectory women find themselves on in the informal economy in rural sub-Saharan Africa.  Within the region’s low-income countries, explain the authors, agriculture engages over 50 percent of the labour force, and whilst participation </w:t>
      </w:r>
      <w:r w:rsidR="007A57D7">
        <w:t xml:space="preserve">of females </w:t>
      </w:r>
      <w:r>
        <w:t xml:space="preserve">exceeds that of men, </w:t>
      </w:r>
      <w:r w:rsidR="00793294">
        <w:t xml:space="preserve">a </w:t>
      </w:r>
      <w:r w:rsidR="007A57D7">
        <w:t>lack of land ownership, credit and finance, and other production inputs often limits productivity and leaves them in a poverty-stricken state.</w:t>
      </w:r>
      <w:r w:rsidR="00681DFF">
        <w:t xml:space="preserve">  As living standards </w:t>
      </w:r>
      <w:r w:rsidR="00180869">
        <w:t xml:space="preserve">improve, </w:t>
      </w:r>
      <w:r w:rsidR="00234E24">
        <w:t>an increasing number of individuals move out of agriculture and into waged positions and the household enterprise</w:t>
      </w:r>
      <w:r>
        <w:t xml:space="preserve"> </w:t>
      </w:r>
      <w:r w:rsidR="001C0BA9">
        <w:t>sector.  But females, including those who are married, tend to find it difficult</w:t>
      </w:r>
      <w:r>
        <w:t xml:space="preserve"> </w:t>
      </w:r>
      <w:r w:rsidR="00361AE2">
        <w:t>to make either transition</w:t>
      </w:r>
      <w:r w:rsidR="00793294">
        <w:t xml:space="preserve"> because of the abovementioned barriers.  </w:t>
      </w:r>
    </w:p>
    <w:p w14:paraId="7A42B133" w14:textId="6B94EC08" w:rsidR="00C86B21" w:rsidRDefault="00C86B21" w:rsidP="003B7BB1">
      <w:pPr>
        <w:autoSpaceDE w:val="0"/>
        <w:autoSpaceDN w:val="0"/>
        <w:adjustRightInd w:val="0"/>
        <w:spacing w:after="0" w:line="240" w:lineRule="auto"/>
        <w:jc w:val="both"/>
      </w:pPr>
    </w:p>
    <w:p w14:paraId="2F4F21D6" w14:textId="2A69768D" w:rsidR="00794FBD" w:rsidRDefault="00C86B21" w:rsidP="003B7BB1">
      <w:pPr>
        <w:autoSpaceDE w:val="0"/>
        <w:autoSpaceDN w:val="0"/>
        <w:adjustRightInd w:val="0"/>
        <w:spacing w:after="0" w:line="240" w:lineRule="auto"/>
        <w:jc w:val="both"/>
      </w:pPr>
      <w:r>
        <w:t xml:space="preserve">Whilst data and case study analysis are in short supply, when </w:t>
      </w:r>
      <w:r w:rsidR="007D0D04">
        <w:t xml:space="preserve">what limited information that is available is </w:t>
      </w:r>
      <w:r>
        <w:t xml:space="preserve">grafted on to this trajectory, the picture </w:t>
      </w:r>
      <w:r w:rsidR="00186F52">
        <w:t xml:space="preserve">emerging </w:t>
      </w:r>
      <w:r>
        <w:t xml:space="preserve">for </w:t>
      </w:r>
      <w:r w:rsidR="007D0D04">
        <w:t xml:space="preserve">women engaged, informally, in ASM is strikingly similar.  But </w:t>
      </w:r>
      <w:r w:rsidR="00C67F36">
        <w:t xml:space="preserve">even if this </w:t>
      </w:r>
      <w:r w:rsidR="00CF58F1">
        <w:t>were to be entirely accurate</w:t>
      </w:r>
      <w:r w:rsidR="00C67F36">
        <w:t xml:space="preserve">, as the section that follows explains, </w:t>
      </w:r>
      <w:r w:rsidR="00794FBD">
        <w:t xml:space="preserve">policymakers and donors </w:t>
      </w:r>
      <w:r w:rsidR="00C67F36">
        <w:t xml:space="preserve">simply </w:t>
      </w:r>
      <w:r w:rsidR="00794FBD">
        <w:t xml:space="preserve">do </w:t>
      </w:r>
      <w:r w:rsidR="00C67F36">
        <w:t xml:space="preserve">not </w:t>
      </w:r>
      <w:r w:rsidR="00794FBD">
        <w:t xml:space="preserve">have </w:t>
      </w:r>
      <w:r w:rsidR="00C67F36">
        <w:t xml:space="preserve">enough data </w:t>
      </w:r>
      <w:r w:rsidR="00794FBD">
        <w:t xml:space="preserve">and </w:t>
      </w:r>
      <w:r w:rsidR="00C67F36">
        <w:t xml:space="preserve">testimonials </w:t>
      </w:r>
      <w:r w:rsidR="00794FBD">
        <w:t xml:space="preserve">on-hand to make important and effective decisions about women engaged in ASM in sub-Saharan Africa.  The fates of these women </w:t>
      </w:r>
      <w:r w:rsidR="00A81B98">
        <w:t>are</w:t>
      </w:r>
      <w:r w:rsidR="00794FBD">
        <w:t xml:space="preserve"> – for better or for worse –</w:t>
      </w:r>
      <w:r w:rsidR="00A81B98">
        <w:t xml:space="preserve"> </w:t>
      </w:r>
      <w:r w:rsidR="00794FBD">
        <w:t xml:space="preserve">determined heavily by ASM’s policy treatment, and individual governments’ commitment to formalize and support </w:t>
      </w:r>
      <w:r w:rsidR="00A81B98">
        <w:t xml:space="preserve">the sector’s </w:t>
      </w:r>
      <w:r w:rsidR="00794FBD">
        <w:t xml:space="preserve">activities.  </w:t>
      </w:r>
    </w:p>
    <w:p w14:paraId="325A8847" w14:textId="42795A60" w:rsidR="008E14F0" w:rsidRDefault="008E14F0">
      <w:r>
        <w:br w:type="page"/>
      </w:r>
    </w:p>
    <w:p w14:paraId="448CECEA" w14:textId="4899F652" w:rsidR="008E14F0" w:rsidRPr="003A3313" w:rsidRDefault="003A3313" w:rsidP="003B7BB1">
      <w:pPr>
        <w:autoSpaceDE w:val="0"/>
        <w:autoSpaceDN w:val="0"/>
        <w:adjustRightInd w:val="0"/>
        <w:spacing w:after="0" w:line="240" w:lineRule="auto"/>
        <w:jc w:val="both"/>
        <w:rPr>
          <w:rFonts w:cstheme="minorHAnsi"/>
        </w:rPr>
      </w:pPr>
      <w:r>
        <w:rPr>
          <w:rFonts w:cstheme="minorHAnsi"/>
          <w:b/>
        </w:rPr>
        <w:lastRenderedPageBreak/>
        <w:t xml:space="preserve">Table 2: </w:t>
      </w:r>
      <w:r>
        <w:rPr>
          <w:rFonts w:cstheme="minorHAnsi"/>
        </w:rPr>
        <w:t>Percentage of self-employed persons in selected countries in sub-Saharan Africa</w:t>
      </w:r>
    </w:p>
    <w:p w14:paraId="21AE4B5F" w14:textId="77777777" w:rsidR="003A3313" w:rsidRPr="00446FA6" w:rsidRDefault="003A3313" w:rsidP="003B7BB1">
      <w:pPr>
        <w:autoSpaceDE w:val="0"/>
        <w:autoSpaceDN w:val="0"/>
        <w:adjustRightInd w:val="0"/>
        <w:spacing w:after="0" w:line="240" w:lineRule="auto"/>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1126"/>
        <w:gridCol w:w="1345"/>
        <w:gridCol w:w="2102"/>
        <w:gridCol w:w="2269"/>
      </w:tblGrid>
      <w:tr w:rsidR="008E14F0" w:rsidRPr="00446FA6" w14:paraId="002FFEEE" w14:textId="77777777" w:rsidTr="00CF46F6">
        <w:trPr>
          <w:trHeight w:val="278"/>
        </w:trPr>
        <w:tc>
          <w:tcPr>
            <w:tcW w:w="0" w:type="auto"/>
            <w:shd w:val="clear" w:color="auto" w:fill="auto"/>
            <w:noWrap/>
          </w:tcPr>
          <w:p w14:paraId="2E7503BC" w14:textId="77777777" w:rsidR="008E14F0" w:rsidRPr="008D62FD" w:rsidRDefault="008E14F0" w:rsidP="008E14F0">
            <w:pPr>
              <w:spacing w:after="120" w:line="240" w:lineRule="auto"/>
              <w:contextualSpacing/>
              <w:rPr>
                <w:rFonts w:eastAsia="Times New Roman" w:cstheme="minorHAnsi"/>
                <w:b/>
                <w:bCs/>
                <w:iCs/>
                <w:color w:val="000000"/>
                <w:sz w:val="20"/>
                <w:szCs w:val="20"/>
              </w:rPr>
            </w:pPr>
          </w:p>
        </w:tc>
        <w:tc>
          <w:tcPr>
            <w:tcW w:w="0" w:type="auto"/>
            <w:shd w:val="clear" w:color="auto" w:fill="auto"/>
          </w:tcPr>
          <w:p w14:paraId="5A1CFD97" w14:textId="77777777" w:rsidR="008E14F0" w:rsidRPr="008D62FD" w:rsidRDefault="008E14F0" w:rsidP="008E14F0">
            <w:pPr>
              <w:spacing w:after="120" w:line="240" w:lineRule="auto"/>
              <w:contextualSpacing/>
              <w:jc w:val="right"/>
              <w:rPr>
                <w:rFonts w:eastAsia="Times New Roman" w:cstheme="minorHAnsi"/>
                <w:b/>
                <w:bCs/>
                <w:iCs/>
                <w:color w:val="000000"/>
                <w:sz w:val="20"/>
                <w:szCs w:val="20"/>
              </w:rPr>
            </w:pPr>
            <w:r w:rsidRPr="008D62FD">
              <w:rPr>
                <w:rFonts w:eastAsia="Times New Roman" w:cstheme="minorHAnsi"/>
                <w:b/>
                <w:bCs/>
                <w:iCs/>
                <w:color w:val="000000"/>
                <w:sz w:val="20"/>
                <w:szCs w:val="20"/>
              </w:rPr>
              <w:t>2015</w:t>
            </w:r>
          </w:p>
        </w:tc>
        <w:tc>
          <w:tcPr>
            <w:tcW w:w="0" w:type="auto"/>
            <w:shd w:val="clear" w:color="auto" w:fill="auto"/>
          </w:tcPr>
          <w:p w14:paraId="25396FD6" w14:textId="77777777" w:rsidR="008E14F0" w:rsidRPr="008D62FD" w:rsidRDefault="008E14F0" w:rsidP="008E14F0">
            <w:pPr>
              <w:spacing w:after="120" w:line="240" w:lineRule="auto"/>
              <w:contextualSpacing/>
              <w:jc w:val="right"/>
              <w:rPr>
                <w:rFonts w:eastAsia="Times New Roman" w:cstheme="minorHAnsi"/>
                <w:b/>
                <w:bCs/>
                <w:iCs/>
                <w:color w:val="000000"/>
                <w:sz w:val="20"/>
                <w:szCs w:val="20"/>
              </w:rPr>
            </w:pPr>
            <w:r w:rsidRPr="008D62FD">
              <w:rPr>
                <w:rFonts w:eastAsia="Times New Roman" w:cstheme="minorHAnsi"/>
                <w:b/>
                <w:bCs/>
                <w:iCs/>
                <w:color w:val="000000"/>
                <w:sz w:val="20"/>
                <w:szCs w:val="20"/>
              </w:rPr>
              <w:t>2005-2014</w:t>
            </w:r>
          </w:p>
        </w:tc>
        <w:tc>
          <w:tcPr>
            <w:tcW w:w="0" w:type="auto"/>
            <w:shd w:val="clear" w:color="auto" w:fill="auto"/>
          </w:tcPr>
          <w:p w14:paraId="27842063" w14:textId="77777777" w:rsidR="008E14F0" w:rsidRPr="008D62FD" w:rsidRDefault="008E14F0" w:rsidP="008E14F0">
            <w:pPr>
              <w:spacing w:after="120" w:line="240" w:lineRule="auto"/>
              <w:contextualSpacing/>
              <w:jc w:val="right"/>
              <w:rPr>
                <w:rFonts w:eastAsia="Times New Roman" w:cstheme="minorHAnsi"/>
                <w:b/>
                <w:bCs/>
                <w:iCs/>
                <w:color w:val="000000"/>
                <w:sz w:val="20"/>
                <w:szCs w:val="20"/>
              </w:rPr>
            </w:pPr>
            <w:r w:rsidRPr="008D62FD">
              <w:rPr>
                <w:rFonts w:eastAsia="Times New Roman" w:cstheme="minorHAnsi"/>
                <w:b/>
                <w:bCs/>
                <w:iCs/>
                <w:color w:val="000000"/>
                <w:sz w:val="20"/>
                <w:szCs w:val="20"/>
              </w:rPr>
              <w:t>2009</w:t>
            </w:r>
          </w:p>
        </w:tc>
        <w:tc>
          <w:tcPr>
            <w:tcW w:w="0" w:type="auto"/>
            <w:shd w:val="clear" w:color="auto" w:fill="auto"/>
          </w:tcPr>
          <w:p w14:paraId="12DB3FEC" w14:textId="77777777" w:rsidR="008E14F0" w:rsidRPr="008D62FD" w:rsidRDefault="008E14F0" w:rsidP="008E14F0">
            <w:pPr>
              <w:spacing w:after="120" w:line="240" w:lineRule="auto"/>
              <w:contextualSpacing/>
              <w:jc w:val="right"/>
              <w:rPr>
                <w:rFonts w:eastAsia="Times New Roman" w:cstheme="minorHAnsi"/>
                <w:b/>
                <w:bCs/>
                <w:iCs/>
                <w:color w:val="000000"/>
                <w:sz w:val="20"/>
                <w:szCs w:val="20"/>
              </w:rPr>
            </w:pPr>
            <w:r w:rsidRPr="008D62FD">
              <w:rPr>
                <w:rFonts w:eastAsia="Times New Roman" w:cstheme="minorHAnsi"/>
                <w:b/>
                <w:bCs/>
                <w:iCs/>
                <w:color w:val="000000"/>
                <w:sz w:val="20"/>
                <w:szCs w:val="20"/>
              </w:rPr>
              <w:t>2009</w:t>
            </w:r>
          </w:p>
        </w:tc>
      </w:tr>
      <w:tr w:rsidR="008E14F0" w:rsidRPr="00446FA6" w14:paraId="48D4FE5B" w14:textId="77777777" w:rsidTr="00CF46F6">
        <w:trPr>
          <w:trHeight w:val="1135"/>
        </w:trPr>
        <w:tc>
          <w:tcPr>
            <w:tcW w:w="0" w:type="auto"/>
            <w:shd w:val="clear" w:color="auto" w:fill="auto"/>
            <w:noWrap/>
            <w:hideMark/>
          </w:tcPr>
          <w:p w14:paraId="4C539ACC" w14:textId="40313348" w:rsidR="008E14F0" w:rsidRPr="008D62FD" w:rsidRDefault="008E14F0" w:rsidP="008E14F0">
            <w:pPr>
              <w:spacing w:line="240" w:lineRule="auto"/>
              <w:contextualSpacing/>
              <w:rPr>
                <w:rFonts w:eastAsia="Times New Roman" w:cstheme="minorHAnsi"/>
                <w:b/>
                <w:bCs/>
                <w:iCs/>
                <w:color w:val="000000"/>
                <w:sz w:val="20"/>
                <w:szCs w:val="20"/>
              </w:rPr>
            </w:pPr>
            <w:bookmarkStart w:id="3" w:name="RANGE!A1:E31"/>
            <w:r w:rsidRPr="008D62FD">
              <w:rPr>
                <w:rFonts w:eastAsia="Times New Roman" w:cstheme="minorHAnsi"/>
                <w:b/>
                <w:bCs/>
                <w:iCs/>
                <w:color w:val="000000"/>
                <w:sz w:val="20"/>
                <w:szCs w:val="20"/>
              </w:rPr>
              <w:t>Country</w:t>
            </w:r>
            <w:bookmarkEnd w:id="3"/>
          </w:p>
        </w:tc>
        <w:tc>
          <w:tcPr>
            <w:tcW w:w="0" w:type="auto"/>
            <w:shd w:val="clear" w:color="auto" w:fill="auto"/>
            <w:hideMark/>
          </w:tcPr>
          <w:p w14:paraId="3E664FA4" w14:textId="77777777" w:rsidR="008E14F0" w:rsidRPr="008D62FD" w:rsidRDefault="008E14F0" w:rsidP="008E14F0">
            <w:pPr>
              <w:spacing w:line="240" w:lineRule="auto"/>
              <w:contextualSpacing/>
              <w:jc w:val="right"/>
              <w:rPr>
                <w:rFonts w:eastAsia="Times New Roman" w:cstheme="minorHAnsi"/>
                <w:b/>
                <w:bCs/>
                <w:iCs/>
                <w:color w:val="000000"/>
                <w:sz w:val="20"/>
                <w:szCs w:val="20"/>
              </w:rPr>
            </w:pPr>
            <w:r w:rsidRPr="008D62FD">
              <w:rPr>
                <w:rFonts w:eastAsia="Times New Roman" w:cstheme="minorHAnsi"/>
                <w:b/>
                <w:bCs/>
                <w:iCs/>
                <w:color w:val="000000"/>
                <w:sz w:val="20"/>
                <w:szCs w:val="20"/>
              </w:rPr>
              <w:t xml:space="preserve">Population </w:t>
            </w:r>
          </w:p>
        </w:tc>
        <w:tc>
          <w:tcPr>
            <w:tcW w:w="0" w:type="auto"/>
            <w:shd w:val="clear" w:color="auto" w:fill="auto"/>
            <w:hideMark/>
          </w:tcPr>
          <w:p w14:paraId="760A0C09" w14:textId="77777777" w:rsidR="008E14F0" w:rsidRPr="008D62FD" w:rsidRDefault="008E14F0" w:rsidP="008E14F0">
            <w:pPr>
              <w:spacing w:line="240" w:lineRule="auto"/>
              <w:contextualSpacing/>
              <w:jc w:val="right"/>
              <w:rPr>
                <w:rFonts w:eastAsia="Times New Roman" w:cstheme="minorHAnsi"/>
                <w:b/>
                <w:bCs/>
                <w:iCs/>
                <w:color w:val="000000"/>
                <w:sz w:val="20"/>
                <w:szCs w:val="20"/>
              </w:rPr>
            </w:pPr>
            <w:r w:rsidRPr="008D62FD">
              <w:rPr>
                <w:rFonts w:eastAsia="Times New Roman" w:cstheme="minorHAnsi"/>
                <w:b/>
                <w:bCs/>
                <w:iCs/>
                <w:color w:val="000000"/>
                <w:sz w:val="20"/>
                <w:szCs w:val="20"/>
              </w:rPr>
              <w:t xml:space="preserve">People living below the </w:t>
            </w:r>
            <w:r w:rsidRPr="008D62FD">
              <w:rPr>
                <w:rFonts w:eastAsia="Times New Roman" w:cstheme="minorHAnsi"/>
                <w:b/>
                <w:bCs/>
                <w:iCs/>
                <w:color w:val="000000"/>
                <w:sz w:val="20"/>
                <w:szCs w:val="20"/>
              </w:rPr>
              <w:br/>
              <w:t>poverty line</w:t>
            </w:r>
            <w:r w:rsidRPr="008D62FD">
              <w:rPr>
                <w:rFonts w:eastAsia="Times New Roman" w:cstheme="minorHAnsi"/>
                <w:b/>
                <w:bCs/>
                <w:iCs/>
                <w:color w:val="000000"/>
                <w:sz w:val="20"/>
                <w:szCs w:val="20"/>
              </w:rPr>
              <w:br/>
            </w:r>
          </w:p>
        </w:tc>
        <w:tc>
          <w:tcPr>
            <w:tcW w:w="0" w:type="auto"/>
            <w:shd w:val="clear" w:color="auto" w:fill="auto"/>
            <w:hideMark/>
          </w:tcPr>
          <w:p w14:paraId="7A7C9DB7" w14:textId="77777777" w:rsidR="008E14F0" w:rsidRPr="008D62FD" w:rsidRDefault="008E14F0" w:rsidP="008E14F0">
            <w:pPr>
              <w:spacing w:line="240" w:lineRule="auto"/>
              <w:contextualSpacing/>
              <w:jc w:val="right"/>
              <w:rPr>
                <w:rFonts w:eastAsia="Times New Roman" w:cstheme="minorHAnsi"/>
                <w:b/>
                <w:bCs/>
                <w:iCs/>
                <w:color w:val="000000"/>
                <w:sz w:val="20"/>
                <w:szCs w:val="20"/>
              </w:rPr>
            </w:pPr>
            <w:r w:rsidRPr="008D62FD">
              <w:rPr>
                <w:rFonts w:eastAsia="Times New Roman" w:cstheme="minorHAnsi"/>
                <w:b/>
                <w:bCs/>
                <w:iCs/>
                <w:color w:val="000000"/>
                <w:sz w:val="20"/>
                <w:szCs w:val="20"/>
              </w:rPr>
              <w:t>Self-employed in nonfarm employment</w:t>
            </w:r>
          </w:p>
        </w:tc>
        <w:tc>
          <w:tcPr>
            <w:tcW w:w="0" w:type="auto"/>
            <w:shd w:val="clear" w:color="auto" w:fill="auto"/>
            <w:hideMark/>
          </w:tcPr>
          <w:p w14:paraId="19BB7DC7" w14:textId="77777777" w:rsidR="008E14F0" w:rsidRPr="008D62FD" w:rsidRDefault="008E14F0" w:rsidP="008E14F0">
            <w:pPr>
              <w:spacing w:line="240" w:lineRule="auto"/>
              <w:contextualSpacing/>
              <w:jc w:val="right"/>
              <w:rPr>
                <w:rFonts w:eastAsia="Times New Roman" w:cstheme="minorHAnsi"/>
                <w:b/>
                <w:bCs/>
                <w:iCs/>
                <w:color w:val="000000"/>
                <w:sz w:val="20"/>
                <w:szCs w:val="20"/>
              </w:rPr>
            </w:pPr>
            <w:r w:rsidRPr="008D62FD">
              <w:rPr>
                <w:rFonts w:eastAsia="Times New Roman" w:cstheme="minorHAnsi"/>
                <w:b/>
                <w:bCs/>
                <w:iCs/>
                <w:color w:val="000000"/>
                <w:sz w:val="20"/>
                <w:szCs w:val="20"/>
              </w:rPr>
              <w:t>Women’s share in nonfarm self-employment</w:t>
            </w:r>
          </w:p>
        </w:tc>
      </w:tr>
      <w:tr w:rsidR="008E14F0" w:rsidRPr="00446FA6" w14:paraId="53D3899C" w14:textId="77777777" w:rsidTr="00CF46F6">
        <w:trPr>
          <w:trHeight w:val="455"/>
        </w:trPr>
        <w:tc>
          <w:tcPr>
            <w:tcW w:w="0" w:type="auto"/>
            <w:shd w:val="clear" w:color="auto" w:fill="auto"/>
            <w:noWrap/>
          </w:tcPr>
          <w:p w14:paraId="2E2EB257" w14:textId="77777777" w:rsidR="008E14F0" w:rsidRPr="008D62FD" w:rsidRDefault="008E14F0" w:rsidP="008E14F0">
            <w:pPr>
              <w:spacing w:line="240" w:lineRule="auto"/>
              <w:contextualSpacing/>
              <w:jc w:val="right"/>
              <w:rPr>
                <w:rFonts w:eastAsia="Times New Roman" w:cstheme="minorHAnsi"/>
                <w:b/>
                <w:bCs/>
                <w:iCs/>
                <w:color w:val="000000"/>
                <w:sz w:val="20"/>
                <w:szCs w:val="20"/>
              </w:rPr>
            </w:pPr>
          </w:p>
        </w:tc>
        <w:tc>
          <w:tcPr>
            <w:tcW w:w="0" w:type="auto"/>
            <w:shd w:val="clear" w:color="auto" w:fill="auto"/>
          </w:tcPr>
          <w:p w14:paraId="507C7FCF" w14:textId="77777777" w:rsidR="008E14F0" w:rsidRPr="008D62FD" w:rsidRDefault="008E14F0" w:rsidP="008E14F0">
            <w:pPr>
              <w:spacing w:line="240" w:lineRule="auto"/>
              <w:contextualSpacing/>
              <w:jc w:val="right"/>
              <w:rPr>
                <w:rFonts w:eastAsia="Times New Roman" w:cstheme="minorHAnsi"/>
                <w:b/>
                <w:bCs/>
                <w:iCs/>
                <w:color w:val="000000"/>
                <w:sz w:val="20"/>
                <w:szCs w:val="20"/>
              </w:rPr>
            </w:pPr>
            <w:r w:rsidRPr="008D62FD">
              <w:rPr>
                <w:rFonts w:eastAsia="Times New Roman" w:cstheme="minorHAnsi"/>
                <w:b/>
                <w:bCs/>
                <w:iCs/>
                <w:color w:val="000000"/>
                <w:sz w:val="20"/>
                <w:szCs w:val="20"/>
              </w:rPr>
              <w:t>(Millions)</w:t>
            </w:r>
          </w:p>
        </w:tc>
        <w:tc>
          <w:tcPr>
            <w:tcW w:w="0" w:type="auto"/>
            <w:shd w:val="clear" w:color="auto" w:fill="auto"/>
          </w:tcPr>
          <w:p w14:paraId="533FF79F" w14:textId="77777777" w:rsidR="008E14F0" w:rsidRPr="008D62FD" w:rsidRDefault="008E14F0" w:rsidP="008E14F0">
            <w:pPr>
              <w:spacing w:line="240" w:lineRule="auto"/>
              <w:contextualSpacing/>
              <w:jc w:val="right"/>
              <w:rPr>
                <w:rFonts w:eastAsia="Times New Roman" w:cstheme="minorHAnsi"/>
                <w:b/>
                <w:bCs/>
                <w:iCs/>
                <w:color w:val="000000"/>
                <w:sz w:val="20"/>
                <w:szCs w:val="20"/>
              </w:rPr>
            </w:pPr>
            <w:r w:rsidRPr="008D62FD">
              <w:rPr>
                <w:rFonts w:eastAsia="Times New Roman" w:cstheme="minorHAnsi"/>
                <w:b/>
                <w:bCs/>
                <w:iCs/>
                <w:color w:val="000000"/>
                <w:sz w:val="20"/>
                <w:szCs w:val="20"/>
              </w:rPr>
              <w:t>( %)</w:t>
            </w:r>
          </w:p>
        </w:tc>
        <w:tc>
          <w:tcPr>
            <w:tcW w:w="0" w:type="auto"/>
            <w:shd w:val="clear" w:color="auto" w:fill="auto"/>
          </w:tcPr>
          <w:p w14:paraId="580B7D48" w14:textId="77777777" w:rsidR="008E14F0" w:rsidRPr="008D62FD" w:rsidRDefault="008E14F0" w:rsidP="008E14F0">
            <w:pPr>
              <w:spacing w:line="240" w:lineRule="auto"/>
              <w:contextualSpacing/>
              <w:jc w:val="right"/>
              <w:rPr>
                <w:rFonts w:eastAsia="Times New Roman" w:cstheme="minorHAnsi"/>
                <w:b/>
                <w:bCs/>
                <w:iCs/>
                <w:color w:val="000000"/>
                <w:sz w:val="20"/>
                <w:szCs w:val="20"/>
              </w:rPr>
            </w:pPr>
            <w:r w:rsidRPr="008D62FD">
              <w:rPr>
                <w:rFonts w:eastAsia="Times New Roman" w:cstheme="minorHAnsi"/>
                <w:b/>
                <w:bCs/>
                <w:iCs/>
                <w:color w:val="000000"/>
                <w:sz w:val="20"/>
                <w:szCs w:val="20"/>
              </w:rPr>
              <w:t>( %)</w:t>
            </w:r>
          </w:p>
        </w:tc>
        <w:tc>
          <w:tcPr>
            <w:tcW w:w="0" w:type="auto"/>
            <w:shd w:val="clear" w:color="auto" w:fill="auto"/>
          </w:tcPr>
          <w:p w14:paraId="4BD209EC" w14:textId="77777777" w:rsidR="008E14F0" w:rsidRPr="008D62FD" w:rsidRDefault="008E14F0" w:rsidP="008E14F0">
            <w:pPr>
              <w:spacing w:line="240" w:lineRule="auto"/>
              <w:contextualSpacing/>
              <w:jc w:val="right"/>
              <w:rPr>
                <w:rFonts w:eastAsia="Times New Roman" w:cstheme="minorHAnsi"/>
                <w:b/>
                <w:bCs/>
                <w:iCs/>
                <w:color w:val="000000"/>
                <w:sz w:val="20"/>
                <w:szCs w:val="20"/>
              </w:rPr>
            </w:pPr>
            <w:r w:rsidRPr="008D62FD">
              <w:rPr>
                <w:rFonts w:eastAsia="Times New Roman" w:cstheme="minorHAnsi"/>
                <w:b/>
                <w:bCs/>
                <w:iCs/>
                <w:color w:val="000000"/>
                <w:sz w:val="20"/>
                <w:szCs w:val="20"/>
              </w:rPr>
              <w:t>( %)</w:t>
            </w:r>
          </w:p>
        </w:tc>
      </w:tr>
      <w:tr w:rsidR="008E14F0" w:rsidRPr="00446FA6" w14:paraId="38779925" w14:textId="77777777" w:rsidTr="00CF46F6">
        <w:trPr>
          <w:trHeight w:val="300"/>
        </w:trPr>
        <w:tc>
          <w:tcPr>
            <w:tcW w:w="0" w:type="auto"/>
            <w:shd w:val="clear" w:color="auto" w:fill="auto"/>
            <w:noWrap/>
            <w:vAlign w:val="bottom"/>
            <w:hideMark/>
          </w:tcPr>
          <w:p w14:paraId="75530E92"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Benin</w:t>
            </w:r>
          </w:p>
        </w:tc>
        <w:tc>
          <w:tcPr>
            <w:tcW w:w="0" w:type="auto"/>
            <w:shd w:val="clear" w:color="auto" w:fill="auto"/>
            <w:noWrap/>
            <w:vAlign w:val="bottom"/>
            <w:hideMark/>
          </w:tcPr>
          <w:p w14:paraId="0E62DC45"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10.9</w:t>
            </w:r>
          </w:p>
        </w:tc>
        <w:tc>
          <w:tcPr>
            <w:tcW w:w="0" w:type="auto"/>
            <w:shd w:val="clear" w:color="auto" w:fill="auto"/>
            <w:noWrap/>
            <w:vAlign w:val="bottom"/>
            <w:hideMark/>
          </w:tcPr>
          <w:p w14:paraId="01A905D5"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36.2</w:t>
            </w:r>
          </w:p>
        </w:tc>
        <w:tc>
          <w:tcPr>
            <w:tcW w:w="0" w:type="auto"/>
            <w:shd w:val="clear" w:color="auto" w:fill="auto"/>
            <w:noWrap/>
            <w:vAlign w:val="bottom"/>
            <w:hideMark/>
          </w:tcPr>
          <w:p w14:paraId="4C5169C9"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88.7</w:t>
            </w:r>
          </w:p>
        </w:tc>
        <w:tc>
          <w:tcPr>
            <w:tcW w:w="0" w:type="auto"/>
            <w:shd w:val="clear" w:color="auto" w:fill="auto"/>
            <w:noWrap/>
            <w:vAlign w:val="bottom"/>
            <w:hideMark/>
          </w:tcPr>
          <w:p w14:paraId="6A5420B4"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59.9</w:t>
            </w:r>
          </w:p>
        </w:tc>
      </w:tr>
      <w:tr w:rsidR="008E14F0" w:rsidRPr="00446FA6" w14:paraId="4254DB18" w14:textId="77777777" w:rsidTr="00CF46F6">
        <w:trPr>
          <w:trHeight w:val="300"/>
        </w:trPr>
        <w:tc>
          <w:tcPr>
            <w:tcW w:w="0" w:type="auto"/>
            <w:shd w:val="clear" w:color="auto" w:fill="auto"/>
            <w:noWrap/>
            <w:vAlign w:val="bottom"/>
            <w:hideMark/>
          </w:tcPr>
          <w:p w14:paraId="5F3AEEAA"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Botswana</w:t>
            </w:r>
          </w:p>
        </w:tc>
        <w:tc>
          <w:tcPr>
            <w:tcW w:w="0" w:type="auto"/>
            <w:shd w:val="clear" w:color="auto" w:fill="auto"/>
            <w:noWrap/>
            <w:vAlign w:val="bottom"/>
            <w:hideMark/>
          </w:tcPr>
          <w:p w14:paraId="72E2E1DF"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2.3</w:t>
            </w:r>
          </w:p>
        </w:tc>
        <w:tc>
          <w:tcPr>
            <w:tcW w:w="0" w:type="auto"/>
            <w:shd w:val="clear" w:color="auto" w:fill="auto"/>
            <w:noWrap/>
            <w:vAlign w:val="bottom"/>
            <w:hideMark/>
          </w:tcPr>
          <w:p w14:paraId="05001A5B"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7.4</w:t>
            </w:r>
          </w:p>
        </w:tc>
        <w:tc>
          <w:tcPr>
            <w:tcW w:w="0" w:type="auto"/>
            <w:shd w:val="clear" w:color="auto" w:fill="auto"/>
            <w:noWrap/>
            <w:vAlign w:val="bottom"/>
            <w:hideMark/>
          </w:tcPr>
          <w:p w14:paraId="6FFFCFBA"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18.8</w:t>
            </w:r>
          </w:p>
        </w:tc>
        <w:tc>
          <w:tcPr>
            <w:tcW w:w="0" w:type="auto"/>
            <w:shd w:val="clear" w:color="auto" w:fill="auto"/>
            <w:noWrap/>
            <w:vAlign w:val="bottom"/>
            <w:hideMark/>
          </w:tcPr>
          <w:p w14:paraId="43D0F507"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44.7</w:t>
            </w:r>
          </w:p>
        </w:tc>
      </w:tr>
      <w:tr w:rsidR="008E14F0" w:rsidRPr="00446FA6" w14:paraId="18E40ECF" w14:textId="77777777" w:rsidTr="00CF46F6">
        <w:trPr>
          <w:trHeight w:val="300"/>
        </w:trPr>
        <w:tc>
          <w:tcPr>
            <w:tcW w:w="0" w:type="auto"/>
            <w:shd w:val="clear" w:color="auto" w:fill="auto"/>
            <w:noWrap/>
            <w:vAlign w:val="bottom"/>
            <w:hideMark/>
          </w:tcPr>
          <w:p w14:paraId="4C66017B"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Burkina Faso</w:t>
            </w:r>
          </w:p>
        </w:tc>
        <w:tc>
          <w:tcPr>
            <w:tcW w:w="0" w:type="auto"/>
            <w:shd w:val="clear" w:color="auto" w:fill="auto"/>
            <w:noWrap/>
            <w:vAlign w:val="bottom"/>
            <w:hideMark/>
          </w:tcPr>
          <w:p w14:paraId="0053BCC1"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18.1</w:t>
            </w:r>
          </w:p>
        </w:tc>
        <w:tc>
          <w:tcPr>
            <w:tcW w:w="0" w:type="auto"/>
            <w:shd w:val="clear" w:color="auto" w:fill="auto"/>
            <w:noWrap/>
            <w:vAlign w:val="bottom"/>
            <w:hideMark/>
          </w:tcPr>
          <w:p w14:paraId="277CEF43"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40.1</w:t>
            </w:r>
          </w:p>
        </w:tc>
        <w:tc>
          <w:tcPr>
            <w:tcW w:w="0" w:type="auto"/>
            <w:shd w:val="clear" w:color="auto" w:fill="auto"/>
            <w:noWrap/>
            <w:vAlign w:val="bottom"/>
            <w:hideMark/>
          </w:tcPr>
          <w:p w14:paraId="7EF3AB30"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69.7</w:t>
            </w:r>
          </w:p>
        </w:tc>
        <w:tc>
          <w:tcPr>
            <w:tcW w:w="0" w:type="auto"/>
            <w:shd w:val="clear" w:color="auto" w:fill="auto"/>
            <w:noWrap/>
            <w:vAlign w:val="bottom"/>
            <w:hideMark/>
          </w:tcPr>
          <w:p w14:paraId="64FB5476"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53.6</w:t>
            </w:r>
          </w:p>
        </w:tc>
      </w:tr>
      <w:tr w:rsidR="008E14F0" w:rsidRPr="00446FA6" w14:paraId="16C8A25A" w14:textId="77777777" w:rsidTr="00CF46F6">
        <w:trPr>
          <w:trHeight w:val="300"/>
        </w:trPr>
        <w:tc>
          <w:tcPr>
            <w:tcW w:w="0" w:type="auto"/>
            <w:shd w:val="clear" w:color="auto" w:fill="auto"/>
            <w:noWrap/>
            <w:vAlign w:val="bottom"/>
            <w:hideMark/>
          </w:tcPr>
          <w:p w14:paraId="0018C9CF"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Burundi</w:t>
            </w:r>
          </w:p>
        </w:tc>
        <w:tc>
          <w:tcPr>
            <w:tcW w:w="0" w:type="auto"/>
            <w:shd w:val="clear" w:color="auto" w:fill="auto"/>
            <w:noWrap/>
            <w:vAlign w:val="bottom"/>
            <w:hideMark/>
          </w:tcPr>
          <w:p w14:paraId="5202BCED"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11.2</w:t>
            </w:r>
          </w:p>
        </w:tc>
        <w:tc>
          <w:tcPr>
            <w:tcW w:w="0" w:type="auto"/>
            <w:shd w:val="clear" w:color="auto" w:fill="auto"/>
            <w:noWrap/>
            <w:vAlign w:val="bottom"/>
            <w:hideMark/>
          </w:tcPr>
          <w:p w14:paraId="4E16A8D0"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64.6</w:t>
            </w:r>
          </w:p>
        </w:tc>
        <w:tc>
          <w:tcPr>
            <w:tcW w:w="0" w:type="auto"/>
            <w:shd w:val="clear" w:color="auto" w:fill="auto"/>
            <w:noWrap/>
            <w:vAlign w:val="bottom"/>
            <w:hideMark/>
          </w:tcPr>
          <w:p w14:paraId="56571D6F"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35.6</w:t>
            </w:r>
          </w:p>
        </w:tc>
        <w:tc>
          <w:tcPr>
            <w:tcW w:w="0" w:type="auto"/>
            <w:shd w:val="clear" w:color="auto" w:fill="auto"/>
            <w:noWrap/>
            <w:vAlign w:val="bottom"/>
            <w:hideMark/>
          </w:tcPr>
          <w:p w14:paraId="67111E69"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22.0</w:t>
            </w:r>
          </w:p>
        </w:tc>
      </w:tr>
      <w:tr w:rsidR="008E14F0" w:rsidRPr="00446FA6" w14:paraId="2D9049F1" w14:textId="77777777" w:rsidTr="00CF46F6">
        <w:trPr>
          <w:trHeight w:val="300"/>
        </w:trPr>
        <w:tc>
          <w:tcPr>
            <w:tcW w:w="0" w:type="auto"/>
            <w:shd w:val="clear" w:color="auto" w:fill="auto"/>
            <w:noWrap/>
            <w:vAlign w:val="bottom"/>
            <w:hideMark/>
          </w:tcPr>
          <w:p w14:paraId="2A090201"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Cameroon</w:t>
            </w:r>
          </w:p>
        </w:tc>
        <w:tc>
          <w:tcPr>
            <w:tcW w:w="0" w:type="auto"/>
            <w:shd w:val="clear" w:color="auto" w:fill="auto"/>
            <w:noWrap/>
            <w:vAlign w:val="bottom"/>
            <w:hideMark/>
          </w:tcPr>
          <w:p w14:paraId="369EB9C1"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23.3</w:t>
            </w:r>
          </w:p>
        </w:tc>
        <w:tc>
          <w:tcPr>
            <w:tcW w:w="0" w:type="auto"/>
            <w:shd w:val="clear" w:color="auto" w:fill="auto"/>
            <w:noWrap/>
            <w:vAlign w:val="bottom"/>
            <w:hideMark/>
          </w:tcPr>
          <w:p w14:paraId="0248EF58"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37.5</w:t>
            </w:r>
          </w:p>
        </w:tc>
        <w:tc>
          <w:tcPr>
            <w:tcW w:w="0" w:type="auto"/>
            <w:shd w:val="clear" w:color="auto" w:fill="auto"/>
            <w:noWrap/>
            <w:vAlign w:val="bottom"/>
            <w:hideMark/>
          </w:tcPr>
          <w:p w14:paraId="4312A85C"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43.8</w:t>
            </w:r>
          </w:p>
        </w:tc>
        <w:tc>
          <w:tcPr>
            <w:tcW w:w="0" w:type="auto"/>
            <w:shd w:val="clear" w:color="auto" w:fill="auto"/>
            <w:noWrap/>
            <w:vAlign w:val="bottom"/>
            <w:hideMark/>
          </w:tcPr>
          <w:p w14:paraId="3DD19D67"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23.1</w:t>
            </w:r>
          </w:p>
        </w:tc>
      </w:tr>
      <w:tr w:rsidR="008E14F0" w:rsidRPr="00446FA6" w14:paraId="59C60BA1" w14:textId="77777777" w:rsidTr="00CF46F6">
        <w:trPr>
          <w:trHeight w:val="300"/>
        </w:trPr>
        <w:tc>
          <w:tcPr>
            <w:tcW w:w="0" w:type="auto"/>
            <w:shd w:val="clear" w:color="auto" w:fill="auto"/>
            <w:noWrap/>
            <w:vAlign w:val="bottom"/>
            <w:hideMark/>
          </w:tcPr>
          <w:p w14:paraId="13716E02"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Central African Republic</w:t>
            </w:r>
          </w:p>
        </w:tc>
        <w:tc>
          <w:tcPr>
            <w:tcW w:w="0" w:type="auto"/>
            <w:shd w:val="clear" w:color="auto" w:fill="auto"/>
            <w:noWrap/>
            <w:vAlign w:val="bottom"/>
            <w:hideMark/>
          </w:tcPr>
          <w:p w14:paraId="0195F2D6"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4.9</w:t>
            </w:r>
          </w:p>
        </w:tc>
        <w:tc>
          <w:tcPr>
            <w:tcW w:w="0" w:type="auto"/>
            <w:shd w:val="clear" w:color="auto" w:fill="auto"/>
            <w:noWrap/>
            <w:vAlign w:val="bottom"/>
            <w:hideMark/>
          </w:tcPr>
          <w:p w14:paraId="7091A061"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62.0</w:t>
            </w:r>
          </w:p>
        </w:tc>
        <w:tc>
          <w:tcPr>
            <w:tcW w:w="0" w:type="auto"/>
            <w:shd w:val="clear" w:color="auto" w:fill="auto"/>
            <w:noWrap/>
            <w:vAlign w:val="bottom"/>
            <w:hideMark/>
          </w:tcPr>
          <w:p w14:paraId="1DC2A2A0"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57.5</w:t>
            </w:r>
          </w:p>
        </w:tc>
        <w:tc>
          <w:tcPr>
            <w:tcW w:w="0" w:type="auto"/>
            <w:shd w:val="clear" w:color="auto" w:fill="auto"/>
            <w:noWrap/>
            <w:vAlign w:val="bottom"/>
            <w:hideMark/>
          </w:tcPr>
          <w:p w14:paraId="4EE59D08"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47.4</w:t>
            </w:r>
          </w:p>
        </w:tc>
      </w:tr>
      <w:tr w:rsidR="008E14F0" w:rsidRPr="00446FA6" w14:paraId="7A20030B" w14:textId="77777777" w:rsidTr="00CF46F6">
        <w:trPr>
          <w:trHeight w:val="300"/>
        </w:trPr>
        <w:tc>
          <w:tcPr>
            <w:tcW w:w="0" w:type="auto"/>
            <w:shd w:val="clear" w:color="auto" w:fill="auto"/>
            <w:noWrap/>
            <w:vAlign w:val="bottom"/>
            <w:hideMark/>
          </w:tcPr>
          <w:p w14:paraId="1DB90385"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Chad</w:t>
            </w:r>
          </w:p>
        </w:tc>
        <w:tc>
          <w:tcPr>
            <w:tcW w:w="0" w:type="auto"/>
            <w:shd w:val="clear" w:color="auto" w:fill="auto"/>
            <w:noWrap/>
            <w:vAlign w:val="bottom"/>
            <w:hideMark/>
          </w:tcPr>
          <w:p w14:paraId="5DC8CB99"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14.0</w:t>
            </w:r>
          </w:p>
        </w:tc>
        <w:tc>
          <w:tcPr>
            <w:tcW w:w="0" w:type="auto"/>
            <w:shd w:val="clear" w:color="auto" w:fill="auto"/>
            <w:noWrap/>
            <w:vAlign w:val="bottom"/>
            <w:hideMark/>
          </w:tcPr>
          <w:p w14:paraId="7B3794F4"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46.7</w:t>
            </w:r>
          </w:p>
        </w:tc>
        <w:tc>
          <w:tcPr>
            <w:tcW w:w="0" w:type="auto"/>
            <w:shd w:val="clear" w:color="auto" w:fill="auto"/>
            <w:noWrap/>
            <w:vAlign w:val="bottom"/>
            <w:hideMark/>
          </w:tcPr>
          <w:p w14:paraId="1E5A55D2"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72.4</w:t>
            </w:r>
          </w:p>
        </w:tc>
        <w:tc>
          <w:tcPr>
            <w:tcW w:w="0" w:type="auto"/>
            <w:shd w:val="clear" w:color="auto" w:fill="auto"/>
            <w:noWrap/>
            <w:vAlign w:val="bottom"/>
            <w:hideMark/>
          </w:tcPr>
          <w:p w14:paraId="0A9B1277"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54.0</w:t>
            </w:r>
          </w:p>
        </w:tc>
      </w:tr>
      <w:tr w:rsidR="008E14F0" w:rsidRPr="00446FA6" w14:paraId="26E3C2E2" w14:textId="77777777" w:rsidTr="00CF46F6">
        <w:trPr>
          <w:trHeight w:val="300"/>
        </w:trPr>
        <w:tc>
          <w:tcPr>
            <w:tcW w:w="0" w:type="auto"/>
            <w:shd w:val="clear" w:color="auto" w:fill="auto"/>
            <w:noWrap/>
            <w:vAlign w:val="bottom"/>
            <w:hideMark/>
          </w:tcPr>
          <w:p w14:paraId="3921B675"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Comoros</w:t>
            </w:r>
          </w:p>
        </w:tc>
        <w:tc>
          <w:tcPr>
            <w:tcW w:w="0" w:type="auto"/>
            <w:shd w:val="clear" w:color="auto" w:fill="auto"/>
            <w:noWrap/>
            <w:vAlign w:val="bottom"/>
            <w:hideMark/>
          </w:tcPr>
          <w:p w14:paraId="5D616AE9"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0.8</w:t>
            </w:r>
          </w:p>
        </w:tc>
        <w:tc>
          <w:tcPr>
            <w:tcW w:w="0" w:type="auto"/>
            <w:shd w:val="clear" w:color="auto" w:fill="auto"/>
            <w:noWrap/>
            <w:vAlign w:val="bottom"/>
            <w:hideMark/>
          </w:tcPr>
          <w:p w14:paraId="7D4F66A0"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44.8</w:t>
            </w:r>
          </w:p>
        </w:tc>
        <w:tc>
          <w:tcPr>
            <w:tcW w:w="0" w:type="auto"/>
            <w:shd w:val="clear" w:color="auto" w:fill="auto"/>
            <w:noWrap/>
            <w:vAlign w:val="bottom"/>
            <w:hideMark/>
          </w:tcPr>
          <w:p w14:paraId="6A20FD3C"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61.0</w:t>
            </w:r>
          </w:p>
        </w:tc>
        <w:tc>
          <w:tcPr>
            <w:tcW w:w="0" w:type="auto"/>
            <w:shd w:val="clear" w:color="auto" w:fill="auto"/>
            <w:noWrap/>
            <w:vAlign w:val="bottom"/>
            <w:hideMark/>
          </w:tcPr>
          <w:p w14:paraId="0E9FE368"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24.8</w:t>
            </w:r>
          </w:p>
        </w:tc>
      </w:tr>
      <w:tr w:rsidR="008E14F0" w:rsidRPr="00446FA6" w14:paraId="5266B419" w14:textId="77777777" w:rsidTr="00CF46F6">
        <w:trPr>
          <w:trHeight w:val="300"/>
        </w:trPr>
        <w:tc>
          <w:tcPr>
            <w:tcW w:w="0" w:type="auto"/>
            <w:shd w:val="clear" w:color="auto" w:fill="auto"/>
            <w:noWrap/>
            <w:vAlign w:val="bottom"/>
            <w:hideMark/>
          </w:tcPr>
          <w:p w14:paraId="0AB81120"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Congo, Dem. Rep.</w:t>
            </w:r>
          </w:p>
        </w:tc>
        <w:tc>
          <w:tcPr>
            <w:tcW w:w="0" w:type="auto"/>
            <w:shd w:val="clear" w:color="auto" w:fill="auto"/>
            <w:noWrap/>
            <w:vAlign w:val="bottom"/>
            <w:hideMark/>
          </w:tcPr>
          <w:p w14:paraId="5275B4DE"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77.3</w:t>
            </w:r>
          </w:p>
        </w:tc>
        <w:tc>
          <w:tcPr>
            <w:tcW w:w="0" w:type="auto"/>
            <w:shd w:val="clear" w:color="auto" w:fill="auto"/>
            <w:noWrap/>
            <w:vAlign w:val="bottom"/>
            <w:hideMark/>
          </w:tcPr>
          <w:p w14:paraId="08A883FD"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63.6</w:t>
            </w:r>
          </w:p>
        </w:tc>
        <w:tc>
          <w:tcPr>
            <w:tcW w:w="0" w:type="auto"/>
            <w:shd w:val="clear" w:color="auto" w:fill="auto"/>
            <w:noWrap/>
            <w:vAlign w:val="bottom"/>
            <w:hideMark/>
          </w:tcPr>
          <w:p w14:paraId="43DC447F"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51.8</w:t>
            </w:r>
          </w:p>
        </w:tc>
        <w:tc>
          <w:tcPr>
            <w:tcW w:w="0" w:type="auto"/>
            <w:shd w:val="clear" w:color="auto" w:fill="auto"/>
            <w:noWrap/>
            <w:vAlign w:val="bottom"/>
            <w:hideMark/>
          </w:tcPr>
          <w:p w14:paraId="743C8FD4"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39.5</w:t>
            </w:r>
          </w:p>
        </w:tc>
      </w:tr>
      <w:tr w:rsidR="008E14F0" w:rsidRPr="00446FA6" w14:paraId="112B3D39" w14:textId="77777777" w:rsidTr="00CF46F6">
        <w:trPr>
          <w:trHeight w:val="300"/>
        </w:trPr>
        <w:tc>
          <w:tcPr>
            <w:tcW w:w="0" w:type="auto"/>
            <w:shd w:val="clear" w:color="auto" w:fill="auto"/>
            <w:noWrap/>
            <w:vAlign w:val="bottom"/>
            <w:hideMark/>
          </w:tcPr>
          <w:p w14:paraId="4917F521"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Congo, Rep.</w:t>
            </w:r>
          </w:p>
        </w:tc>
        <w:tc>
          <w:tcPr>
            <w:tcW w:w="0" w:type="auto"/>
            <w:shd w:val="clear" w:color="auto" w:fill="auto"/>
            <w:noWrap/>
            <w:vAlign w:val="bottom"/>
            <w:hideMark/>
          </w:tcPr>
          <w:p w14:paraId="3723C8DB"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4.6</w:t>
            </w:r>
          </w:p>
        </w:tc>
        <w:tc>
          <w:tcPr>
            <w:tcW w:w="0" w:type="auto"/>
            <w:shd w:val="clear" w:color="auto" w:fill="auto"/>
            <w:noWrap/>
            <w:vAlign w:val="bottom"/>
            <w:hideMark/>
          </w:tcPr>
          <w:p w14:paraId="72DD598A"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46.5</w:t>
            </w:r>
          </w:p>
        </w:tc>
        <w:tc>
          <w:tcPr>
            <w:tcW w:w="0" w:type="auto"/>
            <w:shd w:val="clear" w:color="auto" w:fill="auto"/>
            <w:noWrap/>
            <w:vAlign w:val="bottom"/>
            <w:hideMark/>
          </w:tcPr>
          <w:p w14:paraId="30C0F720"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38.7</w:t>
            </w:r>
          </w:p>
        </w:tc>
        <w:tc>
          <w:tcPr>
            <w:tcW w:w="0" w:type="auto"/>
            <w:shd w:val="clear" w:color="auto" w:fill="auto"/>
            <w:noWrap/>
            <w:vAlign w:val="bottom"/>
            <w:hideMark/>
          </w:tcPr>
          <w:p w14:paraId="75D540FE"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42.6</w:t>
            </w:r>
          </w:p>
        </w:tc>
      </w:tr>
      <w:tr w:rsidR="008E14F0" w:rsidRPr="00446FA6" w14:paraId="12CAA248" w14:textId="77777777" w:rsidTr="00CF46F6">
        <w:trPr>
          <w:trHeight w:val="300"/>
        </w:trPr>
        <w:tc>
          <w:tcPr>
            <w:tcW w:w="0" w:type="auto"/>
            <w:shd w:val="clear" w:color="auto" w:fill="auto"/>
            <w:noWrap/>
            <w:vAlign w:val="bottom"/>
            <w:hideMark/>
          </w:tcPr>
          <w:p w14:paraId="42D86B61"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Ethiopia</w:t>
            </w:r>
          </w:p>
        </w:tc>
        <w:tc>
          <w:tcPr>
            <w:tcW w:w="0" w:type="auto"/>
            <w:shd w:val="clear" w:color="auto" w:fill="auto"/>
            <w:noWrap/>
            <w:vAlign w:val="bottom"/>
            <w:hideMark/>
          </w:tcPr>
          <w:p w14:paraId="039C4082"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99.4</w:t>
            </w:r>
          </w:p>
        </w:tc>
        <w:tc>
          <w:tcPr>
            <w:tcW w:w="0" w:type="auto"/>
            <w:shd w:val="clear" w:color="auto" w:fill="auto"/>
            <w:noWrap/>
            <w:vAlign w:val="bottom"/>
            <w:hideMark/>
          </w:tcPr>
          <w:p w14:paraId="1C636DA8"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29.6</w:t>
            </w:r>
          </w:p>
        </w:tc>
        <w:tc>
          <w:tcPr>
            <w:tcW w:w="0" w:type="auto"/>
            <w:shd w:val="clear" w:color="auto" w:fill="auto"/>
            <w:noWrap/>
            <w:vAlign w:val="bottom"/>
            <w:hideMark/>
          </w:tcPr>
          <w:p w14:paraId="2D7282E0"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73.6</w:t>
            </w:r>
          </w:p>
        </w:tc>
        <w:tc>
          <w:tcPr>
            <w:tcW w:w="0" w:type="auto"/>
            <w:shd w:val="clear" w:color="auto" w:fill="auto"/>
            <w:noWrap/>
            <w:vAlign w:val="bottom"/>
            <w:hideMark/>
          </w:tcPr>
          <w:p w14:paraId="1D1391BC"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60.9</w:t>
            </w:r>
          </w:p>
        </w:tc>
      </w:tr>
      <w:tr w:rsidR="008E14F0" w:rsidRPr="00446FA6" w14:paraId="3990F04A" w14:textId="77777777" w:rsidTr="00CF46F6">
        <w:trPr>
          <w:trHeight w:val="300"/>
        </w:trPr>
        <w:tc>
          <w:tcPr>
            <w:tcW w:w="0" w:type="auto"/>
            <w:shd w:val="clear" w:color="auto" w:fill="auto"/>
            <w:noWrap/>
            <w:vAlign w:val="bottom"/>
            <w:hideMark/>
          </w:tcPr>
          <w:p w14:paraId="02C0547D"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Ghana</w:t>
            </w:r>
          </w:p>
        </w:tc>
        <w:tc>
          <w:tcPr>
            <w:tcW w:w="0" w:type="auto"/>
            <w:shd w:val="clear" w:color="auto" w:fill="auto"/>
            <w:noWrap/>
            <w:vAlign w:val="bottom"/>
            <w:hideMark/>
          </w:tcPr>
          <w:p w14:paraId="2775F8F5"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27.4</w:t>
            </w:r>
          </w:p>
        </w:tc>
        <w:tc>
          <w:tcPr>
            <w:tcW w:w="0" w:type="auto"/>
            <w:shd w:val="clear" w:color="auto" w:fill="auto"/>
            <w:noWrap/>
            <w:vAlign w:val="bottom"/>
            <w:hideMark/>
          </w:tcPr>
          <w:p w14:paraId="73DC95A9"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24.2</w:t>
            </w:r>
          </w:p>
        </w:tc>
        <w:tc>
          <w:tcPr>
            <w:tcW w:w="0" w:type="auto"/>
            <w:shd w:val="clear" w:color="auto" w:fill="auto"/>
            <w:noWrap/>
            <w:vAlign w:val="bottom"/>
            <w:hideMark/>
          </w:tcPr>
          <w:p w14:paraId="70667040"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66.9</w:t>
            </w:r>
          </w:p>
        </w:tc>
        <w:tc>
          <w:tcPr>
            <w:tcW w:w="0" w:type="auto"/>
            <w:shd w:val="clear" w:color="auto" w:fill="auto"/>
            <w:noWrap/>
            <w:vAlign w:val="bottom"/>
            <w:hideMark/>
          </w:tcPr>
          <w:p w14:paraId="24ED2AD5"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74.6</w:t>
            </w:r>
          </w:p>
        </w:tc>
      </w:tr>
      <w:tr w:rsidR="008E14F0" w:rsidRPr="00446FA6" w14:paraId="62248D73" w14:textId="77777777" w:rsidTr="00CF46F6">
        <w:trPr>
          <w:trHeight w:val="300"/>
        </w:trPr>
        <w:tc>
          <w:tcPr>
            <w:tcW w:w="0" w:type="auto"/>
            <w:shd w:val="clear" w:color="auto" w:fill="auto"/>
            <w:noWrap/>
            <w:vAlign w:val="bottom"/>
            <w:hideMark/>
          </w:tcPr>
          <w:p w14:paraId="085F2898"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Guinea</w:t>
            </w:r>
          </w:p>
        </w:tc>
        <w:tc>
          <w:tcPr>
            <w:tcW w:w="0" w:type="auto"/>
            <w:shd w:val="clear" w:color="auto" w:fill="auto"/>
            <w:noWrap/>
            <w:vAlign w:val="bottom"/>
            <w:hideMark/>
          </w:tcPr>
          <w:p w14:paraId="45A4FD4D"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12.6</w:t>
            </w:r>
          </w:p>
        </w:tc>
        <w:tc>
          <w:tcPr>
            <w:tcW w:w="0" w:type="auto"/>
            <w:shd w:val="clear" w:color="auto" w:fill="auto"/>
            <w:noWrap/>
            <w:vAlign w:val="bottom"/>
            <w:hideMark/>
          </w:tcPr>
          <w:p w14:paraId="659641A5"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55.2</w:t>
            </w:r>
          </w:p>
        </w:tc>
        <w:tc>
          <w:tcPr>
            <w:tcW w:w="0" w:type="auto"/>
            <w:shd w:val="clear" w:color="auto" w:fill="auto"/>
            <w:noWrap/>
            <w:vAlign w:val="bottom"/>
            <w:hideMark/>
          </w:tcPr>
          <w:p w14:paraId="50614C81"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71.8</w:t>
            </w:r>
          </w:p>
        </w:tc>
        <w:tc>
          <w:tcPr>
            <w:tcW w:w="0" w:type="auto"/>
            <w:shd w:val="clear" w:color="auto" w:fill="auto"/>
            <w:noWrap/>
            <w:vAlign w:val="bottom"/>
            <w:hideMark/>
          </w:tcPr>
          <w:p w14:paraId="3FC0CA7A"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31.0</w:t>
            </w:r>
          </w:p>
        </w:tc>
      </w:tr>
      <w:tr w:rsidR="008E14F0" w:rsidRPr="00446FA6" w14:paraId="601F5367" w14:textId="77777777" w:rsidTr="00CF46F6">
        <w:trPr>
          <w:trHeight w:val="300"/>
        </w:trPr>
        <w:tc>
          <w:tcPr>
            <w:tcW w:w="0" w:type="auto"/>
            <w:shd w:val="clear" w:color="auto" w:fill="auto"/>
            <w:noWrap/>
            <w:vAlign w:val="bottom"/>
            <w:hideMark/>
          </w:tcPr>
          <w:p w14:paraId="2F535A88"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Guinea-Bissau</w:t>
            </w:r>
          </w:p>
        </w:tc>
        <w:tc>
          <w:tcPr>
            <w:tcW w:w="0" w:type="auto"/>
            <w:shd w:val="clear" w:color="auto" w:fill="auto"/>
            <w:noWrap/>
            <w:vAlign w:val="bottom"/>
            <w:hideMark/>
          </w:tcPr>
          <w:p w14:paraId="2BC4E082"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1.8</w:t>
            </w:r>
          </w:p>
        </w:tc>
        <w:tc>
          <w:tcPr>
            <w:tcW w:w="0" w:type="auto"/>
            <w:shd w:val="clear" w:color="auto" w:fill="auto"/>
            <w:noWrap/>
            <w:vAlign w:val="bottom"/>
            <w:hideMark/>
          </w:tcPr>
          <w:p w14:paraId="3AE5B18B"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69.3</w:t>
            </w:r>
          </w:p>
        </w:tc>
        <w:tc>
          <w:tcPr>
            <w:tcW w:w="0" w:type="auto"/>
            <w:shd w:val="clear" w:color="auto" w:fill="auto"/>
            <w:noWrap/>
            <w:vAlign w:val="bottom"/>
            <w:hideMark/>
          </w:tcPr>
          <w:p w14:paraId="18D904EE"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48.4</w:t>
            </w:r>
          </w:p>
        </w:tc>
        <w:tc>
          <w:tcPr>
            <w:tcW w:w="0" w:type="auto"/>
            <w:shd w:val="clear" w:color="auto" w:fill="auto"/>
            <w:noWrap/>
            <w:vAlign w:val="bottom"/>
            <w:hideMark/>
          </w:tcPr>
          <w:p w14:paraId="589ED35C"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35.5</w:t>
            </w:r>
          </w:p>
        </w:tc>
      </w:tr>
      <w:tr w:rsidR="008E14F0" w:rsidRPr="00446FA6" w14:paraId="1BEA4BA3" w14:textId="77777777" w:rsidTr="00CF46F6">
        <w:trPr>
          <w:trHeight w:val="300"/>
        </w:trPr>
        <w:tc>
          <w:tcPr>
            <w:tcW w:w="0" w:type="auto"/>
            <w:shd w:val="clear" w:color="auto" w:fill="auto"/>
            <w:noWrap/>
            <w:vAlign w:val="bottom"/>
            <w:hideMark/>
          </w:tcPr>
          <w:p w14:paraId="2CCF6E3C"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Kenya</w:t>
            </w:r>
          </w:p>
        </w:tc>
        <w:tc>
          <w:tcPr>
            <w:tcW w:w="0" w:type="auto"/>
            <w:shd w:val="clear" w:color="auto" w:fill="auto"/>
            <w:noWrap/>
            <w:vAlign w:val="bottom"/>
            <w:hideMark/>
          </w:tcPr>
          <w:p w14:paraId="2CC4C924"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46.1</w:t>
            </w:r>
          </w:p>
        </w:tc>
        <w:tc>
          <w:tcPr>
            <w:tcW w:w="0" w:type="auto"/>
            <w:shd w:val="clear" w:color="auto" w:fill="auto"/>
            <w:noWrap/>
            <w:vAlign w:val="bottom"/>
            <w:hideMark/>
          </w:tcPr>
          <w:p w14:paraId="14653FA6"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45.9</w:t>
            </w:r>
          </w:p>
        </w:tc>
        <w:tc>
          <w:tcPr>
            <w:tcW w:w="0" w:type="auto"/>
            <w:shd w:val="clear" w:color="auto" w:fill="auto"/>
            <w:noWrap/>
            <w:vAlign w:val="bottom"/>
            <w:hideMark/>
          </w:tcPr>
          <w:p w14:paraId="0B47876B"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61.0</w:t>
            </w:r>
          </w:p>
        </w:tc>
        <w:tc>
          <w:tcPr>
            <w:tcW w:w="0" w:type="auto"/>
            <w:shd w:val="clear" w:color="auto" w:fill="auto"/>
            <w:noWrap/>
            <w:vAlign w:val="bottom"/>
            <w:hideMark/>
          </w:tcPr>
          <w:p w14:paraId="5222CB9E"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67.6</w:t>
            </w:r>
          </w:p>
        </w:tc>
      </w:tr>
      <w:tr w:rsidR="008E14F0" w:rsidRPr="00446FA6" w14:paraId="764C7F52" w14:textId="77777777" w:rsidTr="00CF46F6">
        <w:trPr>
          <w:trHeight w:val="300"/>
        </w:trPr>
        <w:tc>
          <w:tcPr>
            <w:tcW w:w="0" w:type="auto"/>
            <w:shd w:val="clear" w:color="auto" w:fill="auto"/>
            <w:noWrap/>
            <w:vAlign w:val="bottom"/>
            <w:hideMark/>
          </w:tcPr>
          <w:p w14:paraId="06645A86"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Lesotho</w:t>
            </w:r>
          </w:p>
        </w:tc>
        <w:tc>
          <w:tcPr>
            <w:tcW w:w="0" w:type="auto"/>
            <w:shd w:val="clear" w:color="auto" w:fill="auto"/>
            <w:noWrap/>
            <w:vAlign w:val="bottom"/>
            <w:hideMark/>
          </w:tcPr>
          <w:p w14:paraId="52F183E5"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2.1</w:t>
            </w:r>
          </w:p>
        </w:tc>
        <w:tc>
          <w:tcPr>
            <w:tcW w:w="0" w:type="auto"/>
            <w:shd w:val="clear" w:color="auto" w:fill="auto"/>
            <w:noWrap/>
            <w:vAlign w:val="bottom"/>
            <w:hideMark/>
          </w:tcPr>
          <w:p w14:paraId="165DD165"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57.1</w:t>
            </w:r>
          </w:p>
        </w:tc>
        <w:tc>
          <w:tcPr>
            <w:tcW w:w="0" w:type="auto"/>
            <w:shd w:val="clear" w:color="auto" w:fill="auto"/>
            <w:noWrap/>
            <w:vAlign w:val="bottom"/>
            <w:hideMark/>
          </w:tcPr>
          <w:p w14:paraId="2836C411"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17.6</w:t>
            </w:r>
          </w:p>
        </w:tc>
        <w:tc>
          <w:tcPr>
            <w:tcW w:w="0" w:type="auto"/>
            <w:shd w:val="clear" w:color="auto" w:fill="auto"/>
            <w:noWrap/>
            <w:vAlign w:val="bottom"/>
            <w:hideMark/>
          </w:tcPr>
          <w:p w14:paraId="580C98BD"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56.4</w:t>
            </w:r>
          </w:p>
        </w:tc>
      </w:tr>
      <w:tr w:rsidR="008E14F0" w:rsidRPr="00446FA6" w14:paraId="23C1E03F" w14:textId="77777777" w:rsidTr="00CF46F6">
        <w:trPr>
          <w:trHeight w:val="300"/>
        </w:trPr>
        <w:tc>
          <w:tcPr>
            <w:tcW w:w="0" w:type="auto"/>
            <w:shd w:val="clear" w:color="auto" w:fill="auto"/>
            <w:noWrap/>
            <w:vAlign w:val="bottom"/>
            <w:hideMark/>
          </w:tcPr>
          <w:p w14:paraId="6FBD65DF"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Liberia</w:t>
            </w:r>
          </w:p>
        </w:tc>
        <w:tc>
          <w:tcPr>
            <w:tcW w:w="0" w:type="auto"/>
            <w:shd w:val="clear" w:color="auto" w:fill="auto"/>
            <w:noWrap/>
            <w:vAlign w:val="bottom"/>
            <w:hideMark/>
          </w:tcPr>
          <w:p w14:paraId="4FFA0A3B"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4.5</w:t>
            </w:r>
          </w:p>
        </w:tc>
        <w:tc>
          <w:tcPr>
            <w:tcW w:w="0" w:type="auto"/>
            <w:shd w:val="clear" w:color="auto" w:fill="auto"/>
            <w:noWrap/>
            <w:vAlign w:val="bottom"/>
            <w:hideMark/>
          </w:tcPr>
          <w:p w14:paraId="46675AC4"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63.8</w:t>
            </w:r>
          </w:p>
        </w:tc>
        <w:tc>
          <w:tcPr>
            <w:tcW w:w="0" w:type="auto"/>
            <w:shd w:val="clear" w:color="auto" w:fill="auto"/>
            <w:noWrap/>
            <w:vAlign w:val="bottom"/>
            <w:hideMark/>
          </w:tcPr>
          <w:p w14:paraId="0611E92C"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40.8</w:t>
            </w:r>
          </w:p>
        </w:tc>
        <w:tc>
          <w:tcPr>
            <w:tcW w:w="0" w:type="auto"/>
            <w:shd w:val="clear" w:color="auto" w:fill="auto"/>
            <w:noWrap/>
            <w:vAlign w:val="bottom"/>
            <w:hideMark/>
          </w:tcPr>
          <w:p w14:paraId="782AF9E6"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38.7</w:t>
            </w:r>
          </w:p>
        </w:tc>
      </w:tr>
      <w:tr w:rsidR="008E14F0" w:rsidRPr="00446FA6" w14:paraId="08616D66" w14:textId="77777777" w:rsidTr="00CF46F6">
        <w:trPr>
          <w:trHeight w:val="300"/>
        </w:trPr>
        <w:tc>
          <w:tcPr>
            <w:tcW w:w="0" w:type="auto"/>
            <w:shd w:val="clear" w:color="auto" w:fill="auto"/>
            <w:noWrap/>
            <w:vAlign w:val="bottom"/>
            <w:hideMark/>
          </w:tcPr>
          <w:p w14:paraId="5FC495BF"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Madagascar</w:t>
            </w:r>
          </w:p>
        </w:tc>
        <w:tc>
          <w:tcPr>
            <w:tcW w:w="0" w:type="auto"/>
            <w:shd w:val="clear" w:color="auto" w:fill="auto"/>
            <w:noWrap/>
            <w:vAlign w:val="bottom"/>
            <w:hideMark/>
          </w:tcPr>
          <w:p w14:paraId="13B19775"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24.2</w:t>
            </w:r>
          </w:p>
        </w:tc>
        <w:tc>
          <w:tcPr>
            <w:tcW w:w="0" w:type="auto"/>
            <w:shd w:val="clear" w:color="auto" w:fill="auto"/>
            <w:noWrap/>
            <w:vAlign w:val="bottom"/>
            <w:hideMark/>
          </w:tcPr>
          <w:p w14:paraId="1F0C1988"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75.3</w:t>
            </w:r>
          </w:p>
        </w:tc>
        <w:tc>
          <w:tcPr>
            <w:tcW w:w="0" w:type="auto"/>
            <w:shd w:val="clear" w:color="auto" w:fill="auto"/>
            <w:noWrap/>
            <w:vAlign w:val="bottom"/>
            <w:hideMark/>
          </w:tcPr>
          <w:p w14:paraId="2E3C2876"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46.3</w:t>
            </w:r>
          </w:p>
        </w:tc>
        <w:tc>
          <w:tcPr>
            <w:tcW w:w="0" w:type="auto"/>
            <w:shd w:val="clear" w:color="auto" w:fill="auto"/>
            <w:noWrap/>
            <w:vAlign w:val="bottom"/>
            <w:hideMark/>
          </w:tcPr>
          <w:p w14:paraId="54E8F73B"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45.9</w:t>
            </w:r>
          </w:p>
        </w:tc>
      </w:tr>
      <w:tr w:rsidR="008E14F0" w:rsidRPr="00446FA6" w14:paraId="522B274A" w14:textId="77777777" w:rsidTr="00CF46F6">
        <w:trPr>
          <w:trHeight w:val="300"/>
        </w:trPr>
        <w:tc>
          <w:tcPr>
            <w:tcW w:w="0" w:type="auto"/>
            <w:shd w:val="clear" w:color="auto" w:fill="auto"/>
            <w:noWrap/>
            <w:vAlign w:val="bottom"/>
            <w:hideMark/>
          </w:tcPr>
          <w:p w14:paraId="1CAEA92A"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Malawi</w:t>
            </w:r>
          </w:p>
        </w:tc>
        <w:tc>
          <w:tcPr>
            <w:tcW w:w="0" w:type="auto"/>
            <w:shd w:val="clear" w:color="auto" w:fill="auto"/>
            <w:noWrap/>
            <w:vAlign w:val="bottom"/>
            <w:hideMark/>
          </w:tcPr>
          <w:p w14:paraId="739C7231"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17.2</w:t>
            </w:r>
          </w:p>
        </w:tc>
        <w:tc>
          <w:tcPr>
            <w:tcW w:w="0" w:type="auto"/>
            <w:shd w:val="clear" w:color="auto" w:fill="auto"/>
            <w:noWrap/>
            <w:vAlign w:val="bottom"/>
            <w:hideMark/>
          </w:tcPr>
          <w:p w14:paraId="53D5BC02"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50.7</w:t>
            </w:r>
          </w:p>
        </w:tc>
        <w:tc>
          <w:tcPr>
            <w:tcW w:w="0" w:type="auto"/>
            <w:shd w:val="clear" w:color="auto" w:fill="auto"/>
            <w:noWrap/>
            <w:vAlign w:val="bottom"/>
            <w:hideMark/>
          </w:tcPr>
          <w:p w14:paraId="499A7C75"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33.2</w:t>
            </w:r>
          </w:p>
        </w:tc>
        <w:tc>
          <w:tcPr>
            <w:tcW w:w="0" w:type="auto"/>
            <w:shd w:val="clear" w:color="auto" w:fill="auto"/>
            <w:noWrap/>
            <w:vAlign w:val="bottom"/>
            <w:hideMark/>
          </w:tcPr>
          <w:p w14:paraId="46A56547"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24.5</w:t>
            </w:r>
          </w:p>
        </w:tc>
      </w:tr>
      <w:tr w:rsidR="008E14F0" w:rsidRPr="00446FA6" w14:paraId="58B65A94" w14:textId="77777777" w:rsidTr="00CF46F6">
        <w:trPr>
          <w:trHeight w:val="300"/>
        </w:trPr>
        <w:tc>
          <w:tcPr>
            <w:tcW w:w="0" w:type="auto"/>
            <w:shd w:val="clear" w:color="auto" w:fill="auto"/>
            <w:noWrap/>
            <w:vAlign w:val="bottom"/>
            <w:hideMark/>
          </w:tcPr>
          <w:p w14:paraId="5C8F1B32"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Mali</w:t>
            </w:r>
          </w:p>
        </w:tc>
        <w:tc>
          <w:tcPr>
            <w:tcW w:w="0" w:type="auto"/>
            <w:shd w:val="clear" w:color="auto" w:fill="auto"/>
            <w:noWrap/>
            <w:vAlign w:val="bottom"/>
            <w:hideMark/>
          </w:tcPr>
          <w:p w14:paraId="79133AC8"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17.6</w:t>
            </w:r>
          </w:p>
        </w:tc>
        <w:tc>
          <w:tcPr>
            <w:tcW w:w="0" w:type="auto"/>
            <w:shd w:val="clear" w:color="auto" w:fill="auto"/>
            <w:noWrap/>
            <w:vAlign w:val="bottom"/>
            <w:hideMark/>
          </w:tcPr>
          <w:p w14:paraId="71C300E4"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43.6</w:t>
            </w:r>
          </w:p>
        </w:tc>
        <w:tc>
          <w:tcPr>
            <w:tcW w:w="0" w:type="auto"/>
            <w:shd w:val="clear" w:color="auto" w:fill="auto"/>
            <w:noWrap/>
            <w:vAlign w:val="bottom"/>
            <w:hideMark/>
          </w:tcPr>
          <w:p w14:paraId="61061CF1"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83.9</w:t>
            </w:r>
          </w:p>
        </w:tc>
        <w:tc>
          <w:tcPr>
            <w:tcW w:w="0" w:type="auto"/>
            <w:shd w:val="clear" w:color="auto" w:fill="auto"/>
            <w:noWrap/>
            <w:vAlign w:val="bottom"/>
            <w:hideMark/>
          </w:tcPr>
          <w:p w14:paraId="42913BF7"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57.2</w:t>
            </w:r>
          </w:p>
        </w:tc>
      </w:tr>
      <w:tr w:rsidR="008E14F0" w:rsidRPr="00446FA6" w14:paraId="7BD97F62" w14:textId="77777777" w:rsidTr="00CF46F6">
        <w:trPr>
          <w:trHeight w:val="300"/>
        </w:trPr>
        <w:tc>
          <w:tcPr>
            <w:tcW w:w="0" w:type="auto"/>
            <w:shd w:val="clear" w:color="auto" w:fill="auto"/>
            <w:noWrap/>
            <w:vAlign w:val="bottom"/>
            <w:hideMark/>
          </w:tcPr>
          <w:p w14:paraId="66BDD686"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Mozambique</w:t>
            </w:r>
          </w:p>
        </w:tc>
        <w:tc>
          <w:tcPr>
            <w:tcW w:w="0" w:type="auto"/>
            <w:shd w:val="clear" w:color="auto" w:fill="auto"/>
            <w:noWrap/>
            <w:vAlign w:val="bottom"/>
            <w:hideMark/>
          </w:tcPr>
          <w:p w14:paraId="1BDBCF10"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28.0</w:t>
            </w:r>
          </w:p>
        </w:tc>
        <w:tc>
          <w:tcPr>
            <w:tcW w:w="0" w:type="auto"/>
            <w:shd w:val="clear" w:color="auto" w:fill="auto"/>
            <w:noWrap/>
            <w:vAlign w:val="bottom"/>
            <w:hideMark/>
          </w:tcPr>
          <w:p w14:paraId="5AA3605E"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54.7</w:t>
            </w:r>
          </w:p>
        </w:tc>
        <w:tc>
          <w:tcPr>
            <w:tcW w:w="0" w:type="auto"/>
            <w:shd w:val="clear" w:color="auto" w:fill="auto"/>
            <w:noWrap/>
            <w:vAlign w:val="bottom"/>
            <w:hideMark/>
          </w:tcPr>
          <w:p w14:paraId="48B4E1E5"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46.5</w:t>
            </w:r>
          </w:p>
        </w:tc>
        <w:tc>
          <w:tcPr>
            <w:tcW w:w="0" w:type="auto"/>
            <w:shd w:val="clear" w:color="auto" w:fill="auto"/>
            <w:noWrap/>
            <w:vAlign w:val="bottom"/>
            <w:hideMark/>
          </w:tcPr>
          <w:p w14:paraId="5E4AEFAC"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29.2</w:t>
            </w:r>
          </w:p>
        </w:tc>
      </w:tr>
      <w:tr w:rsidR="008E14F0" w:rsidRPr="00446FA6" w14:paraId="6E8F6B96" w14:textId="77777777" w:rsidTr="00CF46F6">
        <w:trPr>
          <w:trHeight w:val="300"/>
        </w:trPr>
        <w:tc>
          <w:tcPr>
            <w:tcW w:w="0" w:type="auto"/>
            <w:shd w:val="clear" w:color="auto" w:fill="auto"/>
            <w:noWrap/>
            <w:vAlign w:val="bottom"/>
            <w:hideMark/>
          </w:tcPr>
          <w:p w14:paraId="61F8D400"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Niger</w:t>
            </w:r>
          </w:p>
        </w:tc>
        <w:tc>
          <w:tcPr>
            <w:tcW w:w="0" w:type="auto"/>
            <w:shd w:val="clear" w:color="auto" w:fill="auto"/>
            <w:noWrap/>
            <w:vAlign w:val="bottom"/>
            <w:hideMark/>
          </w:tcPr>
          <w:p w14:paraId="21E9F884"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19.9</w:t>
            </w:r>
          </w:p>
        </w:tc>
        <w:tc>
          <w:tcPr>
            <w:tcW w:w="0" w:type="auto"/>
            <w:shd w:val="clear" w:color="auto" w:fill="auto"/>
            <w:noWrap/>
            <w:vAlign w:val="bottom"/>
            <w:hideMark/>
          </w:tcPr>
          <w:p w14:paraId="27EFA4BD"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48.9</w:t>
            </w:r>
          </w:p>
        </w:tc>
        <w:tc>
          <w:tcPr>
            <w:tcW w:w="0" w:type="auto"/>
            <w:shd w:val="clear" w:color="auto" w:fill="auto"/>
            <w:noWrap/>
            <w:vAlign w:val="bottom"/>
            <w:hideMark/>
          </w:tcPr>
          <w:p w14:paraId="2F8FB6C3"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83.7</w:t>
            </w:r>
          </w:p>
        </w:tc>
        <w:tc>
          <w:tcPr>
            <w:tcW w:w="0" w:type="auto"/>
            <w:shd w:val="clear" w:color="auto" w:fill="auto"/>
            <w:noWrap/>
            <w:vAlign w:val="bottom"/>
            <w:hideMark/>
          </w:tcPr>
          <w:p w14:paraId="376310FC"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47.4</w:t>
            </w:r>
          </w:p>
        </w:tc>
      </w:tr>
      <w:tr w:rsidR="008E14F0" w:rsidRPr="00446FA6" w14:paraId="3C73D1F2" w14:textId="77777777" w:rsidTr="00CF46F6">
        <w:trPr>
          <w:trHeight w:val="300"/>
        </w:trPr>
        <w:tc>
          <w:tcPr>
            <w:tcW w:w="0" w:type="auto"/>
            <w:shd w:val="clear" w:color="auto" w:fill="auto"/>
            <w:noWrap/>
            <w:vAlign w:val="bottom"/>
            <w:hideMark/>
          </w:tcPr>
          <w:p w14:paraId="0F1F43BE"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Rwanda</w:t>
            </w:r>
          </w:p>
        </w:tc>
        <w:tc>
          <w:tcPr>
            <w:tcW w:w="0" w:type="auto"/>
            <w:shd w:val="clear" w:color="auto" w:fill="auto"/>
            <w:noWrap/>
            <w:vAlign w:val="bottom"/>
            <w:hideMark/>
          </w:tcPr>
          <w:p w14:paraId="3D769961"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11.6</w:t>
            </w:r>
          </w:p>
        </w:tc>
        <w:tc>
          <w:tcPr>
            <w:tcW w:w="0" w:type="auto"/>
            <w:shd w:val="clear" w:color="auto" w:fill="auto"/>
            <w:noWrap/>
            <w:vAlign w:val="bottom"/>
            <w:hideMark/>
          </w:tcPr>
          <w:p w14:paraId="09E6F16A"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44.9</w:t>
            </w:r>
          </w:p>
        </w:tc>
        <w:tc>
          <w:tcPr>
            <w:tcW w:w="0" w:type="auto"/>
            <w:shd w:val="clear" w:color="auto" w:fill="auto"/>
            <w:noWrap/>
            <w:vAlign w:val="bottom"/>
            <w:hideMark/>
          </w:tcPr>
          <w:p w14:paraId="7BC81472"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25.4</w:t>
            </w:r>
          </w:p>
        </w:tc>
        <w:tc>
          <w:tcPr>
            <w:tcW w:w="0" w:type="auto"/>
            <w:shd w:val="clear" w:color="auto" w:fill="auto"/>
            <w:noWrap/>
            <w:vAlign w:val="bottom"/>
            <w:hideMark/>
          </w:tcPr>
          <w:p w14:paraId="45C5484F"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21.9</w:t>
            </w:r>
          </w:p>
        </w:tc>
      </w:tr>
      <w:tr w:rsidR="008E14F0" w:rsidRPr="00446FA6" w14:paraId="5BA34021" w14:textId="77777777" w:rsidTr="00CF46F6">
        <w:trPr>
          <w:trHeight w:val="300"/>
        </w:trPr>
        <w:tc>
          <w:tcPr>
            <w:tcW w:w="0" w:type="auto"/>
            <w:shd w:val="clear" w:color="auto" w:fill="auto"/>
            <w:noWrap/>
            <w:vAlign w:val="bottom"/>
            <w:hideMark/>
          </w:tcPr>
          <w:p w14:paraId="424A032F"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South Africa</w:t>
            </w:r>
          </w:p>
        </w:tc>
        <w:tc>
          <w:tcPr>
            <w:tcW w:w="0" w:type="auto"/>
            <w:shd w:val="clear" w:color="auto" w:fill="auto"/>
            <w:noWrap/>
            <w:vAlign w:val="bottom"/>
            <w:hideMark/>
          </w:tcPr>
          <w:p w14:paraId="2C690CD9"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54.5</w:t>
            </w:r>
          </w:p>
        </w:tc>
        <w:tc>
          <w:tcPr>
            <w:tcW w:w="0" w:type="auto"/>
            <w:shd w:val="clear" w:color="auto" w:fill="auto"/>
            <w:noWrap/>
            <w:vAlign w:val="bottom"/>
            <w:hideMark/>
          </w:tcPr>
          <w:p w14:paraId="551EB473"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53.8</w:t>
            </w:r>
          </w:p>
        </w:tc>
        <w:tc>
          <w:tcPr>
            <w:tcW w:w="0" w:type="auto"/>
            <w:shd w:val="clear" w:color="auto" w:fill="auto"/>
            <w:noWrap/>
            <w:vAlign w:val="bottom"/>
            <w:hideMark/>
          </w:tcPr>
          <w:p w14:paraId="15FD94E5"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11.6</w:t>
            </w:r>
          </w:p>
        </w:tc>
        <w:tc>
          <w:tcPr>
            <w:tcW w:w="0" w:type="auto"/>
            <w:shd w:val="clear" w:color="auto" w:fill="auto"/>
            <w:noWrap/>
            <w:vAlign w:val="bottom"/>
            <w:hideMark/>
          </w:tcPr>
          <w:p w14:paraId="3C45C4FF"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57.1</w:t>
            </w:r>
          </w:p>
        </w:tc>
      </w:tr>
      <w:tr w:rsidR="008E14F0" w:rsidRPr="00446FA6" w14:paraId="2F164F34" w14:textId="77777777" w:rsidTr="00CF46F6">
        <w:trPr>
          <w:trHeight w:val="300"/>
        </w:trPr>
        <w:tc>
          <w:tcPr>
            <w:tcW w:w="0" w:type="auto"/>
            <w:shd w:val="clear" w:color="auto" w:fill="auto"/>
            <w:noWrap/>
            <w:vAlign w:val="bottom"/>
            <w:hideMark/>
          </w:tcPr>
          <w:p w14:paraId="20E0157F"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Sudan</w:t>
            </w:r>
          </w:p>
        </w:tc>
        <w:tc>
          <w:tcPr>
            <w:tcW w:w="0" w:type="auto"/>
            <w:shd w:val="clear" w:color="auto" w:fill="auto"/>
            <w:noWrap/>
            <w:vAlign w:val="bottom"/>
            <w:hideMark/>
          </w:tcPr>
          <w:p w14:paraId="4FA56501"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40.2</w:t>
            </w:r>
          </w:p>
        </w:tc>
        <w:tc>
          <w:tcPr>
            <w:tcW w:w="0" w:type="auto"/>
            <w:shd w:val="clear" w:color="auto" w:fill="auto"/>
            <w:noWrap/>
            <w:vAlign w:val="bottom"/>
            <w:hideMark/>
          </w:tcPr>
          <w:p w14:paraId="1720B63A"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46.5</w:t>
            </w:r>
          </w:p>
        </w:tc>
        <w:tc>
          <w:tcPr>
            <w:tcW w:w="0" w:type="auto"/>
            <w:shd w:val="clear" w:color="auto" w:fill="auto"/>
            <w:noWrap/>
            <w:vAlign w:val="bottom"/>
            <w:hideMark/>
          </w:tcPr>
          <w:p w14:paraId="5CFB80E5"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40.7</w:t>
            </w:r>
          </w:p>
        </w:tc>
        <w:tc>
          <w:tcPr>
            <w:tcW w:w="0" w:type="auto"/>
            <w:shd w:val="clear" w:color="auto" w:fill="auto"/>
            <w:noWrap/>
            <w:vAlign w:val="bottom"/>
            <w:hideMark/>
          </w:tcPr>
          <w:p w14:paraId="378CC961"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12.5</w:t>
            </w:r>
          </w:p>
        </w:tc>
      </w:tr>
      <w:tr w:rsidR="008E14F0" w:rsidRPr="00446FA6" w14:paraId="5D0E3EEB" w14:textId="77777777" w:rsidTr="00CF46F6">
        <w:trPr>
          <w:trHeight w:val="300"/>
        </w:trPr>
        <w:tc>
          <w:tcPr>
            <w:tcW w:w="0" w:type="auto"/>
            <w:shd w:val="clear" w:color="auto" w:fill="auto"/>
            <w:noWrap/>
            <w:vAlign w:val="bottom"/>
            <w:hideMark/>
          </w:tcPr>
          <w:p w14:paraId="05E943E1"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Tanzania</w:t>
            </w:r>
          </w:p>
        </w:tc>
        <w:tc>
          <w:tcPr>
            <w:tcW w:w="0" w:type="auto"/>
            <w:shd w:val="clear" w:color="auto" w:fill="auto"/>
            <w:noWrap/>
            <w:vAlign w:val="bottom"/>
            <w:hideMark/>
          </w:tcPr>
          <w:p w14:paraId="60DDB4E0"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53.5</w:t>
            </w:r>
          </w:p>
        </w:tc>
        <w:tc>
          <w:tcPr>
            <w:tcW w:w="0" w:type="auto"/>
            <w:shd w:val="clear" w:color="auto" w:fill="auto"/>
            <w:noWrap/>
            <w:vAlign w:val="bottom"/>
            <w:hideMark/>
          </w:tcPr>
          <w:p w14:paraId="3470E0AC"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28.2</w:t>
            </w:r>
          </w:p>
        </w:tc>
        <w:tc>
          <w:tcPr>
            <w:tcW w:w="0" w:type="auto"/>
            <w:shd w:val="clear" w:color="auto" w:fill="auto"/>
            <w:noWrap/>
            <w:vAlign w:val="bottom"/>
            <w:hideMark/>
          </w:tcPr>
          <w:p w14:paraId="69680484"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27.5</w:t>
            </w:r>
          </w:p>
        </w:tc>
        <w:tc>
          <w:tcPr>
            <w:tcW w:w="0" w:type="auto"/>
            <w:shd w:val="clear" w:color="auto" w:fill="auto"/>
            <w:noWrap/>
            <w:vAlign w:val="bottom"/>
            <w:hideMark/>
          </w:tcPr>
          <w:p w14:paraId="56823A95"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18.8</w:t>
            </w:r>
          </w:p>
        </w:tc>
      </w:tr>
      <w:tr w:rsidR="008E14F0" w:rsidRPr="00446FA6" w14:paraId="5375F8F4" w14:textId="77777777" w:rsidTr="00CF46F6">
        <w:trPr>
          <w:trHeight w:val="300"/>
        </w:trPr>
        <w:tc>
          <w:tcPr>
            <w:tcW w:w="0" w:type="auto"/>
            <w:shd w:val="clear" w:color="auto" w:fill="auto"/>
            <w:noWrap/>
            <w:vAlign w:val="bottom"/>
            <w:hideMark/>
          </w:tcPr>
          <w:p w14:paraId="0690A094"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Togo</w:t>
            </w:r>
          </w:p>
        </w:tc>
        <w:tc>
          <w:tcPr>
            <w:tcW w:w="0" w:type="auto"/>
            <w:shd w:val="clear" w:color="auto" w:fill="auto"/>
            <w:noWrap/>
            <w:vAlign w:val="bottom"/>
            <w:hideMark/>
          </w:tcPr>
          <w:p w14:paraId="756D141F"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7.3</w:t>
            </w:r>
          </w:p>
        </w:tc>
        <w:tc>
          <w:tcPr>
            <w:tcW w:w="0" w:type="auto"/>
            <w:shd w:val="clear" w:color="auto" w:fill="auto"/>
            <w:noWrap/>
            <w:vAlign w:val="bottom"/>
            <w:hideMark/>
          </w:tcPr>
          <w:p w14:paraId="74A9D89A"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55.1</w:t>
            </w:r>
          </w:p>
        </w:tc>
        <w:tc>
          <w:tcPr>
            <w:tcW w:w="0" w:type="auto"/>
            <w:shd w:val="clear" w:color="auto" w:fill="auto"/>
            <w:noWrap/>
            <w:vAlign w:val="bottom"/>
            <w:hideMark/>
          </w:tcPr>
          <w:p w14:paraId="32E78927"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68.3</w:t>
            </w:r>
          </w:p>
        </w:tc>
        <w:tc>
          <w:tcPr>
            <w:tcW w:w="0" w:type="auto"/>
            <w:shd w:val="clear" w:color="auto" w:fill="auto"/>
            <w:noWrap/>
            <w:vAlign w:val="bottom"/>
            <w:hideMark/>
          </w:tcPr>
          <w:p w14:paraId="778564B9"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61.0</w:t>
            </w:r>
          </w:p>
        </w:tc>
      </w:tr>
      <w:tr w:rsidR="008E14F0" w:rsidRPr="00446FA6" w14:paraId="25574D98" w14:textId="77777777" w:rsidTr="00CF46F6">
        <w:trPr>
          <w:trHeight w:val="300"/>
        </w:trPr>
        <w:tc>
          <w:tcPr>
            <w:tcW w:w="0" w:type="auto"/>
            <w:shd w:val="clear" w:color="auto" w:fill="auto"/>
            <w:noWrap/>
            <w:vAlign w:val="bottom"/>
            <w:hideMark/>
          </w:tcPr>
          <w:p w14:paraId="6FDC8A45" w14:textId="77777777" w:rsidR="008E14F0" w:rsidRPr="008D62FD" w:rsidRDefault="008E14F0" w:rsidP="008E14F0">
            <w:pPr>
              <w:spacing w:line="240" w:lineRule="auto"/>
              <w:contextualSpacing/>
              <w:rPr>
                <w:rFonts w:eastAsia="Times New Roman" w:cstheme="minorHAnsi"/>
                <w:color w:val="000000"/>
                <w:sz w:val="20"/>
                <w:szCs w:val="20"/>
              </w:rPr>
            </w:pPr>
            <w:r w:rsidRPr="008D62FD">
              <w:rPr>
                <w:rFonts w:eastAsia="Times New Roman" w:cstheme="minorHAnsi"/>
                <w:color w:val="000000"/>
                <w:sz w:val="20"/>
                <w:szCs w:val="20"/>
              </w:rPr>
              <w:t xml:space="preserve">Zambia </w:t>
            </w:r>
          </w:p>
        </w:tc>
        <w:tc>
          <w:tcPr>
            <w:tcW w:w="0" w:type="auto"/>
            <w:shd w:val="clear" w:color="auto" w:fill="auto"/>
            <w:noWrap/>
            <w:vAlign w:val="bottom"/>
            <w:hideMark/>
          </w:tcPr>
          <w:p w14:paraId="7AB16CE7"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16.2</w:t>
            </w:r>
          </w:p>
        </w:tc>
        <w:tc>
          <w:tcPr>
            <w:tcW w:w="0" w:type="auto"/>
            <w:shd w:val="clear" w:color="auto" w:fill="auto"/>
            <w:noWrap/>
            <w:vAlign w:val="bottom"/>
            <w:hideMark/>
          </w:tcPr>
          <w:p w14:paraId="03ABD33B"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60.5</w:t>
            </w:r>
          </w:p>
        </w:tc>
        <w:tc>
          <w:tcPr>
            <w:tcW w:w="0" w:type="auto"/>
            <w:shd w:val="clear" w:color="auto" w:fill="auto"/>
            <w:noWrap/>
            <w:vAlign w:val="bottom"/>
            <w:hideMark/>
          </w:tcPr>
          <w:p w14:paraId="71D334E7"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17.9</w:t>
            </w:r>
          </w:p>
        </w:tc>
        <w:tc>
          <w:tcPr>
            <w:tcW w:w="0" w:type="auto"/>
            <w:shd w:val="clear" w:color="auto" w:fill="auto"/>
            <w:noWrap/>
            <w:vAlign w:val="bottom"/>
            <w:hideMark/>
          </w:tcPr>
          <w:p w14:paraId="4EA18425" w14:textId="77777777" w:rsidR="008E14F0" w:rsidRPr="008D62FD" w:rsidRDefault="008E14F0" w:rsidP="008E14F0">
            <w:pPr>
              <w:spacing w:line="240" w:lineRule="auto"/>
              <w:contextualSpacing/>
              <w:jc w:val="right"/>
              <w:rPr>
                <w:rFonts w:eastAsia="Times New Roman" w:cstheme="minorHAnsi"/>
                <w:color w:val="000000"/>
                <w:sz w:val="20"/>
                <w:szCs w:val="20"/>
              </w:rPr>
            </w:pPr>
            <w:r w:rsidRPr="008D62FD">
              <w:rPr>
                <w:rFonts w:eastAsia="Times New Roman" w:cstheme="minorHAnsi"/>
                <w:color w:val="000000"/>
                <w:sz w:val="20"/>
                <w:szCs w:val="20"/>
              </w:rPr>
              <w:t>46.6</w:t>
            </w:r>
          </w:p>
        </w:tc>
      </w:tr>
    </w:tbl>
    <w:p w14:paraId="76234775" w14:textId="775766E5" w:rsidR="008E14F0" w:rsidRPr="00446FA6" w:rsidRDefault="008E14F0" w:rsidP="008E14F0">
      <w:pPr>
        <w:rPr>
          <w:rFonts w:eastAsia="Times New Roman" w:cstheme="minorHAnsi"/>
          <w:i/>
          <w:iCs/>
          <w:color w:val="000000"/>
        </w:rPr>
      </w:pPr>
      <w:r w:rsidRPr="00446FA6">
        <w:rPr>
          <w:rFonts w:eastAsia="Times New Roman" w:cstheme="minorHAnsi"/>
          <w:i/>
          <w:iCs/>
          <w:color w:val="000000"/>
        </w:rPr>
        <w:t>Source</w:t>
      </w:r>
      <w:r w:rsidR="00F675D2">
        <w:rPr>
          <w:rFonts w:eastAsia="Times New Roman" w:cstheme="minorHAnsi"/>
          <w:i/>
          <w:iCs/>
          <w:color w:val="000000"/>
        </w:rPr>
        <w:t>s</w:t>
      </w:r>
      <w:r w:rsidR="00F675D2">
        <w:rPr>
          <w:rFonts w:eastAsia="Times New Roman" w:cstheme="minorHAnsi"/>
          <w:iCs/>
          <w:color w:val="000000"/>
        </w:rPr>
        <w:t>: Adams et al., 2013; UNDP 2017</w:t>
      </w:r>
      <w:r w:rsidRPr="00446FA6">
        <w:rPr>
          <w:rFonts w:eastAsia="Times New Roman" w:cstheme="minorHAnsi"/>
          <w:color w:val="000000"/>
        </w:rPr>
        <w:t xml:space="preserve"> </w:t>
      </w:r>
    </w:p>
    <w:p w14:paraId="47E03A49" w14:textId="22CFA7B0" w:rsidR="003971EF" w:rsidRDefault="003971EF" w:rsidP="003B7BB1">
      <w:pPr>
        <w:autoSpaceDE w:val="0"/>
        <w:autoSpaceDN w:val="0"/>
        <w:adjustRightInd w:val="0"/>
        <w:spacing w:after="0" w:line="240" w:lineRule="auto"/>
        <w:jc w:val="both"/>
      </w:pPr>
    </w:p>
    <w:p w14:paraId="00E3E78F" w14:textId="77777777" w:rsidR="003971EF" w:rsidRPr="00446FA6" w:rsidRDefault="003971EF" w:rsidP="008D62FD">
      <w:pPr>
        <w:pStyle w:val="ListParagraph"/>
        <w:numPr>
          <w:ilvl w:val="0"/>
          <w:numId w:val="2"/>
        </w:numPr>
        <w:autoSpaceDE w:val="0"/>
        <w:autoSpaceDN w:val="0"/>
        <w:adjustRightInd w:val="0"/>
        <w:spacing w:after="0" w:line="240" w:lineRule="auto"/>
        <w:ind w:left="357" w:hanging="357"/>
        <w:jc w:val="both"/>
        <w:rPr>
          <w:b/>
        </w:rPr>
      </w:pPr>
      <w:r w:rsidRPr="00446FA6">
        <w:rPr>
          <w:b/>
        </w:rPr>
        <w:t>Informal Artisanal and Small-Scale Mining in Sub-Saharan Africa: ‘Spaces’ of Exploitation or Economic Opportunity for Women?</w:t>
      </w:r>
    </w:p>
    <w:p w14:paraId="4DC8FE72" w14:textId="77777777" w:rsidR="003971EF" w:rsidRDefault="003971EF" w:rsidP="003971EF">
      <w:pPr>
        <w:autoSpaceDE w:val="0"/>
        <w:autoSpaceDN w:val="0"/>
        <w:adjustRightInd w:val="0"/>
        <w:spacing w:after="0" w:line="240" w:lineRule="auto"/>
        <w:jc w:val="both"/>
        <w:rPr>
          <w:b/>
          <w:i/>
        </w:rPr>
      </w:pPr>
    </w:p>
    <w:p w14:paraId="22400F4E" w14:textId="02E16C9B" w:rsidR="003971EF" w:rsidRDefault="008D62FD" w:rsidP="003971EF">
      <w:pPr>
        <w:autoSpaceDE w:val="0"/>
        <w:autoSpaceDN w:val="0"/>
        <w:adjustRightInd w:val="0"/>
        <w:spacing w:after="0" w:line="240" w:lineRule="auto"/>
        <w:jc w:val="both"/>
      </w:pPr>
      <w:r>
        <w:t>T</w:t>
      </w:r>
      <w:r w:rsidR="003971EF">
        <w:t xml:space="preserve">he question posed </w:t>
      </w:r>
      <w:r w:rsidR="00B5697A">
        <w:t>above</w:t>
      </w:r>
      <w:r w:rsidR="003971EF">
        <w:t xml:space="preserve"> cannot be answered with the </w:t>
      </w:r>
      <w:r w:rsidR="00446FA6">
        <w:t xml:space="preserve">quantity of </w:t>
      </w:r>
      <w:r w:rsidR="003971EF">
        <w:t>information available.</w:t>
      </w:r>
      <w:r w:rsidR="00B5697A">
        <w:t xml:space="preserve">  </w:t>
      </w:r>
      <w:r w:rsidR="00D234B3">
        <w:t>Accounts</w:t>
      </w:r>
      <w:r w:rsidR="0007561D">
        <w:t xml:space="preserve"> of</w:t>
      </w:r>
      <w:r w:rsidR="00B5697A">
        <w:t xml:space="preserve"> women’s experiences in ASM </w:t>
      </w:r>
      <w:r w:rsidR="00446FA6">
        <w:t xml:space="preserve">can be found </w:t>
      </w:r>
      <w:r w:rsidR="00B5697A">
        <w:t xml:space="preserve">scattered across the literature but </w:t>
      </w:r>
      <w:r w:rsidR="00D234B3">
        <w:t xml:space="preserve">significantly, </w:t>
      </w:r>
      <w:r w:rsidR="00B5697A">
        <w:t>few connect with the policy context, in particular</w:t>
      </w:r>
      <w:r w:rsidR="00D234B3">
        <w:t xml:space="preserve"> how </w:t>
      </w:r>
      <w:r w:rsidR="0007561D">
        <w:t xml:space="preserve">the governance of the informal ‘spaces’ in which </w:t>
      </w:r>
      <w:r w:rsidR="00446FA6">
        <w:t xml:space="preserve">the </w:t>
      </w:r>
      <w:r w:rsidR="0007561D">
        <w:t xml:space="preserve">activities </w:t>
      </w:r>
      <w:r w:rsidR="00446FA6">
        <w:t>they engage</w:t>
      </w:r>
      <w:r w:rsidR="0007561D">
        <w:t xml:space="preserve"> shapes their livelihoods.</w:t>
      </w:r>
      <w:r w:rsidR="00A22736">
        <w:t xml:space="preserve">  A big part of this exercise, therefore, is </w:t>
      </w:r>
      <w:r w:rsidR="00A22736">
        <w:lastRenderedPageBreak/>
        <w:t xml:space="preserve">understanding </w:t>
      </w:r>
      <w:r w:rsidR="00A22736">
        <w:rPr>
          <w:i/>
        </w:rPr>
        <w:t>why</w:t>
      </w:r>
      <w:r w:rsidR="00A22736">
        <w:t xml:space="preserve"> and </w:t>
      </w:r>
      <w:r w:rsidR="00A22736">
        <w:rPr>
          <w:i/>
        </w:rPr>
        <w:t xml:space="preserve">how </w:t>
      </w:r>
      <w:r w:rsidR="00A22736">
        <w:t xml:space="preserve">informal ASM activities proliferate across rural and peri-urban sub-Saharan Africa, a problem which the architects of the AMV must ultimately unravel if they are </w:t>
      </w:r>
      <w:r w:rsidR="00446FA6">
        <w:t>committed to</w:t>
      </w:r>
      <w:r w:rsidR="00A22736">
        <w:t xml:space="preserve"> reach</w:t>
      </w:r>
      <w:r w:rsidR="00446FA6">
        <w:t>ing</w:t>
      </w:r>
      <w:r w:rsidR="00A22736">
        <w:t xml:space="preserve"> and capacitat</w:t>
      </w:r>
      <w:r w:rsidR="00446FA6">
        <w:t>ing</w:t>
      </w:r>
      <w:r w:rsidR="00A22736">
        <w:t xml:space="preserve"> women employed in the sector.  After pulling together the material published on women in ASM, in the process underscoring how little is known about, and the need for more research on, this subject, this section of the paper provides explanations for why, throughout the region, the sector’s activities occur mostly in informal ‘spaces’.  It concludes by asking whether</w:t>
      </w:r>
      <w:r w:rsidR="0080516A">
        <w:t xml:space="preserve"> </w:t>
      </w:r>
      <w:r w:rsidR="00A22736">
        <w:t xml:space="preserve">the </w:t>
      </w:r>
      <w:r w:rsidR="0080516A">
        <w:t>region’s governments, guided by the AMV and SGGs, are in a position to</w:t>
      </w:r>
      <w:r w:rsidR="00063BC2">
        <w:t xml:space="preserve"> </w:t>
      </w:r>
      <w:r w:rsidR="00841967">
        <w:t>implement pro-poor formalization programs for ASM, let alone implement schemes tailored to the needs of the specific groups who populate the sector’s informal ‘spaces’, in this case, women.</w:t>
      </w:r>
      <w:r w:rsidR="00A22736">
        <w:t xml:space="preserve"> </w:t>
      </w:r>
    </w:p>
    <w:p w14:paraId="3BAB9ACF" w14:textId="48D64665" w:rsidR="003971EF" w:rsidRDefault="003971EF" w:rsidP="003B7BB1">
      <w:pPr>
        <w:autoSpaceDE w:val="0"/>
        <w:autoSpaceDN w:val="0"/>
        <w:adjustRightInd w:val="0"/>
        <w:spacing w:after="0" w:line="240" w:lineRule="auto"/>
        <w:jc w:val="both"/>
      </w:pPr>
    </w:p>
    <w:p w14:paraId="5F5762BC" w14:textId="7002251F" w:rsidR="003971EF" w:rsidRPr="00B5697A" w:rsidRDefault="00B5697A" w:rsidP="0080516A">
      <w:pPr>
        <w:pStyle w:val="ListParagraph"/>
        <w:numPr>
          <w:ilvl w:val="1"/>
          <w:numId w:val="2"/>
        </w:numPr>
        <w:autoSpaceDE w:val="0"/>
        <w:autoSpaceDN w:val="0"/>
        <w:adjustRightInd w:val="0"/>
        <w:spacing w:after="0" w:line="240" w:lineRule="auto"/>
        <w:ind w:left="357" w:hanging="357"/>
        <w:jc w:val="both"/>
        <w:rPr>
          <w:b/>
          <w:i/>
        </w:rPr>
      </w:pPr>
      <w:r w:rsidRPr="00B5697A">
        <w:rPr>
          <w:b/>
          <w:i/>
        </w:rPr>
        <w:t>Surveying the Literature</w:t>
      </w:r>
    </w:p>
    <w:p w14:paraId="12916CA8" w14:textId="6E18571F" w:rsidR="00B5697A" w:rsidRDefault="00B5697A" w:rsidP="00B5697A">
      <w:pPr>
        <w:autoSpaceDE w:val="0"/>
        <w:autoSpaceDN w:val="0"/>
        <w:adjustRightInd w:val="0"/>
        <w:spacing w:after="0" w:line="240" w:lineRule="auto"/>
        <w:jc w:val="both"/>
        <w:rPr>
          <w:b/>
          <w:i/>
        </w:rPr>
      </w:pPr>
    </w:p>
    <w:p w14:paraId="739DDB15" w14:textId="79E4DD8E" w:rsidR="00074DCA" w:rsidRDefault="00621600" w:rsidP="00B5697A">
      <w:pPr>
        <w:autoSpaceDE w:val="0"/>
        <w:autoSpaceDN w:val="0"/>
        <w:adjustRightInd w:val="0"/>
        <w:spacing w:after="0" w:line="240" w:lineRule="auto"/>
        <w:jc w:val="both"/>
      </w:pPr>
      <w:r>
        <w:t>W</w:t>
      </w:r>
      <w:r w:rsidR="00841967">
        <w:t>omen</w:t>
      </w:r>
      <w:r w:rsidR="00240457">
        <w:t>’s participation</w:t>
      </w:r>
      <w:r w:rsidR="00841967">
        <w:t xml:space="preserve"> in ASM </w:t>
      </w:r>
      <w:r w:rsidR="00240457">
        <w:t xml:space="preserve">is a subject that has not been </w:t>
      </w:r>
      <w:r w:rsidR="000E611A">
        <w:t>entirely</w:t>
      </w:r>
      <w:r w:rsidR="00240457">
        <w:t xml:space="preserve"> overlooked</w:t>
      </w:r>
      <w:r w:rsidR="00AD1AD2">
        <w:t>; d</w:t>
      </w:r>
      <w:r w:rsidR="00E02244">
        <w:t>iscussion began to surface in the 1990s</w:t>
      </w:r>
      <w:r w:rsidR="00AD1AD2">
        <w:t xml:space="preserve">.  One of the earliest and most critical pieces was produced by Labonne (1996), who stressed the importance of ‘Acknowledging the women themselves’, and </w:t>
      </w:r>
      <w:r w:rsidR="000E611A">
        <w:t>prescribe</w:t>
      </w:r>
      <w:r w:rsidR="0080516A">
        <w:t>d</w:t>
      </w:r>
      <w:r w:rsidR="00AD1AD2">
        <w:t xml:space="preserve"> a series of steps</w:t>
      </w:r>
      <w:r w:rsidR="0080516A">
        <w:t xml:space="preserve"> </w:t>
      </w:r>
      <w:r w:rsidR="00AD1AD2">
        <w:t>which – presumably</w:t>
      </w:r>
      <w:r w:rsidR="0080516A">
        <w:t xml:space="preserve"> intended for</w:t>
      </w:r>
      <w:r w:rsidR="00AD1AD2">
        <w:t xml:space="preserve"> policymakers – </w:t>
      </w:r>
      <w:r w:rsidR="000E611A">
        <w:t>should</w:t>
      </w:r>
      <w:r w:rsidR="00AD1AD2">
        <w:t xml:space="preserve"> take to make this happen.  At about the same time, the United Nations produced a comprehensive report on the ASM sector</w:t>
      </w:r>
      <w:r w:rsidR="00990663">
        <w:t xml:space="preserve"> (UN, 1996), which states that ‘Women constitute a significant portion of the human resources in small-scale mining and artisanal mining, and in some areas, they are the predominant participants’.  The report further acknowledges the diverse roles played by women at ASM sites, including taking ‘part as concession owners, hawkers and providers of services and goods, labourers, dealers and buying agents, food preparers, and equipment owners, who hire out items such as shovels and pans’ (p. 221).</w:t>
      </w:r>
      <w:r w:rsidR="00074DCA">
        <w:t xml:space="preserve">  Other</w:t>
      </w:r>
      <w:r w:rsidR="0080516A">
        <w:t xml:space="preserve"> reports</w:t>
      </w:r>
      <w:r w:rsidR="00074DCA">
        <w:t xml:space="preserve"> (e.g. Davidson, 1993; Traore, 1994</w:t>
      </w:r>
      <w:r w:rsidR="002E4F5F">
        <w:t>; Burke, 1997</w:t>
      </w:r>
      <w:r w:rsidR="00074DCA">
        <w:t>) highlight similar points</w:t>
      </w:r>
      <w:r w:rsidR="0080516A">
        <w:t xml:space="preserve"> about women in ASM</w:t>
      </w:r>
      <w:r w:rsidR="00074DCA">
        <w:t xml:space="preserve">, many of which are </w:t>
      </w:r>
      <w:r w:rsidR="002E4F5F">
        <w:t>relevant</w:t>
      </w:r>
      <w:r w:rsidR="00074DCA">
        <w:t xml:space="preserve"> to sub-Saharan Africa.</w:t>
      </w:r>
    </w:p>
    <w:p w14:paraId="2F7280A8" w14:textId="77777777" w:rsidR="002B4509" w:rsidRDefault="002B4509" w:rsidP="00B5697A">
      <w:pPr>
        <w:autoSpaceDE w:val="0"/>
        <w:autoSpaceDN w:val="0"/>
        <w:adjustRightInd w:val="0"/>
        <w:spacing w:after="0" w:line="240" w:lineRule="auto"/>
        <w:jc w:val="both"/>
      </w:pPr>
    </w:p>
    <w:p w14:paraId="1EDAFBD3" w14:textId="23141D00" w:rsidR="002473E2" w:rsidRDefault="002B4509" w:rsidP="00B5697A">
      <w:pPr>
        <w:autoSpaceDE w:val="0"/>
        <w:autoSpaceDN w:val="0"/>
        <w:adjustRightInd w:val="0"/>
        <w:spacing w:after="0" w:line="240" w:lineRule="auto"/>
        <w:jc w:val="both"/>
      </w:pPr>
      <w:r>
        <w:t>T</w:t>
      </w:r>
      <w:r w:rsidR="00074DCA">
        <w:t xml:space="preserve">his </w:t>
      </w:r>
      <w:r w:rsidR="0080516A">
        <w:t xml:space="preserve">body of </w:t>
      </w:r>
      <w:r w:rsidR="0090404E">
        <w:t>research</w:t>
      </w:r>
      <w:r w:rsidR="00861335">
        <w:t>, however,</w:t>
      </w:r>
      <w:r w:rsidR="00074DCA">
        <w:t xml:space="preserve"> </w:t>
      </w:r>
      <w:r>
        <w:t>failed to have</w:t>
      </w:r>
      <w:r w:rsidR="00074DCA">
        <w:t xml:space="preserve"> an impact in the policymaking and donor space at the time because </w:t>
      </w:r>
      <w:r w:rsidR="0090404E">
        <w:t>the</w:t>
      </w:r>
      <w:r w:rsidR="00074DCA">
        <w:t xml:space="preserve"> recommendations were being made in a vacuum.</w:t>
      </w:r>
      <w:r w:rsidR="00F6051B">
        <w:t xml:space="preserve">  </w:t>
      </w:r>
      <w:r w:rsidR="0090404E">
        <w:t>O</w:t>
      </w:r>
      <w:r w:rsidR="00F6051B">
        <w:t>rganizations such as the World Bank, the United Nations</w:t>
      </w:r>
      <w:r w:rsidR="0090404E">
        <w:t xml:space="preserve"> Department for Economic and Social Affairs</w:t>
      </w:r>
      <w:r w:rsidR="00F6051B">
        <w:t>, the Intermediate Technology and Development Group and GTZ were financing</w:t>
      </w:r>
      <w:r w:rsidR="0090404E">
        <w:t xml:space="preserve">  promising technical, policy and geological work for ASM in the 1990s.  But </w:t>
      </w:r>
      <w:r w:rsidR="00F6051B">
        <w:t xml:space="preserve">most of it was siloed, disconnected from broader development policies and dialogues at the time, </w:t>
      </w:r>
      <w:r w:rsidR="0090404E">
        <w:t>including</w:t>
      </w:r>
      <w:r w:rsidR="00F6051B">
        <w:t xml:space="preserve"> those linked to Agenda 21</w:t>
      </w:r>
      <w:r w:rsidR="0090404E">
        <w:t xml:space="preserve"> and, in the case of sub-Saharan Africa, rural economic development programs being implemented by influential regional agencies such as the African Development Bank and the United Nations Economic Commission for Africa.  </w:t>
      </w:r>
      <w:r w:rsidR="00861335">
        <w:t>Overall, r</w:t>
      </w:r>
      <w:r w:rsidR="002473E2">
        <w:t xml:space="preserve">egional </w:t>
      </w:r>
      <w:r w:rsidR="0090404E">
        <w:t xml:space="preserve">development policy machinery failed </w:t>
      </w:r>
      <w:r w:rsidR="002473E2">
        <w:t xml:space="preserve">to view and ultimately treat ASM as an embedded part of rural African societies, despite explicit reference to its activities being connected to </w:t>
      </w:r>
      <w:r w:rsidR="0080516A">
        <w:t xml:space="preserve">sectors such as </w:t>
      </w:r>
      <w:r w:rsidR="002473E2">
        <w:t>agriculture (see e.g. Wels, 1982; Kumar and Amaratunga, 1994; Maconachie and Binns, 2007</w:t>
      </w:r>
      <w:r w:rsidR="002E4F5F">
        <w:t>)</w:t>
      </w:r>
      <w:r w:rsidR="002473E2">
        <w:t>.  Most of these interventions, to paraphrase ILO officials commenting on the ineffectiveness of the support structures in place for the sector at the time (ILO, 1999), therefore, inevitably ‘gently wound down’ once funding dried up.</w:t>
      </w:r>
      <w:r w:rsidR="00861335">
        <w:t xml:space="preserve">  This is the challenge which signatories to the AMV face today: devising ASM formalization schemes which can be nestled within comprehensive policy frameworks, the design of which has been informed by the SDGs. </w:t>
      </w:r>
    </w:p>
    <w:p w14:paraId="2C62EF32" w14:textId="77777777" w:rsidR="00965000" w:rsidRDefault="002473E2" w:rsidP="00B5697A">
      <w:pPr>
        <w:autoSpaceDE w:val="0"/>
        <w:autoSpaceDN w:val="0"/>
        <w:adjustRightInd w:val="0"/>
        <w:spacing w:after="0" w:line="240" w:lineRule="auto"/>
        <w:jc w:val="both"/>
      </w:pPr>
      <w:r>
        <w:t xml:space="preserve"> </w:t>
      </w:r>
    </w:p>
    <w:p w14:paraId="7EFCEA1E" w14:textId="7A25756E" w:rsidR="00D36E44" w:rsidRDefault="002473E2" w:rsidP="00B03F08">
      <w:pPr>
        <w:autoSpaceDE w:val="0"/>
        <w:autoSpaceDN w:val="0"/>
        <w:adjustRightInd w:val="0"/>
        <w:spacing w:after="0" w:line="240" w:lineRule="auto"/>
        <w:jc w:val="both"/>
      </w:pPr>
      <w:r>
        <w:t>Fail</w:t>
      </w:r>
      <w:r w:rsidR="00965000">
        <w:t>ure</w:t>
      </w:r>
      <w:r>
        <w:t xml:space="preserve"> to cement ASM in the mainstream development literature</w:t>
      </w:r>
      <w:r w:rsidR="00965000">
        <w:t xml:space="preserve"> </w:t>
      </w:r>
      <w:r w:rsidR="00E207B6">
        <w:t xml:space="preserve">in the 1990s and early-2000s are a main reason why </w:t>
      </w:r>
      <w:r w:rsidR="002E4F5F">
        <w:t xml:space="preserve">the struggles and experiences of </w:t>
      </w:r>
      <w:r w:rsidR="00861335">
        <w:t xml:space="preserve">the </w:t>
      </w:r>
      <w:r w:rsidR="002E4F5F">
        <w:t xml:space="preserve">sector’s female participants </w:t>
      </w:r>
      <w:r w:rsidR="00E207B6">
        <w:t>have gone</w:t>
      </w:r>
      <w:r w:rsidR="002E4F5F">
        <w:t xml:space="preserve"> virtually overlooked</w:t>
      </w:r>
      <w:r w:rsidR="00E207B6">
        <w:t>, despite being</w:t>
      </w:r>
      <w:r w:rsidR="002E4F5F">
        <w:t xml:space="preserve"> a time when gender in sub-Saharan Africa and the experiences of the region’s women entrepreneurs were </w:t>
      </w:r>
      <w:r w:rsidR="00E207B6">
        <w:t>attracting considerable attention</w:t>
      </w:r>
      <w:r w:rsidR="002E4F5F">
        <w:t xml:space="preserve"> in the academic community (</w:t>
      </w:r>
      <w:r w:rsidR="00266EF1">
        <w:t>e.g. Ahwireng-Obeng, 1993; Pickering et al., 1996</w:t>
      </w:r>
      <w:r w:rsidR="007F13E1">
        <w:t xml:space="preserve">; </w:t>
      </w:r>
      <w:r w:rsidR="00266EF1">
        <w:t>Chitsike, 2000)</w:t>
      </w:r>
      <w:r w:rsidR="002E4F5F">
        <w:t>.</w:t>
      </w:r>
      <w:r w:rsidR="00CF5A6A">
        <w:t xml:space="preserve">  </w:t>
      </w:r>
      <w:r w:rsidR="00DD1D72">
        <w:t xml:space="preserve">It </w:t>
      </w:r>
      <w:r w:rsidR="00861335">
        <w:t>seemed</w:t>
      </w:r>
      <w:r w:rsidR="00DD1D72">
        <w:t xml:space="preserve"> to be</w:t>
      </w:r>
      <w:r w:rsidR="00CF5A6A">
        <w:t xml:space="preserve"> a case of th</w:t>
      </w:r>
      <w:r w:rsidR="0080516A">
        <w:t>e</w:t>
      </w:r>
      <w:r w:rsidR="00CF5A6A">
        <w:t xml:space="preserve"> work mentioned above being published mostly in policy and trade journals which had minimal readership among scholars in African studies and international </w:t>
      </w:r>
      <w:r w:rsidR="00DD1D72">
        <w:t xml:space="preserve">development; and, failure on the part of </w:t>
      </w:r>
      <w:r w:rsidR="00B539C2">
        <w:t xml:space="preserve">their </w:t>
      </w:r>
      <w:r w:rsidR="00DD1D72">
        <w:t xml:space="preserve">authors to ‘speak’ to broader development challenges, in this case, those concerning gender and women’s empowerment.  </w:t>
      </w:r>
      <w:r w:rsidR="00861335">
        <w:t xml:space="preserve"> </w:t>
      </w:r>
      <w:r w:rsidR="00CF5A6A">
        <w:t>It was not unti</w:t>
      </w:r>
      <w:r w:rsidR="006C5056">
        <w:t xml:space="preserve">l </w:t>
      </w:r>
      <w:r w:rsidR="00CF5A6A">
        <w:t xml:space="preserve">Hinton </w:t>
      </w:r>
      <w:r w:rsidR="00571817">
        <w:t>et al. (2003)</w:t>
      </w:r>
      <w:r w:rsidR="00B03F08">
        <w:t xml:space="preserve"> that a detailed</w:t>
      </w:r>
      <w:r w:rsidR="00861335">
        <w:t>,</w:t>
      </w:r>
      <w:r w:rsidR="00B03F08">
        <w:t xml:space="preserve"> engaging and up-to-</w:t>
      </w:r>
      <w:r w:rsidR="00B03F08">
        <w:lastRenderedPageBreak/>
        <w:t xml:space="preserve">date survey of women’s participation in ASM was produced.  Reflecting on the </w:t>
      </w:r>
      <w:r w:rsidR="006C5056">
        <w:t xml:space="preserve">general lack of </w:t>
      </w:r>
      <w:r w:rsidR="00B539C2">
        <w:t>input on t</w:t>
      </w:r>
      <w:r w:rsidR="006C5056">
        <w:t>he subject</w:t>
      </w:r>
      <w:r w:rsidR="00861335">
        <w:t xml:space="preserve"> at the time</w:t>
      </w:r>
      <w:r w:rsidR="006C5056">
        <w:t xml:space="preserve">, the authors reinforced the first recommendation put forward by Labonne (1996) </w:t>
      </w:r>
      <w:r w:rsidR="00861335">
        <w:t>on</w:t>
      </w:r>
      <w:r w:rsidR="006C5056">
        <w:t xml:space="preserve"> the importance of ‘gathering dat</w:t>
      </w:r>
      <w:r w:rsidR="00861335">
        <w:t>a</w:t>
      </w:r>
      <w:r w:rsidR="006C5056">
        <w:t xml:space="preserve"> on female participation in mining and a comparison of their roles’, data collection which</w:t>
      </w:r>
      <w:r w:rsidR="00861335">
        <w:t>, the author argued,</w:t>
      </w:r>
      <w:r w:rsidR="006C5056">
        <w:t xml:space="preserve"> </w:t>
      </w:r>
      <w:r w:rsidR="00861335">
        <w:t>‘</w:t>
      </w:r>
      <w:r w:rsidR="006C5056">
        <w:t xml:space="preserve">should be undertaken on a participatory basis and should involve operators in the sector, district mining staff, local government officials and others involved in artisanal mining’ (p. 121).  Building on this point, </w:t>
      </w:r>
      <w:r w:rsidR="00861335">
        <w:t>Hinton et al. (2003)</w:t>
      </w:r>
      <w:r w:rsidR="006C5056">
        <w:t xml:space="preserve"> concluded, based on the information they harvested and presented, that ‘</w:t>
      </w:r>
      <w:r w:rsidR="00B03F08">
        <w:t>The paucity of reliable information concerning women’s involvement in artisanal mining represents a major knowledge gap</w:t>
      </w:r>
      <w:r w:rsidR="006C5056">
        <w:t>’, and that</w:t>
      </w:r>
      <w:r w:rsidR="00B03F08">
        <w:t xml:space="preserve"> </w:t>
      </w:r>
      <w:r w:rsidR="006C5056">
        <w:t>‘</w:t>
      </w:r>
      <w:r w:rsidR="00B03F08">
        <w:t>In most reports on artisanal mining, a discussion of a women’s role is altogether absent, or is grouped together with child labour, often in the same paragraph</w:t>
      </w:r>
      <w:r w:rsidR="006C5056">
        <w:t>’ (p. 182)</w:t>
      </w:r>
      <w:r w:rsidR="00B03F08">
        <w:t>.</w:t>
      </w:r>
      <w:r w:rsidR="006C5056">
        <w:t xml:space="preserve">  Very little work, however, has since been undertaken which would qualify as </w:t>
      </w:r>
      <w:r w:rsidR="00432306">
        <w:t xml:space="preserve">comprehensive </w:t>
      </w:r>
      <w:r w:rsidR="006C5056">
        <w:t>responses to th</w:t>
      </w:r>
      <w:r w:rsidR="00432306">
        <w:t>is call</w:t>
      </w:r>
      <w:r w:rsidR="006C5056">
        <w:t xml:space="preserve"> to address th</w:t>
      </w:r>
      <w:r w:rsidR="00432306">
        <w:t>e</w:t>
      </w:r>
      <w:r w:rsidR="006C5056">
        <w:t xml:space="preserve"> ‘paucity of reliable information’.</w:t>
      </w:r>
      <w:r w:rsidR="00491C35">
        <w:t xml:space="preserve">  One of the more telling signs of the lack of </w:t>
      </w:r>
      <w:r w:rsidR="00D76505">
        <w:t>activity</w:t>
      </w:r>
      <w:r w:rsidR="00491C35">
        <w:t xml:space="preserve"> </w:t>
      </w:r>
      <w:r w:rsidR="00B72C3F">
        <w:t xml:space="preserve">taken </w:t>
      </w:r>
      <w:r w:rsidR="00491C35">
        <w:t>on this front is the repeated quoting</w:t>
      </w:r>
      <w:r w:rsidR="000140C9">
        <w:t xml:space="preserve"> of the same d</w:t>
      </w:r>
      <w:r w:rsidR="00D65956">
        <w:t xml:space="preserve">ata.  It begins </w:t>
      </w:r>
      <w:r w:rsidR="00D76505">
        <w:t xml:space="preserve">with the 40-50 percent figure typically </w:t>
      </w:r>
      <w:r w:rsidR="00B72C3F">
        <w:t>highlighted</w:t>
      </w:r>
      <w:r w:rsidR="00D76505">
        <w:t xml:space="preserve"> </w:t>
      </w:r>
      <w:r w:rsidR="00861335">
        <w:t xml:space="preserve">in reports </w:t>
      </w:r>
      <w:r w:rsidR="00D76505">
        <w:t xml:space="preserve">as the share of women engaged in ASM worldwide.  </w:t>
      </w:r>
      <w:r w:rsidR="002F2A55">
        <w:t xml:space="preserve">Over </w:t>
      </w:r>
      <w:r w:rsidR="00D76505">
        <w:t>two decades</w:t>
      </w:r>
      <w:r w:rsidR="002F2A55">
        <w:t xml:space="preserve"> ago,</w:t>
      </w:r>
      <w:r w:rsidR="00D76505">
        <w:t xml:space="preserve"> Labonne (1996) claimed </w:t>
      </w:r>
      <w:r w:rsidR="004C599C">
        <w:t>that ‘Close to half of the 6 million artisanal miners are women’ (p. 119</w:t>
      </w:r>
      <w:r w:rsidR="002F2A55">
        <w:t>), a figure which</w:t>
      </w:r>
      <w:r w:rsidR="002549E2">
        <w:t xml:space="preserve"> </w:t>
      </w:r>
      <w:r w:rsidR="002F2A55">
        <w:t>Hinton et al. (2003) suggested was closer</w:t>
      </w:r>
      <w:r w:rsidR="00E356B1">
        <w:t xml:space="preserve"> </w:t>
      </w:r>
      <w:r w:rsidR="002F2A55">
        <w:t xml:space="preserve">to </w:t>
      </w:r>
      <w:r w:rsidR="00E356B1">
        <w:t>30 percent</w:t>
      </w:r>
      <w:r w:rsidR="002F2A55">
        <w:t xml:space="preserve">.  This may have been the case, given the data that had emerged from the ILO office a few years previously, drawn from censuses and questionnaires distributed globally.  The information gathered (see ILO, 1999) suggested that women’s employment in ASM </w:t>
      </w:r>
      <w:r w:rsidR="00861335">
        <w:t xml:space="preserve">globally </w:t>
      </w:r>
      <w:r w:rsidR="002F2A55">
        <w:t xml:space="preserve">ranged from 5 percent in Malaysia to 50 percent in Tanzania.  The 30 percent figure, however, still continues to be </w:t>
      </w:r>
      <w:r w:rsidR="00861335">
        <w:t>cited</w:t>
      </w:r>
      <w:r w:rsidR="00E356B1">
        <w:t xml:space="preserve"> in </w:t>
      </w:r>
      <w:r w:rsidR="00D36E44">
        <w:t xml:space="preserve">research briefs </w:t>
      </w:r>
      <w:r w:rsidR="00E356B1">
        <w:t xml:space="preserve">(see e.g. </w:t>
      </w:r>
      <w:r w:rsidR="002C3B04">
        <w:t xml:space="preserve">Malpeli and Chirico, 2013; Olayide et al., 2013; </w:t>
      </w:r>
      <w:r w:rsidR="00E356B1">
        <w:t>Chichester et al., 2017)</w:t>
      </w:r>
      <w:r w:rsidR="002C3B04">
        <w:t>,</w:t>
      </w:r>
      <w:r w:rsidR="00E356B1">
        <w:t xml:space="preserve"> </w:t>
      </w:r>
      <w:r w:rsidR="002F2A55">
        <w:t xml:space="preserve">despite claims </w:t>
      </w:r>
      <w:r w:rsidR="004652BA">
        <w:t xml:space="preserve">made in the World Bank’s </w:t>
      </w:r>
      <w:r w:rsidR="004652BA" w:rsidRPr="004652BA">
        <w:rPr>
          <w:i/>
        </w:rPr>
        <w:t>Gender Dimensions of Artisanal and Small-Scale Mining A Rapid Assessment Toolkit</w:t>
      </w:r>
      <w:r w:rsidR="004652BA">
        <w:t xml:space="preserve"> (</w:t>
      </w:r>
      <w:r w:rsidR="00900E2C">
        <w:t xml:space="preserve">Eftimie et al., 2012) </w:t>
      </w:r>
      <w:r w:rsidR="004652BA">
        <w:t>that</w:t>
      </w:r>
      <w:r w:rsidR="002F2A55">
        <w:t xml:space="preserve"> ‘their [women’s] involvement may now be much higher’ </w:t>
      </w:r>
      <w:r w:rsidR="00877132">
        <w:t>(p. 6</w:t>
      </w:r>
      <w:r w:rsidR="004652BA">
        <w:t xml:space="preserve">) </w:t>
      </w:r>
      <w:r w:rsidR="002F2A55">
        <w:t>and</w:t>
      </w:r>
      <w:r w:rsidR="00E356B1">
        <w:t xml:space="preserve"> no additional census work</w:t>
      </w:r>
      <w:r w:rsidR="00D36E44">
        <w:t xml:space="preserve"> </w:t>
      </w:r>
      <w:r w:rsidR="002F2A55">
        <w:t xml:space="preserve">having been conducted </w:t>
      </w:r>
      <w:r w:rsidR="00D36E44">
        <w:t>to</w:t>
      </w:r>
      <w:r w:rsidR="00E356B1">
        <w:t xml:space="preserve"> justify </w:t>
      </w:r>
      <w:r w:rsidR="00861335">
        <w:t>this figure’s</w:t>
      </w:r>
      <w:r w:rsidR="00D36E44">
        <w:t xml:space="preserve"> </w:t>
      </w:r>
      <w:r w:rsidR="00E356B1">
        <w:t>continued</w:t>
      </w:r>
      <w:r w:rsidR="00D36E44">
        <w:t xml:space="preserve"> </w:t>
      </w:r>
      <w:r w:rsidR="00AB79A5">
        <w:t>use</w:t>
      </w:r>
      <w:r w:rsidR="00E356B1">
        <w:t>.</w:t>
      </w:r>
      <w:r w:rsidR="00900E2C">
        <w:t xml:space="preserve">  </w:t>
      </w:r>
      <w:r w:rsidR="002F2A55">
        <w:t>The absence of a</w:t>
      </w:r>
      <w:r w:rsidR="00900E2C">
        <w:t xml:space="preserve"> reliable</w:t>
      </w:r>
      <w:r w:rsidR="002F2A55">
        <w:t xml:space="preserve"> baseline</w:t>
      </w:r>
      <w:r w:rsidR="00900E2C">
        <w:t xml:space="preserve"> and accompanying country-level disaggregated population data for ASM makes it </w:t>
      </w:r>
      <w:r w:rsidR="002F2A55">
        <w:t xml:space="preserve">challenging to </w:t>
      </w:r>
      <w:r w:rsidR="00900E2C">
        <w:t xml:space="preserve">design interventions aimed at supporting women engaged in the sector and to source the finance </w:t>
      </w:r>
      <w:r w:rsidR="00AB79A5">
        <w:t>required</w:t>
      </w:r>
      <w:r w:rsidR="00900E2C">
        <w:t xml:space="preserve"> to support them.</w:t>
      </w:r>
      <w:r w:rsidR="002F2A55">
        <w:t xml:space="preserve"> </w:t>
      </w:r>
    </w:p>
    <w:p w14:paraId="0622E5B1" w14:textId="03D25F9E" w:rsidR="005944CE" w:rsidRDefault="005944CE" w:rsidP="00B03F08">
      <w:pPr>
        <w:autoSpaceDE w:val="0"/>
        <w:autoSpaceDN w:val="0"/>
        <w:adjustRightInd w:val="0"/>
        <w:spacing w:after="0" w:line="240" w:lineRule="auto"/>
        <w:jc w:val="both"/>
      </w:pPr>
    </w:p>
    <w:p w14:paraId="38AAD93C" w14:textId="39DC0CAC" w:rsidR="005944CE" w:rsidRDefault="005944CE" w:rsidP="00B03F08">
      <w:pPr>
        <w:autoSpaceDE w:val="0"/>
        <w:autoSpaceDN w:val="0"/>
        <w:adjustRightInd w:val="0"/>
        <w:spacing w:after="0" w:line="240" w:lineRule="auto"/>
        <w:jc w:val="both"/>
      </w:pPr>
      <w:r>
        <w:t>The situation is even</w:t>
      </w:r>
      <w:r w:rsidR="00534969">
        <w:t xml:space="preserve"> more contentious in the case of</w:t>
      </w:r>
      <w:r>
        <w:t xml:space="preserve"> sub-Saharan Africa</w:t>
      </w:r>
      <w:r w:rsidR="00290B73">
        <w:t>.  Here,</w:t>
      </w:r>
      <w:r w:rsidR="00534969">
        <w:t xml:space="preserve"> the figure which continues to be quoted as </w:t>
      </w:r>
      <w:r w:rsidR="00CA012C">
        <w:t xml:space="preserve">the proportion of the </w:t>
      </w:r>
      <w:r w:rsidR="00534969">
        <w:t xml:space="preserve">ASM workforce </w:t>
      </w:r>
      <w:r w:rsidR="00CA012C">
        <w:t xml:space="preserve">being women </w:t>
      </w:r>
      <w:r w:rsidR="00534969">
        <w:t>is 40-50</w:t>
      </w:r>
      <w:r w:rsidR="00CA012C">
        <w:t xml:space="preserve"> percent</w:t>
      </w:r>
      <w:r w:rsidR="00534969">
        <w:t>, despite there being little clarification in the literature about how this was arrived at</w:t>
      </w:r>
      <w:r w:rsidR="00E6429F">
        <w:t xml:space="preserve">, although it is likely that Hinton et al. (2003) developed this figure using, once again, country-level estimates provided by the ILO (ILO, 1999).    What is surprising, however, is that despite </w:t>
      </w:r>
      <w:r w:rsidR="00861335">
        <w:t xml:space="preserve">the </w:t>
      </w:r>
      <w:r w:rsidR="00E6429F">
        <w:t>rapid growth the sector has since experienced throughout the region,</w:t>
      </w:r>
      <w:r w:rsidR="00CA012C">
        <w:t xml:space="preserve"> research documents </w:t>
      </w:r>
      <w:r w:rsidR="00DC6AD2">
        <w:t>(</w:t>
      </w:r>
      <w:r w:rsidR="007518F4">
        <w:t xml:space="preserve">Scott, 2014; </w:t>
      </w:r>
      <w:r w:rsidR="00DC6AD2">
        <w:t xml:space="preserve">Buss et al., 2017; Weldegiorgis et al., 2018) </w:t>
      </w:r>
      <w:r w:rsidR="00E6429F">
        <w:t xml:space="preserve">continue to quote this figure, which </w:t>
      </w:r>
      <w:r w:rsidR="00861335">
        <w:t>would imply</w:t>
      </w:r>
      <w:r w:rsidR="00E6429F">
        <w:t xml:space="preserve"> that </w:t>
      </w:r>
      <w:r w:rsidR="007518F4">
        <w:t xml:space="preserve">the composition of the sector’s workforce has </w:t>
      </w:r>
      <w:r w:rsidR="007518F4">
        <w:rPr>
          <w:i/>
        </w:rPr>
        <w:t>not</w:t>
      </w:r>
      <w:r w:rsidR="007518F4">
        <w:t xml:space="preserve"> changed.  </w:t>
      </w:r>
      <w:r w:rsidR="00CA012C">
        <w:t>But</w:t>
      </w:r>
      <w:r w:rsidR="0079190F">
        <w:t xml:space="preserve"> what has</w:t>
      </w:r>
      <w:r w:rsidR="00CA012C">
        <w:t xml:space="preserve"> perhaps </w:t>
      </w:r>
      <w:r w:rsidR="0079190F">
        <w:t>been even more disconcerting is the haste with which donors have accepted this 40-50 percent figure and quoted it in their reports (</w:t>
      </w:r>
      <w:r w:rsidR="008D41B4">
        <w:t xml:space="preserve">Ruzvidzo, 2015; </w:t>
      </w:r>
      <w:r w:rsidR="009D2020">
        <w:t>WHO, 2016</w:t>
      </w:r>
      <w:r w:rsidR="0079190F">
        <w:t xml:space="preserve">), seemingly without scrutinizing the validity or sources of the data used to compute it.  Table 1 presents the </w:t>
      </w:r>
      <w:r w:rsidR="00451FD2">
        <w:t xml:space="preserve">country </w:t>
      </w:r>
      <w:r w:rsidR="0079190F">
        <w:t xml:space="preserve">figures typically </w:t>
      </w:r>
      <w:r w:rsidR="007518F4">
        <w:t>quoted</w:t>
      </w:r>
      <w:r w:rsidR="0079190F">
        <w:t xml:space="preserve"> in gender-</w:t>
      </w:r>
      <w:r w:rsidR="007518F4">
        <w:t>focused</w:t>
      </w:r>
      <w:r w:rsidR="0079190F">
        <w:t xml:space="preserve"> work on ASM in sub-Saharan Africa</w:t>
      </w:r>
      <w:r w:rsidR="00451FD2">
        <w:t>, many of which have been cited for more than two decades</w:t>
      </w:r>
      <w:r w:rsidR="0079190F">
        <w:t xml:space="preserve">.   </w:t>
      </w:r>
      <w:r w:rsidR="00534969">
        <w:t xml:space="preserve">    </w:t>
      </w:r>
    </w:p>
    <w:p w14:paraId="46DAFA90" w14:textId="59CB3F8D" w:rsidR="00534969" w:rsidRDefault="00534969" w:rsidP="00B03F08">
      <w:pPr>
        <w:autoSpaceDE w:val="0"/>
        <w:autoSpaceDN w:val="0"/>
        <w:adjustRightInd w:val="0"/>
        <w:spacing w:after="0" w:line="240" w:lineRule="auto"/>
        <w:jc w:val="both"/>
      </w:pPr>
    </w:p>
    <w:p w14:paraId="6CEDD044" w14:textId="44425F57" w:rsidR="00534969" w:rsidRPr="00CF46F6" w:rsidRDefault="00534969" w:rsidP="00451FD2">
      <w:pPr>
        <w:pStyle w:val="gmail-msocaption"/>
        <w:keepNext/>
        <w:spacing w:before="0" w:beforeAutospacing="0" w:after="0" w:afterAutospacing="0"/>
        <w:contextualSpacing/>
        <w:jc w:val="both"/>
        <w:rPr>
          <w:iCs/>
        </w:rPr>
      </w:pPr>
      <w:r w:rsidRPr="00CF46F6">
        <w:rPr>
          <w:b/>
          <w:iCs/>
        </w:rPr>
        <w:t>Table 1:</w:t>
      </w:r>
      <w:r w:rsidRPr="00CF46F6">
        <w:rPr>
          <w:iCs/>
        </w:rPr>
        <w:t xml:space="preserve"> Estimated </w:t>
      </w:r>
      <w:r w:rsidR="00451FD2" w:rsidRPr="00CF46F6">
        <w:rPr>
          <w:iCs/>
        </w:rPr>
        <w:t>number</w:t>
      </w:r>
      <w:r w:rsidR="00F36A80" w:rsidRPr="00CF46F6">
        <w:rPr>
          <w:iCs/>
        </w:rPr>
        <w:t xml:space="preserve"> of </w:t>
      </w:r>
      <w:r w:rsidR="00451FD2" w:rsidRPr="00CF46F6">
        <w:rPr>
          <w:iCs/>
        </w:rPr>
        <w:t>f</w:t>
      </w:r>
      <w:r w:rsidR="00F36A80" w:rsidRPr="00CF46F6">
        <w:rPr>
          <w:iCs/>
        </w:rPr>
        <w:t>emale ASM operators in selected countries in sub-Saharan Africa</w:t>
      </w:r>
    </w:p>
    <w:tbl>
      <w:tblPr>
        <w:tblW w:w="0" w:type="auto"/>
        <w:tblCellMar>
          <w:left w:w="0" w:type="dxa"/>
          <w:right w:w="0" w:type="dxa"/>
        </w:tblCellMar>
        <w:tblLook w:val="04A0" w:firstRow="1" w:lastRow="0" w:firstColumn="1" w:lastColumn="0" w:noHBand="0" w:noVBand="1"/>
      </w:tblPr>
      <w:tblGrid>
        <w:gridCol w:w="3204"/>
        <w:gridCol w:w="2690"/>
        <w:gridCol w:w="3112"/>
      </w:tblGrid>
      <w:tr w:rsidR="00534969" w14:paraId="25152BB1" w14:textId="77777777" w:rsidTr="00534969">
        <w:tc>
          <w:tcPr>
            <w:tcW w:w="33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5BC3D3" w14:textId="77777777" w:rsidR="00534969" w:rsidRPr="00451FD2" w:rsidRDefault="00534969" w:rsidP="00451FD2">
            <w:pPr>
              <w:spacing w:after="0" w:line="240" w:lineRule="auto"/>
              <w:contextualSpacing/>
              <w:rPr>
                <w:sz w:val="20"/>
                <w:szCs w:val="20"/>
              </w:rPr>
            </w:pPr>
            <w:r w:rsidRPr="00451FD2">
              <w:rPr>
                <w:rFonts w:ascii="Times New Roman" w:hAnsi="Times New Roman" w:cs="Times New Roman"/>
                <w:b/>
                <w:bCs/>
                <w:sz w:val="20"/>
                <w:szCs w:val="20"/>
              </w:rPr>
              <w:t>Country</w:t>
            </w:r>
          </w:p>
        </w:tc>
        <w:tc>
          <w:tcPr>
            <w:tcW w:w="27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47110" w14:textId="42438E6F" w:rsidR="00534969" w:rsidRPr="00451FD2" w:rsidRDefault="00534969" w:rsidP="00451FD2">
            <w:pPr>
              <w:spacing w:after="0" w:line="240" w:lineRule="auto"/>
              <w:contextualSpacing/>
              <w:rPr>
                <w:sz w:val="20"/>
                <w:szCs w:val="20"/>
              </w:rPr>
            </w:pPr>
            <w:r w:rsidRPr="00451FD2">
              <w:rPr>
                <w:rFonts w:ascii="Times New Roman" w:hAnsi="Times New Roman" w:cs="Times New Roman"/>
                <w:b/>
                <w:bCs/>
                <w:sz w:val="20"/>
                <w:szCs w:val="20"/>
              </w:rPr>
              <w:t xml:space="preserve">Estimated </w:t>
            </w:r>
            <w:r w:rsidR="00451FD2" w:rsidRPr="00451FD2">
              <w:rPr>
                <w:rFonts w:ascii="Times New Roman" w:hAnsi="Times New Roman" w:cs="Times New Roman"/>
                <w:b/>
                <w:bCs/>
                <w:sz w:val="20"/>
                <w:szCs w:val="20"/>
              </w:rPr>
              <w:t>n</w:t>
            </w:r>
            <w:r w:rsidRPr="00451FD2">
              <w:rPr>
                <w:rFonts w:ascii="Times New Roman" w:hAnsi="Times New Roman" w:cs="Times New Roman"/>
                <w:b/>
                <w:bCs/>
                <w:sz w:val="20"/>
                <w:szCs w:val="20"/>
              </w:rPr>
              <w:t>umber of ASM operators</w:t>
            </w:r>
          </w:p>
        </w:tc>
        <w:tc>
          <w:tcPr>
            <w:tcW w:w="32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222C95" w14:textId="77777777" w:rsidR="00534969" w:rsidRPr="00451FD2" w:rsidRDefault="00534969" w:rsidP="00451FD2">
            <w:pPr>
              <w:spacing w:after="0" w:line="240" w:lineRule="auto"/>
              <w:contextualSpacing/>
              <w:rPr>
                <w:sz w:val="20"/>
                <w:szCs w:val="20"/>
              </w:rPr>
            </w:pPr>
            <w:r w:rsidRPr="00451FD2">
              <w:rPr>
                <w:rFonts w:ascii="Times New Roman" w:hAnsi="Times New Roman" w:cs="Times New Roman"/>
                <w:b/>
                <w:bCs/>
                <w:sz w:val="20"/>
                <w:szCs w:val="20"/>
              </w:rPr>
              <w:t>Estimated Percentage of Women in ASM</w:t>
            </w:r>
          </w:p>
        </w:tc>
      </w:tr>
      <w:tr w:rsidR="00534969" w14:paraId="7DF1B3A6" w14:textId="77777777" w:rsidTr="00534969">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39FDCB" w14:textId="77777777" w:rsidR="00534969" w:rsidRPr="00451FD2" w:rsidRDefault="00534969" w:rsidP="00451FD2">
            <w:pPr>
              <w:spacing w:after="0" w:line="240" w:lineRule="auto"/>
              <w:contextualSpacing/>
              <w:rPr>
                <w:sz w:val="20"/>
                <w:szCs w:val="20"/>
              </w:rPr>
            </w:pPr>
            <w:r w:rsidRPr="00451FD2">
              <w:rPr>
                <w:rFonts w:ascii="Times New Roman" w:hAnsi="Times New Roman" w:cs="Times New Roman"/>
                <w:sz w:val="20"/>
                <w:szCs w:val="20"/>
              </w:rPr>
              <w:t>Malawi</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14:paraId="23CA1C14" w14:textId="77777777" w:rsidR="00534969" w:rsidRPr="00451FD2" w:rsidRDefault="00534969" w:rsidP="00451FD2">
            <w:pPr>
              <w:spacing w:after="0" w:line="240" w:lineRule="auto"/>
              <w:contextualSpacing/>
              <w:rPr>
                <w:sz w:val="20"/>
                <w:szCs w:val="20"/>
              </w:rPr>
            </w:pPr>
            <w:r w:rsidRPr="00451FD2">
              <w:rPr>
                <w:rFonts w:ascii="Times New Roman" w:hAnsi="Times New Roman" w:cs="Times New Roman"/>
                <w:sz w:val="20"/>
                <w:szCs w:val="20"/>
              </w:rPr>
              <w:t>40,000</w:t>
            </w:r>
          </w:p>
        </w:tc>
        <w:tc>
          <w:tcPr>
            <w:tcW w:w="3234" w:type="dxa"/>
            <w:tcBorders>
              <w:top w:val="nil"/>
              <w:left w:val="nil"/>
              <w:bottom w:val="single" w:sz="8" w:space="0" w:color="auto"/>
              <w:right w:val="single" w:sz="8" w:space="0" w:color="auto"/>
            </w:tcBorders>
            <w:tcMar>
              <w:top w:w="0" w:type="dxa"/>
              <w:left w:w="108" w:type="dxa"/>
              <w:bottom w:w="0" w:type="dxa"/>
              <w:right w:w="108" w:type="dxa"/>
            </w:tcMar>
            <w:hideMark/>
          </w:tcPr>
          <w:p w14:paraId="1BA4021C" w14:textId="77777777" w:rsidR="00534969" w:rsidRPr="00451FD2" w:rsidRDefault="00534969" w:rsidP="00451FD2">
            <w:pPr>
              <w:spacing w:after="0" w:line="240" w:lineRule="auto"/>
              <w:contextualSpacing/>
              <w:rPr>
                <w:sz w:val="20"/>
                <w:szCs w:val="20"/>
              </w:rPr>
            </w:pPr>
            <w:r w:rsidRPr="00451FD2">
              <w:rPr>
                <w:rFonts w:ascii="Times New Roman" w:hAnsi="Times New Roman" w:cs="Times New Roman"/>
                <w:sz w:val="20"/>
                <w:szCs w:val="20"/>
              </w:rPr>
              <w:t>10%</w:t>
            </w:r>
          </w:p>
        </w:tc>
      </w:tr>
      <w:tr w:rsidR="00534969" w14:paraId="599A78A2" w14:textId="77777777" w:rsidTr="00534969">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5F272" w14:textId="77777777" w:rsidR="00534969" w:rsidRPr="00451FD2" w:rsidRDefault="00534969" w:rsidP="00451FD2">
            <w:pPr>
              <w:spacing w:after="0" w:line="240" w:lineRule="auto"/>
              <w:contextualSpacing/>
              <w:rPr>
                <w:sz w:val="20"/>
                <w:szCs w:val="20"/>
              </w:rPr>
            </w:pPr>
            <w:r w:rsidRPr="00451FD2">
              <w:rPr>
                <w:rFonts w:ascii="Times New Roman" w:hAnsi="Times New Roman" w:cs="Times New Roman"/>
                <w:sz w:val="20"/>
                <w:szCs w:val="20"/>
              </w:rPr>
              <w:t>Mozambique</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14:paraId="79B2E517" w14:textId="77777777" w:rsidR="00534969" w:rsidRPr="00451FD2" w:rsidRDefault="00534969" w:rsidP="00451FD2">
            <w:pPr>
              <w:spacing w:after="0" w:line="240" w:lineRule="auto"/>
              <w:contextualSpacing/>
              <w:rPr>
                <w:sz w:val="20"/>
                <w:szCs w:val="20"/>
              </w:rPr>
            </w:pPr>
            <w:r w:rsidRPr="00451FD2">
              <w:rPr>
                <w:rFonts w:ascii="Times New Roman" w:hAnsi="Times New Roman" w:cs="Times New Roman"/>
                <w:sz w:val="20"/>
                <w:szCs w:val="20"/>
              </w:rPr>
              <w:t>60,000</w:t>
            </w:r>
          </w:p>
        </w:tc>
        <w:tc>
          <w:tcPr>
            <w:tcW w:w="3234" w:type="dxa"/>
            <w:tcBorders>
              <w:top w:val="nil"/>
              <w:left w:val="nil"/>
              <w:bottom w:val="single" w:sz="8" w:space="0" w:color="auto"/>
              <w:right w:val="single" w:sz="8" w:space="0" w:color="auto"/>
            </w:tcBorders>
            <w:tcMar>
              <w:top w:w="0" w:type="dxa"/>
              <w:left w:w="108" w:type="dxa"/>
              <w:bottom w:w="0" w:type="dxa"/>
              <w:right w:w="108" w:type="dxa"/>
            </w:tcMar>
            <w:hideMark/>
          </w:tcPr>
          <w:p w14:paraId="5F0B8FDA" w14:textId="77777777" w:rsidR="00534969" w:rsidRPr="00451FD2" w:rsidRDefault="00534969" w:rsidP="00451FD2">
            <w:pPr>
              <w:spacing w:after="0" w:line="240" w:lineRule="auto"/>
              <w:contextualSpacing/>
              <w:rPr>
                <w:sz w:val="20"/>
                <w:szCs w:val="20"/>
              </w:rPr>
            </w:pPr>
            <w:r w:rsidRPr="00451FD2">
              <w:rPr>
                <w:rFonts w:ascii="Times New Roman" w:hAnsi="Times New Roman" w:cs="Times New Roman"/>
                <w:sz w:val="20"/>
                <w:szCs w:val="20"/>
              </w:rPr>
              <w:t>30%</w:t>
            </w:r>
          </w:p>
        </w:tc>
      </w:tr>
      <w:tr w:rsidR="00534969" w14:paraId="0062A800" w14:textId="77777777" w:rsidTr="00534969">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2C1E9" w14:textId="77777777" w:rsidR="00534969" w:rsidRPr="00451FD2" w:rsidRDefault="00534969" w:rsidP="00451FD2">
            <w:pPr>
              <w:spacing w:after="0" w:line="240" w:lineRule="auto"/>
              <w:contextualSpacing/>
              <w:rPr>
                <w:sz w:val="20"/>
                <w:szCs w:val="20"/>
              </w:rPr>
            </w:pPr>
            <w:r w:rsidRPr="00451FD2">
              <w:rPr>
                <w:rFonts w:ascii="Times New Roman" w:hAnsi="Times New Roman" w:cs="Times New Roman"/>
                <w:sz w:val="20"/>
                <w:szCs w:val="20"/>
              </w:rPr>
              <w:t>Tanzania</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14:paraId="68A5C010" w14:textId="77777777" w:rsidR="00534969" w:rsidRPr="00451FD2" w:rsidRDefault="00534969" w:rsidP="00451FD2">
            <w:pPr>
              <w:spacing w:after="0" w:line="240" w:lineRule="auto"/>
              <w:contextualSpacing/>
              <w:rPr>
                <w:sz w:val="20"/>
                <w:szCs w:val="20"/>
              </w:rPr>
            </w:pPr>
            <w:r w:rsidRPr="00451FD2">
              <w:rPr>
                <w:rFonts w:ascii="Times New Roman" w:hAnsi="Times New Roman" w:cs="Times New Roman"/>
                <w:sz w:val="20"/>
                <w:szCs w:val="20"/>
              </w:rPr>
              <w:t>550,000</w:t>
            </w:r>
          </w:p>
        </w:tc>
        <w:tc>
          <w:tcPr>
            <w:tcW w:w="3234" w:type="dxa"/>
            <w:tcBorders>
              <w:top w:val="nil"/>
              <w:left w:val="nil"/>
              <w:bottom w:val="single" w:sz="8" w:space="0" w:color="auto"/>
              <w:right w:val="single" w:sz="8" w:space="0" w:color="auto"/>
            </w:tcBorders>
            <w:tcMar>
              <w:top w:w="0" w:type="dxa"/>
              <w:left w:w="108" w:type="dxa"/>
              <w:bottom w:w="0" w:type="dxa"/>
              <w:right w:w="108" w:type="dxa"/>
            </w:tcMar>
            <w:hideMark/>
          </w:tcPr>
          <w:p w14:paraId="39C61D66" w14:textId="77777777" w:rsidR="00534969" w:rsidRPr="00451FD2" w:rsidRDefault="00534969" w:rsidP="00451FD2">
            <w:pPr>
              <w:spacing w:after="0" w:line="240" w:lineRule="auto"/>
              <w:contextualSpacing/>
              <w:rPr>
                <w:sz w:val="20"/>
                <w:szCs w:val="20"/>
              </w:rPr>
            </w:pPr>
            <w:r w:rsidRPr="00451FD2">
              <w:rPr>
                <w:rFonts w:ascii="Times New Roman" w:hAnsi="Times New Roman" w:cs="Times New Roman"/>
                <w:sz w:val="20"/>
                <w:szCs w:val="20"/>
              </w:rPr>
              <w:t>25%</w:t>
            </w:r>
          </w:p>
        </w:tc>
      </w:tr>
      <w:tr w:rsidR="00534969" w14:paraId="34A7EFA3" w14:textId="77777777" w:rsidTr="00534969">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3C896" w14:textId="77777777" w:rsidR="00534969" w:rsidRPr="00451FD2" w:rsidRDefault="00534969" w:rsidP="00451FD2">
            <w:pPr>
              <w:spacing w:after="0" w:line="240" w:lineRule="auto"/>
              <w:contextualSpacing/>
              <w:rPr>
                <w:sz w:val="20"/>
                <w:szCs w:val="20"/>
              </w:rPr>
            </w:pPr>
            <w:r w:rsidRPr="00451FD2">
              <w:rPr>
                <w:rFonts w:ascii="Times New Roman" w:hAnsi="Times New Roman" w:cs="Times New Roman"/>
                <w:sz w:val="20"/>
                <w:szCs w:val="20"/>
              </w:rPr>
              <w:t>South Africa</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14:paraId="4EC3125C" w14:textId="77777777" w:rsidR="00534969" w:rsidRPr="00451FD2" w:rsidRDefault="00534969" w:rsidP="00451FD2">
            <w:pPr>
              <w:spacing w:after="0" w:line="240" w:lineRule="auto"/>
              <w:contextualSpacing/>
              <w:rPr>
                <w:sz w:val="20"/>
                <w:szCs w:val="20"/>
              </w:rPr>
            </w:pPr>
            <w:r w:rsidRPr="00451FD2">
              <w:rPr>
                <w:rFonts w:ascii="Times New Roman" w:hAnsi="Times New Roman" w:cs="Times New Roman"/>
                <w:sz w:val="20"/>
                <w:szCs w:val="20"/>
              </w:rPr>
              <w:t>10,000</w:t>
            </w:r>
          </w:p>
        </w:tc>
        <w:tc>
          <w:tcPr>
            <w:tcW w:w="3234" w:type="dxa"/>
            <w:tcBorders>
              <w:top w:val="nil"/>
              <w:left w:val="nil"/>
              <w:bottom w:val="single" w:sz="8" w:space="0" w:color="auto"/>
              <w:right w:val="single" w:sz="8" w:space="0" w:color="auto"/>
            </w:tcBorders>
            <w:tcMar>
              <w:top w:w="0" w:type="dxa"/>
              <w:left w:w="108" w:type="dxa"/>
              <w:bottom w:w="0" w:type="dxa"/>
              <w:right w:w="108" w:type="dxa"/>
            </w:tcMar>
            <w:hideMark/>
          </w:tcPr>
          <w:p w14:paraId="2CA442EB" w14:textId="77777777" w:rsidR="00534969" w:rsidRPr="00451FD2" w:rsidRDefault="00534969" w:rsidP="00451FD2">
            <w:pPr>
              <w:spacing w:after="0" w:line="240" w:lineRule="auto"/>
              <w:contextualSpacing/>
              <w:rPr>
                <w:sz w:val="20"/>
                <w:szCs w:val="20"/>
              </w:rPr>
            </w:pPr>
            <w:r w:rsidRPr="00451FD2">
              <w:rPr>
                <w:rFonts w:ascii="Times New Roman" w:hAnsi="Times New Roman" w:cs="Times New Roman"/>
                <w:sz w:val="20"/>
                <w:szCs w:val="20"/>
              </w:rPr>
              <w:t>5%</w:t>
            </w:r>
          </w:p>
        </w:tc>
      </w:tr>
      <w:tr w:rsidR="00534969" w14:paraId="449297FE" w14:textId="77777777" w:rsidTr="00534969">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117E2" w14:textId="77777777" w:rsidR="00534969" w:rsidRPr="00451FD2" w:rsidRDefault="00534969" w:rsidP="00451FD2">
            <w:pPr>
              <w:spacing w:after="0" w:line="240" w:lineRule="auto"/>
              <w:contextualSpacing/>
              <w:rPr>
                <w:sz w:val="20"/>
                <w:szCs w:val="20"/>
              </w:rPr>
            </w:pPr>
            <w:r w:rsidRPr="00451FD2">
              <w:rPr>
                <w:rFonts w:ascii="Times New Roman" w:hAnsi="Times New Roman" w:cs="Times New Roman"/>
                <w:sz w:val="20"/>
                <w:szCs w:val="20"/>
              </w:rPr>
              <w:t xml:space="preserve">Zambia </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14:paraId="241E0083" w14:textId="77777777" w:rsidR="00534969" w:rsidRPr="00451FD2" w:rsidRDefault="00534969" w:rsidP="00451FD2">
            <w:pPr>
              <w:spacing w:after="0" w:line="240" w:lineRule="auto"/>
              <w:contextualSpacing/>
              <w:rPr>
                <w:sz w:val="20"/>
                <w:szCs w:val="20"/>
              </w:rPr>
            </w:pPr>
            <w:r w:rsidRPr="00451FD2">
              <w:rPr>
                <w:rFonts w:ascii="Times New Roman" w:hAnsi="Times New Roman" w:cs="Times New Roman"/>
                <w:sz w:val="20"/>
                <w:szCs w:val="20"/>
              </w:rPr>
              <w:t>30,000</w:t>
            </w:r>
          </w:p>
        </w:tc>
        <w:tc>
          <w:tcPr>
            <w:tcW w:w="3234" w:type="dxa"/>
            <w:tcBorders>
              <w:top w:val="nil"/>
              <w:left w:val="nil"/>
              <w:bottom w:val="single" w:sz="8" w:space="0" w:color="auto"/>
              <w:right w:val="single" w:sz="8" w:space="0" w:color="auto"/>
            </w:tcBorders>
            <w:tcMar>
              <w:top w:w="0" w:type="dxa"/>
              <w:left w:w="108" w:type="dxa"/>
              <w:bottom w:w="0" w:type="dxa"/>
              <w:right w:w="108" w:type="dxa"/>
            </w:tcMar>
            <w:hideMark/>
          </w:tcPr>
          <w:p w14:paraId="2E06590A" w14:textId="77777777" w:rsidR="00534969" w:rsidRPr="00451FD2" w:rsidRDefault="00534969" w:rsidP="00451FD2">
            <w:pPr>
              <w:spacing w:after="0" w:line="240" w:lineRule="auto"/>
              <w:contextualSpacing/>
              <w:rPr>
                <w:sz w:val="20"/>
                <w:szCs w:val="20"/>
              </w:rPr>
            </w:pPr>
            <w:r w:rsidRPr="00451FD2">
              <w:rPr>
                <w:rFonts w:ascii="Times New Roman" w:hAnsi="Times New Roman" w:cs="Times New Roman"/>
                <w:sz w:val="20"/>
                <w:szCs w:val="20"/>
              </w:rPr>
              <w:t>30%</w:t>
            </w:r>
          </w:p>
        </w:tc>
      </w:tr>
      <w:tr w:rsidR="00534969" w14:paraId="3F6B0BC9" w14:textId="77777777" w:rsidTr="00534969">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DD06D" w14:textId="77777777" w:rsidR="00534969" w:rsidRPr="00451FD2" w:rsidRDefault="00534969" w:rsidP="00451FD2">
            <w:pPr>
              <w:spacing w:after="0" w:line="240" w:lineRule="auto"/>
              <w:contextualSpacing/>
              <w:rPr>
                <w:sz w:val="20"/>
                <w:szCs w:val="20"/>
              </w:rPr>
            </w:pPr>
            <w:r w:rsidRPr="00451FD2">
              <w:rPr>
                <w:rFonts w:ascii="Times New Roman" w:hAnsi="Times New Roman" w:cs="Times New Roman"/>
                <w:sz w:val="20"/>
                <w:szCs w:val="20"/>
              </w:rPr>
              <w:t>Zimbabwe</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14:paraId="4691C7AE" w14:textId="77777777" w:rsidR="00534969" w:rsidRPr="00451FD2" w:rsidRDefault="00534969" w:rsidP="00451FD2">
            <w:pPr>
              <w:spacing w:after="0" w:line="240" w:lineRule="auto"/>
              <w:contextualSpacing/>
              <w:rPr>
                <w:sz w:val="20"/>
                <w:szCs w:val="20"/>
              </w:rPr>
            </w:pPr>
            <w:r w:rsidRPr="00451FD2">
              <w:rPr>
                <w:rFonts w:ascii="Times New Roman" w:hAnsi="Times New Roman" w:cs="Times New Roman"/>
                <w:sz w:val="20"/>
                <w:szCs w:val="20"/>
              </w:rPr>
              <w:t>350,000</w:t>
            </w:r>
          </w:p>
        </w:tc>
        <w:tc>
          <w:tcPr>
            <w:tcW w:w="3234" w:type="dxa"/>
            <w:tcBorders>
              <w:top w:val="nil"/>
              <w:left w:val="nil"/>
              <w:bottom w:val="single" w:sz="8" w:space="0" w:color="auto"/>
              <w:right w:val="single" w:sz="8" w:space="0" w:color="auto"/>
            </w:tcBorders>
            <w:tcMar>
              <w:top w:w="0" w:type="dxa"/>
              <w:left w:w="108" w:type="dxa"/>
              <w:bottom w:w="0" w:type="dxa"/>
              <w:right w:w="108" w:type="dxa"/>
            </w:tcMar>
            <w:hideMark/>
          </w:tcPr>
          <w:p w14:paraId="61A62F22" w14:textId="77777777" w:rsidR="00534969" w:rsidRPr="00451FD2" w:rsidRDefault="00534969" w:rsidP="00451FD2">
            <w:pPr>
              <w:spacing w:after="0" w:line="240" w:lineRule="auto"/>
              <w:contextualSpacing/>
              <w:rPr>
                <w:sz w:val="20"/>
                <w:szCs w:val="20"/>
              </w:rPr>
            </w:pPr>
            <w:r w:rsidRPr="00451FD2">
              <w:rPr>
                <w:rFonts w:ascii="Times New Roman" w:hAnsi="Times New Roman" w:cs="Times New Roman"/>
                <w:sz w:val="20"/>
                <w:szCs w:val="20"/>
              </w:rPr>
              <w:t>&gt;50%</w:t>
            </w:r>
          </w:p>
        </w:tc>
      </w:tr>
      <w:tr w:rsidR="00534969" w14:paraId="13B44B2D" w14:textId="77777777" w:rsidTr="00534969">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FEF18" w14:textId="77777777" w:rsidR="00534969" w:rsidRPr="00451FD2" w:rsidRDefault="00534969" w:rsidP="00451FD2">
            <w:pPr>
              <w:spacing w:after="0" w:line="240" w:lineRule="auto"/>
              <w:contextualSpacing/>
              <w:rPr>
                <w:sz w:val="20"/>
                <w:szCs w:val="20"/>
              </w:rPr>
            </w:pPr>
            <w:r w:rsidRPr="00451FD2">
              <w:rPr>
                <w:rFonts w:ascii="Times New Roman" w:hAnsi="Times New Roman" w:cs="Times New Roman"/>
                <w:sz w:val="20"/>
                <w:szCs w:val="20"/>
              </w:rPr>
              <w:t>Ghana</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14:paraId="607433B9" w14:textId="77777777" w:rsidR="00534969" w:rsidRPr="00451FD2" w:rsidRDefault="00534969" w:rsidP="00451FD2">
            <w:pPr>
              <w:spacing w:after="0" w:line="240" w:lineRule="auto"/>
              <w:contextualSpacing/>
              <w:rPr>
                <w:sz w:val="20"/>
                <w:szCs w:val="20"/>
              </w:rPr>
            </w:pPr>
            <w:r w:rsidRPr="00451FD2">
              <w:rPr>
                <w:rFonts w:ascii="Times New Roman" w:hAnsi="Times New Roman" w:cs="Times New Roman"/>
                <w:sz w:val="20"/>
                <w:szCs w:val="20"/>
              </w:rPr>
              <w:t>200,000**</w:t>
            </w:r>
          </w:p>
        </w:tc>
        <w:tc>
          <w:tcPr>
            <w:tcW w:w="3234" w:type="dxa"/>
            <w:tcBorders>
              <w:top w:val="nil"/>
              <w:left w:val="nil"/>
              <w:bottom w:val="single" w:sz="8" w:space="0" w:color="auto"/>
              <w:right w:val="single" w:sz="8" w:space="0" w:color="auto"/>
            </w:tcBorders>
            <w:tcMar>
              <w:top w:w="0" w:type="dxa"/>
              <w:left w:w="108" w:type="dxa"/>
              <w:bottom w:w="0" w:type="dxa"/>
              <w:right w:w="108" w:type="dxa"/>
            </w:tcMar>
            <w:hideMark/>
          </w:tcPr>
          <w:p w14:paraId="64F12F66" w14:textId="77777777" w:rsidR="00534969" w:rsidRPr="00451FD2" w:rsidRDefault="00534969" w:rsidP="00451FD2">
            <w:pPr>
              <w:keepNext/>
              <w:spacing w:after="0" w:line="240" w:lineRule="auto"/>
              <w:contextualSpacing/>
              <w:rPr>
                <w:sz w:val="20"/>
                <w:szCs w:val="20"/>
              </w:rPr>
            </w:pPr>
            <w:r w:rsidRPr="00451FD2">
              <w:rPr>
                <w:rFonts w:ascii="Times New Roman" w:hAnsi="Times New Roman" w:cs="Times New Roman"/>
                <w:sz w:val="20"/>
                <w:szCs w:val="20"/>
              </w:rPr>
              <w:t>50-75%*</w:t>
            </w:r>
          </w:p>
        </w:tc>
      </w:tr>
    </w:tbl>
    <w:p w14:paraId="06B4BF23" w14:textId="4B41A997" w:rsidR="00534969" w:rsidRPr="00E778BF" w:rsidRDefault="00534969" w:rsidP="00451FD2">
      <w:pPr>
        <w:pStyle w:val="gmail-msocaption"/>
        <w:spacing w:before="0" w:beforeAutospacing="0" w:after="0" w:afterAutospacing="0"/>
        <w:contextualSpacing/>
        <w:rPr>
          <w:iCs/>
        </w:rPr>
      </w:pPr>
      <w:r w:rsidRPr="00E778BF">
        <w:rPr>
          <w:i/>
          <w:iCs/>
        </w:rPr>
        <w:t>Source</w:t>
      </w:r>
      <w:r w:rsidR="00E778BF" w:rsidRPr="00E778BF">
        <w:rPr>
          <w:i/>
          <w:iCs/>
        </w:rPr>
        <w:t>s</w:t>
      </w:r>
      <w:r w:rsidR="00E778BF" w:rsidRPr="00E778BF">
        <w:rPr>
          <w:iCs/>
        </w:rPr>
        <w:t>:</w:t>
      </w:r>
      <w:r w:rsidRPr="00E778BF">
        <w:rPr>
          <w:i/>
          <w:iCs/>
        </w:rPr>
        <w:t xml:space="preserve"> </w:t>
      </w:r>
      <w:r w:rsidRPr="00E778BF">
        <w:rPr>
          <w:iCs/>
        </w:rPr>
        <w:t>Dreschler</w:t>
      </w:r>
      <w:r w:rsidR="00E778BF" w:rsidRPr="00E778BF">
        <w:rPr>
          <w:iCs/>
        </w:rPr>
        <w:t>,</w:t>
      </w:r>
      <w:r w:rsidRPr="00E778BF">
        <w:rPr>
          <w:iCs/>
        </w:rPr>
        <w:t xml:space="preserve"> 2001</w:t>
      </w:r>
      <w:r w:rsidR="00E778BF" w:rsidRPr="00E778BF">
        <w:rPr>
          <w:iCs/>
        </w:rPr>
        <w:t xml:space="preserve">; </w:t>
      </w:r>
      <w:r w:rsidRPr="00E778BF">
        <w:rPr>
          <w:iCs/>
        </w:rPr>
        <w:t>Hentschel et al.</w:t>
      </w:r>
      <w:r w:rsidR="00E778BF" w:rsidRPr="00E778BF">
        <w:rPr>
          <w:iCs/>
        </w:rPr>
        <w:t>,</w:t>
      </w:r>
      <w:r w:rsidRPr="00E778BF">
        <w:rPr>
          <w:iCs/>
        </w:rPr>
        <w:t xml:space="preserve"> 200</w:t>
      </w:r>
      <w:r w:rsidR="00E778BF" w:rsidRPr="00E778BF">
        <w:rPr>
          <w:iCs/>
        </w:rPr>
        <w:t>2</w:t>
      </w:r>
    </w:p>
    <w:p w14:paraId="52704D48" w14:textId="41B77734" w:rsidR="0009261F" w:rsidRDefault="007518F4" w:rsidP="00B03F08">
      <w:pPr>
        <w:autoSpaceDE w:val="0"/>
        <w:autoSpaceDN w:val="0"/>
        <w:adjustRightInd w:val="0"/>
        <w:spacing w:after="0" w:line="240" w:lineRule="auto"/>
        <w:jc w:val="both"/>
      </w:pPr>
      <w:r>
        <w:lastRenderedPageBreak/>
        <w:t>It has long been argued that many women in the region ‘work extensively along with children and other family members in artisanal and small-scale mining in communities where it takes place’, carrying out tasks which ‘can be a demanding, dangerous, and often only marginally profitable sector for women, and job opportunities in ASM, even more than larger scale mining, can increase women’s burden of working both outside and inside the home’ (</w:t>
      </w:r>
      <w:r w:rsidR="0009261F">
        <w:t xml:space="preserve">Eftimie et al., 2009, </w:t>
      </w:r>
      <w:r>
        <w:t>p.</w:t>
      </w:r>
      <w:r w:rsidR="0009261F">
        <w:t xml:space="preserve"> 23).  Th</w:t>
      </w:r>
      <w:r w:rsidR="00D11964">
        <w:t xml:space="preserve">e implication here is that these women are confined to work that is ‘dangerous’, ‘demanding’ and/or ‘marginally profitable’, </w:t>
      </w:r>
      <w:r w:rsidR="00AB79A5">
        <w:t>although this</w:t>
      </w:r>
      <w:r w:rsidR="00D11964">
        <w:t xml:space="preserve"> is typical of the types of income-earning activities available in </w:t>
      </w:r>
      <w:r w:rsidR="00451FD2">
        <w:t xml:space="preserve">most </w:t>
      </w:r>
      <w:r w:rsidR="00D11964">
        <w:t>informal ‘spaces’</w:t>
      </w:r>
      <w:r w:rsidR="00AB79A5">
        <w:t xml:space="preserve">.  </w:t>
      </w:r>
      <w:r w:rsidR="00D11964">
        <w:t xml:space="preserve"> </w:t>
      </w:r>
      <w:r w:rsidR="0009261F">
        <w:t xml:space="preserve"> </w:t>
      </w:r>
    </w:p>
    <w:p w14:paraId="48F0A20F" w14:textId="52860858" w:rsidR="00D11964" w:rsidRDefault="00D11964" w:rsidP="00B03F08">
      <w:pPr>
        <w:autoSpaceDE w:val="0"/>
        <w:autoSpaceDN w:val="0"/>
        <w:adjustRightInd w:val="0"/>
        <w:spacing w:after="0" w:line="240" w:lineRule="auto"/>
        <w:jc w:val="both"/>
      </w:pPr>
    </w:p>
    <w:p w14:paraId="33BAE8AC" w14:textId="03A945B1" w:rsidR="00EA554E" w:rsidRDefault="00D11964" w:rsidP="00B03F08">
      <w:pPr>
        <w:autoSpaceDE w:val="0"/>
        <w:autoSpaceDN w:val="0"/>
        <w:adjustRightInd w:val="0"/>
        <w:spacing w:after="0" w:line="240" w:lineRule="auto"/>
        <w:jc w:val="both"/>
      </w:pPr>
      <w:r>
        <w:t xml:space="preserve">These are the messages which </w:t>
      </w:r>
      <w:r w:rsidR="00451FD2">
        <w:t xml:space="preserve">have </w:t>
      </w:r>
      <w:r>
        <w:t>resonate</w:t>
      </w:r>
      <w:r w:rsidR="00451FD2">
        <w:t>d powerfully</w:t>
      </w:r>
      <w:r>
        <w:t xml:space="preserve"> in the </w:t>
      </w:r>
      <w:r w:rsidR="00EA554E">
        <w:t>work</w:t>
      </w:r>
      <w:r>
        <w:t xml:space="preserve"> </w:t>
      </w:r>
      <w:r w:rsidR="00EA554E">
        <w:t>published on</w:t>
      </w:r>
      <w:r>
        <w:t xml:space="preserve"> </w:t>
      </w:r>
      <w:r w:rsidR="00EA554E">
        <w:t>the subject</w:t>
      </w:r>
      <w:r>
        <w:t xml:space="preserve"> in recent years.  Despite </w:t>
      </w:r>
      <w:r w:rsidR="00B909F1">
        <w:t xml:space="preserve">also, at times, drawing on </w:t>
      </w:r>
      <w:r>
        <w:t xml:space="preserve">obsolete demographic data, </w:t>
      </w:r>
      <w:r w:rsidR="00451FD2">
        <w:t xml:space="preserve">many </w:t>
      </w:r>
      <w:r w:rsidR="00EA554E">
        <w:t xml:space="preserve">authors </w:t>
      </w:r>
      <w:r w:rsidR="00B909F1">
        <w:t xml:space="preserve">have </w:t>
      </w:r>
      <w:r>
        <w:t>offer</w:t>
      </w:r>
      <w:r w:rsidR="00B909F1">
        <w:t>ed</w:t>
      </w:r>
      <w:r>
        <w:t xml:space="preserve"> detailed descriptions o</w:t>
      </w:r>
      <w:r w:rsidR="00EA554E">
        <w:t>f</w:t>
      </w:r>
      <w:r>
        <w:t xml:space="preserve"> the roles women play </w:t>
      </w:r>
      <w:r w:rsidR="00EA554E">
        <w:t>at selected</w:t>
      </w:r>
      <w:r>
        <w:t xml:space="preserve"> ASM </w:t>
      </w:r>
      <w:r w:rsidR="00EA554E">
        <w:t xml:space="preserve">sites in the region, and the challenges they face on a daily basis.  The work </w:t>
      </w:r>
      <w:r w:rsidR="00451FD2">
        <w:t xml:space="preserve">published </w:t>
      </w:r>
      <w:r w:rsidR="00EA554E">
        <w:t xml:space="preserve">on DR Congo has </w:t>
      </w:r>
      <w:r w:rsidR="00451FD2">
        <w:t>been the most detailed, focusing primarily</w:t>
      </w:r>
      <w:r w:rsidR="00167772">
        <w:t xml:space="preserve"> on the abuse women engaged in ASM and/or who reside close to site</w:t>
      </w:r>
      <w:r w:rsidR="00451FD2">
        <w:t>s</w:t>
      </w:r>
      <w:r w:rsidR="00167772">
        <w:t xml:space="preserve"> controlled by the police and local politicians are subjected to</w:t>
      </w:r>
      <w:r w:rsidR="00C75F8E">
        <w:t xml:space="preserve">, as well as how these dynamics influence individuals’ decisions to migrate to sites in search of work </w:t>
      </w:r>
      <w:r w:rsidR="00167772">
        <w:t>(see e.g.</w:t>
      </w:r>
      <w:r w:rsidR="00C75F8E">
        <w:t xml:space="preserve"> Bashwira et al., 2014; Rustad et al., 2016; Maclin et al., 2017</w:t>
      </w:r>
      <w:r w:rsidR="00167772">
        <w:t>)</w:t>
      </w:r>
      <w:r w:rsidR="00C75F8E">
        <w:t>.</w:t>
      </w:r>
      <w:r w:rsidR="009025CA">
        <w:t xml:space="preserve">  Most of the remaining studies focus on women’s experiences with accumulating incomes</w:t>
      </w:r>
      <w:r w:rsidR="003A2017">
        <w:t xml:space="preserve"> in the ASM sector.  Werthmann (2009) offers a particularly optimistic glimpse of informal gold mining camps in Burkina Faso.  Here, migrating women </w:t>
      </w:r>
      <w:r w:rsidR="0052322E">
        <w:t>recognize that</w:t>
      </w:r>
      <w:r w:rsidR="003A2017">
        <w:t xml:space="preserve"> their movement </w:t>
      </w:r>
      <w:r w:rsidR="00F3740F">
        <w:t>in</w:t>
      </w:r>
      <w:r w:rsidR="003A2017">
        <w:t xml:space="preserve">to gold-producing communities puts them in a position to pursue a range of income-earning activities and in the process, accumulate significant wealth.  In neighbouring Ghana, </w:t>
      </w:r>
      <w:r>
        <w:t>Yakovleva (2007)</w:t>
      </w:r>
      <w:r w:rsidR="003A2017">
        <w:t xml:space="preserve"> </w:t>
      </w:r>
      <w:r>
        <w:t xml:space="preserve">reported </w:t>
      </w:r>
      <w:r w:rsidR="003A2017">
        <w:t xml:space="preserve">similar </w:t>
      </w:r>
      <w:r>
        <w:t xml:space="preserve">findings from interviews with female miners operating illegally in the </w:t>
      </w:r>
      <w:r w:rsidR="003A2017">
        <w:t xml:space="preserve">country’s </w:t>
      </w:r>
      <w:r>
        <w:t xml:space="preserve">Eastern Region.  Here, it was reported by interviewees that the major motivation for women to engage in informal mining activity was a lack of productive employment. Specifically, a shortage of land, </w:t>
      </w:r>
      <w:r w:rsidR="00780E4D">
        <w:t xml:space="preserve">underdeveloped </w:t>
      </w:r>
      <w:r>
        <w:t>local markets, an inability to physically access wider markets and a lack of financial credit push the poorer women inhabiting rural areas to enter low-skilled, less productive jobs in illegal small-scale mining</w:t>
      </w:r>
      <w:r w:rsidR="00780E4D">
        <w:t>.</w:t>
      </w:r>
      <w:r w:rsidR="00982EC8">
        <w:t xml:space="preserve">  Findings reported by </w:t>
      </w:r>
      <w:r w:rsidR="00A717EB">
        <w:t>Armah et al. (2016</w:t>
      </w:r>
      <w:r w:rsidR="00982EC8">
        <w:t xml:space="preserve">) </w:t>
      </w:r>
      <w:r w:rsidR="003922C6">
        <w:t xml:space="preserve">build on these findings, </w:t>
      </w:r>
      <w:r w:rsidR="00982EC8">
        <w:t>suggest</w:t>
      </w:r>
      <w:r w:rsidR="003922C6">
        <w:t>ing</w:t>
      </w:r>
      <w:r w:rsidR="00982EC8">
        <w:t xml:space="preserve"> that, in Ghana,</w:t>
      </w:r>
      <w:r w:rsidR="00A717EB">
        <w:t xml:space="preserve"> </w:t>
      </w:r>
      <w:r w:rsidR="009F1197">
        <w:t>‘disparities exist in the important factors that contribute to discrimination in working conditions of the male and female artisanal and small-scale goldminers’</w:t>
      </w:r>
      <w:r w:rsidR="00DC11D1">
        <w:t xml:space="preserve"> (p. 473)</w:t>
      </w:r>
      <w:r w:rsidR="009F1197">
        <w:t xml:space="preserve">.  </w:t>
      </w:r>
      <w:r w:rsidR="00DC11D1">
        <w:t>T</w:t>
      </w:r>
      <w:r w:rsidR="009F1197">
        <w:t xml:space="preserve">he </w:t>
      </w:r>
      <w:r w:rsidR="00982EC8">
        <w:t>authors</w:t>
      </w:r>
      <w:r w:rsidR="00DC11D1">
        <w:t xml:space="preserve"> determined from </w:t>
      </w:r>
      <w:r w:rsidR="00982EC8">
        <w:t>cross-sectional survey of 482 male and 106 female artisanal and small-scale gold</w:t>
      </w:r>
      <w:r w:rsidR="00DC5CE6">
        <w:t xml:space="preserve"> </w:t>
      </w:r>
      <w:r w:rsidR="00982EC8">
        <w:t>miners in the country</w:t>
      </w:r>
      <w:r w:rsidR="00DC11D1">
        <w:t xml:space="preserve"> </w:t>
      </w:r>
      <w:r w:rsidR="009F1197">
        <w:t>t</w:t>
      </w:r>
      <w:r w:rsidR="00A717EB">
        <w:t xml:space="preserve">hat overall, age and years of experience were relevant for the former, whilst education and number of years lived in the community </w:t>
      </w:r>
      <w:r w:rsidR="00DC5CE6">
        <w:t>proved</w:t>
      </w:r>
      <w:r w:rsidR="00A717EB">
        <w:t xml:space="preserve"> important for the latter.</w:t>
      </w:r>
      <w:r w:rsidR="001D4573">
        <w:t xml:space="preserve">  These findings </w:t>
      </w:r>
      <w:r w:rsidR="00530888">
        <w:t>complement</w:t>
      </w:r>
      <w:r w:rsidR="001D4573">
        <w:t xml:space="preserve"> those </w:t>
      </w:r>
      <w:r w:rsidR="003922C6">
        <w:t>in</w:t>
      </w:r>
      <w:r w:rsidR="001D4573">
        <w:t xml:space="preserve"> Buss et al. (2017), who, drawing on </w:t>
      </w:r>
      <w:r w:rsidR="003922C6">
        <w:t>feedback from interviews</w:t>
      </w:r>
      <w:r w:rsidR="001D4573">
        <w:t xml:space="preserve"> conducted in Rwanda, Uganda and DR Congo, report that women </w:t>
      </w:r>
      <w:r w:rsidR="003922C6">
        <w:t xml:space="preserve">at ASM sites </w:t>
      </w:r>
      <w:r w:rsidR="001D4573">
        <w:t>are compensated less than men, and face significant barriers in their efforts to access the credit and technologies needed to increase their earnings.</w:t>
      </w:r>
      <w:r w:rsidR="00055563">
        <w:t xml:space="preserve"> </w:t>
      </w:r>
    </w:p>
    <w:p w14:paraId="1E19AEA4" w14:textId="2A690972" w:rsidR="00DC5CE6" w:rsidRDefault="00DC5CE6" w:rsidP="00B03F08">
      <w:pPr>
        <w:autoSpaceDE w:val="0"/>
        <w:autoSpaceDN w:val="0"/>
        <w:adjustRightInd w:val="0"/>
        <w:spacing w:after="0" w:line="240" w:lineRule="auto"/>
        <w:jc w:val="both"/>
      </w:pPr>
    </w:p>
    <w:p w14:paraId="57100591" w14:textId="31DC7937" w:rsidR="00CD38C0" w:rsidRDefault="00266EF1" w:rsidP="00B03F08">
      <w:pPr>
        <w:autoSpaceDE w:val="0"/>
        <w:autoSpaceDN w:val="0"/>
        <w:adjustRightInd w:val="0"/>
        <w:spacing w:after="0" w:line="240" w:lineRule="auto"/>
        <w:jc w:val="both"/>
      </w:pPr>
      <w:r>
        <w:t>Once again, c</w:t>
      </w:r>
      <w:r w:rsidR="00DC5CE6">
        <w:t xml:space="preserve">an </w:t>
      </w:r>
      <w:r>
        <w:t>a</w:t>
      </w:r>
      <w:r w:rsidR="00451FD2">
        <w:t>n</w:t>
      </w:r>
      <w:r w:rsidR="00DC5CE6">
        <w:t xml:space="preserve"> AMV</w:t>
      </w:r>
      <w:r w:rsidR="00451FD2">
        <w:t>, implemented under the auspices of the</w:t>
      </w:r>
      <w:r w:rsidR="00DC5CE6">
        <w:t xml:space="preserve"> SDGs</w:t>
      </w:r>
      <w:r w:rsidR="00451FD2">
        <w:t>,</w:t>
      </w:r>
      <w:r w:rsidR="00DC5CE6">
        <w:t xml:space="preserve"> </w:t>
      </w:r>
      <w:r w:rsidR="00FA736E">
        <w:t>facilitate</w:t>
      </w:r>
      <w:r w:rsidR="0073350D">
        <w:t xml:space="preserve"> the design and implementation of</w:t>
      </w:r>
      <w:r w:rsidR="00FA736E">
        <w:t xml:space="preserve"> formalization and support programs </w:t>
      </w:r>
      <w:r w:rsidR="0073350D">
        <w:t xml:space="preserve">for ASM that are capable of reaching and improving the livelihoods of these women?  </w:t>
      </w:r>
      <w:r w:rsidR="00DC5CE6">
        <w:t>There are two</w:t>
      </w:r>
      <w:r w:rsidR="0073350D">
        <w:t xml:space="preserve"> issues </w:t>
      </w:r>
      <w:r w:rsidR="000A301E">
        <w:t>to</w:t>
      </w:r>
      <w:r w:rsidR="0073350D">
        <w:t xml:space="preserve"> consider beforehand, the first being </w:t>
      </w:r>
      <w:r w:rsidR="00F3740F">
        <w:t xml:space="preserve">a holistic understanding </w:t>
      </w:r>
      <w:r w:rsidR="0073350D">
        <w:t>of the circumstances which have driven these women to mine in the first place.</w:t>
      </w:r>
      <w:r w:rsidR="000A301E">
        <w:t xml:space="preserve">  Their </w:t>
      </w:r>
      <w:r w:rsidR="00804C10">
        <w:t xml:space="preserve">migration </w:t>
      </w:r>
      <w:r w:rsidR="00055563">
        <w:t xml:space="preserve">and </w:t>
      </w:r>
      <w:r w:rsidR="00804C10">
        <w:t xml:space="preserve">decision to pursue work in ASM </w:t>
      </w:r>
      <w:r w:rsidR="00055563">
        <w:t>is linked to</w:t>
      </w:r>
      <w:r w:rsidR="00CF64A4">
        <w:t xml:space="preserve"> personal hardship</w:t>
      </w:r>
      <w:r w:rsidR="00055563">
        <w:t>, which is itself at the heart of the ‘poverty-driven’ narrative that</w:t>
      </w:r>
      <w:r w:rsidR="00F3740F">
        <w:t xml:space="preserve"> again,</w:t>
      </w:r>
      <w:r w:rsidR="00055563">
        <w:t xml:space="preserve"> has dominated debates on the sector’s growth, particularly in sub-Saharan Africa, for more than three decades (</w:t>
      </w:r>
      <w:r w:rsidR="001D4573">
        <w:t xml:space="preserve">Barry, 1996; </w:t>
      </w:r>
      <w:r w:rsidR="00530888">
        <w:t xml:space="preserve">ILO, 1999; </w:t>
      </w:r>
      <w:r w:rsidR="001D4573">
        <w:t>UNECA, 2003; Hilson, 2009</w:t>
      </w:r>
      <w:r w:rsidR="00055563">
        <w:t>).</w:t>
      </w:r>
      <w:r w:rsidR="008814AA">
        <w:t xml:space="preserve">  </w:t>
      </w:r>
      <w:r w:rsidR="00F3740F">
        <w:t>Revisiting points raised at the outset</w:t>
      </w:r>
      <w:r w:rsidR="006E73C9">
        <w:t xml:space="preserve"> of this paper</w:t>
      </w:r>
      <w:r w:rsidR="00F3740F">
        <w:t>, t</w:t>
      </w:r>
      <w:r w:rsidR="008814AA">
        <w:t>his narrative is premised upon the idea that ‘Informal mining is decisively linked to rural stagnation and poverty’ and is ‘the livelihood that provides an alternative to or supplementing traditional livelihoods’ (Lahiri-Dutt, 2015, p. 529).  T</w:t>
      </w:r>
      <w:r w:rsidR="0052322E">
        <w:t xml:space="preserve">he women interviewed by both Yakovleva (2007) and </w:t>
      </w:r>
      <w:r w:rsidR="002C06FA">
        <w:t>Werthmann</w:t>
      </w:r>
      <w:r w:rsidR="002B1A06">
        <w:t xml:space="preserve"> </w:t>
      </w:r>
      <w:r w:rsidR="0052322E">
        <w:t xml:space="preserve">(2009) were </w:t>
      </w:r>
      <w:r w:rsidR="008814AA">
        <w:t xml:space="preserve">illustrative examples of this: </w:t>
      </w:r>
      <w:r w:rsidR="0052322E">
        <w:t xml:space="preserve">poor </w:t>
      </w:r>
      <w:r w:rsidR="008814AA">
        <w:t>individuals who were</w:t>
      </w:r>
      <w:r w:rsidR="0052322E">
        <w:t xml:space="preserve"> driven to mine </w:t>
      </w:r>
      <w:r w:rsidR="006E73C9">
        <w:t>because of the need to</w:t>
      </w:r>
      <w:r w:rsidR="001D4573">
        <w:t xml:space="preserve"> alleviate their hardships.  </w:t>
      </w:r>
      <w:r w:rsidR="00530888">
        <w:t xml:space="preserve">Similarly, in the case of Buss et al. (2017), there were reports of women feeling compelled to mine </w:t>
      </w:r>
      <w:r w:rsidR="006E73C9">
        <w:t xml:space="preserve">also </w:t>
      </w:r>
      <w:r w:rsidR="00530888">
        <w:t>because of hardship, induced by factors ranging from husbands no longer giving them money to a lack of opportunity in their home</w:t>
      </w:r>
      <w:r w:rsidR="00F3740F">
        <w:t>towns</w:t>
      </w:r>
      <w:r w:rsidR="00530888">
        <w:t xml:space="preserve">.  </w:t>
      </w:r>
    </w:p>
    <w:p w14:paraId="04B65611" w14:textId="77777777" w:rsidR="00CD38C0" w:rsidRDefault="00CD38C0" w:rsidP="00B03F08">
      <w:pPr>
        <w:autoSpaceDE w:val="0"/>
        <w:autoSpaceDN w:val="0"/>
        <w:adjustRightInd w:val="0"/>
        <w:spacing w:after="0" w:line="240" w:lineRule="auto"/>
        <w:jc w:val="both"/>
      </w:pPr>
    </w:p>
    <w:p w14:paraId="58B83D3A" w14:textId="5779AA64" w:rsidR="00271F8D" w:rsidRDefault="00CD38C0" w:rsidP="00271F8D">
      <w:pPr>
        <w:autoSpaceDE w:val="0"/>
        <w:autoSpaceDN w:val="0"/>
        <w:adjustRightInd w:val="0"/>
        <w:spacing w:after="0" w:line="240" w:lineRule="auto"/>
        <w:jc w:val="both"/>
      </w:pPr>
      <w:r w:rsidRPr="007126C4">
        <w:t xml:space="preserve">In these, and </w:t>
      </w:r>
      <w:r w:rsidR="008814AA">
        <w:t>related</w:t>
      </w:r>
      <w:r w:rsidRPr="007126C4">
        <w:t xml:space="preserve">, cases, the state of the agricultural sector </w:t>
      </w:r>
      <w:r w:rsidR="006E73C9">
        <w:t xml:space="preserve">has </w:t>
      </w:r>
      <w:r w:rsidRPr="007126C4">
        <w:t>govern</w:t>
      </w:r>
      <w:r w:rsidR="006E73C9">
        <w:t>ed</w:t>
      </w:r>
      <w:r w:rsidRPr="007126C4">
        <w:t xml:space="preserve"> </w:t>
      </w:r>
      <w:r w:rsidR="00F3740F">
        <w:t xml:space="preserve">heavily </w:t>
      </w:r>
      <w:r w:rsidRPr="007126C4">
        <w:t xml:space="preserve">women’s movement into ASM and </w:t>
      </w:r>
      <w:r w:rsidR="006E73C9">
        <w:t xml:space="preserve">has </w:t>
      </w:r>
      <w:r w:rsidR="00F3740F">
        <w:t>shape</w:t>
      </w:r>
      <w:r w:rsidR="006E73C9">
        <w:t>d</w:t>
      </w:r>
      <w:r w:rsidR="00F3740F">
        <w:t xml:space="preserve"> </w:t>
      </w:r>
      <w:r w:rsidRPr="007126C4">
        <w:t xml:space="preserve">their livelihood strategies.  </w:t>
      </w:r>
      <w:r w:rsidR="00F3740F">
        <w:t>Once again r</w:t>
      </w:r>
      <w:r w:rsidRPr="007126C4">
        <w:t xml:space="preserve">evisiting points raised earlier, there is a burgeoning body of literature which highlights the links between subsistence farming and ASM in sub-Saharan Africa (see e.g. Maconachie and Binns, 2007; Pijpers, 2011; Kamlongera, 2011), </w:t>
      </w:r>
      <w:r w:rsidR="00F3740F">
        <w:t xml:space="preserve">highlighting, in </w:t>
      </w:r>
      <w:r w:rsidRPr="007126C4">
        <w:t>particular</w:t>
      </w:r>
      <w:r w:rsidR="00F3740F">
        <w:t xml:space="preserve">, </w:t>
      </w:r>
      <w:r w:rsidR="007D5446">
        <w:t xml:space="preserve">how </w:t>
      </w:r>
      <w:r w:rsidRPr="007126C4">
        <w:t>diminished financial returns from the former has triggered movement into the latter</w:t>
      </w:r>
      <w:r w:rsidR="007126C4" w:rsidRPr="007126C4">
        <w:t>.  Most of the women profiled in each of the studies cited above have farming backgrounds and remain connected with agriculture in some capacity.  For example, Yakovleva (2007) reports that ‘</w:t>
      </w:r>
      <w:r w:rsidR="007126C4" w:rsidRPr="007126C4">
        <w:rPr>
          <w:rFonts w:ascii="AdvTimes" w:hAnsi="AdvTimes" w:cs="AdvTimes"/>
        </w:rPr>
        <w:t>It is evident that families re-orient their</w:t>
      </w:r>
      <w:r w:rsidR="007126C4" w:rsidRPr="007126C4">
        <w:t xml:space="preserve"> </w:t>
      </w:r>
      <w:r w:rsidR="007126C4" w:rsidRPr="007126C4">
        <w:rPr>
          <w:rFonts w:ascii="AdvTimes" w:hAnsi="AdvTimes" w:cs="AdvTimes"/>
        </w:rPr>
        <w:t xml:space="preserve">usual subsistence farming existence towards </w:t>
      </w:r>
      <w:r w:rsidR="007126C4" w:rsidRPr="007126C4">
        <w:rPr>
          <w:rFonts w:ascii="AdvMc_Times-i" w:hAnsi="AdvMc_Times-i" w:cs="AdvMc_Times-i"/>
          <w:i/>
        </w:rPr>
        <w:t>galamsey</w:t>
      </w:r>
      <w:r w:rsidR="007126C4" w:rsidRPr="007126C4">
        <w:t xml:space="preserve"> [</w:t>
      </w:r>
      <w:r w:rsidR="00F3740F">
        <w:t xml:space="preserve">i.e. </w:t>
      </w:r>
      <w:r w:rsidR="007126C4" w:rsidRPr="007126C4">
        <w:t xml:space="preserve">informal gold mining] </w:t>
      </w:r>
      <w:r w:rsidR="007126C4" w:rsidRPr="007126C4">
        <w:rPr>
          <w:rFonts w:ascii="AdvTimes" w:hAnsi="AdvTimes" w:cs="AdvTimes"/>
        </w:rPr>
        <w:t>activities, but also retain their small farms, which often</w:t>
      </w:r>
      <w:r w:rsidR="007126C4" w:rsidRPr="007126C4">
        <w:t xml:space="preserve"> </w:t>
      </w:r>
      <w:r w:rsidR="007126C4" w:rsidRPr="007126C4">
        <w:rPr>
          <w:rFonts w:ascii="AdvTimes" w:hAnsi="AdvTimes" w:cs="AdvTimes"/>
        </w:rPr>
        <w:t>increases women’s workloads’ (p. 37)</w:t>
      </w:r>
      <w:r w:rsidR="00F303A3">
        <w:rPr>
          <w:rFonts w:ascii="AdvTimes" w:hAnsi="AdvTimes" w:cs="AdvTimes"/>
        </w:rPr>
        <w:t xml:space="preserve">, phenomena that mirror findings </w:t>
      </w:r>
      <w:r w:rsidR="00F3740F">
        <w:rPr>
          <w:rFonts w:ascii="AdvTimes" w:hAnsi="AdvTimes" w:cs="AdvTimes"/>
        </w:rPr>
        <w:t xml:space="preserve">shared in </w:t>
      </w:r>
      <w:r w:rsidR="00F303A3">
        <w:rPr>
          <w:rFonts w:ascii="AdvTimes" w:hAnsi="AdvTimes" w:cs="AdvTimes"/>
        </w:rPr>
        <w:t>other studies</w:t>
      </w:r>
      <w:r w:rsidR="007126C4" w:rsidRPr="007126C4">
        <w:rPr>
          <w:rFonts w:ascii="AdvTimes" w:hAnsi="AdvTimes" w:cs="AdvTimes"/>
        </w:rPr>
        <w:t xml:space="preserve"> </w:t>
      </w:r>
      <w:r w:rsidR="00F303A3">
        <w:rPr>
          <w:rFonts w:ascii="AdvTimes" w:hAnsi="AdvTimes" w:cs="AdvTimes"/>
        </w:rPr>
        <w:t>(e.g. Banchirigah, 2008; Hilson and Garforth, 2013) which</w:t>
      </w:r>
      <w:r w:rsidR="003E5E42">
        <w:rPr>
          <w:rFonts w:ascii="AdvTimes" w:hAnsi="AdvTimes" w:cs="AdvTimes"/>
        </w:rPr>
        <w:t xml:space="preserve"> draw attention to the inseparable links between </w:t>
      </w:r>
      <w:r w:rsidR="00CF7289">
        <w:rPr>
          <w:rFonts w:ascii="AdvTimes" w:hAnsi="AdvTimes" w:cs="AdvTimes"/>
        </w:rPr>
        <w:t>subsistence agriculture</w:t>
      </w:r>
      <w:r w:rsidR="003E5E42">
        <w:rPr>
          <w:rFonts w:ascii="AdvTimes" w:hAnsi="AdvTimes" w:cs="AdvTimes"/>
        </w:rPr>
        <w:t xml:space="preserve"> and ASM in Ghana.  Buss et al. (2017) </w:t>
      </w:r>
      <w:r w:rsidR="008814AA">
        <w:rPr>
          <w:rFonts w:ascii="AdvTimes" w:hAnsi="AdvTimes" w:cs="AdvTimes"/>
        </w:rPr>
        <w:t xml:space="preserve">share similar stories </w:t>
      </w:r>
      <w:r w:rsidR="00133010">
        <w:rPr>
          <w:rFonts w:ascii="AdvTimes" w:hAnsi="AdvTimes" w:cs="AdvTimes"/>
        </w:rPr>
        <w:t xml:space="preserve">from their research in </w:t>
      </w:r>
      <w:r w:rsidR="00F3740F">
        <w:rPr>
          <w:rFonts w:ascii="AdvTimes" w:hAnsi="AdvTimes" w:cs="AdvTimes"/>
        </w:rPr>
        <w:t xml:space="preserve">Central and </w:t>
      </w:r>
      <w:r w:rsidR="00133010">
        <w:rPr>
          <w:rFonts w:ascii="AdvTimes" w:hAnsi="AdvTimes" w:cs="AdvTimes"/>
        </w:rPr>
        <w:t xml:space="preserve">East Africa </w:t>
      </w:r>
      <w:r w:rsidR="00B26D95">
        <w:rPr>
          <w:rFonts w:ascii="AdvTimes" w:hAnsi="AdvTimes" w:cs="AdvTimes"/>
        </w:rPr>
        <w:t>which de</w:t>
      </w:r>
      <w:r w:rsidR="00F3740F">
        <w:rPr>
          <w:rFonts w:ascii="AdvTimes" w:hAnsi="AdvTimes" w:cs="AdvTimes"/>
        </w:rPr>
        <w:t>tail</w:t>
      </w:r>
      <w:r w:rsidR="00B26D95">
        <w:rPr>
          <w:rFonts w:ascii="AdvTimes" w:hAnsi="AdvTimes" w:cs="AdvTimes"/>
        </w:rPr>
        <w:t xml:space="preserve"> </w:t>
      </w:r>
      <w:r w:rsidR="00133010">
        <w:rPr>
          <w:rFonts w:ascii="AdvTimes" w:hAnsi="AdvTimes" w:cs="AdvTimes"/>
        </w:rPr>
        <w:t xml:space="preserve">women’s ties with agriculture, specifically individuals who </w:t>
      </w:r>
      <w:r w:rsidR="00F3740F">
        <w:rPr>
          <w:rFonts w:ascii="AdvTimes" w:hAnsi="AdvTimes" w:cs="AdvTimes"/>
        </w:rPr>
        <w:t>reported</w:t>
      </w:r>
      <w:r w:rsidR="00133010">
        <w:rPr>
          <w:rFonts w:ascii="AdvTimes" w:hAnsi="AdvTimes" w:cs="AdvTimes"/>
        </w:rPr>
        <w:t xml:space="preserve"> us</w:t>
      </w:r>
      <w:r w:rsidR="00F3740F">
        <w:rPr>
          <w:rFonts w:ascii="AdvTimes" w:hAnsi="AdvTimes" w:cs="AdvTimes"/>
        </w:rPr>
        <w:t>ing</w:t>
      </w:r>
      <w:r w:rsidR="00133010">
        <w:rPr>
          <w:rFonts w:ascii="AdvTimes" w:hAnsi="AdvTimes" w:cs="AdvTimes"/>
        </w:rPr>
        <w:t xml:space="preserve"> earnings to purchase farm plots and domestic animals</w:t>
      </w:r>
      <w:r w:rsidR="00133010">
        <w:t>.</w:t>
      </w:r>
      <w:r w:rsidR="00303042">
        <w:t xml:space="preserve">  </w:t>
      </w:r>
      <w:r w:rsidR="0007508D">
        <w:t>At the other extreme is</w:t>
      </w:r>
      <w:r w:rsidR="00303042">
        <w:t xml:space="preserve"> the </w:t>
      </w:r>
      <w:r w:rsidR="00E645C9">
        <w:t xml:space="preserve">Eastern </w:t>
      </w:r>
      <w:r w:rsidR="00303042">
        <w:t>DR Congo</w:t>
      </w:r>
      <w:r w:rsidR="00271F8D">
        <w:t xml:space="preserve"> (see e.g. Geenen, 2014; Kelly et al., 2014)</w:t>
      </w:r>
      <w:r w:rsidR="00303042">
        <w:t xml:space="preserve">, </w:t>
      </w:r>
      <w:r w:rsidR="00E645C9">
        <w:t xml:space="preserve">where protracted </w:t>
      </w:r>
      <w:r w:rsidR="00271F8D">
        <w:t xml:space="preserve">conflict, ‘through looting, destruction of property, and mass displacement, has led to the deterioration of the agricultural industry and markets’, in turn leading ‘many to rely solely on ASM for their livelihoods’ (Maclin et al., 2017, p. 117).  Before the war, Bashirwa et al. (2014) explain, the large majority of the rural population in North and South Kivu derived their income from agriculture and livestock rearing.  But </w:t>
      </w:r>
      <w:r w:rsidR="00F3740F">
        <w:t xml:space="preserve">today, </w:t>
      </w:r>
      <w:r w:rsidR="000C2D52">
        <w:t xml:space="preserve">unsafe roads, </w:t>
      </w:r>
      <w:r w:rsidR="00271F8D">
        <w:t xml:space="preserve"> deteriorating infrastructure, </w:t>
      </w:r>
      <w:r w:rsidR="000C2D52">
        <w:t xml:space="preserve">the </w:t>
      </w:r>
      <w:r w:rsidR="00271F8D">
        <w:t>insecurity of land tenure and a shortage of fertilizers have</w:t>
      </w:r>
      <w:r w:rsidR="000C2D52">
        <w:t xml:space="preserve"> crippled</w:t>
      </w:r>
      <w:r w:rsidR="00271F8D">
        <w:t xml:space="preserve"> </w:t>
      </w:r>
      <w:r w:rsidR="00EB07DE">
        <w:t>even the most committed of Congolese who have attempted to re-enter their lives as full-time farmers (Kelly et al., 2014).  It also explains why so many vulnerable people in the country, including women, take such great risks to pursue work at ASM sites.</w:t>
      </w:r>
    </w:p>
    <w:p w14:paraId="182AFD5A" w14:textId="7FB26C1F" w:rsidR="00271F8D" w:rsidRDefault="00271F8D" w:rsidP="00271F8D">
      <w:pPr>
        <w:autoSpaceDE w:val="0"/>
        <w:autoSpaceDN w:val="0"/>
        <w:adjustRightInd w:val="0"/>
        <w:spacing w:after="0" w:line="240" w:lineRule="auto"/>
        <w:jc w:val="both"/>
      </w:pPr>
    </w:p>
    <w:p w14:paraId="45F04C49" w14:textId="05B2F321" w:rsidR="0015399B" w:rsidRDefault="00EB07DE" w:rsidP="00271F8D">
      <w:pPr>
        <w:autoSpaceDE w:val="0"/>
        <w:autoSpaceDN w:val="0"/>
        <w:adjustRightInd w:val="0"/>
        <w:spacing w:after="0" w:line="240" w:lineRule="auto"/>
        <w:jc w:val="both"/>
      </w:pPr>
      <w:r>
        <w:t xml:space="preserve">These experiences underscore why, </w:t>
      </w:r>
      <w:r w:rsidR="009F6B8C">
        <w:t xml:space="preserve">when assessing the dynamics of ASM in </w:t>
      </w:r>
      <w:r>
        <w:t>sub-Saharan Africa</w:t>
      </w:r>
      <w:r w:rsidR="009F6B8C">
        <w:t>,</w:t>
      </w:r>
      <w:r>
        <w:t xml:space="preserve"> ‘transcending’ the poverty narrative and </w:t>
      </w:r>
      <w:r w:rsidR="009F6B8C">
        <w:t>discussions on how changes in agriculture have fuelled the sector’s growth,</w:t>
      </w:r>
      <w:r>
        <w:t xml:space="preserve"> as Verbrugge (2016) suggests must happen, </w:t>
      </w:r>
      <w:r w:rsidR="000C2D52">
        <w:t>would be difficult</w:t>
      </w:r>
      <w:r>
        <w:t>, if not, impossible.</w:t>
      </w:r>
      <w:r w:rsidR="009F6B8C">
        <w:t xml:space="preserve">  The evidence in support of </w:t>
      </w:r>
      <w:r w:rsidR="004C2AB8">
        <w:t xml:space="preserve">individual </w:t>
      </w:r>
      <w:r w:rsidR="009F6B8C">
        <w:t xml:space="preserve">hardship and </w:t>
      </w:r>
      <w:r w:rsidR="004C2AB8">
        <w:t>diminished income-earning opportunities from agriculture</w:t>
      </w:r>
      <w:r w:rsidR="009F6B8C">
        <w:t xml:space="preserve"> </w:t>
      </w:r>
      <w:r w:rsidR="005E14AE">
        <w:t>fuelling the growth of</w:t>
      </w:r>
      <w:r w:rsidR="004C2AB8">
        <w:t xml:space="preserve"> </w:t>
      </w:r>
      <w:r w:rsidR="009F6B8C">
        <w:t xml:space="preserve">ASM </w:t>
      </w:r>
      <w:r w:rsidR="004C2AB8">
        <w:t>across</w:t>
      </w:r>
      <w:r w:rsidR="009F6B8C">
        <w:t xml:space="preserve"> the region is overwhelming</w:t>
      </w:r>
      <w:r w:rsidR="004C2AB8">
        <w:t>;</w:t>
      </w:r>
      <w:r w:rsidR="009F6B8C">
        <w:t xml:space="preserve"> ignor</w:t>
      </w:r>
      <w:r w:rsidR="004C2AB8">
        <w:t xml:space="preserve">ing either would be to deny </w:t>
      </w:r>
      <w:r w:rsidR="005E14AE">
        <w:t xml:space="preserve">the very forces that have shaped </w:t>
      </w:r>
      <w:r w:rsidR="000C2D52">
        <w:t xml:space="preserve">– and which continue to shape – </w:t>
      </w:r>
      <w:r w:rsidR="005E14AE">
        <w:t xml:space="preserve">the livelihoods of those engaged in ASM, </w:t>
      </w:r>
      <w:r w:rsidR="004C2AB8">
        <w:t>in this case</w:t>
      </w:r>
      <w:r w:rsidR="005E14AE">
        <w:t>,</w:t>
      </w:r>
      <w:r w:rsidR="004C2AB8">
        <w:t xml:space="preserve"> women</w:t>
      </w:r>
      <w:r w:rsidR="005E14AE">
        <w:t xml:space="preserve">.  </w:t>
      </w:r>
      <w:r w:rsidR="000805EC">
        <w:t xml:space="preserve">When </w:t>
      </w:r>
      <w:r w:rsidR="00216F1C">
        <w:t xml:space="preserve">the </w:t>
      </w:r>
      <w:r w:rsidR="000805EC">
        <w:t xml:space="preserve">experiences of the </w:t>
      </w:r>
      <w:r w:rsidR="00216F1C">
        <w:t>women</w:t>
      </w:r>
      <w:r w:rsidR="000805EC">
        <w:t xml:space="preserve"> in question here, with their farming backgrounds, are mapped on to </w:t>
      </w:r>
      <w:r w:rsidR="00B8593D">
        <w:t xml:space="preserve">the </w:t>
      </w:r>
      <w:r w:rsidR="009F566C">
        <w:t>rural</w:t>
      </w:r>
      <w:r w:rsidR="002B4509">
        <w:t xml:space="preserve"> </w:t>
      </w:r>
      <w:r w:rsidR="009F566C">
        <w:t>work</w:t>
      </w:r>
      <w:r w:rsidR="002B4509">
        <w:t xml:space="preserve"> trajectory</w:t>
      </w:r>
      <w:r w:rsidR="000805EC">
        <w:t xml:space="preserve"> </w:t>
      </w:r>
      <w:r w:rsidR="009F566C">
        <w:t>which Dieterich</w:t>
      </w:r>
      <w:r w:rsidR="00AB3F13">
        <w:t xml:space="preserve"> et al, </w:t>
      </w:r>
      <w:r w:rsidR="009F566C">
        <w:t xml:space="preserve">(2016) </w:t>
      </w:r>
      <w:r w:rsidR="00B8593D">
        <w:t>describes</w:t>
      </w:r>
      <w:r w:rsidR="009F566C">
        <w:t xml:space="preserve">, the barriers </w:t>
      </w:r>
      <w:r w:rsidR="00842952">
        <w:t>preventing</w:t>
      </w:r>
      <w:r w:rsidR="009F566C">
        <w:t xml:space="preserve"> their </w:t>
      </w:r>
      <w:r w:rsidR="00842952">
        <w:t xml:space="preserve">movement out of agriculture into waged positions and the household enterprise sector, including their progression in </w:t>
      </w:r>
      <w:r w:rsidR="009F566C">
        <w:t>informal ASM ‘spaces’</w:t>
      </w:r>
      <w:r w:rsidR="00842952">
        <w:t>,</w:t>
      </w:r>
      <w:r w:rsidR="009F566C">
        <w:t xml:space="preserve"> become </w:t>
      </w:r>
      <w:r w:rsidR="00842952">
        <w:t>more visible.</w:t>
      </w:r>
      <w:r w:rsidR="0015399B">
        <w:t xml:space="preserve">  </w:t>
      </w:r>
      <w:r w:rsidR="002A3D96">
        <w:t>It</w:t>
      </w:r>
      <w:r w:rsidR="0015399B">
        <w:t xml:space="preserve"> was Dreschler (2001) who</w:t>
      </w:r>
      <w:r w:rsidR="00C41134">
        <w:t xml:space="preserve"> </w:t>
      </w:r>
      <w:r w:rsidR="0015399B">
        <w:t xml:space="preserve">first </w:t>
      </w:r>
      <w:r w:rsidR="00C41134">
        <w:t xml:space="preserve">broached this issue, taking stock of the </w:t>
      </w:r>
      <w:r w:rsidR="00774B66">
        <w:t>movement</w:t>
      </w:r>
      <w:r w:rsidR="000C2D52">
        <w:t>s, in the 1990s,</w:t>
      </w:r>
      <w:r w:rsidR="00774B66">
        <w:t xml:space="preserve"> of rural African populations out of agriculture into ASM and</w:t>
      </w:r>
      <w:r w:rsidR="000871B0">
        <w:t xml:space="preserve"> subsequently</w:t>
      </w:r>
      <w:r w:rsidR="00774B66">
        <w:t xml:space="preserve"> weighing in on what implications this ha</w:t>
      </w:r>
      <w:r w:rsidR="000C2D52">
        <w:t>d</w:t>
      </w:r>
      <w:r w:rsidR="00774B66">
        <w:t xml:space="preserve"> for women.</w:t>
      </w:r>
      <w:r w:rsidR="000871B0">
        <w:t xml:space="preserve">  Drawing on experiences from Southern Africa, the aut</w:t>
      </w:r>
      <w:r w:rsidR="008F7324">
        <w:t>hor argued</w:t>
      </w:r>
      <w:r w:rsidR="00CA1446">
        <w:t xml:space="preserve"> that </w:t>
      </w:r>
      <w:r w:rsidR="0015399B">
        <w:t xml:space="preserve">women’s </w:t>
      </w:r>
      <w:r w:rsidR="00967ED3">
        <w:t>maneoverability</w:t>
      </w:r>
      <w:r w:rsidR="0015399B">
        <w:t xml:space="preserve"> in th</w:t>
      </w:r>
      <w:r w:rsidR="008F7324">
        <w:t>e</w:t>
      </w:r>
      <w:r w:rsidR="00CA1446">
        <w:t xml:space="preserve"> sector</w:t>
      </w:r>
      <w:r w:rsidR="00163E1A">
        <w:t xml:space="preserve">, including their ability to </w:t>
      </w:r>
      <w:r w:rsidR="00967ED3">
        <w:t xml:space="preserve">ascend to the top of the labour hierarchy </w:t>
      </w:r>
      <w:r w:rsidR="002F4DA0">
        <w:t>and become concession holders</w:t>
      </w:r>
      <w:r w:rsidR="00163E1A">
        <w:t xml:space="preserve">, was </w:t>
      </w:r>
      <w:r w:rsidR="008F7324">
        <w:t xml:space="preserve">being </w:t>
      </w:r>
      <w:r w:rsidR="002A3D96">
        <w:t xml:space="preserve">held back by </w:t>
      </w:r>
      <w:r w:rsidR="00C41134">
        <w:t>their family responsibilities</w:t>
      </w:r>
      <w:r w:rsidR="00D045FD">
        <w:t>, cultural beliefs</w:t>
      </w:r>
      <w:r w:rsidR="00C41134">
        <w:t xml:space="preserve"> and a lack of education</w:t>
      </w:r>
      <w:r w:rsidR="000B1E18">
        <w:t>:</w:t>
      </w:r>
    </w:p>
    <w:p w14:paraId="02517447" w14:textId="77777777" w:rsidR="0015399B" w:rsidRDefault="0015399B" w:rsidP="00271F8D">
      <w:pPr>
        <w:autoSpaceDE w:val="0"/>
        <w:autoSpaceDN w:val="0"/>
        <w:adjustRightInd w:val="0"/>
        <w:spacing w:after="0" w:line="240" w:lineRule="auto"/>
        <w:jc w:val="both"/>
      </w:pPr>
    </w:p>
    <w:p w14:paraId="46EE1DA5" w14:textId="5168320E" w:rsidR="00A20B29" w:rsidRDefault="00A20B29" w:rsidP="00442517">
      <w:pPr>
        <w:autoSpaceDE w:val="0"/>
        <w:autoSpaceDN w:val="0"/>
        <w:adjustRightInd w:val="0"/>
        <w:spacing w:after="0" w:line="240" w:lineRule="auto"/>
        <w:ind w:left="567"/>
        <w:jc w:val="both"/>
      </w:pPr>
      <w:r>
        <w:t xml:space="preserve">Most of the women </w:t>
      </w:r>
      <w:r w:rsidR="008F7324">
        <w:t xml:space="preserve">[in ASM] </w:t>
      </w:r>
      <w:r>
        <w:t>are found at the very bottom end of the sector’s hierarchy, doing subordinate work</w:t>
      </w:r>
      <w:r w:rsidR="0015399B">
        <w:t>…</w:t>
      </w:r>
      <w:r>
        <w:t>Women are also not that flexible and able to move around in the country. So, while men are often following the gold-rush in remote corners of the region, women are usually tied to their households and involved in seasonal panning activities around their home areas</w:t>
      </w:r>
      <w:r w:rsidR="00442517">
        <w:t xml:space="preserve">…Small-scale miners are generally men. Although some women take part in transporting and washing the ore, their other roles (mother, housewife, caretaker) still predominate. Many cultural barriers hinder women’s involvement in artisanal mining. In some parts (for example, in N’tulo) Niassa women are not allowed to work at the mine site because they attract bad spirits. Here women are only allowed to sell food and beer. In Manica women Small-scale </w:t>
      </w:r>
      <w:r w:rsidR="00442517">
        <w:lastRenderedPageBreak/>
        <w:t>Mining and Sustainable Development within the SADC Region 59 are not allowed to dig trenches, but they can transport the ore to the processing sites and wash it</w:t>
      </w:r>
      <w:r w:rsidR="00D045FD">
        <w:t>…[p. 7, 58-59]</w:t>
      </w:r>
    </w:p>
    <w:p w14:paraId="2A4BDE7A" w14:textId="440B081C" w:rsidR="00A20B29" w:rsidRDefault="00A20B29" w:rsidP="00271F8D">
      <w:pPr>
        <w:autoSpaceDE w:val="0"/>
        <w:autoSpaceDN w:val="0"/>
        <w:adjustRightInd w:val="0"/>
        <w:spacing w:after="0" w:line="240" w:lineRule="auto"/>
        <w:jc w:val="both"/>
      </w:pPr>
    </w:p>
    <w:p w14:paraId="14978E1C" w14:textId="70856934" w:rsidR="00F22A7C" w:rsidRDefault="000B1E18" w:rsidP="009F02FF">
      <w:pPr>
        <w:autoSpaceDE w:val="0"/>
        <w:autoSpaceDN w:val="0"/>
        <w:adjustRightInd w:val="0"/>
        <w:spacing w:after="0" w:line="240" w:lineRule="auto"/>
        <w:jc w:val="both"/>
        <w:rPr>
          <w:rFonts w:ascii="AdvTimes" w:hAnsi="AdvTimes" w:cs="AdvTimes"/>
        </w:rPr>
      </w:pPr>
      <w:r>
        <w:t>The points raised by the author which</w:t>
      </w:r>
      <w:r w:rsidR="00F22A7C">
        <w:t xml:space="preserve"> </w:t>
      </w:r>
      <w:r w:rsidR="007510E8" w:rsidRPr="00B75321">
        <w:t>more recent analysis has reinforced is that the activities women are often confined to in informal ASM ‘spaces’ across sub-Saharan Africa are largely a</w:t>
      </w:r>
      <w:r w:rsidR="009F02FF" w:rsidRPr="00B75321">
        <w:t xml:space="preserve"> </w:t>
      </w:r>
      <w:r w:rsidR="007510E8" w:rsidRPr="00B75321">
        <w:t>reflection of their cultural status</w:t>
      </w:r>
      <w:r w:rsidR="00B75321" w:rsidRPr="00B75321">
        <w:t xml:space="preserve"> and level of</w:t>
      </w:r>
      <w:r w:rsidR="009F02FF" w:rsidRPr="00B75321">
        <w:t xml:space="preserve"> education</w:t>
      </w:r>
      <w:r w:rsidR="00B75321" w:rsidRPr="00B75321">
        <w:t>,</w:t>
      </w:r>
      <w:r w:rsidR="007510E8" w:rsidRPr="00B75321">
        <w:t xml:space="preserve"> and/or </w:t>
      </w:r>
      <w:r w:rsidR="00B8593D">
        <w:t>are</w:t>
      </w:r>
      <w:r w:rsidR="00B75321" w:rsidRPr="00B75321">
        <w:t xml:space="preserve"> </w:t>
      </w:r>
      <w:r w:rsidR="007510E8" w:rsidRPr="00B75321">
        <w:t xml:space="preserve">an extension of what they carry out in the household.  In the case of Ghana, Yakovleva (2007) surmised from findings that ‘the role </w:t>
      </w:r>
      <w:r w:rsidR="00D045FD" w:rsidRPr="00B75321">
        <w:rPr>
          <w:rFonts w:ascii="AdvTimes" w:hAnsi="AdvTimes" w:cs="AdvTimes"/>
        </w:rPr>
        <w:t>played by women within families as a carer</w:t>
      </w:r>
      <w:r w:rsidR="007510E8" w:rsidRPr="00B75321">
        <w:rPr>
          <w:rFonts w:ascii="AdvTimes" w:hAnsi="AdvTimes" w:cs="AdvTimes"/>
        </w:rPr>
        <w:t xml:space="preserve"> </w:t>
      </w:r>
      <w:r w:rsidR="00D045FD" w:rsidRPr="00B75321">
        <w:rPr>
          <w:rFonts w:ascii="AdvTimes" w:hAnsi="AdvTimes" w:cs="AdvTimes"/>
        </w:rPr>
        <w:t xml:space="preserve">for children is transferred to </w:t>
      </w:r>
      <w:r w:rsidR="00D045FD" w:rsidRPr="00B75321">
        <w:rPr>
          <w:rFonts w:ascii="AdvMc_Times-i" w:hAnsi="AdvMc_Times-i" w:cs="AdvMc_Times-i"/>
          <w:i/>
        </w:rPr>
        <w:t>galamsey</w:t>
      </w:r>
      <w:r w:rsidR="00D045FD" w:rsidRPr="00B75321">
        <w:rPr>
          <w:rFonts w:ascii="AdvMc_Times-i" w:hAnsi="AdvMc_Times-i" w:cs="AdvMc_Times-i"/>
        </w:rPr>
        <w:t xml:space="preserve"> </w:t>
      </w:r>
      <w:r w:rsidR="007510E8" w:rsidRPr="00B75321">
        <w:rPr>
          <w:rFonts w:ascii="AdvMc_Times-i" w:hAnsi="AdvMc_Times-i" w:cs="AdvMc_Times-i"/>
        </w:rPr>
        <w:t xml:space="preserve">[unlicensed artisanal mine] </w:t>
      </w:r>
      <w:r w:rsidR="00D045FD" w:rsidRPr="00B75321">
        <w:rPr>
          <w:rFonts w:ascii="AdvTimes" w:hAnsi="AdvTimes" w:cs="AdvTimes"/>
        </w:rPr>
        <w:t>sites</w:t>
      </w:r>
      <w:r w:rsidR="007510E8" w:rsidRPr="00B75321">
        <w:rPr>
          <w:rFonts w:ascii="AdvTimes" w:hAnsi="AdvTimes" w:cs="AdvTimes"/>
        </w:rPr>
        <w:t>’</w:t>
      </w:r>
      <w:r w:rsidR="002577DE">
        <w:rPr>
          <w:rFonts w:ascii="AdvTimes" w:hAnsi="AdvTimes" w:cs="AdvTimes"/>
        </w:rPr>
        <w:t>.</w:t>
      </w:r>
      <w:r w:rsidR="00B75321" w:rsidRPr="00B75321">
        <w:rPr>
          <w:rFonts w:ascii="AdvTimes" w:hAnsi="AdvTimes" w:cs="AdvTimes"/>
        </w:rPr>
        <w:t xml:space="preserve">  The author furthermore conclude</w:t>
      </w:r>
      <w:r w:rsidR="00B8593D">
        <w:rPr>
          <w:rFonts w:ascii="AdvTimes" w:hAnsi="AdvTimes" w:cs="AdvTimes"/>
        </w:rPr>
        <w:t>d</w:t>
      </w:r>
      <w:r w:rsidR="00B75321" w:rsidRPr="00B75321">
        <w:rPr>
          <w:rFonts w:ascii="AdvTimes" w:hAnsi="AdvTimes" w:cs="AdvTimes"/>
        </w:rPr>
        <w:t xml:space="preserve"> that ‘</w:t>
      </w:r>
      <w:r w:rsidR="009F02FF" w:rsidRPr="00B75321">
        <w:rPr>
          <w:rFonts w:ascii="AdvTimes" w:hAnsi="AdvTimes" w:cs="AdvTimes"/>
        </w:rPr>
        <w:t>Due to their low educational levels,</w:t>
      </w:r>
      <w:r w:rsidR="00B75321" w:rsidRPr="00B75321">
        <w:rPr>
          <w:rFonts w:ascii="AdvTimes" w:hAnsi="AdvTimes" w:cs="AdvTimes"/>
        </w:rPr>
        <w:t xml:space="preserve"> </w:t>
      </w:r>
      <w:r w:rsidR="009F02FF" w:rsidRPr="00B75321">
        <w:rPr>
          <w:rFonts w:ascii="AdvTimes" w:hAnsi="AdvTimes" w:cs="AdvTimes"/>
        </w:rPr>
        <w:t>household responsibilities, low technical knowledge and</w:t>
      </w:r>
      <w:r w:rsidR="00B75321" w:rsidRPr="00B75321">
        <w:rPr>
          <w:rFonts w:ascii="AdvTimes" w:hAnsi="AdvTimes" w:cs="AdvTimes"/>
        </w:rPr>
        <w:t xml:space="preserve"> </w:t>
      </w:r>
      <w:r w:rsidR="009F02FF" w:rsidRPr="00B75321">
        <w:rPr>
          <w:rFonts w:ascii="AdvTimes" w:hAnsi="AdvTimes" w:cs="AdvTimes"/>
        </w:rPr>
        <w:t>restricted employment mobility, women enter illegal small</w:t>
      </w:r>
      <w:r w:rsidR="00B75321" w:rsidRPr="00B75321">
        <w:rPr>
          <w:rFonts w:ascii="AdvTimes" w:hAnsi="AdvTimes" w:cs="AdvTimes"/>
        </w:rPr>
        <w:t>-</w:t>
      </w:r>
      <w:r w:rsidR="009F02FF" w:rsidRPr="00B75321">
        <w:rPr>
          <w:rFonts w:ascii="AdvTimes" w:hAnsi="AdvTimes" w:cs="AdvTimes"/>
        </w:rPr>
        <w:t>scale</w:t>
      </w:r>
      <w:r w:rsidR="00B75321" w:rsidRPr="00B75321">
        <w:rPr>
          <w:rFonts w:ascii="AdvTimes" w:hAnsi="AdvTimes" w:cs="AdvTimes"/>
        </w:rPr>
        <w:t xml:space="preserve"> </w:t>
      </w:r>
      <w:r w:rsidR="009F02FF" w:rsidRPr="00B75321">
        <w:rPr>
          <w:rFonts w:ascii="AdvTimes" w:hAnsi="AdvTimes" w:cs="AdvTimes"/>
        </w:rPr>
        <w:t>mining ‘‘unskilled’’ and therefore are afforded few</w:t>
      </w:r>
      <w:r w:rsidR="00B75321" w:rsidRPr="00B75321">
        <w:rPr>
          <w:rFonts w:ascii="AdvTimes" w:hAnsi="AdvTimes" w:cs="AdvTimes"/>
        </w:rPr>
        <w:t xml:space="preserve"> </w:t>
      </w:r>
      <w:r w:rsidR="009F02FF" w:rsidRPr="00B75321">
        <w:rPr>
          <w:rFonts w:ascii="AdvTimes" w:hAnsi="AdvTimes" w:cs="AdvTimes"/>
        </w:rPr>
        <w:t>opportunities to gain productive employment</w:t>
      </w:r>
      <w:r w:rsidR="00B75321" w:rsidRPr="00B75321">
        <w:rPr>
          <w:rFonts w:ascii="AdvTimes" w:hAnsi="AdvTimes" w:cs="AdvTimes"/>
        </w:rPr>
        <w:t>’, which is why ‘f</w:t>
      </w:r>
      <w:r w:rsidR="009F02FF" w:rsidRPr="00B75321">
        <w:rPr>
          <w:rFonts w:ascii="AdvTimes" w:hAnsi="AdvTimes" w:cs="AdvTimes"/>
        </w:rPr>
        <w:t xml:space="preserve">emale </w:t>
      </w:r>
      <w:r w:rsidR="009F02FF" w:rsidRPr="00F22A7C">
        <w:rPr>
          <w:rFonts w:ascii="AdvMc_Times-i" w:hAnsi="AdvMc_Times-i" w:cs="AdvMc_Times-i"/>
          <w:i/>
        </w:rPr>
        <w:t>galamsey</w:t>
      </w:r>
      <w:r w:rsidR="009F02FF" w:rsidRPr="00B75321">
        <w:rPr>
          <w:rFonts w:ascii="AdvMc_Times-i" w:hAnsi="AdvMc_Times-i" w:cs="AdvMc_Times-i"/>
        </w:rPr>
        <w:t xml:space="preserve"> </w:t>
      </w:r>
      <w:r w:rsidR="009F02FF" w:rsidRPr="00B75321">
        <w:rPr>
          <w:rFonts w:ascii="AdvTimes" w:hAnsi="AdvTimes" w:cs="AdvTimes"/>
        </w:rPr>
        <w:t>workers have little chance of participating</w:t>
      </w:r>
      <w:r w:rsidR="00B75321" w:rsidRPr="00B75321">
        <w:rPr>
          <w:rFonts w:ascii="AdvTimes" w:hAnsi="AdvTimes" w:cs="AdvTimes"/>
        </w:rPr>
        <w:t xml:space="preserve"> </w:t>
      </w:r>
      <w:r w:rsidR="009F02FF" w:rsidRPr="00B75321">
        <w:rPr>
          <w:rFonts w:ascii="AdvTimes" w:hAnsi="AdvTimes" w:cs="AdvTimes"/>
        </w:rPr>
        <w:t>in more lucrative areas of the industry such as trade,</w:t>
      </w:r>
      <w:r w:rsidR="00B75321" w:rsidRPr="00B75321">
        <w:rPr>
          <w:rFonts w:ascii="AdvTimes" w:hAnsi="AdvTimes" w:cs="AdvTimes"/>
        </w:rPr>
        <w:t xml:space="preserve"> </w:t>
      </w:r>
      <w:r w:rsidR="009F02FF" w:rsidRPr="00B75321">
        <w:rPr>
          <w:rFonts w:ascii="AdvTimes" w:hAnsi="AdvTimes" w:cs="AdvTimes"/>
        </w:rPr>
        <w:t>management and equipment handling</w:t>
      </w:r>
      <w:r w:rsidR="00B75321">
        <w:rPr>
          <w:rFonts w:ascii="AdvTimes" w:hAnsi="AdvTimes" w:cs="AdvTimes"/>
        </w:rPr>
        <w:t>’</w:t>
      </w:r>
      <w:r w:rsidR="002577DE">
        <w:rPr>
          <w:rFonts w:ascii="AdvTimes" w:hAnsi="AdvTimes" w:cs="AdvTimes"/>
        </w:rPr>
        <w:t xml:space="preserve"> (p. 38)</w:t>
      </w:r>
      <w:r w:rsidR="009F02FF" w:rsidRPr="00B75321">
        <w:rPr>
          <w:rFonts w:ascii="AdvTimes" w:hAnsi="AdvTimes" w:cs="AdvTimes"/>
        </w:rPr>
        <w:t>.</w:t>
      </w:r>
      <w:r w:rsidR="00F22A7C">
        <w:rPr>
          <w:rFonts w:ascii="AdvTimes" w:hAnsi="AdvTimes" w:cs="AdvTimes"/>
        </w:rPr>
        <w:t xml:space="preserve">  Similarly, Buss et al. (2017) </w:t>
      </w:r>
      <w:r w:rsidR="007931FA">
        <w:rPr>
          <w:rFonts w:ascii="AdvTimes" w:hAnsi="AdvTimes" w:cs="AdvTimes"/>
        </w:rPr>
        <w:t>argue</w:t>
      </w:r>
      <w:r w:rsidR="00F22A7C">
        <w:rPr>
          <w:rFonts w:ascii="AdvTimes" w:hAnsi="AdvTimes" w:cs="AdvTimes"/>
        </w:rPr>
        <w:t>, based on their findings from research conducted in Eastern Africa, that ‘</w:t>
      </w:r>
      <w:r w:rsidR="00F22A7C">
        <w:t>The work possibilities at ASM zones for women were also strongly shaped by pressures on them by their families, households and the wider community concerning their gendered duties’, and that ‘It is clear that for many women, their participation in artisanal mining is shaped by a combination of productive and reproductive roles’ (p. 34-35).</w:t>
      </w:r>
    </w:p>
    <w:p w14:paraId="769C38A0" w14:textId="62353E18" w:rsidR="00F22A7C" w:rsidRDefault="00F22A7C" w:rsidP="009F02FF">
      <w:pPr>
        <w:autoSpaceDE w:val="0"/>
        <w:autoSpaceDN w:val="0"/>
        <w:adjustRightInd w:val="0"/>
        <w:spacing w:after="0" w:line="240" w:lineRule="auto"/>
        <w:jc w:val="both"/>
        <w:rPr>
          <w:rFonts w:ascii="AdvTimes" w:hAnsi="AdvTimes" w:cs="AdvTimes"/>
        </w:rPr>
      </w:pPr>
    </w:p>
    <w:p w14:paraId="2EDFAF54" w14:textId="7C1BB8DD" w:rsidR="00A51B07" w:rsidRDefault="007510E8" w:rsidP="00D045FD">
      <w:pPr>
        <w:autoSpaceDE w:val="0"/>
        <w:autoSpaceDN w:val="0"/>
        <w:adjustRightInd w:val="0"/>
        <w:spacing w:after="0" w:line="240" w:lineRule="auto"/>
        <w:jc w:val="both"/>
      </w:pPr>
      <w:r w:rsidRPr="008E1DF7">
        <w:rPr>
          <w:rFonts w:cstheme="minorHAnsi"/>
        </w:rPr>
        <w:t xml:space="preserve">This leads to the second </w:t>
      </w:r>
      <w:r w:rsidR="008E1DF7" w:rsidRPr="008E1DF7">
        <w:rPr>
          <w:rFonts w:cstheme="minorHAnsi"/>
        </w:rPr>
        <w:t>issue</w:t>
      </w:r>
      <w:r w:rsidRPr="008E1DF7">
        <w:rPr>
          <w:rFonts w:cstheme="minorHAnsi"/>
        </w:rPr>
        <w:t xml:space="preserve"> and ultimately</w:t>
      </w:r>
      <w:r w:rsidR="006B6131">
        <w:rPr>
          <w:rFonts w:cstheme="minorHAnsi"/>
        </w:rPr>
        <w:t>,</w:t>
      </w:r>
      <w:r w:rsidRPr="008E1DF7">
        <w:rPr>
          <w:rFonts w:cstheme="minorHAnsi"/>
        </w:rPr>
        <w:t xml:space="preserve"> the </w:t>
      </w:r>
      <w:r w:rsidR="006B6131">
        <w:rPr>
          <w:rFonts w:cstheme="minorHAnsi"/>
        </w:rPr>
        <w:t xml:space="preserve">main </w:t>
      </w:r>
      <w:r w:rsidRPr="008E1DF7">
        <w:rPr>
          <w:rFonts w:cstheme="minorHAnsi"/>
        </w:rPr>
        <w:t xml:space="preserve">challenge </w:t>
      </w:r>
      <w:r w:rsidR="00DF4CB0">
        <w:rPr>
          <w:rFonts w:cstheme="minorHAnsi"/>
        </w:rPr>
        <w:t>with</w:t>
      </w:r>
      <w:r w:rsidR="00094FD6">
        <w:rPr>
          <w:rFonts w:cstheme="minorHAnsi"/>
        </w:rPr>
        <w:t xml:space="preserve"> support</w:t>
      </w:r>
      <w:r w:rsidR="00DF4CB0">
        <w:rPr>
          <w:rFonts w:cstheme="minorHAnsi"/>
        </w:rPr>
        <w:t>ing</w:t>
      </w:r>
      <w:r w:rsidR="00094FD6">
        <w:rPr>
          <w:rFonts w:cstheme="minorHAnsi"/>
        </w:rPr>
        <w:t xml:space="preserve"> women engaged in ASM</w:t>
      </w:r>
      <w:r w:rsidR="00751BF9">
        <w:rPr>
          <w:rFonts w:cstheme="minorHAnsi"/>
        </w:rPr>
        <w:t xml:space="preserve"> in sub-Saharan Africa: determining </w:t>
      </w:r>
      <w:r w:rsidR="00751BF9">
        <w:rPr>
          <w:rFonts w:cstheme="minorHAnsi"/>
          <w:i/>
        </w:rPr>
        <w:t xml:space="preserve">what </w:t>
      </w:r>
      <w:r w:rsidR="00751BF9">
        <w:rPr>
          <w:rFonts w:cstheme="minorHAnsi"/>
        </w:rPr>
        <w:t>constitutes ‘better’ in this context.</w:t>
      </w:r>
      <w:r w:rsidR="006B6131">
        <w:rPr>
          <w:rFonts w:cstheme="minorHAnsi"/>
        </w:rPr>
        <w:t xml:space="preserve">  </w:t>
      </w:r>
      <w:r w:rsidR="00062A8C">
        <w:rPr>
          <w:rFonts w:cstheme="minorHAnsi"/>
        </w:rPr>
        <w:t>O</w:t>
      </w:r>
      <w:r w:rsidR="006B6131">
        <w:rPr>
          <w:rFonts w:cstheme="minorHAnsi"/>
        </w:rPr>
        <w:t xml:space="preserve">n the one hand, </w:t>
      </w:r>
      <w:r w:rsidR="001B2423">
        <w:rPr>
          <w:rFonts w:cstheme="minorHAnsi"/>
        </w:rPr>
        <w:t xml:space="preserve">throughout sub-Saharan Africa, </w:t>
      </w:r>
      <w:r w:rsidR="006B6131">
        <w:rPr>
          <w:rFonts w:cstheme="minorHAnsi"/>
        </w:rPr>
        <w:t xml:space="preserve">women </w:t>
      </w:r>
      <w:r w:rsidR="001B2423">
        <w:rPr>
          <w:rFonts w:cstheme="minorHAnsi"/>
        </w:rPr>
        <w:t xml:space="preserve">are </w:t>
      </w:r>
      <w:r w:rsidR="006B6131">
        <w:rPr>
          <w:rFonts w:cstheme="minorHAnsi"/>
        </w:rPr>
        <w:t>tak</w:t>
      </w:r>
      <w:r w:rsidR="001B2423">
        <w:rPr>
          <w:rFonts w:cstheme="minorHAnsi"/>
        </w:rPr>
        <w:t>ing</w:t>
      </w:r>
      <w:r w:rsidR="006B6131">
        <w:rPr>
          <w:rFonts w:cstheme="minorHAnsi"/>
        </w:rPr>
        <w:t xml:space="preserve"> enormous risks to</w:t>
      </w:r>
      <w:r w:rsidR="001B2423">
        <w:rPr>
          <w:rFonts w:cstheme="minorHAnsi"/>
        </w:rPr>
        <w:t xml:space="preserve"> engage in ASM and once involved, </w:t>
      </w:r>
      <w:r w:rsidR="00A8771F">
        <w:rPr>
          <w:rFonts w:cstheme="minorHAnsi"/>
        </w:rPr>
        <w:t xml:space="preserve">expose themselves to even more dangers.  </w:t>
      </w:r>
      <w:r w:rsidR="0046735E">
        <w:rPr>
          <w:rFonts w:cstheme="minorHAnsi"/>
        </w:rPr>
        <w:t xml:space="preserve"> </w:t>
      </w:r>
      <w:r w:rsidR="00A8771F">
        <w:rPr>
          <w:rFonts w:cstheme="minorHAnsi"/>
        </w:rPr>
        <w:t>There are countless accounts</w:t>
      </w:r>
      <w:r w:rsidR="001B6571">
        <w:rPr>
          <w:rFonts w:cstheme="minorHAnsi"/>
        </w:rPr>
        <w:t xml:space="preserve"> in the literature</w:t>
      </w:r>
      <w:r w:rsidR="00A8771F">
        <w:rPr>
          <w:rFonts w:cstheme="minorHAnsi"/>
        </w:rPr>
        <w:t xml:space="preserve"> of sexual violence, </w:t>
      </w:r>
      <w:r w:rsidR="001B6571">
        <w:rPr>
          <w:rFonts w:cstheme="minorHAnsi"/>
        </w:rPr>
        <w:t xml:space="preserve">physical abuse and other forms of discrimination against these women (see e.g. </w:t>
      </w:r>
      <w:r w:rsidR="001037D9">
        <w:rPr>
          <w:rFonts w:cstheme="minorHAnsi"/>
        </w:rPr>
        <w:t xml:space="preserve">ITUC, 2011; </w:t>
      </w:r>
      <w:r w:rsidR="00457DF2">
        <w:rPr>
          <w:rFonts w:cstheme="minorHAnsi"/>
        </w:rPr>
        <w:t>Mbambi and Kandolo, 2016</w:t>
      </w:r>
      <w:r w:rsidR="001B6571">
        <w:rPr>
          <w:rFonts w:cstheme="minorHAnsi"/>
        </w:rPr>
        <w:t xml:space="preserve">).  But </w:t>
      </w:r>
      <w:r w:rsidR="0046735E">
        <w:rPr>
          <w:rFonts w:cstheme="minorHAnsi"/>
        </w:rPr>
        <w:t xml:space="preserve">on the other hand, </w:t>
      </w:r>
      <w:r w:rsidR="001B6571">
        <w:rPr>
          <w:rFonts w:cstheme="minorHAnsi"/>
        </w:rPr>
        <w:t xml:space="preserve">whilst </w:t>
      </w:r>
      <w:r w:rsidR="00264116">
        <w:rPr>
          <w:rFonts w:cstheme="minorHAnsi"/>
        </w:rPr>
        <w:t xml:space="preserve">struggling mightily and earning much less compared to their male counterparts, many African women who are engaged in ASM believe the risk </w:t>
      </w:r>
      <w:r w:rsidR="007931FA">
        <w:rPr>
          <w:rFonts w:cstheme="minorHAnsi"/>
        </w:rPr>
        <w:t>to be</w:t>
      </w:r>
      <w:r w:rsidR="00264116">
        <w:rPr>
          <w:rFonts w:cstheme="minorHAnsi"/>
        </w:rPr>
        <w:t xml:space="preserve"> worthwhile.</w:t>
      </w:r>
      <w:r w:rsidR="00C17E8F">
        <w:rPr>
          <w:rFonts w:cstheme="minorHAnsi"/>
        </w:rPr>
        <w:t xml:space="preserve">  From her research conducted in Ghana, Yakovleva</w:t>
      </w:r>
      <w:r w:rsidR="00264116">
        <w:rPr>
          <w:rFonts w:cstheme="minorHAnsi"/>
        </w:rPr>
        <w:t xml:space="preserve"> </w:t>
      </w:r>
      <w:r w:rsidR="00C17E8F">
        <w:rPr>
          <w:rFonts w:cstheme="minorHAnsi"/>
        </w:rPr>
        <w:t xml:space="preserve">concluded that women </w:t>
      </w:r>
      <w:r w:rsidR="00A76FAA">
        <w:rPr>
          <w:rFonts w:cstheme="minorHAnsi"/>
        </w:rPr>
        <w:t>would prefer engaging in less arduous work at sites and struggle to accumulate the savings from their work to invest in other ventures but choose to pursue employment in ASM because it yields higher income than other activities and enables them to co</w:t>
      </w:r>
      <w:r w:rsidR="00367F28">
        <w:rPr>
          <w:rFonts w:cstheme="minorHAnsi"/>
        </w:rPr>
        <w:t>pe with economic pressures in the household.   I</w:t>
      </w:r>
      <w:r w:rsidR="00264116">
        <w:rPr>
          <w:rFonts w:cstheme="minorHAnsi"/>
        </w:rPr>
        <w:t xml:space="preserve">n the case of the </w:t>
      </w:r>
      <w:r w:rsidR="00B8593D">
        <w:rPr>
          <w:rFonts w:cstheme="minorHAnsi"/>
        </w:rPr>
        <w:t xml:space="preserve">Central and </w:t>
      </w:r>
      <w:r w:rsidR="00264116">
        <w:rPr>
          <w:rFonts w:cstheme="minorHAnsi"/>
        </w:rPr>
        <w:t xml:space="preserve">East Africa work, Buss et al. (2017) report that, whilst </w:t>
      </w:r>
      <w:r w:rsidR="00556BBC">
        <w:rPr>
          <w:rFonts w:cstheme="minorHAnsi"/>
        </w:rPr>
        <w:t>a sizable share of women interviewed had no education, how patriarchal norms and beliefs prevent their</w:t>
      </w:r>
      <w:r w:rsidR="00264116">
        <w:rPr>
          <w:rFonts w:cstheme="minorHAnsi"/>
        </w:rPr>
        <w:t xml:space="preserve"> </w:t>
      </w:r>
      <w:r w:rsidR="00556BBC">
        <w:rPr>
          <w:rFonts w:cstheme="minorHAnsi"/>
        </w:rPr>
        <w:t>full participation in ASM activities</w:t>
      </w:r>
      <w:r w:rsidR="00B8593D">
        <w:rPr>
          <w:rFonts w:cstheme="minorHAnsi"/>
        </w:rPr>
        <w:t>,</w:t>
      </w:r>
      <w:r w:rsidR="00556BBC">
        <w:rPr>
          <w:rFonts w:cstheme="minorHAnsi"/>
        </w:rPr>
        <w:t xml:space="preserve"> and that all earn considerably less than their male counterparts, collectively, they are </w:t>
      </w:r>
      <w:r w:rsidR="007931FA">
        <w:rPr>
          <w:rFonts w:cstheme="minorHAnsi"/>
        </w:rPr>
        <w:t xml:space="preserve">all </w:t>
      </w:r>
      <w:r w:rsidR="00556BBC">
        <w:rPr>
          <w:rFonts w:cstheme="minorHAnsi"/>
        </w:rPr>
        <w:t xml:space="preserve">benefitting enormously economically from this work.  </w:t>
      </w:r>
      <w:r w:rsidR="0046735E">
        <w:rPr>
          <w:rFonts w:cstheme="minorHAnsi"/>
        </w:rPr>
        <w:t xml:space="preserve">Based on feedback from </w:t>
      </w:r>
      <w:r w:rsidR="00556BBC">
        <w:rPr>
          <w:rFonts w:cstheme="minorHAnsi"/>
        </w:rPr>
        <w:t>interview</w:t>
      </w:r>
      <w:r w:rsidR="00345FE8">
        <w:rPr>
          <w:rFonts w:cstheme="minorHAnsi"/>
        </w:rPr>
        <w:t>s</w:t>
      </w:r>
      <w:r w:rsidR="0046735E">
        <w:rPr>
          <w:rFonts w:cstheme="minorHAnsi"/>
        </w:rPr>
        <w:t xml:space="preserve"> conducted</w:t>
      </w:r>
      <w:r w:rsidR="00556BBC">
        <w:rPr>
          <w:rFonts w:cstheme="minorHAnsi"/>
        </w:rPr>
        <w:t xml:space="preserve"> in Uganda, for example, </w:t>
      </w:r>
      <w:r w:rsidR="00345FE8">
        <w:rPr>
          <w:rFonts w:cstheme="minorHAnsi"/>
        </w:rPr>
        <w:t xml:space="preserve">women </w:t>
      </w:r>
      <w:r w:rsidR="00C17E8F">
        <w:rPr>
          <w:rFonts w:cstheme="minorHAnsi"/>
        </w:rPr>
        <w:t>generate</w:t>
      </w:r>
      <w:r w:rsidR="00345FE8">
        <w:rPr>
          <w:rFonts w:cstheme="minorHAnsi"/>
        </w:rPr>
        <w:t xml:space="preserve"> roughly half the income of males but still earn three times more from mining than any other income-earning activity</w:t>
      </w:r>
      <w:r w:rsidR="00C17E8F">
        <w:rPr>
          <w:rFonts w:cstheme="minorHAnsi"/>
        </w:rPr>
        <w:t xml:space="preserve">.  Findings such as this </w:t>
      </w:r>
      <w:r w:rsidR="007931FA">
        <w:rPr>
          <w:rFonts w:cstheme="minorHAnsi"/>
        </w:rPr>
        <w:t>are</w:t>
      </w:r>
      <w:r w:rsidR="00C17E8F">
        <w:rPr>
          <w:rFonts w:cstheme="minorHAnsi"/>
        </w:rPr>
        <w:t xml:space="preserve"> significant, as close to 60 percent of women surveyed in Uganda, Rwanda and DR Congo claimed to be the main earner for their families.</w:t>
      </w:r>
      <w:r w:rsidR="00367F28">
        <w:rPr>
          <w:rFonts w:cstheme="minorHAnsi"/>
        </w:rPr>
        <w:t xml:space="preserve">  </w:t>
      </w:r>
      <w:r w:rsidR="00F44DFB">
        <w:rPr>
          <w:rFonts w:cstheme="minorHAnsi"/>
        </w:rPr>
        <w:t>But t</w:t>
      </w:r>
      <w:r w:rsidR="00367F28">
        <w:rPr>
          <w:rFonts w:cstheme="minorHAnsi"/>
        </w:rPr>
        <w:t xml:space="preserve">hese are hardly examples of </w:t>
      </w:r>
      <w:r w:rsidR="00F44DFB">
        <w:rPr>
          <w:rFonts w:cstheme="minorHAnsi"/>
        </w:rPr>
        <w:t>what Verbrugge would possibly consider to be how</w:t>
      </w:r>
      <w:r w:rsidR="00E760E6">
        <w:rPr>
          <w:rFonts w:cstheme="minorHAnsi"/>
        </w:rPr>
        <w:t xml:space="preserve"> </w:t>
      </w:r>
      <w:r w:rsidR="00A51B07">
        <w:rPr>
          <w:rFonts w:cstheme="minorHAnsi"/>
        </w:rPr>
        <w:t>‘</w:t>
      </w:r>
      <w:r w:rsidR="00A51B07">
        <w:t>ASM-expansion creates opportunities for a heterogeneous group of actors that are able to capitalize on the increased and more diverse demands of the mining community’</w:t>
      </w:r>
      <w:r w:rsidR="00E760E6">
        <w:t xml:space="preserve"> (p. 109).  The</w:t>
      </w:r>
      <w:r w:rsidR="00F44DFB">
        <w:t>y</w:t>
      </w:r>
      <w:r w:rsidR="00E760E6">
        <w:t xml:space="preserve"> are rather cases of people driven by poverty – in this case, women – who, in the absence of viable income-earning opportunities, take enormous risks to generate incomes</w:t>
      </w:r>
      <w:r w:rsidR="000B45BD">
        <w:t xml:space="preserve">.  </w:t>
      </w:r>
      <w:r w:rsidR="00F61BAE">
        <w:t>I</w:t>
      </w:r>
      <w:r w:rsidR="0046735E">
        <w:t xml:space="preserve">n </w:t>
      </w:r>
      <w:r w:rsidR="00F61BAE">
        <w:t>many</w:t>
      </w:r>
      <w:r w:rsidR="0046735E">
        <w:t xml:space="preserve"> countries in the region,</w:t>
      </w:r>
      <w:r w:rsidR="00F61BAE">
        <w:t xml:space="preserve"> several individuals, recognizing the economic importance of this work </w:t>
      </w:r>
      <w:r w:rsidR="00883E31">
        <w:t xml:space="preserve">and inability of women to abandon it </w:t>
      </w:r>
      <w:r w:rsidR="00F61BAE">
        <w:t xml:space="preserve">but </w:t>
      </w:r>
      <w:r w:rsidR="00883E31">
        <w:t xml:space="preserve">also, </w:t>
      </w:r>
      <w:r w:rsidR="00F61BAE">
        <w:t>the risks involved carrying it out, have established</w:t>
      </w:r>
      <w:r w:rsidR="0046735E">
        <w:t xml:space="preserve"> </w:t>
      </w:r>
      <w:r w:rsidR="00883E31">
        <w:t>representative</w:t>
      </w:r>
      <w:r w:rsidR="0046735E">
        <w:t xml:space="preserve"> organizations</w:t>
      </w:r>
      <w:r w:rsidR="00F61BAE">
        <w:t xml:space="preserve"> in a bid</w:t>
      </w:r>
      <w:r w:rsidR="0046735E">
        <w:t xml:space="preserve"> to strengthen the female voice in the sector (see Table 2).</w:t>
      </w:r>
    </w:p>
    <w:p w14:paraId="4E85058E" w14:textId="1B8B684B" w:rsidR="0046735E" w:rsidRDefault="0046735E" w:rsidP="00D045FD">
      <w:pPr>
        <w:autoSpaceDE w:val="0"/>
        <w:autoSpaceDN w:val="0"/>
        <w:adjustRightInd w:val="0"/>
        <w:spacing w:after="0" w:line="240" w:lineRule="auto"/>
        <w:jc w:val="both"/>
      </w:pPr>
    </w:p>
    <w:p w14:paraId="4E2CBCEB" w14:textId="25585BA3" w:rsidR="0046735E" w:rsidRDefault="0046735E" w:rsidP="00D045FD">
      <w:pPr>
        <w:autoSpaceDE w:val="0"/>
        <w:autoSpaceDN w:val="0"/>
        <w:adjustRightInd w:val="0"/>
        <w:spacing w:after="0" w:line="240" w:lineRule="auto"/>
        <w:jc w:val="both"/>
      </w:pPr>
    </w:p>
    <w:p w14:paraId="32689831" w14:textId="77777777" w:rsidR="00CF46F6" w:rsidRDefault="00CF46F6" w:rsidP="0046735E">
      <w:pPr>
        <w:rPr>
          <w:b/>
        </w:rPr>
      </w:pPr>
    </w:p>
    <w:p w14:paraId="22D10481" w14:textId="77777777" w:rsidR="00CF46F6" w:rsidRDefault="00CF46F6" w:rsidP="0046735E">
      <w:pPr>
        <w:rPr>
          <w:b/>
        </w:rPr>
      </w:pPr>
    </w:p>
    <w:p w14:paraId="4D11FF7A" w14:textId="77777777" w:rsidR="00CF46F6" w:rsidRDefault="00CF46F6" w:rsidP="0046735E">
      <w:pPr>
        <w:rPr>
          <w:b/>
        </w:rPr>
        <w:sectPr w:rsidR="00CF46F6">
          <w:footerReference w:type="default" r:id="rId9"/>
          <w:pgSz w:w="11906" w:h="16838"/>
          <w:pgMar w:top="1440" w:right="1440" w:bottom="1440" w:left="1440" w:header="708" w:footer="708" w:gutter="0"/>
          <w:cols w:space="708"/>
          <w:docGrid w:linePitch="360"/>
        </w:sectPr>
      </w:pPr>
    </w:p>
    <w:p w14:paraId="25836B2D" w14:textId="633B17B2" w:rsidR="0046735E" w:rsidRPr="005A464B" w:rsidRDefault="0046735E" w:rsidP="0046735E">
      <w:r>
        <w:rPr>
          <w:b/>
        </w:rPr>
        <w:lastRenderedPageBreak/>
        <w:t xml:space="preserve">Table </w:t>
      </w:r>
      <w:r w:rsidR="003A3313">
        <w:rPr>
          <w:b/>
        </w:rPr>
        <w:t>3</w:t>
      </w:r>
      <w:r>
        <w:rPr>
          <w:b/>
        </w:rPr>
        <w:t xml:space="preserve">: </w:t>
      </w:r>
      <w:r>
        <w:t>Selected women miners associations in sub-Saharan Africa</w:t>
      </w:r>
    </w:p>
    <w:tbl>
      <w:tblPr>
        <w:tblStyle w:val="TableGrid"/>
        <w:tblW w:w="14879" w:type="dxa"/>
        <w:tblLook w:val="04A0" w:firstRow="1" w:lastRow="0" w:firstColumn="1" w:lastColumn="0" w:noHBand="0" w:noVBand="1"/>
      </w:tblPr>
      <w:tblGrid>
        <w:gridCol w:w="1271"/>
        <w:gridCol w:w="1985"/>
        <w:gridCol w:w="1842"/>
        <w:gridCol w:w="9781"/>
      </w:tblGrid>
      <w:tr w:rsidR="0046735E" w14:paraId="3F9DD039" w14:textId="77777777" w:rsidTr="00CF46F6">
        <w:tc>
          <w:tcPr>
            <w:tcW w:w="1271" w:type="dxa"/>
          </w:tcPr>
          <w:p w14:paraId="3DB372FE" w14:textId="77777777" w:rsidR="0046735E" w:rsidRPr="005E3806" w:rsidRDefault="0046735E" w:rsidP="00B21E4C">
            <w:pPr>
              <w:jc w:val="both"/>
              <w:rPr>
                <w:rFonts w:cstheme="minorHAnsi"/>
                <w:b/>
              </w:rPr>
            </w:pPr>
            <w:r w:rsidRPr="005E3806">
              <w:rPr>
                <w:rFonts w:cstheme="minorHAnsi"/>
                <w:b/>
              </w:rPr>
              <w:t>Country</w:t>
            </w:r>
          </w:p>
        </w:tc>
        <w:tc>
          <w:tcPr>
            <w:tcW w:w="1985" w:type="dxa"/>
          </w:tcPr>
          <w:p w14:paraId="284F455A" w14:textId="77777777" w:rsidR="0046735E" w:rsidRPr="005E3806" w:rsidRDefault="0046735E" w:rsidP="00B21E4C">
            <w:pPr>
              <w:jc w:val="both"/>
              <w:rPr>
                <w:rFonts w:cstheme="minorHAnsi"/>
                <w:b/>
              </w:rPr>
            </w:pPr>
            <w:r w:rsidRPr="005E3806">
              <w:rPr>
                <w:rFonts w:cstheme="minorHAnsi"/>
                <w:b/>
              </w:rPr>
              <w:t>Name</w:t>
            </w:r>
          </w:p>
        </w:tc>
        <w:tc>
          <w:tcPr>
            <w:tcW w:w="1842" w:type="dxa"/>
          </w:tcPr>
          <w:p w14:paraId="042467B0" w14:textId="77777777" w:rsidR="0046735E" w:rsidRPr="005E3806" w:rsidRDefault="0046735E" w:rsidP="00B21E4C">
            <w:pPr>
              <w:jc w:val="both"/>
              <w:rPr>
                <w:rFonts w:cstheme="minorHAnsi"/>
                <w:b/>
              </w:rPr>
            </w:pPr>
            <w:r w:rsidRPr="005E3806">
              <w:rPr>
                <w:rFonts w:cstheme="minorHAnsi"/>
                <w:b/>
              </w:rPr>
              <w:t>Year Established</w:t>
            </w:r>
          </w:p>
        </w:tc>
        <w:tc>
          <w:tcPr>
            <w:tcW w:w="9781" w:type="dxa"/>
          </w:tcPr>
          <w:p w14:paraId="03AA8430" w14:textId="77777777" w:rsidR="0046735E" w:rsidRPr="005E3806" w:rsidRDefault="0046735E" w:rsidP="00B21E4C">
            <w:pPr>
              <w:jc w:val="both"/>
              <w:rPr>
                <w:rFonts w:cstheme="minorHAnsi"/>
                <w:b/>
              </w:rPr>
            </w:pPr>
            <w:r w:rsidRPr="005E3806">
              <w:rPr>
                <w:rFonts w:cstheme="minorHAnsi"/>
                <w:b/>
              </w:rPr>
              <w:t>Description</w:t>
            </w:r>
          </w:p>
        </w:tc>
      </w:tr>
      <w:tr w:rsidR="0046735E" w14:paraId="387F4C7E" w14:textId="77777777" w:rsidTr="00CF46F6">
        <w:tc>
          <w:tcPr>
            <w:tcW w:w="1271" w:type="dxa"/>
          </w:tcPr>
          <w:p w14:paraId="2449E9AF" w14:textId="77777777" w:rsidR="0046735E" w:rsidRPr="005E3806" w:rsidRDefault="0046735E" w:rsidP="00B21E4C">
            <w:pPr>
              <w:jc w:val="both"/>
              <w:rPr>
                <w:rFonts w:cstheme="minorHAnsi"/>
              </w:rPr>
            </w:pPr>
            <w:r w:rsidRPr="005E3806">
              <w:rPr>
                <w:rFonts w:cstheme="minorHAnsi"/>
              </w:rPr>
              <w:t>Mali</w:t>
            </w:r>
          </w:p>
        </w:tc>
        <w:tc>
          <w:tcPr>
            <w:tcW w:w="1985" w:type="dxa"/>
          </w:tcPr>
          <w:p w14:paraId="4296A349" w14:textId="77777777" w:rsidR="0046735E" w:rsidRPr="005E3806" w:rsidRDefault="0046735E" w:rsidP="00B21E4C">
            <w:pPr>
              <w:jc w:val="both"/>
              <w:rPr>
                <w:rFonts w:cstheme="minorHAnsi"/>
              </w:rPr>
            </w:pPr>
            <w:r w:rsidRPr="005E3806">
              <w:rPr>
                <w:rFonts w:cstheme="minorHAnsi"/>
              </w:rPr>
              <w:t>Association des femmes minieres du Mali (AFEMINE)</w:t>
            </w:r>
          </w:p>
        </w:tc>
        <w:tc>
          <w:tcPr>
            <w:tcW w:w="1842" w:type="dxa"/>
          </w:tcPr>
          <w:p w14:paraId="2802F0A7" w14:textId="77777777" w:rsidR="0046735E" w:rsidRPr="005E3806" w:rsidRDefault="0046735E" w:rsidP="00B21E4C">
            <w:pPr>
              <w:jc w:val="both"/>
              <w:rPr>
                <w:rFonts w:cstheme="minorHAnsi"/>
              </w:rPr>
            </w:pPr>
            <w:r w:rsidRPr="005E3806">
              <w:rPr>
                <w:rFonts w:cstheme="minorHAnsi"/>
              </w:rPr>
              <w:t>2002</w:t>
            </w:r>
          </w:p>
        </w:tc>
        <w:tc>
          <w:tcPr>
            <w:tcW w:w="9781" w:type="dxa"/>
          </w:tcPr>
          <w:p w14:paraId="13D6F4F0" w14:textId="77777777" w:rsidR="0046735E" w:rsidRPr="005E3806" w:rsidRDefault="0046735E" w:rsidP="00B21E4C">
            <w:pPr>
              <w:jc w:val="both"/>
              <w:rPr>
                <w:rFonts w:cstheme="minorHAnsi"/>
              </w:rPr>
            </w:pPr>
            <w:r w:rsidRPr="005E3806">
              <w:rPr>
                <w:rFonts w:cstheme="minorHAnsi"/>
              </w:rPr>
              <w:t>Brought together the operational structures and groups of active women working in the mining sector in Mali.  It has trained and supported women who work in the mining sector, their central objective being to facilitate the growth of artisanal activities from the individual/family level into cooperatives.</w:t>
            </w:r>
          </w:p>
        </w:tc>
      </w:tr>
      <w:tr w:rsidR="0046735E" w14:paraId="16F30C1A" w14:textId="77777777" w:rsidTr="00CF46F6">
        <w:tc>
          <w:tcPr>
            <w:tcW w:w="1271" w:type="dxa"/>
          </w:tcPr>
          <w:p w14:paraId="06A6452F" w14:textId="77777777" w:rsidR="0046735E" w:rsidRPr="005E3806" w:rsidRDefault="0046735E" w:rsidP="00B21E4C">
            <w:pPr>
              <w:jc w:val="both"/>
              <w:rPr>
                <w:rFonts w:cstheme="minorHAnsi"/>
              </w:rPr>
            </w:pPr>
            <w:r w:rsidRPr="005E3806">
              <w:rPr>
                <w:rFonts w:cstheme="minorHAnsi"/>
              </w:rPr>
              <w:t>Malawi</w:t>
            </w:r>
          </w:p>
        </w:tc>
        <w:tc>
          <w:tcPr>
            <w:tcW w:w="1985" w:type="dxa"/>
          </w:tcPr>
          <w:p w14:paraId="33B8D386" w14:textId="77777777" w:rsidR="0046735E" w:rsidRPr="005E3806" w:rsidRDefault="0046735E" w:rsidP="00B21E4C">
            <w:pPr>
              <w:jc w:val="both"/>
              <w:rPr>
                <w:rFonts w:cstheme="minorHAnsi"/>
              </w:rPr>
            </w:pPr>
            <w:r w:rsidRPr="005E3806">
              <w:rPr>
                <w:rFonts w:cstheme="minorHAnsi"/>
              </w:rPr>
              <w:t>Malawi Women in Mining Association (MAWIMA)</w:t>
            </w:r>
          </w:p>
        </w:tc>
        <w:tc>
          <w:tcPr>
            <w:tcW w:w="1842" w:type="dxa"/>
          </w:tcPr>
          <w:p w14:paraId="54977F0A" w14:textId="77777777" w:rsidR="0046735E" w:rsidRPr="005E3806" w:rsidRDefault="0046735E" w:rsidP="00B21E4C">
            <w:pPr>
              <w:jc w:val="both"/>
              <w:rPr>
                <w:rFonts w:cstheme="minorHAnsi"/>
              </w:rPr>
            </w:pPr>
            <w:r w:rsidRPr="005E3806">
              <w:rPr>
                <w:rFonts w:cstheme="minorHAnsi"/>
              </w:rPr>
              <w:t>2000</w:t>
            </w:r>
          </w:p>
        </w:tc>
        <w:tc>
          <w:tcPr>
            <w:tcW w:w="9781" w:type="dxa"/>
          </w:tcPr>
          <w:p w14:paraId="52F187C9" w14:textId="77777777" w:rsidR="0046735E" w:rsidRPr="005E3806" w:rsidRDefault="0046735E" w:rsidP="00B21E4C">
            <w:pPr>
              <w:jc w:val="both"/>
              <w:rPr>
                <w:rFonts w:cstheme="minorHAnsi"/>
              </w:rPr>
            </w:pPr>
            <w:r w:rsidRPr="005E3806">
              <w:rPr>
                <w:rFonts w:cstheme="minorHAnsi"/>
                <w:iCs/>
              </w:rPr>
              <w:t>has and acts as a direct link to the local government as well as government departments such as the Department of Mines and the Geological Survey Department, all under Ministry of Natural Resources Energy and Mining...It is representative and most of the members were involved in the drafting of the latest mining law and policy as well as the Artisanal and Small Scale Mining Policy.”</w:t>
            </w:r>
          </w:p>
        </w:tc>
      </w:tr>
      <w:tr w:rsidR="0046735E" w14:paraId="2AA4D763" w14:textId="77777777" w:rsidTr="00CF46F6">
        <w:tc>
          <w:tcPr>
            <w:tcW w:w="1271" w:type="dxa"/>
          </w:tcPr>
          <w:p w14:paraId="0524125F" w14:textId="77777777" w:rsidR="0046735E" w:rsidRPr="005E3806" w:rsidRDefault="0046735E" w:rsidP="00B21E4C">
            <w:pPr>
              <w:jc w:val="both"/>
              <w:rPr>
                <w:rFonts w:cstheme="minorHAnsi"/>
              </w:rPr>
            </w:pPr>
            <w:r w:rsidRPr="005E3806">
              <w:rPr>
                <w:rFonts w:cstheme="minorHAnsi"/>
              </w:rPr>
              <w:t>Ghana</w:t>
            </w:r>
          </w:p>
        </w:tc>
        <w:tc>
          <w:tcPr>
            <w:tcW w:w="1985" w:type="dxa"/>
          </w:tcPr>
          <w:p w14:paraId="53E18095" w14:textId="77777777" w:rsidR="0046735E" w:rsidRPr="005E3806" w:rsidRDefault="0046735E" w:rsidP="00B21E4C">
            <w:pPr>
              <w:jc w:val="both"/>
              <w:rPr>
                <w:rFonts w:cstheme="minorHAnsi"/>
              </w:rPr>
            </w:pPr>
            <w:r w:rsidRPr="005E3806">
              <w:rPr>
                <w:rFonts w:cstheme="minorHAnsi"/>
              </w:rPr>
              <w:t>Women in Mining Ghana</w:t>
            </w:r>
          </w:p>
        </w:tc>
        <w:tc>
          <w:tcPr>
            <w:tcW w:w="1842" w:type="dxa"/>
          </w:tcPr>
          <w:p w14:paraId="0D0EA534" w14:textId="77777777" w:rsidR="0046735E" w:rsidRPr="005E3806" w:rsidRDefault="0046735E" w:rsidP="00B21E4C">
            <w:pPr>
              <w:jc w:val="both"/>
              <w:rPr>
                <w:rFonts w:cstheme="minorHAnsi"/>
              </w:rPr>
            </w:pPr>
            <w:r w:rsidRPr="005E3806">
              <w:rPr>
                <w:rFonts w:cstheme="minorHAnsi"/>
              </w:rPr>
              <w:t>2000</w:t>
            </w:r>
          </w:p>
        </w:tc>
        <w:tc>
          <w:tcPr>
            <w:tcW w:w="9781" w:type="dxa"/>
          </w:tcPr>
          <w:p w14:paraId="05E483E7" w14:textId="77777777" w:rsidR="0046735E" w:rsidRPr="005E3806" w:rsidRDefault="0046735E" w:rsidP="00B21E4C">
            <w:pPr>
              <w:jc w:val="both"/>
              <w:rPr>
                <w:rFonts w:cstheme="minorHAnsi"/>
              </w:rPr>
            </w:pPr>
            <w:r w:rsidRPr="005E3806">
              <w:rPr>
                <w:rFonts w:cstheme="minorHAnsi"/>
                <w:shd w:val="clear" w:color="auto" w:fill="FFFFFF"/>
              </w:rPr>
              <w:t>Women in Mining (WIM) Ghana, was incorporated as a company limited by guarantee in the year 2015. The main purpose among others is to serve as an advocacy body for all women working in the mining sector (Industry, Academia and Government) by offering training, mentorship, networking and research projects. Thus, WIM incorporates women from upstream to downstream (i.e. whole value chain) in the resources sector.</w:t>
            </w:r>
          </w:p>
        </w:tc>
      </w:tr>
      <w:tr w:rsidR="0046735E" w14:paraId="59A9F2BF" w14:textId="77777777" w:rsidTr="00CF46F6">
        <w:trPr>
          <w:trHeight w:val="1124"/>
        </w:trPr>
        <w:tc>
          <w:tcPr>
            <w:tcW w:w="1271" w:type="dxa"/>
          </w:tcPr>
          <w:p w14:paraId="10E7B9B9" w14:textId="77777777" w:rsidR="0046735E" w:rsidRPr="005E3806" w:rsidRDefault="0046735E" w:rsidP="00B21E4C">
            <w:pPr>
              <w:jc w:val="both"/>
              <w:rPr>
                <w:rFonts w:cstheme="minorHAnsi"/>
              </w:rPr>
            </w:pPr>
            <w:r w:rsidRPr="005E3806">
              <w:rPr>
                <w:rFonts w:cstheme="minorHAnsi"/>
              </w:rPr>
              <w:t>Tanzania</w:t>
            </w:r>
          </w:p>
        </w:tc>
        <w:tc>
          <w:tcPr>
            <w:tcW w:w="1985" w:type="dxa"/>
          </w:tcPr>
          <w:p w14:paraId="24CCAFFF" w14:textId="77777777" w:rsidR="0046735E" w:rsidRPr="005E3806" w:rsidRDefault="0046735E" w:rsidP="00B21E4C">
            <w:pPr>
              <w:jc w:val="both"/>
              <w:rPr>
                <w:rFonts w:cstheme="minorHAnsi"/>
              </w:rPr>
            </w:pPr>
            <w:r w:rsidRPr="005E3806">
              <w:rPr>
                <w:rFonts w:cstheme="minorHAnsi"/>
              </w:rPr>
              <w:t>Tanzania Women Miners Association (TAWOMA)</w:t>
            </w:r>
          </w:p>
        </w:tc>
        <w:tc>
          <w:tcPr>
            <w:tcW w:w="1842" w:type="dxa"/>
          </w:tcPr>
          <w:p w14:paraId="5B888F8B" w14:textId="77777777" w:rsidR="0046735E" w:rsidRPr="005E3806" w:rsidRDefault="0046735E" w:rsidP="00B21E4C">
            <w:pPr>
              <w:jc w:val="both"/>
              <w:rPr>
                <w:rFonts w:cstheme="minorHAnsi"/>
              </w:rPr>
            </w:pPr>
            <w:r w:rsidRPr="005E3806">
              <w:rPr>
                <w:rFonts w:cstheme="minorHAnsi"/>
              </w:rPr>
              <w:t>1997</w:t>
            </w:r>
          </w:p>
        </w:tc>
        <w:tc>
          <w:tcPr>
            <w:tcW w:w="9781" w:type="dxa"/>
          </w:tcPr>
          <w:p w14:paraId="20F7B365" w14:textId="77777777" w:rsidR="0046735E" w:rsidRPr="005E3806" w:rsidRDefault="0046735E" w:rsidP="00B21E4C">
            <w:pPr>
              <w:jc w:val="both"/>
              <w:rPr>
                <w:rFonts w:cstheme="minorHAnsi"/>
              </w:rPr>
            </w:pPr>
            <w:r w:rsidRPr="005E3806">
              <w:rPr>
                <w:rFonts w:cstheme="minorHAnsi"/>
              </w:rPr>
              <w:t>Has an executive and management committee and representatives who participate in various trade fairs and workshops.  The organization’s management has lobbied (and facilitated) change in the country’s mine licensing system, which has affected small-scale operators.  Its staff have run workshops, training miners in a number of areas, including health and safety, the environment and business management.</w:t>
            </w:r>
          </w:p>
        </w:tc>
      </w:tr>
      <w:tr w:rsidR="00953B87" w14:paraId="33CF765D" w14:textId="77777777" w:rsidTr="00CF46F6">
        <w:trPr>
          <w:trHeight w:val="274"/>
        </w:trPr>
        <w:tc>
          <w:tcPr>
            <w:tcW w:w="1271" w:type="dxa"/>
          </w:tcPr>
          <w:p w14:paraId="337E9FFC" w14:textId="6624EFAD" w:rsidR="00953B87" w:rsidRPr="005E3806" w:rsidRDefault="00953B87" w:rsidP="00B21E4C">
            <w:pPr>
              <w:jc w:val="both"/>
              <w:rPr>
                <w:rFonts w:cstheme="minorHAnsi"/>
              </w:rPr>
            </w:pPr>
            <w:r>
              <w:rPr>
                <w:rFonts w:cstheme="minorHAnsi"/>
              </w:rPr>
              <w:t>Zambia</w:t>
            </w:r>
          </w:p>
        </w:tc>
        <w:tc>
          <w:tcPr>
            <w:tcW w:w="1985" w:type="dxa"/>
          </w:tcPr>
          <w:p w14:paraId="1BCC669C" w14:textId="0EC88AAC" w:rsidR="00953B87" w:rsidRPr="005E3806" w:rsidRDefault="00953B87" w:rsidP="00B21E4C">
            <w:pPr>
              <w:jc w:val="both"/>
              <w:rPr>
                <w:rFonts w:cstheme="minorHAnsi"/>
              </w:rPr>
            </w:pPr>
            <w:r>
              <w:rPr>
                <w:rFonts w:cstheme="minorHAnsi"/>
              </w:rPr>
              <w:t>Association of Zambian Women in Mining (AZWIM)</w:t>
            </w:r>
          </w:p>
        </w:tc>
        <w:tc>
          <w:tcPr>
            <w:tcW w:w="1842" w:type="dxa"/>
          </w:tcPr>
          <w:p w14:paraId="0B891CE8" w14:textId="428E42D1" w:rsidR="00953B87" w:rsidRPr="005E3806" w:rsidRDefault="00953B87" w:rsidP="00B21E4C">
            <w:pPr>
              <w:jc w:val="both"/>
              <w:rPr>
                <w:rFonts w:cstheme="minorHAnsi"/>
              </w:rPr>
            </w:pPr>
            <w:r>
              <w:rPr>
                <w:rFonts w:cstheme="minorHAnsi"/>
              </w:rPr>
              <w:t>1997</w:t>
            </w:r>
          </w:p>
        </w:tc>
        <w:tc>
          <w:tcPr>
            <w:tcW w:w="9781" w:type="dxa"/>
          </w:tcPr>
          <w:p w14:paraId="2626A688" w14:textId="407F4E3A" w:rsidR="00953B87" w:rsidRPr="00CF46F6" w:rsidRDefault="00953B87" w:rsidP="00CF46F6">
            <w:pPr>
              <w:spacing w:after="160" w:line="254" w:lineRule="auto"/>
              <w:jc w:val="both"/>
            </w:pPr>
            <w:r>
              <w:rPr>
                <w:sz w:val="23"/>
                <w:szCs w:val="23"/>
              </w:rPr>
              <w:t xml:space="preserve">The association aims to represent women involved in mining of diverse minerals across Zambia (e.g. amethyst in the Southern Province; tourmaline and red-garnet in the eastern province; industrial minerals).  It is affiliated to organisations both locally  and internationally. External groups include ‘International Women in Mining’ (IWIM).  There was a splinter group that emerged from AZWIM and even received support under the European Union’s Mining Sector Diversification Programme (MSDP). </w:t>
            </w:r>
            <w:r w:rsidR="00CF46F6">
              <w:rPr>
                <w:sz w:val="23"/>
                <w:szCs w:val="23"/>
              </w:rPr>
              <w:t>But this</w:t>
            </w:r>
            <w:r>
              <w:rPr>
                <w:sz w:val="23"/>
                <w:szCs w:val="23"/>
              </w:rPr>
              <w:t xml:space="preserve"> group is less known. </w:t>
            </w:r>
          </w:p>
        </w:tc>
      </w:tr>
    </w:tbl>
    <w:p w14:paraId="67D2670C" w14:textId="77777777" w:rsidR="0046735E" w:rsidRPr="00FE1553" w:rsidRDefault="0046735E" w:rsidP="0046735E">
      <w:pPr>
        <w:rPr>
          <w:rFonts w:ascii="Georgia" w:eastAsia="Times New Roman" w:hAnsi="Georgia" w:cs="Times New Roman"/>
          <w:color w:val="333333"/>
          <w:lang w:eastAsia="en-GB"/>
        </w:rPr>
      </w:pPr>
      <w:r>
        <w:rPr>
          <w:i/>
        </w:rPr>
        <w:t>Sources</w:t>
      </w:r>
      <w:r>
        <w:t xml:space="preserve">: </w:t>
      </w:r>
      <w:r w:rsidRPr="0023102D">
        <w:rPr>
          <w:rStyle w:val="Emphasis"/>
          <w:rFonts w:ascii="Calibri" w:hAnsi="Calibri" w:cs="Calibri"/>
          <w:bCs/>
          <w:i w:val="0"/>
          <w:iCs w:val="0"/>
          <w:shd w:val="clear" w:color="auto" w:fill="FFFFFF"/>
        </w:rPr>
        <w:t>Bathé</w:t>
      </w:r>
      <w:r>
        <w:rPr>
          <w:rStyle w:val="Emphasis"/>
          <w:rFonts w:ascii="Calibri" w:hAnsi="Calibri" w:cs="Calibri"/>
          <w:bCs/>
          <w:i w:val="0"/>
          <w:iCs w:val="0"/>
          <w:shd w:val="clear" w:color="auto" w:fill="FFFFFF"/>
        </w:rPr>
        <w:t xml:space="preserve">, 2016;  Rickard et al., 2017; ‘Women in Mining Ghana’, </w:t>
      </w:r>
      <w:hyperlink r:id="rId10" w:history="1">
        <w:r w:rsidRPr="00557716">
          <w:rPr>
            <w:rStyle w:val="Hyperlink"/>
            <w:rFonts w:ascii="Calibri" w:hAnsi="Calibri" w:cs="Calibri"/>
            <w:bCs/>
            <w:shd w:val="clear" w:color="auto" w:fill="FFFFFF"/>
          </w:rPr>
          <w:t>www.wimghana.org/about-us/who-we-are</w:t>
        </w:r>
      </w:hyperlink>
      <w:r>
        <w:rPr>
          <w:rStyle w:val="Emphasis"/>
          <w:rFonts w:ascii="Calibri" w:hAnsi="Calibri" w:cs="Calibri"/>
          <w:bCs/>
          <w:i w:val="0"/>
          <w:iCs w:val="0"/>
          <w:shd w:val="clear" w:color="auto" w:fill="FFFFFF"/>
        </w:rPr>
        <w:t xml:space="preserve"> (Accessed 4 July 2018); ‘TAWOMA – Tanzania Women Miners Association’, </w:t>
      </w:r>
      <w:hyperlink r:id="rId11" w:history="1">
        <w:r w:rsidRPr="002839CB">
          <w:rPr>
            <w:rStyle w:val="Hyperlink"/>
            <w:rFonts w:ascii="Calibri" w:hAnsi="Calibri" w:cs="Calibri"/>
            <w:bCs/>
            <w:shd w:val="clear" w:color="auto" w:fill="FFFFFF"/>
          </w:rPr>
          <w:t>http://tawoma.blogspot.com/</w:t>
        </w:r>
      </w:hyperlink>
      <w:r>
        <w:rPr>
          <w:rStyle w:val="Emphasis"/>
          <w:rFonts w:ascii="Calibri" w:hAnsi="Calibri" w:cs="Calibri"/>
          <w:bCs/>
          <w:i w:val="0"/>
          <w:iCs w:val="0"/>
          <w:shd w:val="clear" w:color="auto" w:fill="FFFFFF"/>
        </w:rPr>
        <w:t xml:space="preserve"> (Accessed 5 July 2018).</w:t>
      </w:r>
    </w:p>
    <w:p w14:paraId="49C05501" w14:textId="77777777" w:rsidR="0046735E" w:rsidRDefault="0046735E" w:rsidP="00D045FD">
      <w:pPr>
        <w:autoSpaceDE w:val="0"/>
        <w:autoSpaceDN w:val="0"/>
        <w:adjustRightInd w:val="0"/>
        <w:spacing w:after="0" w:line="240" w:lineRule="auto"/>
        <w:jc w:val="both"/>
      </w:pPr>
    </w:p>
    <w:p w14:paraId="47E91B16" w14:textId="54C0E878" w:rsidR="00E760E6" w:rsidRDefault="00E760E6" w:rsidP="00D045FD">
      <w:pPr>
        <w:autoSpaceDE w:val="0"/>
        <w:autoSpaceDN w:val="0"/>
        <w:adjustRightInd w:val="0"/>
        <w:spacing w:after="0" w:line="240" w:lineRule="auto"/>
        <w:jc w:val="both"/>
        <w:rPr>
          <w:rFonts w:cstheme="minorHAnsi"/>
        </w:rPr>
      </w:pPr>
    </w:p>
    <w:p w14:paraId="5D91B283" w14:textId="77777777" w:rsidR="00CF46F6" w:rsidRDefault="00CF46F6">
      <w:pPr>
        <w:rPr>
          <w:rFonts w:cstheme="minorHAnsi"/>
        </w:rPr>
      </w:pPr>
      <w:r>
        <w:rPr>
          <w:rFonts w:cstheme="minorHAnsi"/>
        </w:rPr>
        <w:br w:type="page"/>
      </w:r>
    </w:p>
    <w:p w14:paraId="787ECB80" w14:textId="77777777" w:rsidR="00CF46F6" w:rsidRDefault="00CF46F6" w:rsidP="00A51B07">
      <w:pPr>
        <w:autoSpaceDE w:val="0"/>
        <w:autoSpaceDN w:val="0"/>
        <w:adjustRightInd w:val="0"/>
        <w:spacing w:after="0" w:line="240" w:lineRule="auto"/>
        <w:jc w:val="both"/>
        <w:rPr>
          <w:rFonts w:cstheme="minorHAnsi"/>
        </w:rPr>
        <w:sectPr w:rsidR="00CF46F6" w:rsidSect="00CF46F6">
          <w:pgSz w:w="16838" w:h="11906" w:orient="landscape"/>
          <w:pgMar w:top="1440" w:right="1440" w:bottom="1440" w:left="1440" w:header="708" w:footer="708" w:gutter="0"/>
          <w:cols w:space="708"/>
          <w:docGrid w:linePitch="360"/>
        </w:sectPr>
      </w:pPr>
    </w:p>
    <w:p w14:paraId="3D0EA1ED" w14:textId="04913F90" w:rsidR="00791719" w:rsidRDefault="00DF0D15" w:rsidP="00A51B07">
      <w:pPr>
        <w:autoSpaceDE w:val="0"/>
        <w:autoSpaceDN w:val="0"/>
        <w:adjustRightInd w:val="0"/>
        <w:spacing w:after="0" w:line="240" w:lineRule="auto"/>
        <w:jc w:val="both"/>
      </w:pPr>
      <w:r>
        <w:rPr>
          <w:rFonts w:cstheme="minorHAnsi"/>
        </w:rPr>
        <w:lastRenderedPageBreak/>
        <w:t xml:space="preserve">The designers of any empowerment and capacitation exercise which </w:t>
      </w:r>
      <w:r w:rsidR="00F91683">
        <w:rPr>
          <w:rFonts w:cstheme="minorHAnsi"/>
        </w:rPr>
        <w:t>a</w:t>
      </w:r>
      <w:r>
        <w:rPr>
          <w:rFonts w:cstheme="minorHAnsi"/>
        </w:rPr>
        <w:t>ttempts to connect with women employed in the region’s informal ASM ‘spaces’ must be able to distinguish between the positives and negatives of this work, and</w:t>
      </w:r>
      <w:r w:rsidR="00883E31">
        <w:rPr>
          <w:rFonts w:cstheme="minorHAnsi"/>
        </w:rPr>
        <w:t>, very importantly,</w:t>
      </w:r>
      <w:r>
        <w:rPr>
          <w:rFonts w:cstheme="minorHAnsi"/>
        </w:rPr>
        <w:t xml:space="preserve"> understand the details of the circumstances driving them to the sector in the first place.  </w:t>
      </w:r>
      <w:r w:rsidR="00883E31">
        <w:rPr>
          <w:rFonts w:cstheme="minorHAnsi"/>
        </w:rPr>
        <w:t>As a</w:t>
      </w:r>
      <w:r w:rsidR="00F91683">
        <w:rPr>
          <w:rFonts w:cstheme="minorHAnsi"/>
        </w:rPr>
        <w:t xml:space="preserve"> point of departure </w:t>
      </w:r>
      <w:r w:rsidR="00883E31">
        <w:rPr>
          <w:rFonts w:cstheme="minorHAnsi"/>
        </w:rPr>
        <w:t>when</w:t>
      </w:r>
      <w:r w:rsidR="00F91683">
        <w:rPr>
          <w:rFonts w:cstheme="minorHAnsi"/>
        </w:rPr>
        <w:t xml:space="preserve"> launching any</w:t>
      </w:r>
      <w:r>
        <w:rPr>
          <w:rFonts w:cstheme="minorHAnsi"/>
        </w:rPr>
        <w:t xml:space="preserve"> formalization</w:t>
      </w:r>
      <w:r w:rsidR="00F91683">
        <w:rPr>
          <w:rFonts w:cstheme="minorHAnsi"/>
        </w:rPr>
        <w:t xml:space="preserve"> scheme for </w:t>
      </w:r>
      <w:r w:rsidR="00883E31">
        <w:rPr>
          <w:rFonts w:cstheme="minorHAnsi"/>
        </w:rPr>
        <w:t>hard-working</w:t>
      </w:r>
      <w:r w:rsidR="00F91683">
        <w:rPr>
          <w:rFonts w:cstheme="minorHAnsi"/>
        </w:rPr>
        <w:t xml:space="preserve"> female ASM operators in sub-Saharan Africa</w:t>
      </w:r>
      <w:r w:rsidR="00883E31">
        <w:rPr>
          <w:rFonts w:cstheme="minorHAnsi"/>
        </w:rPr>
        <w:t>, therefore, designers should</w:t>
      </w:r>
      <w:r w:rsidR="00F91683">
        <w:rPr>
          <w:rFonts w:cstheme="minorHAnsi"/>
        </w:rPr>
        <w:t xml:space="preserve"> </w:t>
      </w:r>
      <w:r w:rsidR="00883E31">
        <w:rPr>
          <w:rFonts w:cstheme="minorHAnsi"/>
        </w:rPr>
        <w:t xml:space="preserve">follow recommendations put forward </w:t>
      </w:r>
      <w:r w:rsidR="00F91683">
        <w:rPr>
          <w:rFonts w:cstheme="minorHAnsi"/>
        </w:rPr>
        <w:t xml:space="preserve">by Bashirwa </w:t>
      </w:r>
      <w:r w:rsidR="00791719">
        <w:rPr>
          <w:rFonts w:cstheme="minorHAnsi"/>
        </w:rPr>
        <w:t xml:space="preserve">et al. </w:t>
      </w:r>
      <w:r w:rsidR="00F91683">
        <w:rPr>
          <w:rFonts w:cstheme="minorHAnsi"/>
        </w:rPr>
        <w:t>(2014) who</w:t>
      </w:r>
      <w:r w:rsidR="00791719">
        <w:rPr>
          <w:rFonts w:cstheme="minorHAnsi"/>
        </w:rPr>
        <w:t>, based on their work in Eastern DR Congo, conclude that ‘</w:t>
      </w:r>
      <w:r w:rsidR="00A51B07">
        <w:t>Given the lack of alternative livelihoods in the Kivus, we believe that it makes more sense to address the predicament of women in eastern DRC's artisanal mining areas by taking the latter’s agency seriously and by helping them to strengthen their position in the mining sector itself</w:t>
      </w:r>
      <w:r w:rsidR="00791719">
        <w:t>’ (p. 114)</w:t>
      </w:r>
      <w:r w:rsidR="00A51B07">
        <w:t>.</w:t>
      </w:r>
      <w:r w:rsidR="00791719">
        <w:t xml:space="preserve">  With the SDGs fa</w:t>
      </w:r>
      <w:r w:rsidR="009768E1">
        <w:t xml:space="preserve">lling short </w:t>
      </w:r>
      <w:r w:rsidR="00D303FB">
        <w:t>in</w:t>
      </w:r>
      <w:r w:rsidR="009768E1">
        <w:t xml:space="preserve"> connecting with the nuances of the informal sector and, as will be explained, </w:t>
      </w:r>
      <w:r w:rsidR="00B52D11">
        <w:t xml:space="preserve">their architects failing to recognize how </w:t>
      </w:r>
      <w:r w:rsidR="00D303FB">
        <w:t xml:space="preserve">a sector such as </w:t>
      </w:r>
      <w:r w:rsidR="00B52D11">
        <w:t xml:space="preserve">ASM is a cornerstone in countless rural economies across the developing world, it seems unlikely that the AMV, which itself is very macro-level focused and being implemented from the top down, </w:t>
      </w:r>
      <w:r w:rsidR="00DC73CC">
        <w:t xml:space="preserve">is capable of facilitating gender-sensitive formalization schemes for the sector.  </w:t>
      </w:r>
      <w:r w:rsidR="004C7381">
        <w:t xml:space="preserve">The discussion that follows </w:t>
      </w:r>
      <w:r w:rsidR="003B7CD7">
        <w:t>examines</w:t>
      </w:r>
      <w:r w:rsidR="004C7381">
        <w:t xml:space="preserve"> these issues in greater depth.  </w:t>
      </w:r>
      <w:r w:rsidR="00791719">
        <w:t xml:space="preserve"> </w:t>
      </w:r>
    </w:p>
    <w:p w14:paraId="5996B28E" w14:textId="6279124C" w:rsidR="00F705B8" w:rsidRDefault="00F705B8" w:rsidP="00A51B07">
      <w:pPr>
        <w:autoSpaceDE w:val="0"/>
        <w:autoSpaceDN w:val="0"/>
        <w:adjustRightInd w:val="0"/>
        <w:spacing w:after="0" w:line="240" w:lineRule="auto"/>
        <w:jc w:val="both"/>
      </w:pPr>
    </w:p>
    <w:p w14:paraId="59BFE292" w14:textId="77777777" w:rsidR="00F705B8" w:rsidRDefault="00F705B8" w:rsidP="00A51B07">
      <w:pPr>
        <w:autoSpaceDE w:val="0"/>
        <w:autoSpaceDN w:val="0"/>
        <w:adjustRightInd w:val="0"/>
        <w:spacing w:after="0" w:line="240" w:lineRule="auto"/>
        <w:jc w:val="both"/>
      </w:pPr>
    </w:p>
    <w:p w14:paraId="75DABE18" w14:textId="19BFFC79" w:rsidR="003B7CD7" w:rsidRPr="005517B1" w:rsidRDefault="00013099" w:rsidP="00675A9B">
      <w:pPr>
        <w:pStyle w:val="ListParagraph"/>
        <w:numPr>
          <w:ilvl w:val="1"/>
          <w:numId w:val="2"/>
        </w:numPr>
        <w:autoSpaceDE w:val="0"/>
        <w:autoSpaceDN w:val="0"/>
        <w:adjustRightInd w:val="0"/>
        <w:spacing w:after="0" w:line="240" w:lineRule="auto"/>
        <w:ind w:left="357" w:hanging="357"/>
        <w:jc w:val="both"/>
        <w:rPr>
          <w:b/>
          <w:i/>
        </w:rPr>
      </w:pPr>
      <w:r w:rsidRPr="005517B1">
        <w:rPr>
          <w:b/>
          <w:i/>
        </w:rPr>
        <w:t>Formalizing Artisanal and Small-Scale Mining in sub-Saharan Africa</w:t>
      </w:r>
      <w:r w:rsidR="00AA4F2D" w:rsidRPr="005517B1">
        <w:rPr>
          <w:b/>
          <w:i/>
        </w:rPr>
        <w:t xml:space="preserve"> under the SDGs: Previewing the Challenge</w:t>
      </w:r>
    </w:p>
    <w:p w14:paraId="6B49F03B" w14:textId="1125A260" w:rsidR="00013099" w:rsidRDefault="00013099" w:rsidP="00013099">
      <w:pPr>
        <w:autoSpaceDE w:val="0"/>
        <w:autoSpaceDN w:val="0"/>
        <w:adjustRightInd w:val="0"/>
        <w:spacing w:after="0" w:line="240" w:lineRule="auto"/>
        <w:jc w:val="both"/>
        <w:rPr>
          <w:b/>
        </w:rPr>
      </w:pPr>
    </w:p>
    <w:p w14:paraId="20B49365" w14:textId="0DF7D4A3" w:rsidR="00F26B34" w:rsidRDefault="00AF44D6" w:rsidP="00013099">
      <w:pPr>
        <w:autoSpaceDE w:val="0"/>
        <w:autoSpaceDN w:val="0"/>
        <w:adjustRightInd w:val="0"/>
        <w:spacing w:after="0" w:line="240" w:lineRule="auto"/>
        <w:jc w:val="both"/>
      </w:pPr>
      <w:r>
        <w:t>Much like their predecessors, the MDGs, the SDGs</w:t>
      </w:r>
      <w:r w:rsidR="004173B3">
        <w:t xml:space="preserve"> have attracted their share of criticism</w:t>
      </w:r>
      <w:r w:rsidR="00EF440A">
        <w:t>, most of which concerns their top down targets, failure to acknowledge critical grassroots-level issues and policy ‘sprawl’ (IISD, 2016).</w:t>
      </w:r>
      <w:r w:rsidR="001B4730">
        <w:t xml:space="preserve">  </w:t>
      </w:r>
      <w:r w:rsidR="005C5DA9">
        <w:t xml:space="preserve">The </w:t>
      </w:r>
      <w:r w:rsidR="00F60FA9">
        <w:t>problem</w:t>
      </w:r>
      <w:r w:rsidR="005C5DA9">
        <w:t xml:space="preserve"> with the MDGs, as </w:t>
      </w:r>
      <w:r w:rsidR="00F60FA9">
        <w:t>Attaran (2005) eloquently put it, was that they were immeasurable.</w:t>
      </w:r>
      <w:r w:rsidR="009C7A63">
        <w:t xml:space="preserve"> But this </w:t>
      </w:r>
      <w:r w:rsidR="005B3543">
        <w:t>c</w:t>
      </w:r>
      <w:r w:rsidR="009C7A63">
        <w:t xml:space="preserve">oncern </w:t>
      </w:r>
      <w:r w:rsidR="005B3543">
        <w:t>has also been raised about</w:t>
      </w:r>
      <w:r w:rsidR="009C7A63">
        <w:t xml:space="preserve"> the SDGs</w:t>
      </w:r>
      <w:r w:rsidR="005B3543">
        <w:t xml:space="preserve">.  Winkler and Williams (2017) bring together a series of critiques which </w:t>
      </w:r>
      <w:r w:rsidR="005B67F1">
        <w:t>make this very point</w:t>
      </w:r>
      <w:r w:rsidR="00AA4F2D">
        <w:t>.  The list in</w:t>
      </w:r>
      <w:r w:rsidR="005B67F1">
        <w:t>clud</w:t>
      </w:r>
      <w:r w:rsidR="00AA4F2D">
        <w:t>es</w:t>
      </w:r>
      <w:r w:rsidR="005B67F1">
        <w:t xml:space="preserve"> Saiz and Donald (2017), who</w:t>
      </w:r>
      <w:r w:rsidR="00AA4F2D">
        <w:t xml:space="preserve"> argued that</w:t>
      </w:r>
      <w:r w:rsidR="005B67F1">
        <w:t xml:space="preserve"> Goal 10</w:t>
      </w:r>
      <w:r w:rsidR="00AA4F2D">
        <w:t xml:space="preserve"> (‘Reduce inequality within and among countries’) is not aligned with the language of the global human rights agenda; MacNaughton (2017), who also finds shortcomings with Goal 10, in particular its first target, which focuses on the bottom 40 percent of the population but does not address the gap between it and the top 10 or 1 percent; and Frey (2017), who focuses on Goal 8 (‘Promote sustained, inclusive and sustainable economic growth, full and productive employment and decent work for all’), arguing that it fails to reconcile the two conflicting visions</w:t>
      </w:r>
      <w:r w:rsidR="005B3543">
        <w:t xml:space="preserve"> </w:t>
      </w:r>
      <w:r w:rsidR="00AA4F2D">
        <w:t>of development, namely the market-focused approach and rights-based approach, rather merging them and making the realization of the goal based on the former.</w:t>
      </w:r>
      <w:r w:rsidR="00BA061F">
        <w:t xml:space="preserve">  The </w:t>
      </w:r>
      <w:r w:rsidR="00BA061F" w:rsidRPr="00BA061F">
        <w:rPr>
          <w:i/>
        </w:rPr>
        <w:t xml:space="preserve">2017 Africa Sustainable Development Report: Tracking Progress on Agenda 2063 and the Sustainable Development Goals </w:t>
      </w:r>
      <w:r w:rsidR="00BA061F">
        <w:t>(UNECA, 2017</w:t>
      </w:r>
      <w:r w:rsidR="0067203E">
        <w:t>b</w:t>
      </w:r>
      <w:r w:rsidR="00BA061F">
        <w:t>) confirmed as much for sub-Saharan Africa: that ‘Approximately six out of every ten SDG indicators cannot be tracked in Africa due to severe data limitations’ (</w:t>
      </w:r>
      <w:r w:rsidR="00F26B34">
        <w:t>p. viii)</w:t>
      </w:r>
      <w:r w:rsidR="00BA061F">
        <w:t>.</w:t>
      </w:r>
    </w:p>
    <w:p w14:paraId="415F2B00" w14:textId="77777777" w:rsidR="00F26B34" w:rsidRDefault="00F26B34" w:rsidP="00013099">
      <w:pPr>
        <w:autoSpaceDE w:val="0"/>
        <w:autoSpaceDN w:val="0"/>
        <w:adjustRightInd w:val="0"/>
        <w:spacing w:after="0" w:line="240" w:lineRule="auto"/>
        <w:jc w:val="both"/>
      </w:pPr>
    </w:p>
    <w:p w14:paraId="4D316B2F" w14:textId="77777777" w:rsidR="004860DA" w:rsidRDefault="00931B35" w:rsidP="00013099">
      <w:pPr>
        <w:autoSpaceDE w:val="0"/>
        <w:autoSpaceDN w:val="0"/>
        <w:adjustRightInd w:val="0"/>
        <w:spacing w:after="0" w:line="240" w:lineRule="auto"/>
        <w:jc w:val="both"/>
      </w:pPr>
      <w:r>
        <w:t>The added challenge with ASM is that the SDGs were designed without taking into careful consideration its importance in rural areas of the developing world.</w:t>
      </w:r>
      <w:r w:rsidR="00A81076">
        <w:t xml:space="preserve">  The problem is deeply-rooted and dates back to the UN Millennium Development Goals (MDGs), wh</w:t>
      </w:r>
      <w:r w:rsidR="00675A9B">
        <w:t>ose designers</w:t>
      </w:r>
      <w:r w:rsidR="00A81076">
        <w:t xml:space="preserve"> overlooked the sector to such a degree that in the most extreme of cases, farm-based livelihoods were being promoted under the auspices of the Millennium Villages project in localities such as Bonsaaso, Ghana, where </w:t>
      </w:r>
      <w:r w:rsidR="00675A9B">
        <w:t>the</w:t>
      </w:r>
      <w:r w:rsidR="00A81076">
        <w:t xml:space="preserve"> mining gold on a small scale </w:t>
      </w:r>
      <w:r w:rsidR="00675A9B">
        <w:t xml:space="preserve">has been the primary income-earning activity </w:t>
      </w:r>
      <w:r w:rsidR="00A81076">
        <w:t xml:space="preserve">for hundreds of years (see Wilson, 2016).  Failure to recognize the importance of ASM in rural development during the formative years of the Millennium Development </w:t>
      </w:r>
      <w:r w:rsidR="005C6823">
        <w:t>P</w:t>
      </w:r>
      <w:r w:rsidR="00A81076">
        <w:t>roject</w:t>
      </w:r>
      <w:r w:rsidR="005C6823">
        <w:t xml:space="preserve"> could also explain why responses to calls made over the years </w:t>
      </w:r>
      <w:r w:rsidR="0012113E">
        <w:t>to make the sector more visible in</w:t>
      </w:r>
      <w:r w:rsidR="002306D2">
        <w:t xml:space="preserve"> </w:t>
      </w:r>
      <w:r w:rsidR="005C6823">
        <w:t>Poverty Reduction Papers (PRSPs)</w:t>
      </w:r>
      <w:r w:rsidR="005C6823">
        <w:rPr>
          <w:rStyle w:val="FootnoteReference"/>
        </w:rPr>
        <w:footnoteReference w:id="7"/>
      </w:r>
      <w:r w:rsidR="005C6823">
        <w:t xml:space="preserve"> have been lukewarm</w:t>
      </w:r>
      <w:r w:rsidR="0012113E">
        <w:t>.  It is also the reason</w:t>
      </w:r>
      <w:r w:rsidR="009C49A0">
        <w:t xml:space="preserve"> why</w:t>
      </w:r>
      <w:r w:rsidR="002306D2">
        <w:t xml:space="preserve">, consequently, without guidance, in a number of African countries, </w:t>
      </w:r>
      <w:r w:rsidR="0012113E">
        <w:lastRenderedPageBreak/>
        <w:t>ASM’s</w:t>
      </w:r>
      <w:r w:rsidR="002306D2">
        <w:t xml:space="preserve"> role </w:t>
      </w:r>
      <w:r w:rsidR="00C86303">
        <w:t>has been</w:t>
      </w:r>
      <w:r w:rsidR="002306D2">
        <w:t xml:space="preserve"> defined very clearly in</w:t>
      </w:r>
      <w:r w:rsidR="00C86303">
        <w:t xml:space="preserve"> inaugural </w:t>
      </w:r>
      <w:r w:rsidR="0012113E">
        <w:t>PRSPs which</w:t>
      </w:r>
      <w:r w:rsidR="002306D2">
        <w:t xml:space="preserve"> </w:t>
      </w:r>
      <w:r w:rsidR="00C86303">
        <w:t xml:space="preserve">cover a specific period </w:t>
      </w:r>
      <w:r w:rsidR="002306D2">
        <w:t xml:space="preserve">but </w:t>
      </w:r>
      <w:r w:rsidR="00C86303">
        <w:t>largely forgotten about in</w:t>
      </w:r>
      <w:r w:rsidR="0012113E">
        <w:t xml:space="preserve"> subsequent iterations</w:t>
      </w:r>
      <w:r w:rsidR="002306D2">
        <w:t>.</w:t>
      </w:r>
      <w:r w:rsidR="003214DD">
        <w:t xml:space="preserve">  </w:t>
      </w:r>
    </w:p>
    <w:p w14:paraId="511F246A" w14:textId="77777777" w:rsidR="004860DA" w:rsidRDefault="004860DA" w:rsidP="00013099">
      <w:pPr>
        <w:autoSpaceDE w:val="0"/>
        <w:autoSpaceDN w:val="0"/>
        <w:adjustRightInd w:val="0"/>
        <w:spacing w:after="0" w:line="240" w:lineRule="auto"/>
        <w:jc w:val="both"/>
      </w:pPr>
    </w:p>
    <w:p w14:paraId="1C173F80" w14:textId="02BE4A46" w:rsidR="00931B35" w:rsidRDefault="003214DD" w:rsidP="00013099">
      <w:pPr>
        <w:autoSpaceDE w:val="0"/>
        <w:autoSpaceDN w:val="0"/>
        <w:adjustRightInd w:val="0"/>
        <w:spacing w:after="0" w:line="240" w:lineRule="auto"/>
        <w:jc w:val="both"/>
      </w:pPr>
      <w:r>
        <w:t>In a</w:t>
      </w:r>
      <w:r w:rsidR="004860DA">
        <w:t>n</w:t>
      </w:r>
      <w:r>
        <w:t xml:space="preserve"> </w:t>
      </w:r>
      <w:r w:rsidR="004860DA">
        <w:t>attempt</w:t>
      </w:r>
      <w:r>
        <w:t xml:space="preserve"> to help steer the Millennium Development Project in the direction of ASM, a workshop was hel</w:t>
      </w:r>
      <w:r w:rsidR="004860DA">
        <w:t>d</w:t>
      </w:r>
      <w:r>
        <w:t xml:space="preserve"> at World Bank headquarters in Washington DC, 16-17 June 2005.  The specific purpose of the conference, explains Hinton (2005), ‘was to discuss how to raise awareness of the relevance of the artisanal and small-scale mining sector to development processes</w:t>
      </w:r>
      <w:r w:rsidR="00E143A8">
        <w:t>’ in particular, to identify ‘</w:t>
      </w:r>
      <w:r>
        <w:t>ways to integrate more effectively ASM issues into the wider development agenda, both through raising the profile of the sector and through mutually beneficial alignment of ASM issues with other donor priorities, including the Millennium Development Goals (MDGs), capacity building for fragile states, and conflict mitigation</w:t>
      </w:r>
      <w:r w:rsidR="00E143A8">
        <w:t>’ (p. 9)</w:t>
      </w:r>
      <w:r>
        <w:t>.</w:t>
      </w:r>
      <w:r w:rsidR="00E143A8">
        <w:t xml:space="preserve">  But when the opportunit</w:t>
      </w:r>
      <w:r w:rsidR="00144864">
        <w:t>ies</w:t>
      </w:r>
      <w:r w:rsidR="00E143A8">
        <w:t xml:space="preserve"> arose to </w:t>
      </w:r>
      <w:r w:rsidR="001F5AA8">
        <w:t xml:space="preserve">address this crucial omission during </w:t>
      </w:r>
      <w:r>
        <w:t>the initial planning and development phases of the SDG</w:t>
      </w:r>
      <w:r w:rsidR="001F5AA8">
        <w:t>s, the same mistakes were made</w:t>
      </w:r>
      <w:r w:rsidR="00144864">
        <w:t>, the</w:t>
      </w:r>
      <w:r w:rsidR="001F5AA8">
        <w:t xml:space="preserve"> most crucial</w:t>
      </w:r>
      <w:r w:rsidR="00144864">
        <w:t xml:space="preserve"> being failure to incorporate a blueprint for ASM development in the UN’s  landmark document, </w:t>
      </w:r>
      <w:r w:rsidR="00144864" w:rsidRPr="00144864">
        <w:rPr>
          <w:i/>
        </w:rPr>
        <w:t>Mapping Mining to the Sustainable Empowered lives. Resilient nations. Development Goals: An Atlas</w:t>
      </w:r>
      <w:r w:rsidR="00144864">
        <w:t xml:space="preserve"> (UNDP, 2016</w:t>
      </w:r>
      <w:r w:rsidR="006C2BEE">
        <w:t>a</w:t>
      </w:r>
      <w:r w:rsidR="00144864">
        <w:t>).</w:t>
      </w:r>
      <w:r w:rsidR="00A50DEF">
        <w:t xml:space="preserve">  It states, explicitly, that ‘</w:t>
      </w:r>
      <w:r w:rsidR="001F5AA8">
        <w:t>The scale of ASM warrants a separate guide and review to map the opportunities on how ASM can contribute to the SDGs</w:t>
      </w:r>
      <w:r w:rsidR="00A50DEF">
        <w:t xml:space="preserve">’ </w:t>
      </w:r>
      <w:r w:rsidR="008100EC">
        <w:t>(p. 16)</w:t>
      </w:r>
      <w:r w:rsidR="001F5AA8">
        <w:t>.</w:t>
      </w:r>
      <w:r w:rsidR="002306D2">
        <w:t xml:space="preserve"> </w:t>
      </w:r>
      <w:r w:rsidR="00931B35">
        <w:t xml:space="preserve"> </w:t>
      </w:r>
      <w:r w:rsidR="00053911">
        <w:t>Such a sister</w:t>
      </w:r>
      <w:r w:rsidR="001F5AA8">
        <w:t xml:space="preserve"> guidance document has yet to materialize.</w:t>
      </w:r>
    </w:p>
    <w:p w14:paraId="6A2A0568" w14:textId="7AD33FF6" w:rsidR="00931B35" w:rsidRDefault="00931B35" w:rsidP="00013099">
      <w:pPr>
        <w:autoSpaceDE w:val="0"/>
        <w:autoSpaceDN w:val="0"/>
        <w:adjustRightInd w:val="0"/>
        <w:spacing w:after="0" w:line="240" w:lineRule="auto"/>
        <w:jc w:val="both"/>
      </w:pPr>
    </w:p>
    <w:p w14:paraId="18448005" w14:textId="6F1BE643" w:rsidR="00F15D7B" w:rsidRDefault="008A16C8" w:rsidP="00F15D7B">
      <w:pPr>
        <w:autoSpaceDE w:val="0"/>
        <w:autoSpaceDN w:val="0"/>
        <w:adjustRightInd w:val="0"/>
        <w:spacing w:after="0" w:line="240" w:lineRule="auto"/>
        <w:jc w:val="both"/>
      </w:pPr>
      <w:r>
        <w:t xml:space="preserve">The onus </w:t>
      </w:r>
      <w:r w:rsidR="009A2947">
        <w:t>falls on the architects of the AMV, therefore,</w:t>
      </w:r>
      <w:r>
        <w:t xml:space="preserve"> to </w:t>
      </w:r>
      <w:r w:rsidR="00005A92">
        <w:t>conceive</w:t>
      </w:r>
      <w:r>
        <w:t xml:space="preserve"> </w:t>
      </w:r>
      <w:r w:rsidR="009A2947">
        <w:t xml:space="preserve">user-friendly </w:t>
      </w:r>
      <w:r>
        <w:t>forma</w:t>
      </w:r>
      <w:r w:rsidR="009A2947">
        <w:t>lization schemes for ASM</w:t>
      </w:r>
      <w:r w:rsidR="000D191F">
        <w:t xml:space="preserve"> and embed them within a policy machinery </w:t>
      </w:r>
      <w:r w:rsidR="00053911">
        <w:t>in ways that</w:t>
      </w:r>
      <w:r w:rsidR="000D191F">
        <w:t xml:space="preserve"> speak to the SDGs</w:t>
      </w:r>
      <w:r w:rsidR="009444EF">
        <w:t>.</w:t>
      </w:r>
      <w:r w:rsidR="003E2E3C">
        <w:t xml:space="preserve">  </w:t>
      </w:r>
      <w:r w:rsidR="00783FE8">
        <w:t>Al</w:t>
      </w:r>
      <w:r w:rsidR="003E2E3C">
        <w:t xml:space="preserve">though the AMV </w:t>
      </w:r>
      <w:r w:rsidR="00053911">
        <w:t xml:space="preserve">was </w:t>
      </w:r>
      <w:r w:rsidR="003E2E3C">
        <w:t xml:space="preserve">designed </w:t>
      </w:r>
      <w:r w:rsidR="003E2E3C">
        <w:rPr>
          <w:i/>
        </w:rPr>
        <w:t xml:space="preserve">prior </w:t>
      </w:r>
      <w:r w:rsidR="003E2E3C">
        <w:t>to the launch of the SDGs and is, as a result, more closely aligned with the MDGs, there is considerable scope for undertaki</w:t>
      </w:r>
      <w:r w:rsidR="00FE343E">
        <w:t>ng such a task</w:t>
      </w:r>
      <w:r w:rsidR="003E2E3C">
        <w:t xml:space="preserve">, as </w:t>
      </w:r>
      <w:r w:rsidR="00FE343E">
        <w:t>Winkler and Williams (2017) imply. Commenting generally, the authors explain that</w:t>
      </w:r>
      <w:r w:rsidR="003E2E3C">
        <w:t xml:space="preserve"> whilst ‘the goals and targets </w:t>
      </w:r>
      <w:r w:rsidR="00053911">
        <w:t xml:space="preserve">[of the SDGs] </w:t>
      </w:r>
      <w:r w:rsidR="003E2E3C">
        <w:t>are finalised, the indicators and monitoring frameworks are still being developed'</w:t>
      </w:r>
      <w:r w:rsidR="00D469C4">
        <w:t xml:space="preserve"> (p. 1027).  The</w:t>
      </w:r>
      <w:r w:rsidR="00053911">
        <w:t xml:space="preserve"> insinuation being made by the author </w:t>
      </w:r>
      <w:r w:rsidR="00D469C4">
        <w:t>is that the SDGs are,</w:t>
      </w:r>
      <w:r w:rsidR="000D191F">
        <w:t xml:space="preserve"> indeed, broad and very macro-level in their </w:t>
      </w:r>
      <w:r w:rsidR="00783FE8">
        <w:t xml:space="preserve">design and </w:t>
      </w:r>
      <w:r w:rsidR="000D191F">
        <w:t>orientation</w:t>
      </w:r>
      <w:r w:rsidR="003E2E3C">
        <w:t>,</w:t>
      </w:r>
      <w:r w:rsidR="000D191F">
        <w:t xml:space="preserve"> and </w:t>
      </w:r>
      <w:r w:rsidR="003E2E3C">
        <w:t>– as if conceding the limitations</w:t>
      </w:r>
      <w:r w:rsidR="00783FE8">
        <w:t xml:space="preserve"> this causes</w:t>
      </w:r>
      <w:r w:rsidR="003E2E3C">
        <w:t xml:space="preserve"> – </w:t>
      </w:r>
      <w:r w:rsidR="000D191F">
        <w:t xml:space="preserve">that </w:t>
      </w:r>
      <w:r w:rsidR="00643A69">
        <w:t>specific programs must be designed if they are to be localized</w:t>
      </w:r>
      <w:r w:rsidR="003E2E3C">
        <w:t xml:space="preserve"> (see e.g. Galli et al., 2018).</w:t>
      </w:r>
      <w:r w:rsidR="00783FE8">
        <w:t xml:space="preserve">  The publication of the UNDP’s </w:t>
      </w:r>
      <w:r w:rsidR="00783FE8">
        <w:rPr>
          <w:i/>
        </w:rPr>
        <w:t>Roadmap for Localizing the SDGs: Implementation and Monitoring at Subnational Level</w:t>
      </w:r>
      <w:r w:rsidR="00342891">
        <w:rPr>
          <w:i/>
        </w:rPr>
        <w:t xml:space="preserve"> </w:t>
      </w:r>
      <w:r w:rsidR="00342891">
        <w:t xml:space="preserve">(UNDP, 2016c), a ‘roadmap aims to support local and governments and their associations to implement and monitor the SDGs and to influence national policy-making with a view to creating an enabling environment for action at local and regional level’ (p. 2), </w:t>
      </w:r>
      <w:r w:rsidR="00783FE8">
        <w:t xml:space="preserve">signifies that even </w:t>
      </w:r>
      <w:r w:rsidR="00053911">
        <w:t>the UN’s</w:t>
      </w:r>
      <w:r w:rsidR="00783FE8">
        <w:t xml:space="preserve"> high-ranking officials recognize </w:t>
      </w:r>
      <w:r w:rsidR="00092DC1">
        <w:t>the need for the goals to be adapted to the local context.</w:t>
      </w:r>
      <w:r w:rsidR="00342891">
        <w:t xml:space="preserve">  The generalist</w:t>
      </w:r>
      <w:r w:rsidR="00F15D7B">
        <w:t xml:space="preserve"> nature and at times,</w:t>
      </w:r>
      <w:r w:rsidR="00342891">
        <w:t xml:space="preserve"> ambiguity</w:t>
      </w:r>
      <w:r w:rsidR="00F15D7B">
        <w:t xml:space="preserve">, of the SDGs are a </w:t>
      </w:r>
      <w:r w:rsidR="00053911">
        <w:t xml:space="preserve">true </w:t>
      </w:r>
      <w:r w:rsidR="00F15D7B">
        <w:t>testament to how, in line with the main message conveyed in the Brundtland Commission’s Report</w:t>
      </w:r>
      <w:r w:rsidR="00053911">
        <w:t xml:space="preserve">, </w:t>
      </w:r>
      <w:r w:rsidR="00053911">
        <w:rPr>
          <w:i/>
        </w:rPr>
        <w:t>Our Common Future</w:t>
      </w:r>
      <w:r w:rsidR="00F15D7B">
        <w:t xml:space="preserve"> (WCED, 1987), that no single blueprint for sustainability exists, and consequently, the ways in which countries achieve sustainable development will ultimately vary among the different economic and political systems around the world (NRC, 1995).  </w:t>
      </w:r>
      <w:r w:rsidR="009671BC">
        <w:t>A</w:t>
      </w:r>
      <w:r w:rsidR="00C73D6D">
        <w:t xml:space="preserve">cknowledging </w:t>
      </w:r>
      <w:r w:rsidR="00662962">
        <w:t xml:space="preserve">the limitations of the SDGs as an indicator framework, officials </w:t>
      </w:r>
      <w:r w:rsidR="009671BC">
        <w:t xml:space="preserve">at the United Nations Economic Commission for Africa </w:t>
      </w:r>
      <w:r w:rsidR="00053911">
        <w:t>highlight what information,</w:t>
      </w:r>
      <w:r w:rsidR="009671BC">
        <w:t xml:space="preserve"> in the case of sub-Saharan Africa,</w:t>
      </w:r>
      <w:r w:rsidR="00053911">
        <w:t xml:space="preserve"> is needed in order to operationalize locally, a list that includes</w:t>
      </w:r>
      <w:r w:rsidR="009671BC">
        <w:t xml:space="preserve"> ‘</w:t>
      </w:r>
      <w:r w:rsidR="00F15D7B">
        <w:t>Disaggregated data by age, gender, income and geographical location is necessary to better target support to groups at risk of being left behind in the development process</w:t>
      </w:r>
      <w:r w:rsidR="009671BC">
        <w:t>’ (UNECA, 2017</w:t>
      </w:r>
      <w:r w:rsidR="0067203E">
        <w:t>b</w:t>
      </w:r>
      <w:r w:rsidR="009671BC">
        <w:t>, p. viii)</w:t>
      </w:r>
      <w:r w:rsidR="00F15D7B">
        <w:t>.</w:t>
      </w:r>
    </w:p>
    <w:p w14:paraId="36132A24" w14:textId="77777777" w:rsidR="00F15D7B" w:rsidRDefault="00F15D7B" w:rsidP="00013099">
      <w:pPr>
        <w:autoSpaceDE w:val="0"/>
        <w:autoSpaceDN w:val="0"/>
        <w:adjustRightInd w:val="0"/>
        <w:spacing w:after="0" w:line="240" w:lineRule="auto"/>
        <w:jc w:val="both"/>
      </w:pPr>
    </w:p>
    <w:p w14:paraId="373AA976" w14:textId="23EDE88D" w:rsidR="006F5F42" w:rsidRDefault="0045297E" w:rsidP="006F5F42">
      <w:pPr>
        <w:autoSpaceDE w:val="0"/>
        <w:autoSpaceDN w:val="0"/>
        <w:adjustRightInd w:val="0"/>
        <w:spacing w:after="0" w:line="240" w:lineRule="auto"/>
        <w:jc w:val="both"/>
      </w:pPr>
      <w:r>
        <w:t xml:space="preserve">Given these shortcomings of the SDG framework, including its limited ability to speak to the needs of informal economies, is </w:t>
      </w:r>
      <w:r w:rsidR="009D709A">
        <w:t xml:space="preserve">the AMV </w:t>
      </w:r>
      <w:r w:rsidR="006F5F42">
        <w:t>capable</w:t>
      </w:r>
      <w:r>
        <w:t>, on its own</w:t>
      </w:r>
      <w:r w:rsidR="006F5F42">
        <w:t xml:space="preserve"> of </w:t>
      </w:r>
      <w:r w:rsidR="009D709A">
        <w:t>facilitat</w:t>
      </w:r>
      <w:r w:rsidR="006F5F42">
        <w:t>ing</w:t>
      </w:r>
      <w:r w:rsidR="009D709A">
        <w:t xml:space="preserve"> the design of policies in tune with the dynamics of ASM</w:t>
      </w:r>
      <w:r>
        <w:t>.  Moreover, is it the correct blueprint for</w:t>
      </w:r>
      <w:r w:rsidR="009D709A">
        <w:t xml:space="preserve"> </w:t>
      </w:r>
      <w:r>
        <w:t xml:space="preserve">engineering the </w:t>
      </w:r>
      <w:r w:rsidR="009D709A">
        <w:t>localization of accompanying programs in signatory countries which, in line with its objective of</w:t>
      </w:r>
      <w:r w:rsidR="006347BF">
        <w:t xml:space="preserve"> </w:t>
      </w:r>
      <w:r w:rsidR="00532913">
        <w:rPr>
          <w:i/>
        </w:rPr>
        <w:t>Boosting Artisanal and Small-Scale Mining</w:t>
      </w:r>
      <w:r w:rsidR="009D709A">
        <w:t>,</w:t>
      </w:r>
      <w:r w:rsidR="00532913">
        <w:t xml:space="preserve"> empowers and supports women </w:t>
      </w:r>
      <w:r w:rsidR="009D709A">
        <w:t xml:space="preserve">engaged </w:t>
      </w:r>
      <w:r w:rsidR="00532913">
        <w:t xml:space="preserve">in </w:t>
      </w:r>
      <w:r w:rsidR="009D709A">
        <w:t>sector?</w:t>
      </w:r>
      <w:r w:rsidR="007535D7">
        <w:t xml:space="preserve">  Formalization, a number of </w:t>
      </w:r>
      <w:r w:rsidR="001B3D72">
        <w:t>scholars</w:t>
      </w:r>
      <w:r w:rsidR="007535D7">
        <w:t xml:space="preserve"> have argued</w:t>
      </w:r>
      <w:r>
        <w:t xml:space="preserve"> over the years</w:t>
      </w:r>
      <w:r w:rsidR="007535D7">
        <w:t xml:space="preserve"> (see e.g. Van Bockstael, 2014; Hilson and Maconachie, 2017, Hilson et al., 2017), </w:t>
      </w:r>
      <w:r>
        <w:t xml:space="preserve">helps to </w:t>
      </w:r>
      <w:r w:rsidR="007535D7">
        <w:t xml:space="preserve">establishe the platform donors and host African governments need to target </w:t>
      </w:r>
      <w:r>
        <w:t xml:space="preserve">specific </w:t>
      </w:r>
      <w:r w:rsidR="007535D7">
        <w:t>individual</w:t>
      </w:r>
      <w:r w:rsidR="008C0016">
        <w:t>s engaged in ASM</w:t>
      </w:r>
      <w:r w:rsidR="00815259">
        <w:t xml:space="preserve"> – in this case, women – to </w:t>
      </w:r>
      <w:r w:rsidR="007535D7">
        <w:t>equip them with licenses and support them.</w:t>
      </w:r>
      <w:r w:rsidR="001B3D72">
        <w:t xml:space="preserve">  </w:t>
      </w:r>
      <w:r w:rsidR="008C0016">
        <w:t>It</w:t>
      </w:r>
      <w:r w:rsidR="00815259">
        <w:t xml:space="preserve"> </w:t>
      </w:r>
      <w:r>
        <w:t>seems to be</w:t>
      </w:r>
      <w:r w:rsidR="00815259">
        <w:t xml:space="preserve"> at the heart of the AMV</w:t>
      </w:r>
      <w:r>
        <w:t xml:space="preserve"> dialogue on ASM – though at times, implicitly – </w:t>
      </w:r>
      <w:r>
        <w:lastRenderedPageBreak/>
        <w:t xml:space="preserve">and </w:t>
      </w:r>
      <w:r w:rsidR="00815259">
        <w:t>as UN officials explain</w:t>
      </w:r>
      <w:r w:rsidR="006F5F42">
        <w:t xml:space="preserve"> focusing on the case of gold</w:t>
      </w:r>
      <w:r w:rsidR="00815259">
        <w:t xml:space="preserve">, should be seen as a </w:t>
      </w:r>
      <w:r w:rsidR="00815259">
        <w:rPr>
          <w:i/>
        </w:rPr>
        <w:t>process</w:t>
      </w:r>
      <w:r w:rsidR="00815259">
        <w:t xml:space="preserve"> which extends beyond simply awarding permits and licenses:</w:t>
      </w:r>
    </w:p>
    <w:p w14:paraId="48D36863" w14:textId="77777777" w:rsidR="006F5F42" w:rsidRPr="006F5F42" w:rsidRDefault="006F5F42" w:rsidP="006F5F42">
      <w:pPr>
        <w:autoSpaceDE w:val="0"/>
        <w:autoSpaceDN w:val="0"/>
        <w:adjustRightInd w:val="0"/>
        <w:spacing w:after="0" w:line="240" w:lineRule="auto"/>
        <w:jc w:val="both"/>
      </w:pPr>
    </w:p>
    <w:p w14:paraId="53E7CE1F" w14:textId="27EA767A" w:rsidR="00E71DBB" w:rsidRPr="005A075B" w:rsidRDefault="006F5F42" w:rsidP="006F5F42">
      <w:pPr>
        <w:autoSpaceDE w:val="0"/>
        <w:autoSpaceDN w:val="0"/>
        <w:adjustRightInd w:val="0"/>
        <w:spacing w:after="0" w:line="240" w:lineRule="auto"/>
        <w:ind w:left="567"/>
        <w:jc w:val="both"/>
        <w:rPr>
          <w:rFonts w:cstheme="minorHAnsi"/>
        </w:rPr>
      </w:pPr>
      <w:r w:rsidRPr="005A075B">
        <w:rPr>
          <w:rFonts w:cstheme="minorHAnsi"/>
        </w:rPr>
        <w:t>…[formalization] seeks to integrate [artisanal and small-scale gold mining] ASGM into the formal economy. The process of formalization includes the development or adaptation of mining (and other) laws or policies to address the challenges of ASGM. A well-designed formalization process generates the enabling conditions for accountability within the sector so that it can ultimately be integrated into the formal economy. Formalization can only be successfully achieved if programmes and public policy deal with the different dimensions of ASGM activities simultaneously and in an integrated way. Legalization is just one dimension of the process of formalization. [UNEP</w:t>
      </w:r>
      <w:r w:rsidR="0045297E">
        <w:rPr>
          <w:rFonts w:cstheme="minorHAnsi"/>
        </w:rPr>
        <w:t xml:space="preserve"> 2012</w:t>
      </w:r>
      <w:r w:rsidRPr="005A075B">
        <w:rPr>
          <w:rFonts w:cstheme="minorHAnsi"/>
        </w:rPr>
        <w:t>, p. 2]</w:t>
      </w:r>
    </w:p>
    <w:p w14:paraId="427E9409" w14:textId="77777777" w:rsidR="00E71DBB" w:rsidRDefault="00E71DBB" w:rsidP="00013099">
      <w:pPr>
        <w:autoSpaceDE w:val="0"/>
        <w:autoSpaceDN w:val="0"/>
        <w:adjustRightInd w:val="0"/>
        <w:spacing w:after="0" w:line="240" w:lineRule="auto"/>
        <w:jc w:val="both"/>
      </w:pPr>
    </w:p>
    <w:p w14:paraId="4399702D" w14:textId="1091DC14" w:rsidR="007E603F" w:rsidRDefault="00252337" w:rsidP="00013099">
      <w:pPr>
        <w:autoSpaceDE w:val="0"/>
        <w:autoSpaceDN w:val="0"/>
        <w:adjustRightInd w:val="0"/>
        <w:spacing w:after="0" w:line="240" w:lineRule="auto"/>
        <w:jc w:val="both"/>
      </w:pPr>
      <w:r w:rsidRPr="00D517F8">
        <w:rPr>
          <w:rFonts w:cstheme="minorHAnsi"/>
        </w:rPr>
        <w:t>Officials at</w:t>
      </w:r>
      <w:r w:rsidR="001427EF">
        <w:rPr>
          <w:rFonts w:cstheme="minorHAnsi"/>
        </w:rPr>
        <w:t xml:space="preserve"> the United Nations Economic Commission for Africa</w:t>
      </w:r>
      <w:r w:rsidRPr="00D517F8">
        <w:rPr>
          <w:rFonts w:cstheme="minorHAnsi"/>
        </w:rPr>
        <w:t xml:space="preserve"> </w:t>
      </w:r>
      <w:r w:rsidR="001427EF">
        <w:rPr>
          <w:rFonts w:cstheme="minorHAnsi"/>
        </w:rPr>
        <w:t>(</w:t>
      </w:r>
      <w:r w:rsidRPr="00D517F8">
        <w:rPr>
          <w:rFonts w:cstheme="minorHAnsi"/>
        </w:rPr>
        <w:t>UNECA</w:t>
      </w:r>
      <w:r w:rsidR="001427EF">
        <w:rPr>
          <w:rFonts w:cstheme="minorHAnsi"/>
        </w:rPr>
        <w:t>)</w:t>
      </w:r>
      <w:r w:rsidR="005A075B" w:rsidRPr="00D517F8">
        <w:rPr>
          <w:rFonts w:cstheme="minorHAnsi"/>
        </w:rPr>
        <w:t>, specifically those staffed in its African Minerals Development Centre,</w:t>
      </w:r>
      <w:r w:rsidRPr="00D517F8">
        <w:rPr>
          <w:rFonts w:cstheme="minorHAnsi"/>
        </w:rPr>
        <w:t xml:space="preserve"> </w:t>
      </w:r>
      <w:r w:rsidR="00656C6D">
        <w:rPr>
          <w:rFonts w:cstheme="minorHAnsi"/>
        </w:rPr>
        <w:t xml:space="preserve">the main institutional vehicle guiding implementation of the AMV, </w:t>
      </w:r>
      <w:r w:rsidR="00541D7E" w:rsidRPr="00D517F8">
        <w:rPr>
          <w:rFonts w:cstheme="minorHAnsi"/>
        </w:rPr>
        <w:t>are also on board with formalization</w:t>
      </w:r>
      <w:r w:rsidR="005A075B" w:rsidRPr="00D517F8">
        <w:rPr>
          <w:rFonts w:cstheme="minorHAnsi"/>
        </w:rPr>
        <w:t xml:space="preserve">.  </w:t>
      </w:r>
      <w:r w:rsidR="003A3313">
        <w:rPr>
          <w:rFonts w:cstheme="minorHAnsi"/>
        </w:rPr>
        <w:t>It appeared that a consensus was reached on its utility in this context at the</w:t>
      </w:r>
      <w:r w:rsidR="005A075B" w:rsidRPr="00D517F8">
        <w:rPr>
          <w:rFonts w:cstheme="minorHAnsi"/>
        </w:rPr>
        <w:t xml:space="preserve"> international workshop, </w:t>
      </w:r>
      <w:r w:rsidR="005A075B" w:rsidRPr="00D517F8">
        <w:rPr>
          <w:rFonts w:cstheme="minorHAnsi"/>
          <w:i/>
        </w:rPr>
        <w:t>Building Capacity for Environmental Sustainability in Artisanal and Small Scale Mining in Africa</w:t>
      </w:r>
      <w:r w:rsidR="005A075B" w:rsidRPr="00D517F8">
        <w:rPr>
          <w:rFonts w:cstheme="minorHAnsi"/>
        </w:rPr>
        <w:t xml:space="preserve">, </w:t>
      </w:r>
      <w:r w:rsidR="003A3313">
        <w:rPr>
          <w:rFonts w:cstheme="minorHAnsi"/>
        </w:rPr>
        <w:t xml:space="preserve">24-26 May 2017, which </w:t>
      </w:r>
      <w:r w:rsidR="005A075B" w:rsidRPr="00D517F8">
        <w:rPr>
          <w:rFonts w:cstheme="minorHAnsi"/>
        </w:rPr>
        <w:t xml:space="preserve">was organized by the Centre’s staff.  The meeting, which ran for </w:t>
      </w:r>
      <w:r w:rsidR="00D517F8" w:rsidRPr="00D517F8">
        <w:rPr>
          <w:rFonts w:cstheme="minorHAnsi"/>
        </w:rPr>
        <w:t>three days, sought ‘</w:t>
      </w:r>
      <w:r w:rsidR="005A075B" w:rsidRPr="00D517F8">
        <w:rPr>
          <w:rFonts w:cstheme="minorHAnsi"/>
          <w:shd w:val="clear" w:color="auto" w:fill="FFFFFF"/>
        </w:rPr>
        <w:t>to exchange on artisanal and small</w:t>
      </w:r>
      <w:r w:rsidR="00D517F8" w:rsidRPr="00D517F8">
        <w:rPr>
          <w:rFonts w:cstheme="minorHAnsi"/>
          <w:shd w:val="clear" w:color="auto" w:fill="FFFFFF"/>
        </w:rPr>
        <w:t>-</w:t>
      </w:r>
      <w:r w:rsidR="005A075B" w:rsidRPr="00D517F8">
        <w:rPr>
          <w:rFonts w:cstheme="minorHAnsi"/>
          <w:shd w:val="clear" w:color="auto" w:fill="FFFFFF"/>
        </w:rPr>
        <w:t>scale mining frameworks and evidence-based decision making in the countries</w:t>
      </w:r>
      <w:r w:rsidR="00D517F8" w:rsidRPr="00D517F8">
        <w:rPr>
          <w:rFonts w:cstheme="minorHAnsi"/>
          <w:shd w:val="clear" w:color="auto" w:fill="FFFFFF"/>
        </w:rPr>
        <w:t>…</w:t>
      </w:r>
      <w:r w:rsidR="005A075B" w:rsidRPr="00D517F8">
        <w:rPr>
          <w:rFonts w:cstheme="minorHAnsi"/>
          <w:shd w:val="clear" w:color="auto" w:fill="FFFFFF"/>
        </w:rPr>
        <w:t>by sharing country experiences on tools, case studies and best practices in order to identify gaps and opportunities for the development of Country Mining Visions that respond to the Sustainable Development Goals</w:t>
      </w:r>
      <w:r w:rsidR="00D517F8" w:rsidRPr="00D517F8">
        <w:rPr>
          <w:rFonts w:cstheme="minorHAnsi"/>
          <w:shd w:val="clear" w:color="auto" w:fill="FFFFFF"/>
        </w:rPr>
        <w:t>’.</w:t>
      </w:r>
      <w:r w:rsidR="00D517F8">
        <w:rPr>
          <w:rStyle w:val="FootnoteReference"/>
          <w:rFonts w:cstheme="minorHAnsi"/>
          <w:shd w:val="clear" w:color="auto" w:fill="FFFFFF"/>
        </w:rPr>
        <w:footnoteReference w:id="8"/>
      </w:r>
      <w:r w:rsidR="00D517F8">
        <w:t xml:space="preserve">  Reflecting on the subject, th</w:t>
      </w:r>
      <w:r w:rsidR="007535D7">
        <w:t>e Coordinator of the Centre concede</w:t>
      </w:r>
      <w:r w:rsidR="00D517F8">
        <w:t>d</w:t>
      </w:r>
      <w:r w:rsidR="007535D7">
        <w:t xml:space="preserve"> that whilst ‘</w:t>
      </w:r>
      <w:r w:rsidR="00105ABC">
        <w:t>It has become a cliché to present formalisation as a silver bullet for challenges faced within ASM, whether environmental, financial, social or technical</w:t>
      </w:r>
      <w:r w:rsidR="007535D7">
        <w:t xml:space="preserve">’, and ‘a </w:t>
      </w:r>
      <w:r w:rsidR="00105ABC">
        <w:t>misleading notion to view formalisation as the heart of addressing all and sundry major challenges in ASM</w:t>
      </w:r>
      <w:r w:rsidR="007535D7">
        <w:t>…</w:t>
      </w:r>
      <w:r w:rsidR="00105ABC">
        <w:t>it does offer pathways that align to the AMDC</w:t>
      </w:r>
      <w:r w:rsidR="001427EF">
        <w:t xml:space="preserve"> [African Minerals Development Centre]</w:t>
      </w:r>
      <w:r w:rsidR="00105ABC">
        <w:t xml:space="preserve"> championed </w:t>
      </w:r>
      <w:r w:rsidR="007535D7">
        <w:t>“</w:t>
      </w:r>
      <w:r w:rsidR="00105ABC">
        <w:t>golden triangle</w:t>
      </w:r>
      <w:r w:rsidR="007535D7">
        <w:t>”</w:t>
      </w:r>
      <w:r w:rsidR="00105ABC">
        <w:t xml:space="preserve"> support for ASM</w:t>
      </w:r>
      <w:r w:rsidR="007535D7">
        <w:t>’ (</w:t>
      </w:r>
      <w:r w:rsidR="00EB69C6">
        <w:t>UNECA, 2017</w:t>
      </w:r>
      <w:r w:rsidR="0067203E">
        <w:t>c</w:t>
      </w:r>
      <w:r w:rsidR="007535D7">
        <w:t>)</w:t>
      </w:r>
      <w:r w:rsidR="00105ABC">
        <w:t>.</w:t>
      </w:r>
      <w:r w:rsidR="00EB69C6">
        <w:t xml:space="preserve">  The view here, however, is that this ‘golden triangle’ of ‘three service pillars’ (technical, finance and marketing)</w:t>
      </w:r>
      <w:r w:rsidR="000A0E39">
        <w:t xml:space="preserve">, which UNECA officials </w:t>
      </w:r>
      <w:r w:rsidR="003D1B74">
        <w:t>argue</w:t>
      </w:r>
      <w:r w:rsidR="00EB69C6">
        <w:t xml:space="preserve"> have been ‘distilled from the tenets of the AMV in espousing a sustainable ASM sector’</w:t>
      </w:r>
      <w:r w:rsidR="000A0E39">
        <w:t xml:space="preserve"> (p. 6)</w:t>
      </w:r>
      <w:r w:rsidR="007C0719">
        <w:t>,</w:t>
      </w:r>
      <w:r w:rsidR="003D1B74">
        <w:t xml:space="preserve"> are </w:t>
      </w:r>
      <w:r w:rsidR="001427EF">
        <w:t xml:space="preserve">an </w:t>
      </w:r>
      <w:r w:rsidR="003D1B74">
        <w:t xml:space="preserve">insufficient </w:t>
      </w:r>
      <w:r w:rsidR="000B21C8">
        <w:t xml:space="preserve">pathway because they fail to </w:t>
      </w:r>
      <w:r w:rsidR="001427EF">
        <w:t xml:space="preserve">connect </w:t>
      </w:r>
      <w:r w:rsidR="000B21C8">
        <w:t xml:space="preserve">comprehensively </w:t>
      </w:r>
      <w:r w:rsidR="001427EF">
        <w:t xml:space="preserve">with </w:t>
      </w:r>
      <w:r w:rsidR="000B21C8">
        <w:t xml:space="preserve">the reasons why millions of people are confined to working in the sector’s informal </w:t>
      </w:r>
      <w:r w:rsidR="007C0719">
        <w:t xml:space="preserve">ASM </w:t>
      </w:r>
      <w:r w:rsidR="000B21C8">
        <w:t xml:space="preserve">‘spaces’.  </w:t>
      </w:r>
    </w:p>
    <w:p w14:paraId="45A8E293" w14:textId="77777777" w:rsidR="007E603F" w:rsidRDefault="007E603F" w:rsidP="00013099">
      <w:pPr>
        <w:autoSpaceDE w:val="0"/>
        <w:autoSpaceDN w:val="0"/>
        <w:adjustRightInd w:val="0"/>
        <w:spacing w:after="0" w:line="240" w:lineRule="auto"/>
        <w:jc w:val="both"/>
      </w:pPr>
    </w:p>
    <w:p w14:paraId="5B288ACF" w14:textId="091402D3" w:rsidR="00CB6DCF" w:rsidRDefault="007E603F" w:rsidP="00013099">
      <w:pPr>
        <w:autoSpaceDE w:val="0"/>
        <w:autoSpaceDN w:val="0"/>
        <w:adjustRightInd w:val="0"/>
        <w:spacing w:after="0" w:line="240" w:lineRule="auto"/>
        <w:jc w:val="both"/>
      </w:pPr>
      <w:r>
        <w:t xml:space="preserve">On the one hand, </w:t>
      </w:r>
      <w:r w:rsidR="000503F9">
        <w:t>the</w:t>
      </w:r>
      <w:r w:rsidR="000B21C8">
        <w:t xml:space="preserve"> architects of the AMV </w:t>
      </w:r>
      <w:r w:rsidR="007C0719">
        <w:t xml:space="preserve">and the Centre’s staff </w:t>
      </w:r>
      <w:r w:rsidR="000503F9">
        <w:t xml:space="preserve">do </w:t>
      </w:r>
      <w:r w:rsidR="00E52863">
        <w:t xml:space="preserve">demonstrate an </w:t>
      </w:r>
      <w:r w:rsidR="000503F9">
        <w:t xml:space="preserve">acute </w:t>
      </w:r>
      <w:r w:rsidR="00E52863">
        <w:t>awareness of the factors contributing to ASM informality in sub-Saharan Africa</w:t>
      </w:r>
      <w:r w:rsidR="000503F9">
        <w:t>.  In addition to core AMV document</w:t>
      </w:r>
      <w:r w:rsidR="007C0719">
        <w:t>ation</w:t>
      </w:r>
      <w:r w:rsidR="000503F9">
        <w:t xml:space="preserve"> being laced with references to, </w:t>
      </w:r>
      <w:r w:rsidR="000503F9">
        <w:rPr>
          <w:i/>
        </w:rPr>
        <w:t>inter alia</w:t>
      </w:r>
      <w:r w:rsidR="000503F9">
        <w:t xml:space="preserve">, </w:t>
      </w:r>
      <w:r w:rsidR="00CB6DCF">
        <w:t>ASM</w:t>
      </w:r>
      <w:r w:rsidR="007C0719">
        <w:t>’s</w:t>
      </w:r>
      <w:r w:rsidR="00CB6DCF">
        <w:t xml:space="preserve"> </w:t>
      </w:r>
      <w:r w:rsidR="000503F9">
        <w:t xml:space="preserve">growth being linked to poverty and its operators needing support, </w:t>
      </w:r>
      <w:r w:rsidR="0009103E">
        <w:t xml:space="preserve">the </w:t>
      </w:r>
      <w:r w:rsidR="008E7B1A">
        <w:t>B</w:t>
      </w:r>
      <w:r w:rsidR="0009103E">
        <w:t xml:space="preserve">usiness </w:t>
      </w:r>
      <w:r w:rsidR="008E7B1A">
        <w:t>P</w:t>
      </w:r>
      <w:r w:rsidR="0009103E">
        <w:t>lan of the African Minerals Development Centre</w:t>
      </w:r>
      <w:r w:rsidR="00CB6DCF">
        <w:t xml:space="preserve"> (UNECA, 2012) highlights very specific issues which only those with an intimate knowledge of </w:t>
      </w:r>
      <w:r w:rsidR="008E7B1A">
        <w:t>the sector</w:t>
      </w:r>
      <w:r w:rsidR="00CB6DCF">
        <w:t xml:space="preserve"> would be able to identify:</w:t>
      </w:r>
    </w:p>
    <w:p w14:paraId="50458C19" w14:textId="77777777" w:rsidR="00CB6DCF" w:rsidRDefault="00CB6DCF" w:rsidP="00CB6DCF">
      <w:pPr>
        <w:autoSpaceDE w:val="0"/>
        <w:autoSpaceDN w:val="0"/>
        <w:adjustRightInd w:val="0"/>
        <w:spacing w:after="0" w:line="240" w:lineRule="auto"/>
        <w:jc w:val="both"/>
      </w:pPr>
      <w:r>
        <w:t xml:space="preserve"> </w:t>
      </w:r>
    </w:p>
    <w:p w14:paraId="31BACA36" w14:textId="715FFB30" w:rsidR="00CB6DCF" w:rsidRDefault="00CB6DCF" w:rsidP="00CB6DCF">
      <w:pPr>
        <w:autoSpaceDE w:val="0"/>
        <w:autoSpaceDN w:val="0"/>
        <w:adjustRightInd w:val="0"/>
        <w:spacing w:after="0" w:line="240" w:lineRule="auto"/>
        <w:ind w:left="567"/>
        <w:jc w:val="both"/>
      </w:pPr>
      <w:r>
        <w:t>Artisanal and small-scale mining is beset by a number of challenges which prevent it reaching its full developmental potential. Many of these include inadequate policy and regulatory frameworks; the limited technical capacity of miners; lack of access to finance and appropriate technologies; and, regrettably, child labour issues. These challenges generally lock small-scale miners into a cycle of subsistence operations with significant negative consequences for the environment and human life. Further, the ASM sector is prone to trade in conflict minerals as many of the miners operate outside the law for various reasons. [p. 23]</w:t>
      </w:r>
    </w:p>
    <w:p w14:paraId="25EA6115" w14:textId="77777777" w:rsidR="000503F9" w:rsidRDefault="000503F9" w:rsidP="00013099">
      <w:pPr>
        <w:autoSpaceDE w:val="0"/>
        <w:autoSpaceDN w:val="0"/>
        <w:adjustRightInd w:val="0"/>
        <w:spacing w:after="0" w:line="240" w:lineRule="auto"/>
        <w:jc w:val="both"/>
      </w:pPr>
    </w:p>
    <w:p w14:paraId="708AEEE6" w14:textId="448F0588" w:rsidR="006F1100" w:rsidRDefault="00B21E4C" w:rsidP="00013099">
      <w:pPr>
        <w:autoSpaceDE w:val="0"/>
        <w:autoSpaceDN w:val="0"/>
        <w:adjustRightInd w:val="0"/>
        <w:spacing w:after="0" w:line="240" w:lineRule="auto"/>
        <w:jc w:val="both"/>
      </w:pPr>
      <w:r w:rsidRPr="009A121E">
        <w:rPr>
          <w:rFonts w:cstheme="minorHAnsi"/>
        </w:rPr>
        <w:t xml:space="preserve">But on the other hand, </w:t>
      </w:r>
      <w:r w:rsidR="00E52863" w:rsidRPr="009A121E">
        <w:rPr>
          <w:rFonts w:cstheme="minorHAnsi"/>
        </w:rPr>
        <w:t xml:space="preserve">host governments </w:t>
      </w:r>
      <w:r w:rsidR="003A3313">
        <w:rPr>
          <w:rFonts w:cstheme="minorHAnsi"/>
        </w:rPr>
        <w:t>have fallen</w:t>
      </w:r>
      <w:r w:rsidR="00E52863" w:rsidRPr="009A121E">
        <w:rPr>
          <w:rFonts w:cstheme="minorHAnsi"/>
        </w:rPr>
        <w:t xml:space="preserve"> considerably short </w:t>
      </w:r>
      <w:r w:rsidR="008E7B1A">
        <w:rPr>
          <w:rFonts w:cstheme="minorHAnsi"/>
        </w:rPr>
        <w:t xml:space="preserve">under the direction of the AMV </w:t>
      </w:r>
      <w:r w:rsidR="00E52863" w:rsidRPr="009A121E">
        <w:rPr>
          <w:rFonts w:cstheme="minorHAnsi"/>
        </w:rPr>
        <w:t xml:space="preserve">in their </w:t>
      </w:r>
      <w:r w:rsidR="00C87DFA" w:rsidRPr="009A121E">
        <w:rPr>
          <w:rFonts w:cstheme="minorHAnsi"/>
        </w:rPr>
        <w:t xml:space="preserve">efforts to </w:t>
      </w:r>
      <w:r w:rsidRPr="009A121E">
        <w:rPr>
          <w:rFonts w:cstheme="minorHAnsi"/>
        </w:rPr>
        <w:t>tackle these</w:t>
      </w:r>
      <w:r w:rsidR="00C87DFA" w:rsidRPr="009A121E">
        <w:rPr>
          <w:rFonts w:cstheme="minorHAnsi"/>
        </w:rPr>
        <w:t xml:space="preserve"> –</w:t>
      </w:r>
      <w:r w:rsidRPr="009A121E">
        <w:rPr>
          <w:rFonts w:cstheme="minorHAnsi"/>
        </w:rPr>
        <w:t xml:space="preserve"> systemic </w:t>
      </w:r>
      <w:r w:rsidR="00C87DFA" w:rsidRPr="009A121E">
        <w:rPr>
          <w:rFonts w:cstheme="minorHAnsi"/>
        </w:rPr>
        <w:t xml:space="preserve">– </w:t>
      </w:r>
      <w:r w:rsidRPr="009A121E">
        <w:rPr>
          <w:rFonts w:cstheme="minorHAnsi"/>
        </w:rPr>
        <w:t>problems</w:t>
      </w:r>
      <w:r w:rsidR="00C87DFA" w:rsidRPr="009A121E">
        <w:rPr>
          <w:rFonts w:cstheme="minorHAnsi"/>
        </w:rPr>
        <w:t>.</w:t>
      </w:r>
      <w:r w:rsidR="003A3313">
        <w:rPr>
          <w:rFonts w:cstheme="minorHAnsi"/>
        </w:rPr>
        <w:t xml:space="preserve">  This seems to be a case of the breadth and </w:t>
      </w:r>
      <w:r w:rsidR="003A3313">
        <w:rPr>
          <w:rFonts w:cstheme="minorHAnsi"/>
        </w:rPr>
        <w:lastRenderedPageBreak/>
        <w:t xml:space="preserve">rootedness of the informality found in the ASM sector in sub-Saharan Africa, which are held together by trust and dependence, </w:t>
      </w:r>
      <w:r w:rsidR="0095717F">
        <w:rPr>
          <w:rFonts w:cstheme="minorHAnsi"/>
        </w:rPr>
        <w:t>having been misdiagnosed and potentially, ignored outright</w:t>
      </w:r>
      <w:r w:rsidR="000D4F6B">
        <w:rPr>
          <w:rFonts w:cstheme="minorHAnsi"/>
        </w:rPr>
        <w:t>.</w:t>
      </w:r>
      <w:r w:rsidR="006F1100">
        <w:rPr>
          <w:rFonts w:cstheme="minorHAnsi"/>
        </w:rPr>
        <w:t xml:space="preserve">  </w:t>
      </w:r>
      <w:r w:rsidR="00812221">
        <w:t xml:space="preserve">Adams (2013) argues that ‘Informality, at least in developing countries, appears to be less the result of cumbersome regulations and mistrust in public institutions and taxation, and more a result of significant pressures on job creation and sustaining livelihoods’ (p. 1).  In the case of ASM in sub-Saharan Africa, however, it is a combination of both: the ‘inadequate and policy and regulatory frameworks’ referred to above have </w:t>
      </w:r>
      <w:r w:rsidR="00812221">
        <w:rPr>
          <w:i/>
        </w:rPr>
        <w:t>created</w:t>
      </w:r>
      <w:r w:rsidR="00812221">
        <w:t xml:space="preserve"> the informal ‘spaces’ within which today, most of the sector’s activities are found and </w:t>
      </w:r>
      <w:r w:rsidR="00877EB9">
        <w:t xml:space="preserve">to </w:t>
      </w:r>
      <w:r w:rsidR="00812221">
        <w:t>where hundreds of thousands of people</w:t>
      </w:r>
      <w:r w:rsidR="00877EB9">
        <w:t xml:space="preserve"> scramble in search of work.  These experiences are to some degree in tune with how the Legalist school perceives informality, namely as the product of </w:t>
      </w:r>
      <w:r w:rsidR="006F1100">
        <w:t>cumbersome regulation which gives rise to territories in which deeds, trust</w:t>
      </w:r>
      <w:r w:rsidR="003B05D0">
        <w:t>-</w:t>
      </w:r>
      <w:r w:rsidR="006F1100">
        <w:t xml:space="preserve">based relationships and permits emerge which only </w:t>
      </w:r>
      <w:r w:rsidR="003B05D0">
        <w:t>prevail</w:t>
      </w:r>
      <w:r w:rsidR="006F1100">
        <w:t xml:space="preserve"> within their boundaries (see De Soto, 2000).  </w:t>
      </w:r>
    </w:p>
    <w:p w14:paraId="08305967" w14:textId="77777777" w:rsidR="006F1100" w:rsidRDefault="006F1100" w:rsidP="00013099">
      <w:pPr>
        <w:autoSpaceDE w:val="0"/>
        <w:autoSpaceDN w:val="0"/>
        <w:adjustRightInd w:val="0"/>
        <w:spacing w:after="0" w:line="240" w:lineRule="auto"/>
        <w:jc w:val="both"/>
      </w:pPr>
    </w:p>
    <w:p w14:paraId="0886276B" w14:textId="279F3003" w:rsidR="009A121E" w:rsidRDefault="006F1100" w:rsidP="00013099">
      <w:pPr>
        <w:autoSpaceDE w:val="0"/>
        <w:autoSpaceDN w:val="0"/>
        <w:adjustRightInd w:val="0"/>
        <w:spacing w:after="0" w:line="240" w:lineRule="auto"/>
        <w:jc w:val="both"/>
        <w:rPr>
          <w:rFonts w:cstheme="minorHAnsi"/>
          <w:shd w:val="clear" w:color="auto" w:fill="FFFFFF"/>
        </w:rPr>
      </w:pPr>
      <w:r>
        <w:t xml:space="preserve">This </w:t>
      </w:r>
      <w:r w:rsidR="003B05D0">
        <w:t>raises</w:t>
      </w:r>
      <w:r>
        <w:t xml:space="preserve"> an initial concern: how the architects of, and signatories to, the AMV, fail to make the connection between the growing numbers of participants in the region’s informal ASM economy and the policy and regulatory frameworks in place for the sector.  Here,</w:t>
      </w:r>
      <w:r w:rsidR="009A121E" w:rsidRPr="009A121E">
        <w:rPr>
          <w:rFonts w:cstheme="minorHAnsi"/>
        </w:rPr>
        <w:t xml:space="preserve"> ‘inadequate policy</w:t>
      </w:r>
      <w:r w:rsidR="003B05D0">
        <w:rPr>
          <w:rFonts w:cstheme="minorHAnsi"/>
        </w:rPr>
        <w:t xml:space="preserve"> and regulatory frameworks</w:t>
      </w:r>
      <w:r w:rsidR="009A121E" w:rsidRPr="009A121E">
        <w:rPr>
          <w:rFonts w:cstheme="minorHAnsi"/>
        </w:rPr>
        <w:t xml:space="preserve">’ </w:t>
      </w:r>
      <w:r>
        <w:rPr>
          <w:rFonts w:cstheme="minorHAnsi"/>
        </w:rPr>
        <w:t>qualif</w:t>
      </w:r>
      <w:r w:rsidR="003B05D0">
        <w:rPr>
          <w:rFonts w:cstheme="minorHAnsi"/>
        </w:rPr>
        <w:t>y</w:t>
      </w:r>
      <w:r>
        <w:rPr>
          <w:rFonts w:cstheme="minorHAnsi"/>
        </w:rPr>
        <w:t xml:space="preserve"> as</w:t>
      </w:r>
      <w:r w:rsidR="009A121E" w:rsidRPr="009A121E">
        <w:rPr>
          <w:rFonts w:cstheme="minorHAnsi"/>
        </w:rPr>
        <w:t xml:space="preserve"> </w:t>
      </w:r>
      <w:r>
        <w:rPr>
          <w:rFonts w:cstheme="minorHAnsi"/>
        </w:rPr>
        <w:t xml:space="preserve">the inappropriate </w:t>
      </w:r>
      <w:r w:rsidR="009A121E" w:rsidRPr="009A121E">
        <w:rPr>
          <w:rFonts w:cstheme="minorHAnsi"/>
        </w:rPr>
        <w:t>permitting and licensing systems in place for ASM in sub-Saharan Africa</w:t>
      </w:r>
      <w:r w:rsidR="003B05D0">
        <w:rPr>
          <w:rFonts w:cstheme="minorHAnsi"/>
        </w:rPr>
        <w:t>, which is</w:t>
      </w:r>
      <w:r w:rsidR="009A121E" w:rsidRPr="009A121E">
        <w:rPr>
          <w:rFonts w:cstheme="minorHAnsi"/>
        </w:rPr>
        <w:t xml:space="preserve"> </w:t>
      </w:r>
      <w:r w:rsidR="003B05D0">
        <w:rPr>
          <w:rFonts w:cstheme="minorHAnsi"/>
          <w:i/>
        </w:rPr>
        <w:t>dissuading</w:t>
      </w:r>
      <w:r w:rsidR="003B05D0">
        <w:rPr>
          <w:rFonts w:cstheme="minorHAnsi"/>
        </w:rPr>
        <w:t>,</w:t>
      </w:r>
      <w:r w:rsidR="009A121E" w:rsidRPr="009A121E">
        <w:rPr>
          <w:rFonts w:cstheme="minorHAnsi"/>
          <w:i/>
        </w:rPr>
        <w:t xml:space="preserve"> </w:t>
      </w:r>
      <w:r w:rsidR="009A121E" w:rsidRPr="009A121E">
        <w:rPr>
          <w:rFonts w:cstheme="minorHAnsi"/>
        </w:rPr>
        <w:t xml:space="preserve">rather than </w:t>
      </w:r>
      <w:r w:rsidR="009A121E" w:rsidRPr="009A121E">
        <w:rPr>
          <w:rFonts w:cstheme="minorHAnsi"/>
          <w:i/>
        </w:rPr>
        <w:t>encouraging</w:t>
      </w:r>
      <w:r w:rsidR="003B05D0">
        <w:rPr>
          <w:rFonts w:cstheme="minorHAnsi"/>
        </w:rPr>
        <w:t>,</w:t>
      </w:r>
      <w:r w:rsidR="009A121E" w:rsidRPr="009A121E">
        <w:rPr>
          <w:rFonts w:cstheme="minorHAnsi"/>
          <w:i/>
        </w:rPr>
        <w:t xml:space="preserve"> </w:t>
      </w:r>
      <w:r w:rsidR="009A121E" w:rsidRPr="009A121E">
        <w:rPr>
          <w:rFonts w:cstheme="minorHAnsi"/>
        </w:rPr>
        <w:t xml:space="preserve">individuals to mine legally.  This was a problem which officials at the ILO drew attention to nearly two decades ago, in the landmark report, </w:t>
      </w:r>
      <w:r w:rsidR="009A121E" w:rsidRPr="009A121E">
        <w:rPr>
          <w:rFonts w:cstheme="minorHAnsi"/>
          <w:i/>
        </w:rPr>
        <w:t>Social and Labour Issues in Small-Scale Mining</w:t>
      </w:r>
      <w:r w:rsidR="00FD181C">
        <w:rPr>
          <w:rFonts w:cstheme="minorHAnsi"/>
        </w:rPr>
        <w:t xml:space="preserve"> (ILO, 1999)</w:t>
      </w:r>
      <w:r w:rsidR="009A121E" w:rsidRPr="009A121E">
        <w:rPr>
          <w:rFonts w:cstheme="minorHAnsi"/>
        </w:rPr>
        <w:t xml:space="preserve">, which argued that </w:t>
      </w:r>
      <w:r w:rsidR="009A121E" w:rsidRPr="009A121E">
        <w:rPr>
          <w:rFonts w:cstheme="minorHAnsi"/>
          <w:shd w:val="clear" w:color="auto" w:fill="FFFFFF"/>
        </w:rPr>
        <w:t xml:space="preserve"> the sector is </w:t>
      </w:r>
      <w:r w:rsidR="009A121E">
        <w:rPr>
          <w:rFonts w:cstheme="minorHAnsi"/>
          <w:shd w:val="clear" w:color="auto" w:fill="FFFFFF"/>
        </w:rPr>
        <w:t>‘</w:t>
      </w:r>
      <w:r w:rsidR="009A121E" w:rsidRPr="009A121E">
        <w:rPr>
          <w:rStyle w:val="Emphasis"/>
          <w:rFonts w:cstheme="minorHAnsi"/>
          <w:bCs/>
          <w:i w:val="0"/>
          <w:iCs w:val="0"/>
          <w:shd w:val="clear" w:color="auto" w:fill="FFFFFF"/>
        </w:rPr>
        <w:t>bedevilled</w:t>
      </w:r>
      <w:r w:rsidR="009A121E" w:rsidRPr="009A121E">
        <w:rPr>
          <w:rFonts w:cstheme="minorHAnsi"/>
          <w:shd w:val="clear" w:color="auto" w:fill="FFFFFF"/>
        </w:rPr>
        <w:t> with too many regulations that are mostly designed to constrain it</w:t>
      </w:r>
      <w:r w:rsidR="009A121E">
        <w:rPr>
          <w:rFonts w:cstheme="minorHAnsi"/>
          <w:shd w:val="clear" w:color="auto" w:fill="FFFFFF"/>
        </w:rPr>
        <w:t>’ (np)</w:t>
      </w:r>
      <w:r w:rsidR="009A121E" w:rsidRPr="009A121E">
        <w:rPr>
          <w:rFonts w:cstheme="minorHAnsi"/>
          <w:shd w:val="clear" w:color="auto" w:fill="FFFFFF"/>
        </w:rPr>
        <w:t>.</w:t>
      </w:r>
      <w:r w:rsidR="00FB216F">
        <w:rPr>
          <w:rFonts w:cstheme="minorHAnsi"/>
          <w:shd w:val="clear" w:color="auto" w:fill="FFFFFF"/>
        </w:rPr>
        <w:t xml:space="preserve">  Yet, with perhaps the exceptions of Tanzania and more recently, Zimbabwe, which have decentralized their licensing process for ASM and temporarily suspended payments on licenses, respectively, no country in sub-Saharan Africa has made </w:t>
      </w:r>
      <w:r w:rsidR="003A3313">
        <w:rPr>
          <w:rFonts w:cstheme="minorHAnsi"/>
          <w:shd w:val="clear" w:color="auto" w:fill="FFFFFF"/>
        </w:rPr>
        <w:t>much of an</w:t>
      </w:r>
      <w:r w:rsidR="00FB216F">
        <w:rPr>
          <w:rFonts w:cstheme="minorHAnsi"/>
          <w:shd w:val="clear" w:color="auto" w:fill="FFFFFF"/>
        </w:rPr>
        <w:t xml:space="preserve"> effort to simplify and/or reduce the costs of the sector’s permitting processes.  As Table </w:t>
      </w:r>
      <w:r w:rsidR="003A3313">
        <w:rPr>
          <w:rFonts w:cstheme="minorHAnsi"/>
          <w:shd w:val="clear" w:color="auto" w:fill="FFFFFF"/>
        </w:rPr>
        <w:t>4</w:t>
      </w:r>
      <w:r w:rsidR="00FB216F">
        <w:rPr>
          <w:rFonts w:cstheme="minorHAnsi"/>
          <w:shd w:val="clear" w:color="auto" w:fill="FFFFFF"/>
        </w:rPr>
        <w:t xml:space="preserve"> illustrates, in most of the region’s countries where there is persistent poverty and the growth of the sector is believed to be driven by hardship, exorbitant fees continue to be charged and/or procedurally</w:t>
      </w:r>
      <w:r w:rsidR="00FD181C">
        <w:rPr>
          <w:rFonts w:cstheme="minorHAnsi"/>
          <w:shd w:val="clear" w:color="auto" w:fill="FFFFFF"/>
        </w:rPr>
        <w:t>-</w:t>
      </w:r>
      <w:r w:rsidR="00FB216F">
        <w:rPr>
          <w:rFonts w:cstheme="minorHAnsi"/>
          <w:shd w:val="clear" w:color="auto" w:fill="FFFFFF"/>
        </w:rPr>
        <w:t>complex application processes exist for licenses.</w:t>
      </w:r>
      <w:r>
        <w:rPr>
          <w:rFonts w:cstheme="minorHAnsi"/>
          <w:shd w:val="clear" w:color="auto" w:fill="FFFFFF"/>
        </w:rPr>
        <w:t xml:space="preserve">  But whilst AMV literature occasionally makes reference to inappropriate licensing for ASM, what is clear, judging by the pedestrian pace with which systems are being overhauled, is that there is a lack of understanding of how ‘inadequate policy</w:t>
      </w:r>
      <w:r w:rsidR="00FD181C">
        <w:rPr>
          <w:rFonts w:cstheme="minorHAnsi"/>
          <w:shd w:val="clear" w:color="auto" w:fill="FFFFFF"/>
        </w:rPr>
        <w:t xml:space="preserve"> and regulatory frameworks</w:t>
      </w:r>
      <w:r>
        <w:rPr>
          <w:rFonts w:cstheme="minorHAnsi"/>
          <w:shd w:val="clear" w:color="auto" w:fill="FFFFFF"/>
        </w:rPr>
        <w:t>’ is contributing to the rootedness of the sector’s informal dimension.</w:t>
      </w:r>
    </w:p>
    <w:p w14:paraId="4DFE48C6" w14:textId="77777777" w:rsidR="004C153F" w:rsidRDefault="004C153F" w:rsidP="00013099">
      <w:pPr>
        <w:autoSpaceDE w:val="0"/>
        <w:autoSpaceDN w:val="0"/>
        <w:adjustRightInd w:val="0"/>
        <w:spacing w:after="0" w:line="240" w:lineRule="auto"/>
        <w:jc w:val="both"/>
        <w:rPr>
          <w:rFonts w:cstheme="minorHAnsi"/>
          <w:shd w:val="clear" w:color="auto" w:fill="FFFFFF"/>
        </w:rPr>
      </w:pPr>
    </w:p>
    <w:p w14:paraId="2FEB4AB4" w14:textId="0F07311B" w:rsidR="00BF0D68" w:rsidRDefault="00BF0D68" w:rsidP="00013099">
      <w:pPr>
        <w:autoSpaceDE w:val="0"/>
        <w:autoSpaceDN w:val="0"/>
        <w:adjustRightInd w:val="0"/>
        <w:spacing w:after="0" w:line="240" w:lineRule="auto"/>
        <w:jc w:val="both"/>
        <w:rPr>
          <w:rFonts w:cstheme="minorHAnsi"/>
          <w:shd w:val="clear" w:color="auto" w:fill="FFFFFF"/>
        </w:rPr>
      </w:pPr>
      <w:r>
        <w:rPr>
          <w:rFonts w:cstheme="minorHAnsi"/>
          <w:shd w:val="clear" w:color="auto" w:fill="FFFFFF"/>
        </w:rPr>
        <w:t>A</w:t>
      </w:r>
      <w:r w:rsidR="004C153F">
        <w:rPr>
          <w:rFonts w:cstheme="minorHAnsi"/>
          <w:shd w:val="clear" w:color="auto" w:fill="FFFFFF"/>
        </w:rPr>
        <w:t xml:space="preserve"> second concern is the lack of effort </w:t>
      </w:r>
      <w:r w:rsidR="00C66733">
        <w:rPr>
          <w:rFonts w:cstheme="minorHAnsi"/>
          <w:shd w:val="clear" w:color="auto" w:fill="FFFFFF"/>
        </w:rPr>
        <w:t xml:space="preserve">that has been </w:t>
      </w:r>
      <w:r w:rsidR="004C153F">
        <w:rPr>
          <w:rFonts w:cstheme="minorHAnsi"/>
          <w:shd w:val="clear" w:color="auto" w:fill="FFFFFF"/>
        </w:rPr>
        <w:t xml:space="preserve">made since the launch of the AMV to create the necessary </w:t>
      </w:r>
      <w:r w:rsidR="004C153F" w:rsidRPr="00FD181C">
        <w:rPr>
          <w:rFonts w:cstheme="minorHAnsi"/>
          <w:i/>
          <w:shd w:val="clear" w:color="auto" w:fill="FFFFFF"/>
        </w:rPr>
        <w:t>physical</w:t>
      </w:r>
      <w:r w:rsidR="004C153F">
        <w:rPr>
          <w:rFonts w:cstheme="minorHAnsi"/>
          <w:shd w:val="clear" w:color="auto" w:fill="FFFFFF"/>
        </w:rPr>
        <w:t xml:space="preserve"> space to accommodate and nurture</w:t>
      </w:r>
      <w:r w:rsidR="00BB258B">
        <w:rPr>
          <w:rFonts w:cstheme="minorHAnsi"/>
          <w:shd w:val="clear" w:color="auto" w:fill="FFFFFF"/>
        </w:rPr>
        <w:t xml:space="preserve"> the expansion of</w:t>
      </w:r>
      <w:r w:rsidR="004C153F">
        <w:rPr>
          <w:rFonts w:cstheme="minorHAnsi"/>
          <w:shd w:val="clear" w:color="auto" w:fill="FFFFFF"/>
        </w:rPr>
        <w:t xml:space="preserve"> a formalized ASM sector in sub-Saharan Africa</w:t>
      </w:r>
      <w:r w:rsidR="00A33E45">
        <w:rPr>
          <w:rFonts w:cstheme="minorHAnsi"/>
          <w:shd w:val="clear" w:color="auto" w:fill="FFFFFF"/>
        </w:rPr>
        <w:t>.  Where possible, countries in the region prioritize the expansion of large-scale mineral exploration and mining activities, which typically entails overhauling economic policies to include tax breaks to attract foreign investment.</w:t>
      </w:r>
      <w:r w:rsidR="00712C9E">
        <w:rPr>
          <w:rFonts w:cstheme="minorHAnsi"/>
          <w:shd w:val="clear" w:color="auto" w:fill="FFFFFF"/>
        </w:rPr>
        <w:t xml:space="preserve">  But </w:t>
      </w:r>
      <w:r w:rsidR="00A62F7F">
        <w:rPr>
          <w:rFonts w:cstheme="minorHAnsi"/>
          <w:shd w:val="clear" w:color="auto" w:fill="FFFFFF"/>
        </w:rPr>
        <w:t>an</w:t>
      </w:r>
      <w:r w:rsidR="00712C9E">
        <w:rPr>
          <w:rFonts w:cstheme="minorHAnsi"/>
          <w:shd w:val="clear" w:color="auto" w:fill="FFFFFF"/>
        </w:rPr>
        <w:t xml:space="preserve"> extractive industries-led development strategy, </w:t>
      </w:r>
      <w:r w:rsidR="00A62F7F">
        <w:rPr>
          <w:rFonts w:cstheme="minorHAnsi"/>
          <w:shd w:val="clear" w:color="auto" w:fill="FFFFFF"/>
        </w:rPr>
        <w:t xml:space="preserve">with, </w:t>
      </w:r>
      <w:r w:rsidR="00712C9E">
        <w:rPr>
          <w:rFonts w:cstheme="minorHAnsi"/>
          <w:shd w:val="clear" w:color="auto" w:fill="FFFFFF"/>
        </w:rPr>
        <w:t xml:space="preserve">as Hilson (2018) </w:t>
      </w:r>
      <w:r w:rsidR="00D37A67">
        <w:rPr>
          <w:rFonts w:cstheme="minorHAnsi"/>
          <w:shd w:val="clear" w:color="auto" w:fill="FFFFFF"/>
        </w:rPr>
        <w:t xml:space="preserve">puts it, a </w:t>
      </w:r>
      <w:r w:rsidR="00A62F7F">
        <w:rPr>
          <w:rFonts w:cstheme="minorHAnsi"/>
          <w:shd w:val="clear" w:color="auto" w:fill="FFFFFF"/>
        </w:rPr>
        <w:t xml:space="preserve">large-scale mining </w:t>
      </w:r>
      <w:r w:rsidR="00D37A67">
        <w:rPr>
          <w:rFonts w:cstheme="minorHAnsi"/>
          <w:shd w:val="clear" w:color="auto" w:fill="FFFFFF"/>
        </w:rPr>
        <w:t>‘</w:t>
      </w:r>
      <w:r w:rsidR="00A62F7F">
        <w:rPr>
          <w:rFonts w:cstheme="minorHAnsi"/>
          <w:shd w:val="clear" w:color="auto" w:fill="FFFFFF"/>
        </w:rPr>
        <w:t>bias’, ultimately requires a commitment to putting aside and leasing vast quantities of land to mineral exploration and mining companies for lengthy periods of time.</w:t>
      </w:r>
      <w:r w:rsidR="00F60F61">
        <w:rPr>
          <w:rFonts w:cstheme="minorHAnsi"/>
          <w:shd w:val="clear" w:color="auto" w:fill="FFFFFF"/>
        </w:rPr>
        <w:t xml:space="preserve">  There are a number of examples scattered across the literature which underscore the seriousness of the problem</w:t>
      </w:r>
      <w:r w:rsidR="00724BBF">
        <w:rPr>
          <w:rFonts w:cstheme="minorHAnsi"/>
          <w:shd w:val="clear" w:color="auto" w:fill="FFFFFF"/>
        </w:rPr>
        <w:t xml:space="preserve">.  </w:t>
      </w:r>
      <w:r w:rsidR="00D669D9">
        <w:rPr>
          <w:rFonts w:cstheme="minorHAnsi"/>
          <w:shd w:val="clear" w:color="auto" w:fill="FFFFFF"/>
        </w:rPr>
        <w:t xml:space="preserve">A quick glance </w:t>
      </w:r>
      <w:r w:rsidR="005F0602">
        <w:rPr>
          <w:rFonts w:cstheme="minorHAnsi"/>
          <w:shd w:val="clear" w:color="auto" w:fill="FFFFFF"/>
        </w:rPr>
        <w:t>of</w:t>
      </w:r>
      <w:r w:rsidR="00D669D9">
        <w:rPr>
          <w:rFonts w:cstheme="minorHAnsi"/>
          <w:shd w:val="clear" w:color="auto" w:fill="FFFFFF"/>
        </w:rPr>
        <w:t xml:space="preserve"> the Flexicadastre system, which stores concession data for subscribers and projects these on </w:t>
      </w:r>
      <w:r w:rsidR="00F567FB">
        <w:rPr>
          <w:rFonts w:cstheme="minorHAnsi"/>
          <w:shd w:val="clear" w:color="auto" w:fill="FFFFFF"/>
        </w:rPr>
        <w:t xml:space="preserve">to </w:t>
      </w:r>
      <w:r w:rsidR="00D669D9">
        <w:rPr>
          <w:rFonts w:cstheme="minorHAnsi"/>
          <w:shd w:val="clear" w:color="auto" w:fill="FFFFFF"/>
        </w:rPr>
        <w:t>a country map, will illustrate clearly the extent of the problem in countries such as Zambia, DR Congo and Tanzania.</w:t>
      </w:r>
      <w:r w:rsidR="00D37A67">
        <w:rPr>
          <w:rFonts w:cstheme="minorHAnsi"/>
          <w:shd w:val="clear" w:color="auto" w:fill="FFFFFF"/>
        </w:rPr>
        <w:t xml:space="preserve">  The </w:t>
      </w:r>
      <w:r w:rsidR="00FD181C">
        <w:rPr>
          <w:rFonts w:cstheme="minorHAnsi"/>
          <w:shd w:val="clear" w:color="auto" w:fill="FFFFFF"/>
        </w:rPr>
        <w:t>concern here</w:t>
      </w:r>
      <w:r w:rsidR="00D37A67">
        <w:rPr>
          <w:rFonts w:cstheme="minorHAnsi"/>
          <w:shd w:val="clear" w:color="auto" w:fill="FFFFFF"/>
        </w:rPr>
        <w:t xml:space="preserve">, however, </w:t>
      </w:r>
      <w:r w:rsidR="00B11730">
        <w:rPr>
          <w:rFonts w:cstheme="minorHAnsi"/>
          <w:shd w:val="clear" w:color="auto" w:fill="FFFFFF"/>
        </w:rPr>
        <w:t>has</w:t>
      </w:r>
      <w:r w:rsidR="00D37A67">
        <w:rPr>
          <w:rFonts w:cstheme="minorHAnsi"/>
          <w:shd w:val="clear" w:color="auto" w:fill="FFFFFF"/>
        </w:rPr>
        <w:t xml:space="preserve"> more </w:t>
      </w:r>
      <w:r w:rsidR="00B11730">
        <w:rPr>
          <w:rFonts w:cstheme="minorHAnsi"/>
          <w:shd w:val="clear" w:color="auto" w:fill="FFFFFF"/>
        </w:rPr>
        <w:t>to do</w:t>
      </w:r>
      <w:r w:rsidR="00D37A67">
        <w:rPr>
          <w:rFonts w:cstheme="minorHAnsi"/>
          <w:shd w:val="clear" w:color="auto" w:fill="FFFFFF"/>
        </w:rPr>
        <w:t xml:space="preserve"> the haste with which </w:t>
      </w:r>
      <w:r w:rsidR="00B11730">
        <w:rPr>
          <w:rFonts w:cstheme="minorHAnsi"/>
          <w:shd w:val="clear" w:color="auto" w:fill="FFFFFF"/>
        </w:rPr>
        <w:t>concessions are demarcated.  On the one hand, d</w:t>
      </w:r>
      <w:r w:rsidR="00355B94">
        <w:rPr>
          <w:rFonts w:cstheme="minorHAnsi"/>
          <w:shd w:val="clear" w:color="auto" w:fill="FFFFFF"/>
        </w:rPr>
        <w:t xml:space="preserve">oing so </w:t>
      </w:r>
      <w:r w:rsidR="00B11730">
        <w:rPr>
          <w:rFonts w:cstheme="minorHAnsi"/>
          <w:shd w:val="clear" w:color="auto" w:fill="FFFFFF"/>
        </w:rPr>
        <w:t>puts</w:t>
      </w:r>
      <w:r w:rsidR="00355B94">
        <w:rPr>
          <w:rFonts w:cstheme="minorHAnsi"/>
          <w:shd w:val="clear" w:color="auto" w:fill="FFFFFF"/>
        </w:rPr>
        <w:t xml:space="preserve"> host governments </w:t>
      </w:r>
      <w:r w:rsidR="00B11730">
        <w:rPr>
          <w:rFonts w:cstheme="minorHAnsi"/>
          <w:shd w:val="clear" w:color="auto" w:fill="FFFFFF"/>
        </w:rPr>
        <w:t>in a position to secure</w:t>
      </w:r>
      <w:r w:rsidR="00355B94">
        <w:rPr>
          <w:rFonts w:cstheme="minorHAnsi"/>
          <w:shd w:val="clear" w:color="auto" w:fill="FFFFFF"/>
        </w:rPr>
        <w:t xml:space="preserve"> steady stream of revenue in the form of ta</w:t>
      </w:r>
      <w:r w:rsidR="00B11730">
        <w:rPr>
          <w:rFonts w:cstheme="minorHAnsi"/>
          <w:shd w:val="clear" w:color="auto" w:fill="FFFFFF"/>
        </w:rPr>
        <w:t>xes, royalties and permit fees, with minimal effort.  But on the other hand, having, in most cases, undertaken minimal geological work beforehand has meant that sizable sections of mineralized terrain (containing, for example, alluvial and near-surface hardrock deposits) appropriate for ASM but not appealing to the company have been included as part of these concessions.  This has had the effect of ‘insulating’ existing ASM in these concessions, and in the process, ‘creating’ illegal or informal ‘spaces’</w:t>
      </w:r>
      <w:r>
        <w:rPr>
          <w:rFonts w:cstheme="minorHAnsi"/>
          <w:shd w:val="clear" w:color="auto" w:fill="FFFFFF"/>
        </w:rPr>
        <w:t xml:space="preserve">.  </w:t>
      </w:r>
    </w:p>
    <w:p w14:paraId="6B8C5DA2" w14:textId="77777777" w:rsidR="00BF0D68" w:rsidRDefault="00BF0D68" w:rsidP="00013099">
      <w:pPr>
        <w:autoSpaceDE w:val="0"/>
        <w:autoSpaceDN w:val="0"/>
        <w:adjustRightInd w:val="0"/>
        <w:spacing w:after="0" w:line="240" w:lineRule="auto"/>
        <w:jc w:val="both"/>
        <w:rPr>
          <w:rFonts w:cstheme="minorHAnsi"/>
          <w:shd w:val="clear" w:color="auto" w:fill="FFFFFF"/>
        </w:rPr>
      </w:pPr>
    </w:p>
    <w:p w14:paraId="08CDCE03" w14:textId="46B4947A" w:rsidR="00FB7631" w:rsidRDefault="00BF0D68" w:rsidP="00013099">
      <w:pPr>
        <w:autoSpaceDE w:val="0"/>
        <w:autoSpaceDN w:val="0"/>
        <w:adjustRightInd w:val="0"/>
        <w:spacing w:after="0" w:line="240" w:lineRule="auto"/>
        <w:jc w:val="both"/>
        <w:rPr>
          <w:rFonts w:ascii="Calibri" w:hAnsi="Calibri" w:cs="Calibri"/>
        </w:rPr>
      </w:pPr>
      <w:r w:rsidRPr="00D01BAB">
        <w:rPr>
          <w:rFonts w:ascii="Calibri" w:hAnsi="Calibri" w:cs="Calibri"/>
          <w:shd w:val="clear" w:color="auto" w:fill="FFFFFF"/>
        </w:rPr>
        <w:lastRenderedPageBreak/>
        <w:t xml:space="preserve">Is the expectation that host </w:t>
      </w:r>
      <w:r w:rsidR="00BE263F" w:rsidRPr="00D01BAB">
        <w:rPr>
          <w:rFonts w:ascii="Calibri" w:hAnsi="Calibri" w:cs="Calibri"/>
          <w:shd w:val="clear" w:color="auto" w:fill="FFFFFF"/>
        </w:rPr>
        <w:t xml:space="preserve">African </w:t>
      </w:r>
      <w:r w:rsidRPr="00D01BAB">
        <w:rPr>
          <w:rFonts w:ascii="Calibri" w:hAnsi="Calibri" w:cs="Calibri"/>
          <w:shd w:val="clear" w:color="auto" w:fill="FFFFFF"/>
        </w:rPr>
        <w:t xml:space="preserve">governments will develop the foresight needed to avoid such problems?  Certainly, by </w:t>
      </w:r>
      <w:r w:rsidR="00BE263F" w:rsidRPr="00D01BAB">
        <w:rPr>
          <w:rFonts w:ascii="Calibri" w:hAnsi="Calibri" w:cs="Calibri"/>
          <w:shd w:val="clear" w:color="auto" w:fill="FFFFFF"/>
        </w:rPr>
        <w:t>carrying out the necessary geological work beforehand, ministries will put themselves in a position to identify areas appropriate for ASM activity and block them out, in the process establishing the foundation of a formalized sector and preventing these sections of land</w:t>
      </w:r>
      <w:r w:rsidR="00FD181C">
        <w:rPr>
          <w:rFonts w:ascii="Calibri" w:hAnsi="Calibri" w:cs="Calibri"/>
          <w:shd w:val="clear" w:color="auto" w:fill="FFFFFF"/>
        </w:rPr>
        <w:t xml:space="preserve"> from</w:t>
      </w:r>
      <w:r w:rsidR="00BE263F" w:rsidRPr="00D01BAB">
        <w:rPr>
          <w:rFonts w:ascii="Calibri" w:hAnsi="Calibri" w:cs="Calibri"/>
          <w:shd w:val="clear" w:color="auto" w:fill="FFFFFF"/>
        </w:rPr>
        <w:t xml:space="preserve"> being included as part of large-scale mining and mineral concessions.  But</w:t>
      </w:r>
      <w:r w:rsidR="002A64F2" w:rsidRPr="00D01BAB">
        <w:rPr>
          <w:rFonts w:ascii="Calibri" w:hAnsi="Calibri" w:cs="Calibri"/>
          <w:shd w:val="clear" w:color="auto" w:fill="FFFFFF"/>
        </w:rPr>
        <w:t xml:space="preserve"> </w:t>
      </w:r>
      <w:r w:rsidR="0036207E" w:rsidRPr="00D01BAB">
        <w:rPr>
          <w:rFonts w:ascii="Calibri" w:hAnsi="Calibri" w:cs="Calibri"/>
          <w:shd w:val="clear" w:color="auto" w:fill="FFFFFF"/>
        </w:rPr>
        <w:t>it is unclear where the commitment needed to achieve this would come from</w:t>
      </w:r>
      <w:r w:rsidR="00FD181C">
        <w:rPr>
          <w:rFonts w:ascii="Calibri" w:hAnsi="Calibri" w:cs="Calibri"/>
          <w:shd w:val="clear" w:color="auto" w:fill="FFFFFF"/>
        </w:rPr>
        <w:t>, as</w:t>
      </w:r>
      <w:r w:rsidR="002A64F2" w:rsidRPr="00D01BAB">
        <w:rPr>
          <w:rFonts w:ascii="Calibri" w:hAnsi="Calibri" w:cs="Calibri"/>
          <w:shd w:val="clear" w:color="auto" w:fill="FFFFFF"/>
        </w:rPr>
        <w:t xml:space="preserve"> most </w:t>
      </w:r>
      <w:r w:rsidR="0036207E" w:rsidRPr="00D01BAB">
        <w:rPr>
          <w:rFonts w:ascii="Calibri" w:hAnsi="Calibri" w:cs="Calibri"/>
          <w:shd w:val="clear" w:color="auto" w:fill="FFFFFF"/>
        </w:rPr>
        <w:t xml:space="preserve">governments </w:t>
      </w:r>
      <w:r w:rsidR="00FD181C">
        <w:rPr>
          <w:rFonts w:ascii="Calibri" w:hAnsi="Calibri" w:cs="Calibri"/>
          <w:shd w:val="clear" w:color="auto" w:fill="FFFFFF"/>
        </w:rPr>
        <w:t>seem</w:t>
      </w:r>
      <w:r w:rsidR="0036207E" w:rsidRPr="00D01BAB">
        <w:rPr>
          <w:rFonts w:ascii="Calibri" w:hAnsi="Calibri" w:cs="Calibri"/>
          <w:shd w:val="clear" w:color="auto" w:fill="FFFFFF"/>
        </w:rPr>
        <w:t xml:space="preserve"> preoccupied with putting themselves in a position to generate more revenue fro</w:t>
      </w:r>
      <w:r w:rsidR="006A213F" w:rsidRPr="00D01BAB">
        <w:rPr>
          <w:rFonts w:ascii="Calibri" w:hAnsi="Calibri" w:cs="Calibri"/>
          <w:shd w:val="clear" w:color="auto" w:fill="FFFFFF"/>
        </w:rPr>
        <w:t xml:space="preserve">m large-scale mining activities.  </w:t>
      </w:r>
      <w:r w:rsidR="00696D3D" w:rsidRPr="00D01BAB">
        <w:rPr>
          <w:rFonts w:ascii="Calibri" w:hAnsi="Calibri" w:cs="Calibri"/>
          <w:shd w:val="clear" w:color="auto" w:fill="FFFFFF"/>
        </w:rPr>
        <w:t>This is reflected in most of the goals and objectives linked to the AMV</w:t>
      </w:r>
      <w:r w:rsidR="005F0602" w:rsidRPr="00D01BAB">
        <w:rPr>
          <w:rFonts w:ascii="Calibri" w:hAnsi="Calibri" w:cs="Calibri"/>
          <w:shd w:val="clear" w:color="auto" w:fill="FFFFFF"/>
        </w:rPr>
        <w:t>, mo</w:t>
      </w:r>
      <w:r w:rsidR="00656C6D" w:rsidRPr="00D01BAB">
        <w:rPr>
          <w:rFonts w:ascii="Calibri" w:hAnsi="Calibri" w:cs="Calibri"/>
          <w:shd w:val="clear" w:color="auto" w:fill="FFFFFF"/>
        </w:rPr>
        <w:t>s</w:t>
      </w:r>
      <w:r w:rsidR="005F0602" w:rsidRPr="00D01BAB">
        <w:rPr>
          <w:rFonts w:ascii="Calibri" w:hAnsi="Calibri" w:cs="Calibri"/>
          <w:shd w:val="clear" w:color="auto" w:fill="FFFFFF"/>
        </w:rPr>
        <w:t>t of which are oriented around</w:t>
      </w:r>
      <w:r w:rsidR="00FE1046" w:rsidRPr="00D01BAB">
        <w:rPr>
          <w:rFonts w:ascii="Calibri" w:hAnsi="Calibri" w:cs="Calibri"/>
          <w:shd w:val="clear" w:color="auto" w:fill="FFFFFF"/>
        </w:rPr>
        <w:t xml:space="preserve"> </w:t>
      </w:r>
      <w:r w:rsidR="0088729F" w:rsidRPr="00D01BAB">
        <w:rPr>
          <w:rFonts w:ascii="Calibri" w:hAnsi="Calibri" w:cs="Calibri"/>
          <w:shd w:val="clear" w:color="auto" w:fill="FFFFFF"/>
        </w:rPr>
        <w:t>facilitat</w:t>
      </w:r>
      <w:r w:rsidR="004351B0" w:rsidRPr="00D01BAB">
        <w:rPr>
          <w:rFonts w:ascii="Calibri" w:hAnsi="Calibri" w:cs="Calibri"/>
          <w:shd w:val="clear" w:color="auto" w:fill="FFFFFF"/>
        </w:rPr>
        <w:t>ing</w:t>
      </w:r>
      <w:r w:rsidR="0088729F" w:rsidRPr="00D01BAB">
        <w:rPr>
          <w:rFonts w:ascii="Calibri" w:hAnsi="Calibri" w:cs="Calibri"/>
          <w:shd w:val="clear" w:color="auto" w:fill="FFFFFF"/>
        </w:rPr>
        <w:t xml:space="preserve"> an ‘Optimized share of revenue accruing from mineral resource extraction’</w:t>
      </w:r>
      <w:r w:rsidR="00656C6D" w:rsidRPr="00D01BAB">
        <w:rPr>
          <w:rFonts w:ascii="Calibri" w:hAnsi="Calibri" w:cs="Calibri"/>
          <w:shd w:val="clear" w:color="auto" w:fill="FFFFFF"/>
        </w:rPr>
        <w:t xml:space="preserve"> (</w:t>
      </w:r>
      <w:r w:rsidR="00E00FD0">
        <w:rPr>
          <w:rFonts w:ascii="Calibri" w:hAnsi="Calibri" w:cs="Calibri"/>
          <w:shd w:val="clear" w:color="auto" w:fill="FFFFFF"/>
        </w:rPr>
        <w:t>UNECA, 2017, p. 5)</w:t>
      </w:r>
      <w:r w:rsidR="0088729F" w:rsidRPr="00D01BAB">
        <w:rPr>
          <w:rFonts w:ascii="Calibri" w:hAnsi="Calibri" w:cs="Calibri"/>
          <w:shd w:val="clear" w:color="auto" w:fill="FFFFFF"/>
        </w:rPr>
        <w:t>.</w:t>
      </w:r>
      <w:r w:rsidR="00656C6D" w:rsidRPr="00D01BAB">
        <w:rPr>
          <w:rFonts w:ascii="Calibri" w:hAnsi="Calibri" w:cs="Calibri"/>
          <w:shd w:val="clear" w:color="auto" w:fill="FFFFFF"/>
        </w:rPr>
        <w:t xml:space="preserve">  To provide an indication of the mindset, in the African Minerals Development Centre’s Business Plan, </w:t>
      </w:r>
      <w:r w:rsidR="00656C6D" w:rsidRPr="00D01BAB">
        <w:rPr>
          <w:rFonts w:ascii="Calibri" w:hAnsi="Calibri" w:cs="Calibri"/>
        </w:rPr>
        <w:t>developmental goals are segmented into key ‘Results Areas’, the first of which is ‘Policy and Licensing’,</w:t>
      </w:r>
      <w:r w:rsidR="003B5F1B" w:rsidRPr="00D01BAB">
        <w:rPr>
          <w:rFonts w:ascii="Calibri" w:hAnsi="Calibri" w:cs="Calibri"/>
        </w:rPr>
        <w:t xml:space="preserve"> the justification for which, it is explained, being that ‘</w:t>
      </w:r>
      <w:r w:rsidR="00656C6D" w:rsidRPr="00D01BAB">
        <w:rPr>
          <w:rFonts w:ascii="Calibri" w:hAnsi="Calibri" w:cs="Calibri"/>
        </w:rPr>
        <w:t>the current approach of taxing the industry in order to obtain development revenue is not at all optimal</w:t>
      </w:r>
      <w:r w:rsidR="003B5F1B" w:rsidRPr="00D01BAB">
        <w:rPr>
          <w:rFonts w:ascii="Calibri" w:hAnsi="Calibri" w:cs="Calibri"/>
        </w:rPr>
        <w:t>’ (UNECA, 2012, p. 20), and how ‘improve</w:t>
      </w:r>
      <w:r w:rsidR="00D01BAB">
        <w:rPr>
          <w:rFonts w:ascii="Calibri" w:hAnsi="Calibri" w:cs="Calibri"/>
        </w:rPr>
        <w:t>ment in the</w:t>
      </w:r>
      <w:r w:rsidR="003B5F1B" w:rsidRPr="00D01BAB">
        <w:rPr>
          <w:rFonts w:ascii="Calibri" w:hAnsi="Calibri" w:cs="Calibri"/>
          <w:shd w:val="clear" w:color="auto" w:fill="FFFFFF"/>
        </w:rPr>
        <w:t xml:space="preserve"> </w:t>
      </w:r>
      <w:r w:rsidR="003B5F1B" w:rsidRPr="00D01BAB">
        <w:rPr>
          <w:rFonts w:ascii="Calibri" w:hAnsi="Calibri" w:cs="Calibri"/>
          <w:color w:val="000000"/>
        </w:rPr>
        <w:t xml:space="preserve">policy, legal and fiscal instruments for revenue maximization and increased investment in the mineral sector and the prevention of illicit financial flows’ </w:t>
      </w:r>
      <w:r w:rsidR="008761C7" w:rsidRPr="00D01BAB">
        <w:rPr>
          <w:rFonts w:ascii="Calibri" w:hAnsi="Calibri" w:cs="Calibri"/>
          <w:color w:val="000000"/>
        </w:rPr>
        <w:t>(</w:t>
      </w:r>
      <w:r w:rsidR="00E00FD0">
        <w:rPr>
          <w:rFonts w:ascii="Calibri" w:hAnsi="Calibri" w:cs="Calibri"/>
          <w:color w:val="000000"/>
        </w:rPr>
        <w:t>UNECA, 2017</w:t>
      </w:r>
      <w:r w:rsidR="0067203E">
        <w:rPr>
          <w:rFonts w:ascii="Calibri" w:hAnsi="Calibri" w:cs="Calibri"/>
          <w:color w:val="000000"/>
        </w:rPr>
        <w:t>a</w:t>
      </w:r>
      <w:r w:rsidR="00E00FD0">
        <w:rPr>
          <w:rFonts w:ascii="Calibri" w:hAnsi="Calibri" w:cs="Calibri"/>
          <w:color w:val="000000"/>
        </w:rPr>
        <w:t>, p. 5</w:t>
      </w:r>
      <w:r w:rsidR="008761C7" w:rsidRPr="00D01BAB">
        <w:rPr>
          <w:rFonts w:ascii="Calibri" w:hAnsi="Calibri" w:cs="Calibri"/>
          <w:color w:val="000000"/>
        </w:rPr>
        <w:t xml:space="preserve">) </w:t>
      </w:r>
      <w:r w:rsidR="003B5F1B" w:rsidRPr="00D01BAB">
        <w:rPr>
          <w:rFonts w:ascii="Calibri" w:hAnsi="Calibri" w:cs="Calibri"/>
          <w:color w:val="000000"/>
        </w:rPr>
        <w:t xml:space="preserve">and would ensure, </w:t>
      </w:r>
      <w:r w:rsidR="003B5F1B" w:rsidRPr="00D01BAB">
        <w:rPr>
          <w:rFonts w:ascii="Calibri" w:hAnsi="Calibri" w:cs="Calibri"/>
          <w:i/>
          <w:color w:val="000000"/>
        </w:rPr>
        <w:t>inter alia</w:t>
      </w:r>
      <w:r w:rsidR="003B5F1B" w:rsidRPr="00D01BAB">
        <w:rPr>
          <w:rFonts w:ascii="Calibri" w:hAnsi="Calibri" w:cs="Calibri"/>
          <w:color w:val="000000"/>
        </w:rPr>
        <w:t>, that ‘</w:t>
      </w:r>
      <w:r w:rsidR="004351B0" w:rsidRPr="00D01BAB">
        <w:rPr>
          <w:rFonts w:ascii="Calibri" w:hAnsi="Calibri" w:cs="Calibri"/>
        </w:rPr>
        <w:t>African countries receive an enhanced share of mineral revenue</w:t>
      </w:r>
      <w:r w:rsidR="003B5F1B" w:rsidRPr="00D01BAB">
        <w:rPr>
          <w:rFonts w:ascii="Calibri" w:hAnsi="Calibri" w:cs="Calibri"/>
        </w:rPr>
        <w:t>’ (</w:t>
      </w:r>
      <w:r w:rsidR="00D01BAB">
        <w:rPr>
          <w:rFonts w:ascii="Calibri" w:hAnsi="Calibri" w:cs="Calibri"/>
        </w:rPr>
        <w:t>UNECA, 2012, p. 21</w:t>
      </w:r>
      <w:r w:rsidR="003B5F1B" w:rsidRPr="00D01BAB">
        <w:rPr>
          <w:rFonts w:ascii="Calibri" w:hAnsi="Calibri" w:cs="Calibri"/>
        </w:rPr>
        <w:t>).  This exercise</w:t>
      </w:r>
      <w:r w:rsidR="00896A3A" w:rsidRPr="00D01BAB">
        <w:rPr>
          <w:rFonts w:ascii="Calibri" w:hAnsi="Calibri" w:cs="Calibri"/>
        </w:rPr>
        <w:t xml:space="preserve">, however, would surely require committing even </w:t>
      </w:r>
      <w:r w:rsidR="00896A3A" w:rsidRPr="00FB7631">
        <w:rPr>
          <w:rFonts w:ascii="Calibri" w:hAnsi="Calibri" w:cs="Calibri"/>
          <w:i/>
        </w:rPr>
        <w:t>more</w:t>
      </w:r>
      <w:r w:rsidR="00896A3A" w:rsidRPr="00D01BAB">
        <w:rPr>
          <w:rFonts w:ascii="Calibri" w:hAnsi="Calibri" w:cs="Calibri"/>
        </w:rPr>
        <w:t xml:space="preserve"> land resources to make this happen.</w:t>
      </w:r>
      <w:r w:rsidR="008761C7" w:rsidRPr="00D01BAB">
        <w:rPr>
          <w:rFonts w:ascii="Calibri" w:hAnsi="Calibri" w:cs="Calibri"/>
        </w:rPr>
        <w:t xml:space="preserve">  </w:t>
      </w:r>
    </w:p>
    <w:p w14:paraId="6D994B19" w14:textId="77777777" w:rsidR="00FB7631" w:rsidRDefault="00FB7631" w:rsidP="00013099">
      <w:pPr>
        <w:autoSpaceDE w:val="0"/>
        <w:autoSpaceDN w:val="0"/>
        <w:adjustRightInd w:val="0"/>
        <w:spacing w:after="0" w:line="240" w:lineRule="auto"/>
        <w:jc w:val="both"/>
        <w:rPr>
          <w:rFonts w:ascii="Calibri" w:hAnsi="Calibri" w:cs="Calibri"/>
        </w:rPr>
      </w:pPr>
    </w:p>
    <w:p w14:paraId="0BF8D116" w14:textId="6B67F584" w:rsidR="00793331" w:rsidRDefault="008761C7" w:rsidP="00013099">
      <w:pPr>
        <w:autoSpaceDE w:val="0"/>
        <w:autoSpaceDN w:val="0"/>
        <w:adjustRightInd w:val="0"/>
        <w:spacing w:after="0" w:line="240" w:lineRule="auto"/>
        <w:jc w:val="both"/>
        <w:rPr>
          <w:rFonts w:ascii="Calibri" w:hAnsi="Calibri" w:cs="Calibri"/>
        </w:rPr>
      </w:pPr>
      <w:r w:rsidRPr="00D01BAB">
        <w:rPr>
          <w:rFonts w:ascii="Calibri" w:hAnsi="Calibri" w:cs="Calibri"/>
        </w:rPr>
        <w:t>It is unclear how the architects of the AMV s</w:t>
      </w:r>
      <w:r w:rsidR="00FB7631">
        <w:rPr>
          <w:rFonts w:ascii="Calibri" w:hAnsi="Calibri" w:cs="Calibri"/>
        </w:rPr>
        <w:t>ee</w:t>
      </w:r>
      <w:r w:rsidRPr="00D01BAB">
        <w:rPr>
          <w:rFonts w:ascii="Calibri" w:hAnsi="Calibri" w:cs="Calibri"/>
        </w:rPr>
        <w:t xml:space="preserve"> </w:t>
      </w:r>
      <w:r w:rsidRPr="00D01BAB">
        <w:rPr>
          <w:rFonts w:ascii="Calibri" w:hAnsi="Calibri" w:cs="Calibri"/>
          <w:i/>
        </w:rPr>
        <w:t>Boosting Artisanal and Small-Scale Mining</w:t>
      </w:r>
      <w:r w:rsidR="00896A3A" w:rsidRPr="00D01BAB">
        <w:rPr>
          <w:rFonts w:ascii="Calibri" w:hAnsi="Calibri" w:cs="Calibri"/>
        </w:rPr>
        <w:t xml:space="preserve"> </w:t>
      </w:r>
      <w:r w:rsidRPr="00D01BAB">
        <w:rPr>
          <w:rFonts w:ascii="Calibri" w:hAnsi="Calibri" w:cs="Calibri"/>
        </w:rPr>
        <w:t>as a realizable goal, given this priority.  Moreover, asking the architects – African mine ministers – to change policies to accommodate ASM and in the process, potentially compromise</w:t>
      </w:r>
      <w:r w:rsidR="00D01BAB" w:rsidRPr="00D01BAB">
        <w:rPr>
          <w:rFonts w:ascii="Calibri" w:hAnsi="Calibri" w:cs="Calibri"/>
        </w:rPr>
        <w:t xml:space="preserve"> their ability to extract revenue from large-scale activities, is unrealistic.</w:t>
      </w:r>
      <w:r w:rsidR="00793331">
        <w:rPr>
          <w:rFonts w:ascii="Calibri" w:hAnsi="Calibri" w:cs="Calibri"/>
        </w:rPr>
        <w:t xml:space="preserve">  Even the proposed geological work (‘Results Area 2 – </w:t>
      </w:r>
      <w:r w:rsidR="00793331">
        <w:t xml:space="preserve">Geological and mining information systems’) is more about broadening understanding of mineral wealth, specifically, the view that ‘Enhanced use of geological and geospatial information to manage long-term developmental outcomes in African mining countries’ (UNECA, 2012, p. 19).  </w:t>
      </w:r>
      <w:r w:rsidR="00896A3A" w:rsidRPr="00D01BAB">
        <w:rPr>
          <w:rFonts w:ascii="Calibri" w:hAnsi="Calibri" w:cs="Calibri"/>
        </w:rPr>
        <w:t>This</w:t>
      </w:r>
      <w:r w:rsidR="00FB7631">
        <w:rPr>
          <w:rFonts w:ascii="Calibri" w:hAnsi="Calibri" w:cs="Calibri"/>
        </w:rPr>
        <w:t xml:space="preserve"> may</w:t>
      </w:r>
      <w:r w:rsidR="00896A3A" w:rsidRPr="00D01BAB">
        <w:rPr>
          <w:rFonts w:ascii="Calibri" w:hAnsi="Calibri" w:cs="Calibri"/>
        </w:rPr>
        <w:t xml:space="preserve"> </w:t>
      </w:r>
      <w:r w:rsidR="00793331">
        <w:rPr>
          <w:rFonts w:ascii="Calibri" w:hAnsi="Calibri" w:cs="Calibri"/>
        </w:rPr>
        <w:t>explain</w:t>
      </w:r>
      <w:r w:rsidR="00896A3A" w:rsidRPr="00D01BAB">
        <w:rPr>
          <w:rFonts w:ascii="Calibri" w:hAnsi="Calibri" w:cs="Calibri"/>
        </w:rPr>
        <w:t xml:space="preserve"> why ‘Artisanal and Small-Scale Mining’ is the fourth category of ‘Results Areas’</w:t>
      </w:r>
      <w:r w:rsidR="00FB7631">
        <w:rPr>
          <w:rFonts w:ascii="Calibri" w:hAnsi="Calibri" w:cs="Calibri"/>
        </w:rPr>
        <w:t>:</w:t>
      </w:r>
      <w:r w:rsidR="00896A3A" w:rsidRPr="00D01BAB">
        <w:rPr>
          <w:rFonts w:ascii="Calibri" w:hAnsi="Calibri" w:cs="Calibri"/>
        </w:rPr>
        <w:t xml:space="preserve"> a </w:t>
      </w:r>
      <w:r w:rsidR="00FB7631">
        <w:rPr>
          <w:rFonts w:ascii="Calibri" w:hAnsi="Calibri" w:cs="Calibri"/>
        </w:rPr>
        <w:t xml:space="preserve">possible </w:t>
      </w:r>
      <w:r w:rsidR="00896A3A" w:rsidRPr="00D01BAB">
        <w:rPr>
          <w:rFonts w:ascii="Calibri" w:hAnsi="Calibri" w:cs="Calibri"/>
        </w:rPr>
        <w:t xml:space="preserve">reflection of its </w:t>
      </w:r>
      <w:r w:rsidR="00F3450C">
        <w:rPr>
          <w:rFonts w:ascii="Calibri" w:hAnsi="Calibri" w:cs="Calibri"/>
        </w:rPr>
        <w:t xml:space="preserve">comparatively lower </w:t>
      </w:r>
      <w:r w:rsidR="00896A3A" w:rsidRPr="00D01BAB">
        <w:rPr>
          <w:rFonts w:ascii="Calibri" w:hAnsi="Calibri" w:cs="Calibri"/>
        </w:rPr>
        <w:t>level of prioritization</w:t>
      </w:r>
      <w:r w:rsidR="00793331">
        <w:rPr>
          <w:rFonts w:ascii="Calibri" w:hAnsi="Calibri" w:cs="Calibri"/>
        </w:rPr>
        <w:t xml:space="preserve">. Any commitment to </w:t>
      </w:r>
      <w:r w:rsidR="00793331">
        <w:rPr>
          <w:rFonts w:ascii="Calibri" w:hAnsi="Calibri" w:cs="Calibri"/>
          <w:i/>
        </w:rPr>
        <w:t>Boosting Artisanal and Small-Scale Mining</w:t>
      </w:r>
      <w:r w:rsidR="00793331">
        <w:rPr>
          <w:rFonts w:ascii="Calibri" w:hAnsi="Calibri" w:cs="Calibri"/>
        </w:rPr>
        <w:t xml:space="preserve"> will require a far more integrated strategy which addresses the concerns of both sectors simultaneously.</w:t>
      </w:r>
    </w:p>
    <w:p w14:paraId="586B9E03" w14:textId="77777777" w:rsidR="00793331" w:rsidRDefault="00793331" w:rsidP="00013099">
      <w:pPr>
        <w:autoSpaceDE w:val="0"/>
        <w:autoSpaceDN w:val="0"/>
        <w:adjustRightInd w:val="0"/>
        <w:spacing w:after="0" w:line="240" w:lineRule="auto"/>
        <w:jc w:val="both"/>
        <w:rPr>
          <w:rFonts w:ascii="Calibri" w:hAnsi="Calibri" w:cs="Calibri"/>
        </w:rPr>
      </w:pPr>
    </w:p>
    <w:p w14:paraId="2BD2FB7A" w14:textId="1B053463" w:rsidR="00793331" w:rsidRDefault="00476952" w:rsidP="00013099">
      <w:pPr>
        <w:autoSpaceDE w:val="0"/>
        <w:autoSpaceDN w:val="0"/>
        <w:adjustRightInd w:val="0"/>
        <w:spacing w:after="0" w:line="240" w:lineRule="auto"/>
        <w:jc w:val="both"/>
      </w:pPr>
      <w:r>
        <w:rPr>
          <w:rFonts w:cstheme="minorHAnsi"/>
          <w:shd w:val="clear" w:color="auto" w:fill="FFFFFF"/>
        </w:rPr>
        <w:t xml:space="preserve">This </w:t>
      </w:r>
      <w:r w:rsidR="00C535B4">
        <w:rPr>
          <w:rFonts w:cstheme="minorHAnsi"/>
          <w:shd w:val="clear" w:color="auto" w:fill="FFFFFF"/>
        </w:rPr>
        <w:t xml:space="preserve">could explain why, despite </w:t>
      </w:r>
      <w:r w:rsidR="007D2A75">
        <w:rPr>
          <w:rFonts w:cstheme="minorHAnsi"/>
          <w:shd w:val="clear" w:color="auto" w:fill="FFFFFF"/>
        </w:rPr>
        <w:t xml:space="preserve">evidence which points to </w:t>
      </w:r>
      <w:r w:rsidR="00B918DE">
        <w:rPr>
          <w:rFonts w:cstheme="minorHAnsi"/>
          <w:shd w:val="clear" w:color="auto" w:fill="FFFFFF"/>
        </w:rPr>
        <w:t>ASM communities in sub-Saharan Africa being populated by a wide range of – predominantly poverty-driven – people,</w:t>
      </w:r>
      <w:r w:rsidR="0034245A">
        <w:rPr>
          <w:rFonts w:cstheme="minorHAnsi"/>
          <w:shd w:val="clear" w:color="auto" w:fill="FFFFFF"/>
        </w:rPr>
        <w:t xml:space="preserve"> the AMV is working to promote</w:t>
      </w:r>
      <w:r w:rsidR="00C37C0C">
        <w:rPr>
          <w:rFonts w:cstheme="minorHAnsi"/>
          <w:shd w:val="clear" w:color="auto" w:fill="FFFFFF"/>
        </w:rPr>
        <w:t xml:space="preserve"> a ‘</w:t>
      </w:r>
      <w:r w:rsidR="00C37C0C">
        <w:t>A mining sector that harnesses the potential of artisanal and small-scale mining to stimulate local and national entrepreneurship, improve livelihoods and advance integrated rural social and economic development’ (</w:t>
      </w:r>
      <w:r w:rsidR="0034245A">
        <w:t>UNECA, 2017</w:t>
      </w:r>
      <w:r w:rsidR="001E368A">
        <w:t>a</w:t>
      </w:r>
      <w:r w:rsidR="0034245A">
        <w:t xml:space="preserve">, p. 2).  This a third major concern of </w:t>
      </w:r>
      <w:r w:rsidR="00744438">
        <w:t xml:space="preserve">the </w:t>
      </w:r>
      <w:r w:rsidR="0034245A">
        <w:t xml:space="preserve">‘golden triangle’ being promoted by the African Minerals Development Centre: as indicated at the outset of this paper, most of the individuals working in informal ASM ‘spaces’ in sub-Saharan Africa are necessity, rather than opportunistic, entrepreneurs.  Sophisticated marketing and financial programs, therefore, would be inappropriate for most of the individuals employed in the sector; there is also the likely possibility of many of those driven to ASM </w:t>
      </w:r>
      <w:r w:rsidR="004E7F7F">
        <w:t>leaving the sector – the struggling farmer, youths looking to secure enough money for their university passages and women looking to jumpstart a household enterprise – if ‘empowered’ or provided access to the support services</w:t>
      </w:r>
      <w:r w:rsidR="003B1863">
        <w:t xml:space="preserve"> which </w:t>
      </w:r>
      <w:r w:rsidR="009821AC">
        <w:t>the AMV and ultimately, the Centre’s management, are attempting to usher through for operators.</w:t>
      </w:r>
    </w:p>
    <w:p w14:paraId="02174998" w14:textId="77777777" w:rsidR="00793331" w:rsidRDefault="00793331" w:rsidP="00013099">
      <w:pPr>
        <w:autoSpaceDE w:val="0"/>
        <w:autoSpaceDN w:val="0"/>
        <w:adjustRightInd w:val="0"/>
        <w:spacing w:after="0" w:line="240" w:lineRule="auto"/>
        <w:jc w:val="both"/>
      </w:pPr>
    </w:p>
    <w:p w14:paraId="2E68207C" w14:textId="5DD93D2E" w:rsidR="008F610A" w:rsidRDefault="008813D5" w:rsidP="00A5090E">
      <w:pPr>
        <w:autoSpaceDE w:val="0"/>
        <w:autoSpaceDN w:val="0"/>
        <w:adjustRightInd w:val="0"/>
        <w:spacing w:after="0" w:line="240" w:lineRule="auto"/>
        <w:jc w:val="both"/>
      </w:pPr>
      <w:r>
        <w:t xml:space="preserve">Fine-tuning the Centre’s </w:t>
      </w:r>
      <w:r w:rsidR="00724BBF">
        <w:t>‘</w:t>
      </w:r>
      <w:r>
        <w:t>golden triangle</w:t>
      </w:r>
      <w:r w:rsidR="00724BBF">
        <w:t>’</w:t>
      </w:r>
      <w:r w:rsidR="00FC16E0">
        <w:t xml:space="preserve">, which is far from being a blueprint for localizing the SDGs </w:t>
      </w:r>
      <w:r w:rsidR="0095255E">
        <w:t>for</w:t>
      </w:r>
      <w:r w:rsidR="00FC16E0">
        <w:t xml:space="preserve"> ASM,</w:t>
      </w:r>
      <w:r>
        <w:t xml:space="preserve"> to emphasize the three-pronged approach put forward by McQuilken and Hilson (2016) would</w:t>
      </w:r>
      <w:r w:rsidR="00EE6C2A">
        <w:t xml:space="preserve"> position governments in sub-Saharan Africa to address the</w:t>
      </w:r>
      <w:r>
        <w:t xml:space="preserve"> aforementioned</w:t>
      </w:r>
      <w:r w:rsidR="00EE6C2A">
        <w:t xml:space="preserve"> concern</w:t>
      </w:r>
      <w:r w:rsidR="00FC16E0">
        <w:t>s by</w:t>
      </w:r>
      <w:r>
        <w:t xml:space="preserve"> put</w:t>
      </w:r>
      <w:r w:rsidR="00FC16E0">
        <w:t>ting</w:t>
      </w:r>
      <w:r w:rsidR="00EE6C2A">
        <w:t xml:space="preserve"> them closer to the informal </w:t>
      </w:r>
      <w:r w:rsidR="00FC16E0">
        <w:t>‘spaces’</w:t>
      </w:r>
      <w:r w:rsidR="00EE6C2A">
        <w:t xml:space="preserve"> communities they are looking to reach.</w:t>
      </w:r>
      <w:r>
        <w:t xml:space="preserve">  The approach, </w:t>
      </w:r>
      <w:r w:rsidR="009F14BE">
        <w:t>described as</w:t>
      </w:r>
      <w:r>
        <w:t xml:space="preserve"> a ‘three-pronged strategy’, comprises 1) ‘Geological prospecting and land allocation’ to identify areas, upfront, for ASM; 2) ‘Access to finance’ with a view to supporting the full spectrum of operators; </w:t>
      </w:r>
      <w:r>
        <w:lastRenderedPageBreak/>
        <w:t>and 3) ‘Streamlined licensing’ or making regulations and permitting processes more ‘user friendly’</w:t>
      </w:r>
      <w:r w:rsidR="00D608F0">
        <w:t>.</w:t>
      </w:r>
      <w:r w:rsidR="00C3191A">
        <w:t xml:space="preserve">  The ‘golden triangle’ being </w:t>
      </w:r>
      <w:r w:rsidR="00A5090E">
        <w:t xml:space="preserve">ushered through by the Centre is unlikely to </w:t>
      </w:r>
      <w:r w:rsidR="007C0F0A">
        <w:t xml:space="preserve">spawn activities which demand that government officials </w:t>
      </w:r>
      <w:r w:rsidR="00A5090E">
        <w:t>connect with specific groups populating the informal ‘spaces’ found across sub-Saharan Africa, in</w:t>
      </w:r>
      <w:r w:rsidR="007C0F0A">
        <w:t>cluding</w:t>
      </w:r>
      <w:r w:rsidR="00A5090E">
        <w:t xml:space="preserve"> women.  </w:t>
      </w:r>
      <w:r w:rsidR="002B27F0">
        <w:t>A combination of a lukewarm</w:t>
      </w:r>
      <w:r w:rsidR="00A5090E">
        <w:t xml:space="preserve"> commitment </w:t>
      </w:r>
      <w:r w:rsidR="002B27F0">
        <w:t xml:space="preserve">to </w:t>
      </w:r>
      <w:r w:rsidR="002B27F0">
        <w:rPr>
          <w:i/>
        </w:rPr>
        <w:t>Boosting Artisanal and Small-Scale Mining</w:t>
      </w:r>
      <w:r w:rsidR="002B27F0">
        <w:t xml:space="preserve">, a preoccupation with fostering the growth of, and maximizing revenue from, large-scale mining, and a general limited level of understanding of the dynamics of ASM in sub-Saharan Africa could lead to the AMV’s signatories implementing </w:t>
      </w:r>
      <w:r w:rsidR="008F610A">
        <w:t xml:space="preserve">strategies which have an adverse impact on the women </w:t>
      </w:r>
      <w:r w:rsidR="007C0F0A">
        <w:t>working</w:t>
      </w:r>
      <w:r w:rsidR="008F610A">
        <w:t xml:space="preserve"> in the sector’s informal ‘spaces’.  As the </w:t>
      </w:r>
      <w:r w:rsidR="007C0F0A">
        <w:t>two</w:t>
      </w:r>
      <w:r w:rsidR="008F610A">
        <w:t xml:space="preserve"> brief country case studies</w:t>
      </w:r>
      <w:r w:rsidR="002B27F0">
        <w:t xml:space="preserve"> </w:t>
      </w:r>
      <w:r w:rsidR="008F610A">
        <w:t xml:space="preserve">presented in the next section of the paper illustrate, many women have adjusted to life in these informal ‘spaces’, and any move made to support them, however genuine, could upset the equilibriums of their work lives.  Before undertaking any intervention made to support women under the auspices of the AMV, in particular, its pillar, </w:t>
      </w:r>
      <w:r w:rsidR="008F610A">
        <w:rPr>
          <w:i/>
        </w:rPr>
        <w:t>Boosting Artisanal and Small-Scale Mining</w:t>
      </w:r>
      <w:r w:rsidR="008F610A">
        <w:t xml:space="preserve"> that speaks to the SDGs, therefore, host governments should first study more closely the dynamics of informal ASM ‘spaces’, and the lives of the women who populate them.</w:t>
      </w:r>
      <w:r w:rsidR="0066768F">
        <w:t xml:space="preserve">  </w:t>
      </w:r>
    </w:p>
    <w:p w14:paraId="54530DA1" w14:textId="113EC9F5" w:rsidR="00724BBF" w:rsidRDefault="00724BBF" w:rsidP="00A5090E">
      <w:pPr>
        <w:autoSpaceDE w:val="0"/>
        <w:autoSpaceDN w:val="0"/>
        <w:adjustRightInd w:val="0"/>
        <w:spacing w:after="0" w:line="240" w:lineRule="auto"/>
        <w:jc w:val="both"/>
      </w:pPr>
    </w:p>
    <w:p w14:paraId="35EB6CB9" w14:textId="739175FB" w:rsidR="008F610A" w:rsidRDefault="008F610A" w:rsidP="00A5090E">
      <w:pPr>
        <w:autoSpaceDE w:val="0"/>
        <w:autoSpaceDN w:val="0"/>
        <w:adjustRightInd w:val="0"/>
        <w:spacing w:after="0" w:line="240" w:lineRule="auto"/>
        <w:jc w:val="both"/>
      </w:pPr>
      <w:r>
        <w:t xml:space="preserve"> </w:t>
      </w:r>
    </w:p>
    <w:p w14:paraId="36AAB71C" w14:textId="77777777" w:rsidR="008F610A" w:rsidRDefault="008F610A" w:rsidP="00A5090E">
      <w:pPr>
        <w:autoSpaceDE w:val="0"/>
        <w:autoSpaceDN w:val="0"/>
        <w:adjustRightInd w:val="0"/>
        <w:spacing w:after="0" w:line="240" w:lineRule="auto"/>
        <w:jc w:val="both"/>
      </w:pPr>
    </w:p>
    <w:p w14:paraId="27641E4F" w14:textId="3E5B4C05" w:rsidR="00F64AFB" w:rsidRPr="00F3450C" w:rsidRDefault="00F64AFB" w:rsidP="00F3450C">
      <w:pPr>
        <w:autoSpaceDE w:val="0"/>
        <w:autoSpaceDN w:val="0"/>
        <w:adjustRightInd w:val="0"/>
        <w:spacing w:after="0" w:line="240" w:lineRule="auto"/>
        <w:jc w:val="both"/>
        <w:rPr>
          <w:rFonts w:cstheme="minorHAnsi"/>
          <w:shd w:val="clear" w:color="auto" w:fill="FFFFFF"/>
        </w:rPr>
        <w:sectPr w:rsidR="00F64AFB" w:rsidRPr="00F3450C" w:rsidSect="00CF46F6">
          <w:pgSz w:w="11906" w:h="16838"/>
          <w:pgMar w:top="1440" w:right="1440" w:bottom="1440" w:left="1440" w:header="708" w:footer="708" w:gutter="0"/>
          <w:cols w:space="708"/>
          <w:docGrid w:linePitch="360"/>
        </w:sectPr>
      </w:pPr>
    </w:p>
    <w:p w14:paraId="421D1E8E" w14:textId="605FCCB6" w:rsidR="00F64AFB" w:rsidRPr="00F64AFB" w:rsidRDefault="00F64AFB">
      <w:pPr>
        <w:rPr>
          <w:rFonts w:cstheme="minorHAnsi"/>
        </w:rPr>
      </w:pPr>
      <w:r>
        <w:rPr>
          <w:rFonts w:cstheme="minorHAnsi"/>
          <w:b/>
        </w:rPr>
        <w:lastRenderedPageBreak/>
        <w:t xml:space="preserve">Table </w:t>
      </w:r>
      <w:r w:rsidR="00F758DC">
        <w:rPr>
          <w:rFonts w:cstheme="minorHAnsi"/>
          <w:b/>
        </w:rPr>
        <w:t>4</w:t>
      </w:r>
      <w:r>
        <w:rPr>
          <w:rFonts w:cstheme="minorHAnsi"/>
          <w:b/>
        </w:rPr>
        <w:t xml:space="preserve">: </w:t>
      </w:r>
      <w:r>
        <w:rPr>
          <w:rFonts w:cstheme="minorHAnsi"/>
        </w:rPr>
        <w:t>Licenses and permits for ASM in selected countries in sub-Saharan Africa</w:t>
      </w:r>
    </w:p>
    <w:tbl>
      <w:tblPr>
        <w:tblStyle w:val="TableGrid"/>
        <w:tblW w:w="13462" w:type="dxa"/>
        <w:tblLook w:val="04A0" w:firstRow="1" w:lastRow="0" w:firstColumn="1" w:lastColumn="0" w:noHBand="0" w:noVBand="1"/>
      </w:tblPr>
      <w:tblGrid>
        <w:gridCol w:w="1080"/>
        <w:gridCol w:w="1452"/>
        <w:gridCol w:w="1432"/>
        <w:gridCol w:w="1926"/>
        <w:gridCol w:w="1902"/>
        <w:gridCol w:w="1113"/>
        <w:gridCol w:w="4557"/>
      </w:tblGrid>
      <w:tr w:rsidR="00F64AFB" w14:paraId="01A85AF2" w14:textId="77777777" w:rsidTr="000B45BD">
        <w:tc>
          <w:tcPr>
            <w:tcW w:w="0" w:type="auto"/>
          </w:tcPr>
          <w:p w14:paraId="7229FEF5" w14:textId="77777777" w:rsidR="00F64AFB" w:rsidRPr="00D90698" w:rsidRDefault="00F64AFB" w:rsidP="000B45BD">
            <w:pPr>
              <w:contextualSpacing/>
              <w:rPr>
                <w:rFonts w:cstheme="minorHAnsi"/>
                <w:b/>
                <w:sz w:val="20"/>
                <w:szCs w:val="20"/>
              </w:rPr>
            </w:pPr>
            <w:r w:rsidRPr="00D90698">
              <w:rPr>
                <w:rFonts w:cstheme="minorHAnsi"/>
                <w:b/>
                <w:sz w:val="20"/>
                <w:szCs w:val="20"/>
              </w:rPr>
              <w:t>Country</w:t>
            </w:r>
          </w:p>
        </w:tc>
        <w:tc>
          <w:tcPr>
            <w:tcW w:w="0" w:type="auto"/>
          </w:tcPr>
          <w:p w14:paraId="5026E0E2" w14:textId="77777777" w:rsidR="00F64AFB" w:rsidRPr="00D90698" w:rsidRDefault="00F64AFB" w:rsidP="000B45BD">
            <w:pPr>
              <w:contextualSpacing/>
              <w:rPr>
                <w:rFonts w:cstheme="minorHAnsi"/>
                <w:b/>
                <w:sz w:val="20"/>
                <w:szCs w:val="20"/>
              </w:rPr>
            </w:pPr>
            <w:r w:rsidRPr="00D90698">
              <w:rPr>
                <w:rFonts w:cstheme="minorHAnsi"/>
                <w:b/>
                <w:sz w:val="20"/>
                <w:szCs w:val="20"/>
              </w:rPr>
              <w:t>% Population Living below poverty line, 2006-2014</w:t>
            </w:r>
          </w:p>
        </w:tc>
        <w:tc>
          <w:tcPr>
            <w:tcW w:w="1432" w:type="dxa"/>
          </w:tcPr>
          <w:p w14:paraId="7E8E1CE2" w14:textId="77777777" w:rsidR="00F64AFB" w:rsidRPr="00D90698" w:rsidRDefault="00F64AFB" w:rsidP="000B45BD">
            <w:pPr>
              <w:contextualSpacing/>
              <w:rPr>
                <w:rFonts w:cstheme="minorHAnsi"/>
                <w:b/>
                <w:sz w:val="20"/>
                <w:szCs w:val="20"/>
              </w:rPr>
            </w:pPr>
            <w:r w:rsidRPr="00D90698">
              <w:rPr>
                <w:rFonts w:cstheme="minorHAnsi"/>
                <w:b/>
                <w:sz w:val="20"/>
                <w:szCs w:val="20"/>
              </w:rPr>
              <w:t xml:space="preserve">% Population </w:t>
            </w:r>
            <w:r>
              <w:rPr>
                <w:rFonts w:cstheme="minorHAnsi"/>
                <w:b/>
                <w:sz w:val="20"/>
                <w:szCs w:val="20"/>
              </w:rPr>
              <w:t>on</w:t>
            </w:r>
            <w:r w:rsidRPr="00D90698">
              <w:rPr>
                <w:rFonts w:cstheme="minorHAnsi"/>
                <w:b/>
                <w:sz w:val="20"/>
                <w:szCs w:val="20"/>
              </w:rPr>
              <w:t xml:space="preserve"> less than US$1.90/day, 2006-2014</w:t>
            </w:r>
          </w:p>
        </w:tc>
        <w:tc>
          <w:tcPr>
            <w:tcW w:w="1926" w:type="dxa"/>
          </w:tcPr>
          <w:p w14:paraId="2CF701B0" w14:textId="77777777" w:rsidR="00F64AFB" w:rsidRPr="00D90698" w:rsidRDefault="00F64AFB" w:rsidP="000B45BD">
            <w:pPr>
              <w:contextualSpacing/>
              <w:rPr>
                <w:rFonts w:cstheme="minorHAnsi"/>
                <w:b/>
                <w:sz w:val="20"/>
                <w:szCs w:val="20"/>
              </w:rPr>
            </w:pPr>
            <w:r w:rsidRPr="00D90698">
              <w:rPr>
                <w:rFonts w:cstheme="minorHAnsi"/>
                <w:b/>
                <w:sz w:val="20"/>
                <w:szCs w:val="20"/>
              </w:rPr>
              <w:t>License</w:t>
            </w:r>
          </w:p>
        </w:tc>
        <w:tc>
          <w:tcPr>
            <w:tcW w:w="1902" w:type="dxa"/>
          </w:tcPr>
          <w:p w14:paraId="1B0892E2" w14:textId="77777777" w:rsidR="00F64AFB" w:rsidRPr="00D90698" w:rsidRDefault="00F64AFB" w:rsidP="000B45BD">
            <w:pPr>
              <w:contextualSpacing/>
              <w:rPr>
                <w:rFonts w:cstheme="minorHAnsi"/>
                <w:b/>
                <w:sz w:val="20"/>
                <w:szCs w:val="20"/>
              </w:rPr>
            </w:pPr>
            <w:r w:rsidRPr="00D90698">
              <w:rPr>
                <w:rFonts w:cstheme="minorHAnsi"/>
                <w:b/>
                <w:sz w:val="20"/>
                <w:szCs w:val="20"/>
              </w:rPr>
              <w:t>Cost</w:t>
            </w:r>
          </w:p>
        </w:tc>
        <w:tc>
          <w:tcPr>
            <w:tcW w:w="1113" w:type="dxa"/>
          </w:tcPr>
          <w:p w14:paraId="32F7A8B1" w14:textId="77777777" w:rsidR="00F64AFB" w:rsidRPr="00D90698" w:rsidRDefault="00F64AFB" w:rsidP="000B45BD">
            <w:pPr>
              <w:contextualSpacing/>
              <w:rPr>
                <w:rFonts w:cstheme="minorHAnsi"/>
                <w:b/>
                <w:sz w:val="20"/>
                <w:szCs w:val="20"/>
              </w:rPr>
            </w:pPr>
            <w:r w:rsidRPr="00D90698">
              <w:rPr>
                <w:rFonts w:cstheme="minorHAnsi"/>
                <w:b/>
                <w:sz w:val="20"/>
                <w:szCs w:val="20"/>
              </w:rPr>
              <w:t>Duration</w:t>
            </w:r>
          </w:p>
        </w:tc>
        <w:tc>
          <w:tcPr>
            <w:tcW w:w="4557" w:type="dxa"/>
          </w:tcPr>
          <w:p w14:paraId="620F57CE" w14:textId="77777777" w:rsidR="00F64AFB" w:rsidRPr="00D90698" w:rsidRDefault="00F64AFB" w:rsidP="000B45BD">
            <w:pPr>
              <w:contextualSpacing/>
              <w:rPr>
                <w:rFonts w:cstheme="minorHAnsi"/>
                <w:b/>
                <w:sz w:val="20"/>
                <w:szCs w:val="20"/>
              </w:rPr>
            </w:pPr>
            <w:r w:rsidRPr="00D90698">
              <w:rPr>
                <w:rFonts w:cstheme="minorHAnsi"/>
                <w:b/>
                <w:sz w:val="20"/>
                <w:szCs w:val="20"/>
              </w:rPr>
              <w:t>Details</w:t>
            </w:r>
          </w:p>
        </w:tc>
      </w:tr>
      <w:tr w:rsidR="00F64AFB" w14:paraId="686CA3E0" w14:textId="77777777" w:rsidTr="000B45BD">
        <w:tc>
          <w:tcPr>
            <w:tcW w:w="0" w:type="auto"/>
          </w:tcPr>
          <w:p w14:paraId="32B5B8FA" w14:textId="77777777" w:rsidR="00F64AFB" w:rsidRPr="00D90698" w:rsidRDefault="00F64AFB" w:rsidP="000B45BD">
            <w:pPr>
              <w:contextualSpacing/>
              <w:rPr>
                <w:rFonts w:cstheme="minorHAnsi"/>
                <w:sz w:val="20"/>
                <w:szCs w:val="20"/>
              </w:rPr>
            </w:pPr>
            <w:r w:rsidRPr="00D90698">
              <w:rPr>
                <w:rFonts w:cstheme="minorHAnsi"/>
                <w:sz w:val="20"/>
                <w:szCs w:val="20"/>
              </w:rPr>
              <w:t>Ghana</w:t>
            </w:r>
            <w:r w:rsidRPr="00D90698">
              <w:rPr>
                <w:rStyle w:val="FootnoteReference"/>
                <w:rFonts w:cstheme="minorHAnsi"/>
              </w:rPr>
              <w:footnoteReference w:id="9"/>
            </w:r>
          </w:p>
        </w:tc>
        <w:tc>
          <w:tcPr>
            <w:tcW w:w="0" w:type="auto"/>
          </w:tcPr>
          <w:p w14:paraId="0086181B" w14:textId="77777777" w:rsidR="00F64AFB" w:rsidRPr="00D90698" w:rsidRDefault="00F64AFB" w:rsidP="000B45BD">
            <w:pPr>
              <w:contextualSpacing/>
              <w:rPr>
                <w:rFonts w:cstheme="minorHAnsi"/>
                <w:sz w:val="20"/>
                <w:szCs w:val="20"/>
              </w:rPr>
            </w:pPr>
            <w:r w:rsidRPr="00D90698">
              <w:rPr>
                <w:rFonts w:cstheme="minorHAnsi"/>
                <w:sz w:val="20"/>
                <w:szCs w:val="20"/>
              </w:rPr>
              <w:t>24.2</w:t>
            </w:r>
          </w:p>
        </w:tc>
        <w:tc>
          <w:tcPr>
            <w:tcW w:w="1432" w:type="dxa"/>
          </w:tcPr>
          <w:p w14:paraId="33577526" w14:textId="77777777" w:rsidR="00F64AFB" w:rsidRPr="00D90698" w:rsidRDefault="00F64AFB" w:rsidP="000B45BD">
            <w:pPr>
              <w:contextualSpacing/>
              <w:rPr>
                <w:rFonts w:cstheme="minorHAnsi"/>
                <w:sz w:val="20"/>
                <w:szCs w:val="20"/>
              </w:rPr>
            </w:pPr>
            <w:r w:rsidRPr="00D90698">
              <w:rPr>
                <w:rFonts w:cstheme="minorHAnsi"/>
                <w:sz w:val="20"/>
                <w:szCs w:val="20"/>
              </w:rPr>
              <w:t>25.2</w:t>
            </w:r>
          </w:p>
        </w:tc>
        <w:tc>
          <w:tcPr>
            <w:tcW w:w="1926" w:type="dxa"/>
          </w:tcPr>
          <w:p w14:paraId="3D3610E1" w14:textId="77777777" w:rsidR="00F64AFB" w:rsidRPr="00D90698" w:rsidRDefault="00F64AFB" w:rsidP="000B45BD">
            <w:pPr>
              <w:contextualSpacing/>
              <w:rPr>
                <w:rFonts w:cstheme="minorHAnsi"/>
                <w:sz w:val="20"/>
                <w:szCs w:val="20"/>
              </w:rPr>
            </w:pPr>
            <w:r w:rsidRPr="00D90698">
              <w:rPr>
                <w:rFonts w:cstheme="minorHAnsi"/>
                <w:sz w:val="20"/>
                <w:szCs w:val="20"/>
              </w:rPr>
              <w:t>Small-Scale Mining License</w:t>
            </w:r>
          </w:p>
        </w:tc>
        <w:tc>
          <w:tcPr>
            <w:tcW w:w="1902" w:type="dxa"/>
          </w:tcPr>
          <w:p w14:paraId="5E325BCE" w14:textId="77777777" w:rsidR="00F64AFB" w:rsidRPr="00D90698" w:rsidRDefault="00F64AFB" w:rsidP="000B45BD">
            <w:pPr>
              <w:contextualSpacing/>
              <w:rPr>
                <w:rFonts w:cstheme="minorHAnsi"/>
                <w:sz w:val="20"/>
                <w:szCs w:val="20"/>
              </w:rPr>
            </w:pPr>
            <w:r w:rsidRPr="00D90698">
              <w:rPr>
                <w:rFonts w:cstheme="minorHAnsi"/>
                <w:sz w:val="20"/>
                <w:szCs w:val="20"/>
              </w:rPr>
              <w:t>Varies but typically, more than US$1000</w:t>
            </w:r>
          </w:p>
        </w:tc>
        <w:tc>
          <w:tcPr>
            <w:tcW w:w="1113" w:type="dxa"/>
          </w:tcPr>
          <w:p w14:paraId="4CF8E665" w14:textId="77777777" w:rsidR="00F64AFB" w:rsidRPr="00D90698" w:rsidRDefault="00F64AFB" w:rsidP="000B45BD">
            <w:pPr>
              <w:contextualSpacing/>
              <w:rPr>
                <w:rFonts w:cstheme="minorHAnsi"/>
                <w:sz w:val="20"/>
                <w:szCs w:val="20"/>
              </w:rPr>
            </w:pPr>
            <w:r w:rsidRPr="00D90698">
              <w:rPr>
                <w:rFonts w:cstheme="minorHAnsi"/>
                <w:sz w:val="20"/>
                <w:szCs w:val="20"/>
              </w:rPr>
              <w:t>3-5 years with the possibility for renewal, covering an area up to 25 acres</w:t>
            </w:r>
          </w:p>
        </w:tc>
        <w:tc>
          <w:tcPr>
            <w:tcW w:w="4557" w:type="dxa"/>
          </w:tcPr>
          <w:p w14:paraId="03AB9480" w14:textId="77777777" w:rsidR="00F64AFB" w:rsidRPr="00D90698" w:rsidRDefault="00F64AFB" w:rsidP="000B45BD">
            <w:pPr>
              <w:autoSpaceDE w:val="0"/>
              <w:autoSpaceDN w:val="0"/>
              <w:adjustRightInd w:val="0"/>
              <w:contextualSpacing/>
              <w:rPr>
                <w:rFonts w:cstheme="minorHAnsi"/>
                <w:sz w:val="20"/>
                <w:szCs w:val="20"/>
              </w:rPr>
            </w:pPr>
            <w:r w:rsidRPr="00D90698">
              <w:rPr>
                <w:rFonts w:cstheme="minorHAnsi"/>
                <w:sz w:val="20"/>
                <w:szCs w:val="20"/>
              </w:rPr>
              <w:t xml:space="preserve">Prospective licensees are required to produce detailed surveying plans now cost on average GH₵1000 (approximately GH₵800 for the maps and GH₵200 for a licensed surveyor's signature) before the relevant local government officer can be approached; a GH₵100 Application fee and a GH₵250 Processing fee must be paid; and GH₵550 Consideration fee covered. The Government of Ghana also – rather inexplicably – recently increased the fee for what is widely believed to be an unnecessary Environmental Protection Agency permit, from GH₵750 to GH₵9600. </w:t>
            </w:r>
          </w:p>
        </w:tc>
      </w:tr>
      <w:tr w:rsidR="00F64AFB" w14:paraId="162AF451" w14:textId="77777777" w:rsidTr="000B45BD">
        <w:tc>
          <w:tcPr>
            <w:tcW w:w="0" w:type="auto"/>
          </w:tcPr>
          <w:p w14:paraId="2AD7BD1D" w14:textId="77777777" w:rsidR="00F64AFB" w:rsidRPr="00D90698" w:rsidRDefault="00F64AFB" w:rsidP="000B45BD">
            <w:pPr>
              <w:contextualSpacing/>
              <w:rPr>
                <w:rFonts w:cstheme="minorHAnsi"/>
                <w:sz w:val="20"/>
                <w:szCs w:val="20"/>
              </w:rPr>
            </w:pPr>
            <w:r w:rsidRPr="00D90698">
              <w:rPr>
                <w:rFonts w:cstheme="minorHAnsi"/>
                <w:sz w:val="20"/>
                <w:szCs w:val="20"/>
              </w:rPr>
              <w:t>Liberia</w:t>
            </w:r>
          </w:p>
        </w:tc>
        <w:tc>
          <w:tcPr>
            <w:tcW w:w="0" w:type="auto"/>
          </w:tcPr>
          <w:p w14:paraId="317EDB3A" w14:textId="77777777" w:rsidR="00F64AFB" w:rsidRPr="00D90698" w:rsidRDefault="00F64AFB" w:rsidP="000B45BD">
            <w:pPr>
              <w:contextualSpacing/>
              <w:rPr>
                <w:rFonts w:cstheme="minorHAnsi"/>
                <w:sz w:val="20"/>
                <w:szCs w:val="20"/>
              </w:rPr>
            </w:pPr>
            <w:r w:rsidRPr="00D90698">
              <w:rPr>
                <w:rFonts w:cstheme="minorHAnsi"/>
                <w:sz w:val="20"/>
                <w:szCs w:val="20"/>
              </w:rPr>
              <w:t>63.8</w:t>
            </w:r>
          </w:p>
        </w:tc>
        <w:tc>
          <w:tcPr>
            <w:tcW w:w="1432" w:type="dxa"/>
          </w:tcPr>
          <w:p w14:paraId="6AAD03CE" w14:textId="77777777" w:rsidR="00F64AFB" w:rsidRPr="00D90698" w:rsidRDefault="00F64AFB" w:rsidP="000B45BD">
            <w:pPr>
              <w:contextualSpacing/>
              <w:rPr>
                <w:rFonts w:cstheme="minorHAnsi"/>
                <w:sz w:val="20"/>
                <w:szCs w:val="20"/>
              </w:rPr>
            </w:pPr>
            <w:r w:rsidRPr="00D90698">
              <w:rPr>
                <w:rFonts w:cstheme="minorHAnsi"/>
                <w:sz w:val="20"/>
                <w:szCs w:val="20"/>
              </w:rPr>
              <w:t>68.6</w:t>
            </w:r>
          </w:p>
        </w:tc>
        <w:tc>
          <w:tcPr>
            <w:tcW w:w="1926" w:type="dxa"/>
          </w:tcPr>
          <w:p w14:paraId="0A77D779" w14:textId="77777777" w:rsidR="00F64AFB" w:rsidRPr="00D90698" w:rsidRDefault="00F64AFB" w:rsidP="000B45BD">
            <w:pPr>
              <w:contextualSpacing/>
              <w:rPr>
                <w:rFonts w:cstheme="minorHAnsi"/>
                <w:sz w:val="20"/>
                <w:szCs w:val="20"/>
              </w:rPr>
            </w:pPr>
            <w:r w:rsidRPr="00D90698">
              <w:rPr>
                <w:rFonts w:cstheme="minorHAnsi"/>
                <w:sz w:val="20"/>
                <w:szCs w:val="20"/>
              </w:rPr>
              <w:t>Class B License</w:t>
            </w:r>
          </w:p>
        </w:tc>
        <w:tc>
          <w:tcPr>
            <w:tcW w:w="1902" w:type="dxa"/>
          </w:tcPr>
          <w:p w14:paraId="3291E412" w14:textId="77777777" w:rsidR="00F64AFB" w:rsidRPr="00D90698" w:rsidRDefault="00F64AFB" w:rsidP="000B45BD">
            <w:pPr>
              <w:contextualSpacing/>
              <w:rPr>
                <w:rFonts w:cstheme="minorHAnsi"/>
                <w:sz w:val="20"/>
                <w:szCs w:val="20"/>
              </w:rPr>
            </w:pPr>
            <w:r w:rsidRPr="00D90698">
              <w:rPr>
                <w:rFonts w:cstheme="minorHAnsi"/>
                <w:sz w:val="20"/>
                <w:szCs w:val="20"/>
              </w:rPr>
              <w:t>The fee for a Class B License is US$10,000</w:t>
            </w:r>
          </w:p>
        </w:tc>
        <w:tc>
          <w:tcPr>
            <w:tcW w:w="1113" w:type="dxa"/>
          </w:tcPr>
          <w:p w14:paraId="21E75956" w14:textId="77777777" w:rsidR="00F64AFB" w:rsidRPr="00D90698" w:rsidRDefault="00F64AFB" w:rsidP="000B45BD">
            <w:pPr>
              <w:contextualSpacing/>
              <w:rPr>
                <w:rFonts w:cstheme="minorHAnsi"/>
                <w:sz w:val="20"/>
                <w:szCs w:val="20"/>
              </w:rPr>
            </w:pPr>
            <w:r w:rsidRPr="00D90698">
              <w:rPr>
                <w:rFonts w:cstheme="minorHAnsi"/>
                <w:sz w:val="20"/>
                <w:szCs w:val="20"/>
              </w:rPr>
              <w:t xml:space="preserve">One year </w:t>
            </w:r>
            <w:r>
              <w:rPr>
                <w:rFonts w:cstheme="minorHAnsi"/>
                <w:sz w:val="20"/>
                <w:szCs w:val="20"/>
              </w:rPr>
              <w:t xml:space="preserve">for an area of up to 100 acres </w:t>
            </w:r>
            <w:r w:rsidRPr="00D90698">
              <w:rPr>
                <w:rFonts w:cstheme="minorHAnsi"/>
                <w:sz w:val="20"/>
                <w:szCs w:val="20"/>
              </w:rPr>
              <w:t>with annual license fee of US$5000</w:t>
            </w:r>
          </w:p>
        </w:tc>
        <w:tc>
          <w:tcPr>
            <w:tcW w:w="4557" w:type="dxa"/>
          </w:tcPr>
          <w:p w14:paraId="435B0711" w14:textId="77777777" w:rsidR="00F64AFB" w:rsidRPr="00D90698" w:rsidRDefault="00F64AFB" w:rsidP="000B45BD">
            <w:pPr>
              <w:contextualSpacing/>
              <w:rPr>
                <w:rFonts w:cstheme="minorHAnsi"/>
                <w:sz w:val="20"/>
                <w:szCs w:val="20"/>
              </w:rPr>
            </w:pPr>
            <w:r w:rsidRPr="00D90698">
              <w:rPr>
                <w:rFonts w:cstheme="minorHAnsi"/>
                <w:sz w:val="20"/>
                <w:szCs w:val="20"/>
              </w:rPr>
              <w:t xml:space="preserve">Class ‘B’ license holders are permitted to conduct semi-mechanized mining and to sell production internally and externally. This license can be held by both Liberians and foreigners.  The problem in Liberia is that holders of a Class C License, which costs an affordable US$150, are not permitted to use machinery. </w:t>
            </w:r>
          </w:p>
        </w:tc>
      </w:tr>
      <w:tr w:rsidR="00F64AFB" w14:paraId="6A3D1D9E" w14:textId="77777777" w:rsidTr="000B45BD">
        <w:tc>
          <w:tcPr>
            <w:tcW w:w="0" w:type="auto"/>
          </w:tcPr>
          <w:p w14:paraId="08EB7270" w14:textId="77777777" w:rsidR="00F64AFB" w:rsidRPr="00D90698" w:rsidRDefault="00F64AFB" w:rsidP="000B45BD">
            <w:pPr>
              <w:contextualSpacing/>
              <w:rPr>
                <w:rFonts w:cstheme="minorHAnsi"/>
                <w:sz w:val="20"/>
                <w:szCs w:val="20"/>
              </w:rPr>
            </w:pPr>
            <w:r w:rsidRPr="00D90698">
              <w:rPr>
                <w:rFonts w:cstheme="minorHAnsi"/>
                <w:sz w:val="20"/>
                <w:szCs w:val="20"/>
              </w:rPr>
              <w:t>Sierra Leone</w:t>
            </w:r>
          </w:p>
        </w:tc>
        <w:tc>
          <w:tcPr>
            <w:tcW w:w="0" w:type="auto"/>
          </w:tcPr>
          <w:p w14:paraId="4B91F034" w14:textId="77777777" w:rsidR="00F64AFB" w:rsidRPr="00D90698" w:rsidRDefault="00F64AFB" w:rsidP="000B45BD">
            <w:pPr>
              <w:contextualSpacing/>
              <w:rPr>
                <w:rFonts w:cstheme="minorHAnsi"/>
                <w:sz w:val="20"/>
                <w:szCs w:val="20"/>
              </w:rPr>
            </w:pPr>
            <w:r w:rsidRPr="00D90698">
              <w:rPr>
                <w:rFonts w:cstheme="minorHAnsi"/>
                <w:sz w:val="20"/>
                <w:szCs w:val="20"/>
              </w:rPr>
              <w:t>52.9</w:t>
            </w:r>
          </w:p>
        </w:tc>
        <w:tc>
          <w:tcPr>
            <w:tcW w:w="1432" w:type="dxa"/>
          </w:tcPr>
          <w:p w14:paraId="38B8D99A" w14:textId="77777777" w:rsidR="00F64AFB" w:rsidRPr="00D90698" w:rsidRDefault="00F64AFB" w:rsidP="000B45BD">
            <w:pPr>
              <w:contextualSpacing/>
              <w:rPr>
                <w:rFonts w:cstheme="minorHAnsi"/>
                <w:sz w:val="20"/>
                <w:szCs w:val="20"/>
              </w:rPr>
            </w:pPr>
            <w:r w:rsidRPr="00D90698">
              <w:rPr>
                <w:rFonts w:cstheme="minorHAnsi"/>
                <w:sz w:val="20"/>
                <w:szCs w:val="20"/>
              </w:rPr>
              <w:t>52.3</w:t>
            </w:r>
          </w:p>
        </w:tc>
        <w:tc>
          <w:tcPr>
            <w:tcW w:w="1926" w:type="dxa"/>
          </w:tcPr>
          <w:p w14:paraId="2680B333" w14:textId="77777777" w:rsidR="00F64AFB" w:rsidRPr="00D90698" w:rsidRDefault="00F64AFB" w:rsidP="000B45BD">
            <w:pPr>
              <w:contextualSpacing/>
              <w:rPr>
                <w:rFonts w:cstheme="minorHAnsi"/>
                <w:sz w:val="20"/>
                <w:szCs w:val="20"/>
              </w:rPr>
            </w:pPr>
            <w:r w:rsidRPr="00D90698">
              <w:rPr>
                <w:rFonts w:cstheme="minorHAnsi"/>
                <w:sz w:val="20"/>
                <w:szCs w:val="20"/>
              </w:rPr>
              <w:t>Small-Scale Mining License</w:t>
            </w:r>
          </w:p>
        </w:tc>
        <w:tc>
          <w:tcPr>
            <w:tcW w:w="1902" w:type="dxa"/>
          </w:tcPr>
          <w:p w14:paraId="32678598" w14:textId="77777777" w:rsidR="00F64AFB" w:rsidRPr="00D90698" w:rsidRDefault="00F64AFB" w:rsidP="000B45BD">
            <w:pPr>
              <w:contextualSpacing/>
              <w:rPr>
                <w:rFonts w:cstheme="minorHAnsi"/>
                <w:sz w:val="20"/>
                <w:szCs w:val="20"/>
              </w:rPr>
            </w:pPr>
            <w:r w:rsidRPr="00D90698">
              <w:rPr>
                <w:rFonts w:cstheme="minorHAnsi"/>
                <w:sz w:val="20"/>
                <w:szCs w:val="20"/>
              </w:rPr>
              <w:t>A new application fee is US$1000, Renewal is also US$1000, and the Annual license fee is US$800/ha</w:t>
            </w:r>
            <w:r>
              <w:rPr>
                <w:rFonts w:cstheme="minorHAnsi"/>
                <w:sz w:val="20"/>
                <w:szCs w:val="20"/>
              </w:rPr>
              <w:t xml:space="preserve"> A small-scale mining license </w:t>
            </w:r>
            <w:r w:rsidRPr="000B209C">
              <w:rPr>
                <w:rFonts w:cstheme="minorHAnsi"/>
                <w:sz w:val="20"/>
                <w:szCs w:val="20"/>
              </w:rPr>
              <w:lastRenderedPageBreak/>
              <w:t xml:space="preserve">covers a land area between one hectare and no more than 100 </w:t>
            </w:r>
            <w:r>
              <w:rPr>
                <w:rFonts w:cstheme="minorHAnsi"/>
                <w:sz w:val="20"/>
                <w:szCs w:val="20"/>
              </w:rPr>
              <w:t xml:space="preserve">hectares. </w:t>
            </w:r>
          </w:p>
        </w:tc>
        <w:tc>
          <w:tcPr>
            <w:tcW w:w="1113" w:type="dxa"/>
          </w:tcPr>
          <w:p w14:paraId="487CD86F" w14:textId="77777777" w:rsidR="00F64AFB" w:rsidRPr="00D90698" w:rsidRDefault="00F64AFB" w:rsidP="000B45BD">
            <w:pPr>
              <w:contextualSpacing/>
              <w:rPr>
                <w:rFonts w:cstheme="minorHAnsi"/>
                <w:sz w:val="20"/>
                <w:szCs w:val="20"/>
              </w:rPr>
            </w:pPr>
            <w:r w:rsidRPr="009B5F4C">
              <w:rPr>
                <w:rFonts w:cstheme="minorHAnsi"/>
                <w:sz w:val="20"/>
                <w:szCs w:val="20"/>
              </w:rPr>
              <w:lastRenderedPageBreak/>
              <w:t xml:space="preserve">It is valid for a period of three years, and is subject to further </w:t>
            </w:r>
            <w:r w:rsidRPr="009B5F4C">
              <w:rPr>
                <w:rFonts w:cstheme="minorHAnsi"/>
                <w:sz w:val="20"/>
                <w:szCs w:val="20"/>
              </w:rPr>
              <w:lastRenderedPageBreak/>
              <w:t>renewal of the same duration at any time.</w:t>
            </w:r>
          </w:p>
        </w:tc>
        <w:tc>
          <w:tcPr>
            <w:tcW w:w="4557" w:type="dxa"/>
          </w:tcPr>
          <w:p w14:paraId="7887E759" w14:textId="6113F0C5" w:rsidR="00F64AFB" w:rsidRDefault="00F64AFB" w:rsidP="000B45BD">
            <w:pPr>
              <w:contextualSpacing/>
              <w:rPr>
                <w:rFonts w:cstheme="minorHAnsi"/>
                <w:sz w:val="20"/>
                <w:szCs w:val="20"/>
              </w:rPr>
            </w:pPr>
            <w:r w:rsidRPr="000B209C">
              <w:rPr>
                <w:rFonts w:cstheme="minorHAnsi"/>
                <w:sz w:val="20"/>
                <w:szCs w:val="20"/>
              </w:rPr>
              <w:lastRenderedPageBreak/>
              <w:t>S</w:t>
            </w:r>
            <w:r>
              <w:rPr>
                <w:rFonts w:cstheme="minorHAnsi"/>
                <w:sz w:val="20"/>
                <w:szCs w:val="20"/>
              </w:rPr>
              <w:t>mall-scale mining permits the use of mechanized equipment</w:t>
            </w:r>
            <w:r w:rsidR="003A3313">
              <w:rPr>
                <w:rFonts w:cstheme="minorHAnsi"/>
                <w:sz w:val="20"/>
                <w:szCs w:val="20"/>
              </w:rPr>
              <w:t xml:space="preserve"> </w:t>
            </w:r>
            <w:r>
              <w:rPr>
                <w:rFonts w:cstheme="minorHAnsi"/>
                <w:sz w:val="20"/>
                <w:szCs w:val="20"/>
              </w:rPr>
              <w:t xml:space="preserve">but does not allow mineral extraction below a depth of </w:t>
            </w:r>
            <w:r w:rsidR="003A3313">
              <w:rPr>
                <w:rFonts w:cstheme="minorHAnsi"/>
                <w:sz w:val="20"/>
                <w:szCs w:val="20"/>
              </w:rPr>
              <w:t>20</w:t>
            </w:r>
            <w:r>
              <w:rPr>
                <w:rFonts w:cstheme="minorHAnsi"/>
                <w:sz w:val="20"/>
                <w:szCs w:val="20"/>
              </w:rPr>
              <w:t xml:space="preserve"> meters, or cannot involve</w:t>
            </w:r>
            <w:r w:rsidRPr="000B209C">
              <w:rPr>
                <w:rFonts w:cstheme="minorHAnsi"/>
                <w:sz w:val="20"/>
                <w:szCs w:val="20"/>
              </w:rPr>
              <w:t xml:space="preserve"> the sinking of shafts, drilling and other underground operations</w:t>
            </w:r>
            <w:r>
              <w:rPr>
                <w:rFonts w:cstheme="minorHAnsi"/>
                <w:sz w:val="20"/>
                <w:szCs w:val="20"/>
              </w:rPr>
              <w:t xml:space="preserve">.  </w:t>
            </w:r>
            <w:r w:rsidRPr="00D90698">
              <w:rPr>
                <w:rFonts w:cstheme="minorHAnsi"/>
                <w:sz w:val="20"/>
                <w:szCs w:val="20"/>
              </w:rPr>
              <w:t>The license fee is the first hurdle</w:t>
            </w:r>
            <w:r>
              <w:rPr>
                <w:rFonts w:cstheme="minorHAnsi"/>
                <w:sz w:val="20"/>
                <w:szCs w:val="20"/>
              </w:rPr>
              <w:t>, as a small-scale permit</w:t>
            </w:r>
            <w:r w:rsidRPr="00D90698">
              <w:rPr>
                <w:rFonts w:cstheme="minorHAnsi"/>
                <w:sz w:val="20"/>
                <w:szCs w:val="20"/>
              </w:rPr>
              <w:t xml:space="preserve"> requires completion of Environmental Impact Assessment, a procedure that </w:t>
            </w:r>
            <w:r w:rsidRPr="00D90698">
              <w:rPr>
                <w:rFonts w:cstheme="minorHAnsi"/>
                <w:sz w:val="20"/>
                <w:szCs w:val="20"/>
              </w:rPr>
              <w:lastRenderedPageBreak/>
              <w:t>can costs tens of thousands of US dollars.  This is why most legal miners in the country hold an Artisanal Mining License, which costs Le250,000 (approximately US$35).  Holders of this license, however, are prohibited from using machinery.</w:t>
            </w:r>
          </w:p>
          <w:p w14:paraId="10C3370C" w14:textId="77777777" w:rsidR="00F64AFB" w:rsidRPr="009B5F4C" w:rsidRDefault="00F64AFB" w:rsidP="000B45BD">
            <w:pPr>
              <w:contextualSpacing/>
              <w:rPr>
                <w:rFonts w:cstheme="minorHAnsi"/>
                <w:sz w:val="20"/>
                <w:szCs w:val="20"/>
              </w:rPr>
            </w:pPr>
            <w:r>
              <w:rPr>
                <w:rFonts w:cstheme="minorHAnsi"/>
                <w:sz w:val="20"/>
                <w:szCs w:val="20"/>
              </w:rPr>
              <w:t>In addition, a</w:t>
            </w:r>
            <w:r w:rsidRPr="009B5F4C">
              <w:rPr>
                <w:rFonts w:cstheme="minorHAnsi"/>
                <w:sz w:val="20"/>
                <w:szCs w:val="20"/>
              </w:rPr>
              <w:t xml:space="preserve"> small-scale mining license is</w:t>
            </w:r>
            <w:r>
              <w:rPr>
                <w:rFonts w:cstheme="minorHAnsi"/>
                <w:sz w:val="20"/>
                <w:szCs w:val="20"/>
              </w:rPr>
              <w:t xml:space="preserve"> only</w:t>
            </w:r>
          </w:p>
          <w:p w14:paraId="2C2388A0" w14:textId="77777777" w:rsidR="00F64AFB" w:rsidRPr="00D90698" w:rsidRDefault="00F64AFB" w:rsidP="000B45BD">
            <w:pPr>
              <w:contextualSpacing/>
              <w:rPr>
                <w:rFonts w:cstheme="minorHAnsi"/>
                <w:sz w:val="20"/>
                <w:szCs w:val="20"/>
              </w:rPr>
            </w:pPr>
            <w:r w:rsidRPr="009B5F4C">
              <w:rPr>
                <w:rFonts w:cstheme="minorHAnsi"/>
                <w:sz w:val="20"/>
                <w:szCs w:val="20"/>
              </w:rPr>
              <w:t>granted to a business entity in which Sierra Leoneans have at least a 25</w:t>
            </w:r>
            <w:r>
              <w:rPr>
                <w:rFonts w:cstheme="minorHAnsi"/>
                <w:sz w:val="20"/>
                <w:szCs w:val="20"/>
              </w:rPr>
              <w:t xml:space="preserve"> percent</w:t>
            </w:r>
            <w:r w:rsidRPr="009B5F4C">
              <w:rPr>
                <w:rFonts w:cstheme="minorHAnsi"/>
                <w:sz w:val="20"/>
                <w:szCs w:val="20"/>
              </w:rPr>
              <w:t xml:space="preserve"> shareh</w:t>
            </w:r>
            <w:r>
              <w:rPr>
                <w:rFonts w:cstheme="minorHAnsi"/>
                <w:sz w:val="20"/>
                <w:szCs w:val="20"/>
              </w:rPr>
              <w:t xml:space="preserve">olding. Small-scale miners must </w:t>
            </w:r>
            <w:r w:rsidRPr="009B5F4C">
              <w:rPr>
                <w:rFonts w:cstheme="minorHAnsi"/>
                <w:sz w:val="20"/>
                <w:szCs w:val="20"/>
              </w:rPr>
              <w:t>enter into a Community Development Agreement (CDA) with the Primary Host Com</w:t>
            </w:r>
            <w:r>
              <w:rPr>
                <w:rFonts w:cstheme="minorHAnsi"/>
                <w:sz w:val="20"/>
                <w:szCs w:val="20"/>
              </w:rPr>
              <w:t xml:space="preserve">munity, with the miner annually </w:t>
            </w:r>
            <w:r w:rsidRPr="009B5F4C">
              <w:rPr>
                <w:rFonts w:cstheme="minorHAnsi"/>
                <w:sz w:val="20"/>
                <w:szCs w:val="20"/>
              </w:rPr>
              <w:t>spending no less than 1% of the gross revenue on CDA contributions</w:t>
            </w:r>
            <w:r>
              <w:rPr>
                <w:rFonts w:cstheme="minorHAnsi"/>
                <w:sz w:val="20"/>
                <w:szCs w:val="20"/>
              </w:rPr>
              <w:t>.</w:t>
            </w:r>
          </w:p>
        </w:tc>
      </w:tr>
      <w:tr w:rsidR="00F64AFB" w14:paraId="200D56A5" w14:textId="77777777" w:rsidTr="000B45BD">
        <w:tc>
          <w:tcPr>
            <w:tcW w:w="0" w:type="auto"/>
          </w:tcPr>
          <w:p w14:paraId="45A618C7" w14:textId="77777777" w:rsidR="00F64AFB" w:rsidRPr="00D90698" w:rsidRDefault="00F64AFB" w:rsidP="000B45BD">
            <w:pPr>
              <w:contextualSpacing/>
              <w:rPr>
                <w:rFonts w:cstheme="minorHAnsi"/>
                <w:sz w:val="20"/>
                <w:szCs w:val="20"/>
              </w:rPr>
            </w:pPr>
            <w:r w:rsidRPr="00D90698">
              <w:rPr>
                <w:rFonts w:cstheme="minorHAnsi"/>
                <w:sz w:val="20"/>
                <w:szCs w:val="20"/>
              </w:rPr>
              <w:lastRenderedPageBreak/>
              <w:t>Zambia</w:t>
            </w:r>
          </w:p>
        </w:tc>
        <w:tc>
          <w:tcPr>
            <w:tcW w:w="0" w:type="auto"/>
          </w:tcPr>
          <w:p w14:paraId="10117718" w14:textId="77777777" w:rsidR="00F64AFB" w:rsidRPr="00D90698" w:rsidRDefault="00F64AFB" w:rsidP="000B45BD">
            <w:pPr>
              <w:contextualSpacing/>
              <w:rPr>
                <w:rFonts w:cstheme="minorHAnsi"/>
                <w:sz w:val="20"/>
                <w:szCs w:val="20"/>
              </w:rPr>
            </w:pPr>
            <w:r w:rsidRPr="00D90698">
              <w:rPr>
                <w:rFonts w:cstheme="minorHAnsi"/>
                <w:sz w:val="20"/>
                <w:szCs w:val="20"/>
              </w:rPr>
              <w:t>60.5</w:t>
            </w:r>
          </w:p>
        </w:tc>
        <w:tc>
          <w:tcPr>
            <w:tcW w:w="1432" w:type="dxa"/>
          </w:tcPr>
          <w:p w14:paraId="09127D4F" w14:textId="77777777" w:rsidR="00F64AFB" w:rsidRPr="00D90698" w:rsidRDefault="00F64AFB" w:rsidP="000B45BD">
            <w:pPr>
              <w:contextualSpacing/>
              <w:rPr>
                <w:rFonts w:cstheme="minorHAnsi"/>
                <w:sz w:val="20"/>
                <w:szCs w:val="20"/>
              </w:rPr>
            </w:pPr>
            <w:r w:rsidRPr="00D90698">
              <w:rPr>
                <w:rFonts w:cstheme="minorHAnsi"/>
                <w:sz w:val="20"/>
                <w:szCs w:val="20"/>
              </w:rPr>
              <w:t>64.4</w:t>
            </w:r>
          </w:p>
        </w:tc>
        <w:tc>
          <w:tcPr>
            <w:tcW w:w="1926" w:type="dxa"/>
          </w:tcPr>
          <w:p w14:paraId="255DEBE9" w14:textId="77777777" w:rsidR="00F64AFB" w:rsidRPr="00D90698" w:rsidRDefault="00F64AFB" w:rsidP="000B45BD">
            <w:pPr>
              <w:contextualSpacing/>
              <w:rPr>
                <w:rFonts w:cstheme="minorHAnsi"/>
                <w:sz w:val="20"/>
                <w:szCs w:val="20"/>
              </w:rPr>
            </w:pPr>
            <w:r w:rsidRPr="00D90698">
              <w:rPr>
                <w:rFonts w:cstheme="minorHAnsi"/>
                <w:sz w:val="20"/>
                <w:szCs w:val="20"/>
              </w:rPr>
              <w:t>Small-Scale Mining License</w:t>
            </w:r>
          </w:p>
        </w:tc>
        <w:tc>
          <w:tcPr>
            <w:tcW w:w="1902" w:type="dxa"/>
          </w:tcPr>
          <w:p w14:paraId="1F300391" w14:textId="77777777" w:rsidR="00F64AFB" w:rsidRPr="00D90698" w:rsidRDefault="00F64AFB" w:rsidP="000B45BD">
            <w:pPr>
              <w:contextualSpacing/>
              <w:rPr>
                <w:rFonts w:cstheme="minorHAnsi"/>
                <w:sz w:val="20"/>
                <w:szCs w:val="20"/>
              </w:rPr>
            </w:pPr>
            <w:r w:rsidRPr="00D90698">
              <w:rPr>
                <w:rFonts w:cstheme="minorHAnsi"/>
                <w:sz w:val="20"/>
                <w:szCs w:val="20"/>
              </w:rPr>
              <w:t>10 years; max 10-year renewal</w:t>
            </w:r>
          </w:p>
        </w:tc>
        <w:tc>
          <w:tcPr>
            <w:tcW w:w="1113" w:type="dxa"/>
          </w:tcPr>
          <w:p w14:paraId="100594D1" w14:textId="77777777" w:rsidR="00F64AFB" w:rsidRPr="00D90698" w:rsidRDefault="00F64AFB" w:rsidP="000B45BD">
            <w:pPr>
              <w:contextualSpacing/>
              <w:rPr>
                <w:rFonts w:cstheme="minorHAnsi"/>
                <w:sz w:val="20"/>
                <w:szCs w:val="20"/>
              </w:rPr>
            </w:pPr>
            <w:r w:rsidRPr="00D90698">
              <w:rPr>
                <w:rFonts w:cstheme="minorHAnsi"/>
                <w:sz w:val="20"/>
                <w:szCs w:val="20"/>
              </w:rPr>
              <w:t>400 ha</w:t>
            </w:r>
          </w:p>
        </w:tc>
        <w:tc>
          <w:tcPr>
            <w:tcW w:w="4557" w:type="dxa"/>
          </w:tcPr>
          <w:p w14:paraId="412ABFD0" w14:textId="77777777" w:rsidR="00F64AFB" w:rsidRPr="00D90698" w:rsidRDefault="00F64AFB" w:rsidP="000B45BD">
            <w:pPr>
              <w:contextualSpacing/>
              <w:rPr>
                <w:rFonts w:cstheme="minorHAnsi"/>
                <w:sz w:val="20"/>
                <w:szCs w:val="20"/>
              </w:rPr>
            </w:pPr>
            <w:r w:rsidRPr="00D90698">
              <w:rPr>
                <w:rFonts w:cstheme="minorHAnsi"/>
                <w:sz w:val="20"/>
                <w:szCs w:val="20"/>
              </w:rPr>
              <w:t>Zambia also has an Artisanal Mining License but is covers a maximum area of 6.68 ha for a period of two-years, and a maximum 2 years per renewal.</w:t>
            </w:r>
          </w:p>
        </w:tc>
      </w:tr>
      <w:tr w:rsidR="00F64AFB" w14:paraId="0BA7E0E2" w14:textId="77777777" w:rsidTr="000B45BD">
        <w:tc>
          <w:tcPr>
            <w:tcW w:w="0" w:type="auto"/>
          </w:tcPr>
          <w:p w14:paraId="3AC1C7BE" w14:textId="77777777" w:rsidR="00F64AFB" w:rsidRPr="00D90698" w:rsidRDefault="00F64AFB" w:rsidP="000B45BD">
            <w:pPr>
              <w:contextualSpacing/>
              <w:rPr>
                <w:rFonts w:cstheme="minorHAnsi"/>
                <w:sz w:val="20"/>
                <w:szCs w:val="20"/>
              </w:rPr>
            </w:pPr>
            <w:r w:rsidRPr="00D90698">
              <w:rPr>
                <w:rFonts w:cstheme="minorHAnsi"/>
                <w:sz w:val="20"/>
                <w:szCs w:val="20"/>
              </w:rPr>
              <w:t>Zimbabwe</w:t>
            </w:r>
          </w:p>
        </w:tc>
        <w:tc>
          <w:tcPr>
            <w:tcW w:w="0" w:type="auto"/>
          </w:tcPr>
          <w:p w14:paraId="371888A9" w14:textId="77777777" w:rsidR="00F64AFB" w:rsidRPr="00D90698" w:rsidRDefault="00F64AFB" w:rsidP="000B45BD">
            <w:pPr>
              <w:contextualSpacing/>
              <w:rPr>
                <w:rFonts w:cstheme="minorHAnsi"/>
                <w:sz w:val="20"/>
                <w:szCs w:val="20"/>
              </w:rPr>
            </w:pPr>
            <w:r w:rsidRPr="00D90698">
              <w:rPr>
                <w:rFonts w:cstheme="minorHAnsi"/>
                <w:sz w:val="20"/>
                <w:szCs w:val="20"/>
              </w:rPr>
              <w:t>72.3</w:t>
            </w:r>
          </w:p>
        </w:tc>
        <w:tc>
          <w:tcPr>
            <w:tcW w:w="1432" w:type="dxa"/>
          </w:tcPr>
          <w:p w14:paraId="433F7D8E" w14:textId="77777777" w:rsidR="00F64AFB" w:rsidRPr="00D90698" w:rsidRDefault="00F64AFB" w:rsidP="000B45BD">
            <w:pPr>
              <w:contextualSpacing/>
              <w:rPr>
                <w:rFonts w:cstheme="minorHAnsi"/>
                <w:sz w:val="20"/>
                <w:szCs w:val="20"/>
              </w:rPr>
            </w:pPr>
            <w:r w:rsidRPr="00D90698">
              <w:rPr>
                <w:rFonts w:cstheme="minorHAnsi"/>
                <w:sz w:val="20"/>
                <w:szCs w:val="20"/>
              </w:rPr>
              <w:t>21.4</w:t>
            </w:r>
          </w:p>
        </w:tc>
        <w:tc>
          <w:tcPr>
            <w:tcW w:w="1926" w:type="dxa"/>
          </w:tcPr>
          <w:p w14:paraId="75C09955" w14:textId="77777777" w:rsidR="00F64AFB" w:rsidRPr="00D90698" w:rsidRDefault="00F64AFB" w:rsidP="000B45BD">
            <w:pPr>
              <w:contextualSpacing/>
              <w:rPr>
                <w:rFonts w:cstheme="minorHAnsi"/>
                <w:sz w:val="20"/>
                <w:szCs w:val="20"/>
              </w:rPr>
            </w:pPr>
            <w:r w:rsidRPr="00D90698">
              <w:rPr>
                <w:rFonts w:cstheme="minorHAnsi"/>
                <w:sz w:val="20"/>
                <w:szCs w:val="20"/>
              </w:rPr>
              <w:t>Ordinary License</w:t>
            </w:r>
          </w:p>
        </w:tc>
        <w:tc>
          <w:tcPr>
            <w:tcW w:w="1902" w:type="dxa"/>
          </w:tcPr>
          <w:p w14:paraId="78C74F88" w14:textId="77777777" w:rsidR="00F64AFB" w:rsidRPr="00D90698" w:rsidRDefault="00F64AFB" w:rsidP="000B45BD">
            <w:pPr>
              <w:contextualSpacing/>
              <w:rPr>
                <w:rFonts w:cstheme="minorHAnsi"/>
                <w:sz w:val="20"/>
                <w:szCs w:val="20"/>
              </w:rPr>
            </w:pPr>
            <w:r w:rsidRPr="00D90698">
              <w:rPr>
                <w:rFonts w:cstheme="minorHAnsi"/>
                <w:sz w:val="20"/>
                <w:szCs w:val="20"/>
              </w:rPr>
              <w:t>Two years, US$200</w:t>
            </w:r>
          </w:p>
        </w:tc>
        <w:tc>
          <w:tcPr>
            <w:tcW w:w="1113" w:type="dxa"/>
          </w:tcPr>
          <w:p w14:paraId="114305C7" w14:textId="77777777" w:rsidR="00F64AFB" w:rsidRPr="00D90698" w:rsidRDefault="00F64AFB" w:rsidP="000B45BD">
            <w:pPr>
              <w:contextualSpacing/>
              <w:rPr>
                <w:rFonts w:cstheme="minorHAnsi"/>
                <w:sz w:val="20"/>
                <w:szCs w:val="20"/>
              </w:rPr>
            </w:pPr>
            <w:r w:rsidRPr="00D90698">
              <w:rPr>
                <w:rFonts w:cstheme="minorHAnsi"/>
                <w:sz w:val="20"/>
                <w:szCs w:val="20"/>
              </w:rPr>
              <w:t>Covers 10 ha</w:t>
            </w:r>
          </w:p>
        </w:tc>
        <w:tc>
          <w:tcPr>
            <w:tcW w:w="4557" w:type="dxa"/>
          </w:tcPr>
          <w:p w14:paraId="53415006" w14:textId="77777777" w:rsidR="00F64AFB" w:rsidRPr="00D90698" w:rsidRDefault="00F64AFB" w:rsidP="000B45BD">
            <w:pPr>
              <w:contextualSpacing/>
              <w:rPr>
                <w:rFonts w:cstheme="minorHAnsi"/>
                <w:sz w:val="20"/>
                <w:szCs w:val="20"/>
              </w:rPr>
            </w:pPr>
            <w:r w:rsidRPr="00D90698">
              <w:rPr>
                <w:rFonts w:cstheme="minorHAnsi"/>
                <w:sz w:val="20"/>
                <w:szCs w:val="20"/>
              </w:rPr>
              <w:t xml:space="preserve">Any person over the age of 18 and who is a resident of Zimbabwe can apply for this license. The main problem in Zimbabwe has been the additional fees prospective licensees must pay, in particular, US$4000 for an Environmental Impact Assessment certificate.  At the time of writing, as part of an ongoing campaign to encourage miners apply for their licenses, the government had waived all of the fees linked to applications. </w:t>
            </w:r>
          </w:p>
        </w:tc>
      </w:tr>
    </w:tbl>
    <w:p w14:paraId="426AE464" w14:textId="77777777" w:rsidR="00F64AFB" w:rsidRDefault="00F64AFB" w:rsidP="00F64AFB">
      <w:r>
        <w:rPr>
          <w:i/>
        </w:rPr>
        <w:t>Sources</w:t>
      </w:r>
      <w:r>
        <w:t xml:space="preserve">: Government of Liberia, 2010; Spiegel, 2015; UNDP, 2016b; ZEPARU, 2016; ‘Govt shelves mining fees for small scale miners’, </w:t>
      </w:r>
      <w:hyperlink r:id="rId12" w:history="1">
        <w:r w:rsidRPr="002839CB">
          <w:rPr>
            <w:rStyle w:val="Hyperlink"/>
          </w:rPr>
          <w:t>www.zimbabwesituation.com/news/govt-shelves-mining-fees-for-small-scale-miners/</w:t>
        </w:r>
      </w:hyperlink>
      <w:r>
        <w:t xml:space="preserve"> (Accessed 8 June 2018); Hilson et al., 2018; ‘National Minerals Agency: First Schedule – Fees’, </w:t>
      </w:r>
      <w:hyperlink r:id="rId13" w:history="1">
        <w:r w:rsidRPr="002839CB">
          <w:rPr>
            <w:rStyle w:val="Hyperlink"/>
          </w:rPr>
          <w:t>http://www.nma.gov.sl/home/fees/</w:t>
        </w:r>
      </w:hyperlink>
      <w:r>
        <w:t xml:space="preserve"> (Accessed 9 July 2018); ‘Mining Licenses Permits’, </w:t>
      </w:r>
      <w:hyperlink r:id="rId14" w:history="1">
        <w:r w:rsidRPr="002839CB">
          <w:rPr>
            <w:rStyle w:val="Hyperlink"/>
          </w:rPr>
          <w:t>http://www.zda.org.zm/cost/en/Cost%20of%20Doing%20Business/Appendix1/Minning%20Licences%20Permits</w:t>
        </w:r>
      </w:hyperlink>
      <w:r>
        <w:t xml:space="preserve"> </w:t>
      </w:r>
    </w:p>
    <w:p w14:paraId="7044542E" w14:textId="1B12FA68" w:rsidR="001211B8" w:rsidRDefault="001211B8">
      <w:pPr>
        <w:rPr>
          <w:rFonts w:cstheme="minorHAnsi"/>
        </w:rPr>
      </w:pPr>
      <w:r>
        <w:rPr>
          <w:rFonts w:cstheme="minorHAnsi"/>
        </w:rPr>
        <w:br w:type="page"/>
      </w:r>
    </w:p>
    <w:p w14:paraId="302C482E" w14:textId="77777777" w:rsidR="00F64AFB" w:rsidRDefault="00F64AFB" w:rsidP="00013099">
      <w:pPr>
        <w:autoSpaceDE w:val="0"/>
        <w:autoSpaceDN w:val="0"/>
        <w:adjustRightInd w:val="0"/>
        <w:spacing w:after="0" w:line="240" w:lineRule="auto"/>
        <w:jc w:val="both"/>
        <w:rPr>
          <w:rFonts w:cstheme="minorHAnsi"/>
        </w:rPr>
        <w:sectPr w:rsidR="00F64AFB" w:rsidSect="003A3313">
          <w:pgSz w:w="16838" w:h="11906" w:orient="landscape"/>
          <w:pgMar w:top="1440" w:right="1440" w:bottom="1440" w:left="1440" w:header="709" w:footer="709" w:gutter="0"/>
          <w:cols w:space="708"/>
          <w:docGrid w:linePitch="360"/>
        </w:sectPr>
      </w:pPr>
    </w:p>
    <w:p w14:paraId="299822FF" w14:textId="5003CF1F" w:rsidR="004964F6" w:rsidRDefault="00776C9F" w:rsidP="00994B20">
      <w:pPr>
        <w:pStyle w:val="ListParagraph"/>
        <w:numPr>
          <w:ilvl w:val="0"/>
          <w:numId w:val="2"/>
        </w:numPr>
        <w:autoSpaceDE w:val="0"/>
        <w:autoSpaceDN w:val="0"/>
        <w:adjustRightInd w:val="0"/>
        <w:spacing w:after="0" w:line="240" w:lineRule="auto"/>
        <w:ind w:left="357" w:hanging="357"/>
        <w:jc w:val="both"/>
        <w:rPr>
          <w:rFonts w:cstheme="minorHAnsi"/>
          <w:b/>
        </w:rPr>
      </w:pPr>
      <w:r>
        <w:rPr>
          <w:rFonts w:cstheme="minorHAnsi"/>
          <w:b/>
        </w:rPr>
        <w:lastRenderedPageBreak/>
        <w:t>Two Country</w:t>
      </w:r>
      <w:r w:rsidR="00F64AFB">
        <w:rPr>
          <w:rFonts w:cstheme="minorHAnsi"/>
          <w:b/>
        </w:rPr>
        <w:t xml:space="preserve"> Case Studies</w:t>
      </w:r>
      <w:r>
        <w:rPr>
          <w:rFonts w:cstheme="minorHAnsi"/>
          <w:b/>
        </w:rPr>
        <w:t>: Sierra Leone and Zambia</w:t>
      </w:r>
    </w:p>
    <w:p w14:paraId="78054D7C" w14:textId="6690C093" w:rsidR="00F64AFB" w:rsidRDefault="00F64AFB" w:rsidP="00994B20">
      <w:pPr>
        <w:autoSpaceDE w:val="0"/>
        <w:autoSpaceDN w:val="0"/>
        <w:adjustRightInd w:val="0"/>
        <w:spacing w:after="0" w:line="240" w:lineRule="auto"/>
        <w:contextualSpacing/>
        <w:jc w:val="both"/>
        <w:rPr>
          <w:rFonts w:cstheme="minorHAnsi"/>
          <w:b/>
        </w:rPr>
      </w:pPr>
    </w:p>
    <w:p w14:paraId="66064221" w14:textId="67F3DF16" w:rsidR="003F24D9" w:rsidRDefault="00994B20" w:rsidP="00994B20">
      <w:pPr>
        <w:autoSpaceDE w:val="0"/>
        <w:autoSpaceDN w:val="0"/>
        <w:adjustRightInd w:val="0"/>
        <w:spacing w:after="0" w:line="240" w:lineRule="auto"/>
        <w:contextualSpacing/>
        <w:jc w:val="both"/>
        <w:rPr>
          <w:rFonts w:cstheme="minorHAnsi"/>
        </w:rPr>
      </w:pPr>
      <w:r>
        <w:rPr>
          <w:rFonts w:cstheme="minorHAnsi"/>
        </w:rPr>
        <w:t>This section of the paper</w:t>
      </w:r>
      <w:r w:rsidR="00F45F1D">
        <w:rPr>
          <w:rFonts w:cstheme="minorHAnsi"/>
        </w:rPr>
        <w:t xml:space="preserve"> draws on findings from ongoing research on ASM and women in Sierra Leone</w:t>
      </w:r>
      <w:r w:rsidR="00CF7D24">
        <w:rPr>
          <w:rFonts w:cstheme="minorHAnsi"/>
        </w:rPr>
        <w:t xml:space="preserve"> and</w:t>
      </w:r>
      <w:r w:rsidR="00F45F1D">
        <w:rPr>
          <w:rFonts w:cstheme="minorHAnsi"/>
        </w:rPr>
        <w:t xml:space="preserve"> Zambia.  </w:t>
      </w:r>
      <w:r w:rsidR="00CF7D24">
        <w:rPr>
          <w:rFonts w:cstheme="minorHAnsi"/>
        </w:rPr>
        <w:t>Both countries are</w:t>
      </w:r>
      <w:r w:rsidR="00F45F1D">
        <w:rPr>
          <w:rFonts w:cstheme="minorHAnsi"/>
        </w:rPr>
        <w:t xml:space="preserve"> signatory to the AMV and has committed to formalizing ASM.  But despite </w:t>
      </w:r>
      <w:r w:rsidR="005D48DF">
        <w:rPr>
          <w:rFonts w:cstheme="minorHAnsi"/>
        </w:rPr>
        <w:t>ongoing</w:t>
      </w:r>
      <w:r w:rsidR="00F45F1D">
        <w:rPr>
          <w:rFonts w:cstheme="minorHAnsi"/>
        </w:rPr>
        <w:t xml:space="preserve"> efforts, the secto</w:t>
      </w:r>
      <w:r w:rsidR="006D1BA9">
        <w:rPr>
          <w:rFonts w:cstheme="minorHAnsi"/>
        </w:rPr>
        <w:t xml:space="preserve">r </w:t>
      </w:r>
      <w:r w:rsidR="00F45F1D">
        <w:rPr>
          <w:rFonts w:cstheme="minorHAnsi"/>
        </w:rPr>
        <w:t>remains largely informal and is populated heavily by women</w:t>
      </w:r>
      <w:r w:rsidR="006D1BA9">
        <w:rPr>
          <w:rFonts w:cstheme="minorHAnsi"/>
        </w:rPr>
        <w:t xml:space="preserve"> in each country</w:t>
      </w:r>
      <w:r w:rsidR="005D48DF">
        <w:rPr>
          <w:rFonts w:cstheme="minorHAnsi"/>
        </w:rPr>
        <w:t xml:space="preserve"> Figure 2)</w:t>
      </w:r>
      <w:r w:rsidR="006D1BA9">
        <w:rPr>
          <w:rFonts w:cstheme="minorHAnsi"/>
        </w:rPr>
        <w:t xml:space="preserve">.  </w:t>
      </w:r>
    </w:p>
    <w:p w14:paraId="100F5DA9" w14:textId="77777777" w:rsidR="003F24D9" w:rsidRDefault="003F24D9" w:rsidP="00994B20">
      <w:pPr>
        <w:autoSpaceDE w:val="0"/>
        <w:autoSpaceDN w:val="0"/>
        <w:adjustRightInd w:val="0"/>
        <w:spacing w:after="0" w:line="240" w:lineRule="auto"/>
        <w:contextualSpacing/>
        <w:jc w:val="both"/>
        <w:rPr>
          <w:rFonts w:cstheme="minorHAnsi"/>
        </w:rPr>
      </w:pPr>
    </w:p>
    <w:p w14:paraId="27051653" w14:textId="2DE7126C" w:rsidR="00994B20" w:rsidRDefault="003F24D9" w:rsidP="00994B20">
      <w:pPr>
        <w:autoSpaceDE w:val="0"/>
        <w:autoSpaceDN w:val="0"/>
        <w:adjustRightInd w:val="0"/>
        <w:spacing w:after="0" w:line="240" w:lineRule="auto"/>
        <w:contextualSpacing/>
        <w:jc w:val="both"/>
        <w:rPr>
          <w:rFonts w:cstheme="minorHAnsi"/>
        </w:rPr>
      </w:pPr>
      <w:r>
        <w:rPr>
          <w:rFonts w:cstheme="minorHAnsi"/>
        </w:rPr>
        <w:t xml:space="preserve">The informality of, and </w:t>
      </w:r>
      <w:r w:rsidR="007F13E1">
        <w:rPr>
          <w:rFonts w:cstheme="minorHAnsi"/>
        </w:rPr>
        <w:t>manoeuvrability</w:t>
      </w:r>
      <w:r>
        <w:rPr>
          <w:rFonts w:cstheme="minorHAnsi"/>
        </w:rPr>
        <w:t xml:space="preserve"> these women enjoy in, these ‘spaces’ is a direct result of ASM’s policy treatment.</w:t>
      </w:r>
      <w:r w:rsidR="00FA31F7">
        <w:rPr>
          <w:rFonts w:cstheme="minorHAnsi"/>
        </w:rPr>
        <w:t xml:space="preserve">  In each country,</w:t>
      </w:r>
      <w:r w:rsidR="007C0F0A">
        <w:rPr>
          <w:rFonts w:cstheme="minorHAnsi"/>
        </w:rPr>
        <w:t xml:space="preserve"> </w:t>
      </w:r>
      <w:r w:rsidR="00FA31F7">
        <w:rPr>
          <w:rFonts w:cstheme="minorHAnsi"/>
        </w:rPr>
        <w:t>it is neglected, and even where it is licensed, it must be consider</w:t>
      </w:r>
      <w:r w:rsidR="00652CF3">
        <w:rPr>
          <w:rFonts w:cstheme="minorHAnsi"/>
        </w:rPr>
        <w:t>ed</w:t>
      </w:r>
      <w:r w:rsidR="00FA31F7">
        <w:rPr>
          <w:rFonts w:cstheme="minorHAnsi"/>
        </w:rPr>
        <w:t xml:space="preserve"> </w:t>
      </w:r>
      <w:r w:rsidR="00A052B7">
        <w:rPr>
          <w:rFonts w:cstheme="minorHAnsi"/>
        </w:rPr>
        <w:t>‘</w:t>
      </w:r>
      <w:r w:rsidR="005D48DF">
        <w:rPr>
          <w:rFonts w:cstheme="minorHAnsi"/>
        </w:rPr>
        <w:t>quasi-informal</w:t>
      </w:r>
      <w:r w:rsidR="00A052B7">
        <w:rPr>
          <w:rFonts w:cstheme="minorHAnsi"/>
        </w:rPr>
        <w:t>’</w:t>
      </w:r>
      <w:r w:rsidR="00FA31F7">
        <w:rPr>
          <w:rFonts w:cstheme="minorHAnsi"/>
        </w:rPr>
        <w:t xml:space="preserve"> because the authorities fail to</w:t>
      </w:r>
      <w:r w:rsidR="00652CF3">
        <w:rPr>
          <w:rFonts w:cstheme="minorHAnsi"/>
        </w:rPr>
        <w:t xml:space="preserve"> adequately regulate activities, and operators still struggle to access the support services which are </w:t>
      </w:r>
      <w:r w:rsidR="00A052B7">
        <w:rPr>
          <w:rFonts w:cstheme="minorHAnsi"/>
        </w:rPr>
        <w:t xml:space="preserve">generally made </w:t>
      </w:r>
      <w:r w:rsidR="00652CF3">
        <w:rPr>
          <w:rFonts w:cstheme="minorHAnsi"/>
        </w:rPr>
        <w:t xml:space="preserve">available to </w:t>
      </w:r>
      <w:r w:rsidR="00A052B7">
        <w:rPr>
          <w:rFonts w:cstheme="minorHAnsi"/>
        </w:rPr>
        <w:t>the typical</w:t>
      </w:r>
      <w:r w:rsidR="00652CF3">
        <w:rPr>
          <w:rFonts w:cstheme="minorHAnsi"/>
        </w:rPr>
        <w:t xml:space="preserve"> small and medium sized businesses.</w:t>
      </w:r>
      <w:r w:rsidR="00544522">
        <w:rPr>
          <w:rFonts w:cstheme="minorHAnsi"/>
        </w:rPr>
        <w:t xml:space="preserve">  </w:t>
      </w:r>
      <w:r w:rsidR="005D48DF">
        <w:rPr>
          <w:rFonts w:cstheme="minorHAnsi"/>
        </w:rPr>
        <w:t xml:space="preserve">Whilst Sierra Leone and Zambia have very different mineral landscapes, in both cases, women have acclimatized quickly to the dynamics of the informal ASM economy.  </w:t>
      </w:r>
      <w:r w:rsidR="00A052B7">
        <w:rPr>
          <w:rFonts w:cstheme="minorHAnsi"/>
        </w:rPr>
        <w:t>Echoing points made in the paper thus far, a</w:t>
      </w:r>
      <w:r w:rsidR="00544522">
        <w:rPr>
          <w:rFonts w:cstheme="minorHAnsi"/>
        </w:rPr>
        <w:t xml:space="preserve">ny </w:t>
      </w:r>
      <w:r w:rsidR="00D753C9">
        <w:rPr>
          <w:rFonts w:cstheme="minorHAnsi"/>
        </w:rPr>
        <w:t>effort to reach the</w:t>
      </w:r>
      <w:r w:rsidR="005D48DF">
        <w:rPr>
          <w:rFonts w:cstheme="minorHAnsi"/>
        </w:rPr>
        <w:t>se</w:t>
      </w:r>
      <w:r w:rsidR="00D753C9">
        <w:rPr>
          <w:rFonts w:cstheme="minorHAnsi"/>
        </w:rPr>
        <w:t xml:space="preserve"> women </w:t>
      </w:r>
      <w:r w:rsidR="000C6EDC">
        <w:rPr>
          <w:rFonts w:cstheme="minorHAnsi"/>
        </w:rPr>
        <w:t>must</w:t>
      </w:r>
      <w:r w:rsidR="00A052B7">
        <w:rPr>
          <w:rFonts w:cstheme="minorHAnsi"/>
        </w:rPr>
        <w:t>, therefore,</w:t>
      </w:r>
      <w:r w:rsidR="000C6EDC">
        <w:rPr>
          <w:rFonts w:cstheme="minorHAnsi"/>
        </w:rPr>
        <w:t xml:space="preserve"> take stock of their livelihoods and experiences</w:t>
      </w:r>
      <w:r w:rsidR="00D66076">
        <w:rPr>
          <w:rFonts w:cstheme="minorHAnsi"/>
        </w:rPr>
        <w:t>, or they could have an adverse impact on their livelihoods.</w:t>
      </w:r>
    </w:p>
    <w:p w14:paraId="3E63E4B1" w14:textId="19492EE6" w:rsidR="005D48DF" w:rsidRDefault="005D48DF" w:rsidP="00994B20">
      <w:pPr>
        <w:autoSpaceDE w:val="0"/>
        <w:autoSpaceDN w:val="0"/>
        <w:adjustRightInd w:val="0"/>
        <w:spacing w:after="0" w:line="240" w:lineRule="auto"/>
        <w:contextualSpacing/>
        <w:jc w:val="both"/>
        <w:rPr>
          <w:rFonts w:cstheme="minorHAnsi"/>
        </w:rPr>
      </w:pPr>
    </w:p>
    <w:p w14:paraId="2798E3CE" w14:textId="558F53FB" w:rsidR="005D48DF" w:rsidRDefault="005D48DF" w:rsidP="00994B20">
      <w:pPr>
        <w:autoSpaceDE w:val="0"/>
        <w:autoSpaceDN w:val="0"/>
        <w:adjustRightInd w:val="0"/>
        <w:spacing w:after="0" w:line="240" w:lineRule="auto"/>
        <w:contextualSpacing/>
        <w:jc w:val="both"/>
        <w:rPr>
          <w:rFonts w:cstheme="minorHAnsi"/>
        </w:rPr>
      </w:pPr>
      <w:r>
        <w:rPr>
          <w:rFonts w:cstheme="minorHAnsi"/>
          <w:b/>
        </w:rPr>
        <w:t xml:space="preserve">Figure 2: </w:t>
      </w:r>
      <w:r>
        <w:rPr>
          <w:rFonts w:cstheme="minorHAnsi"/>
        </w:rPr>
        <w:t>A previewing the two study countries, Sierra Leone and Zambia</w:t>
      </w:r>
    </w:p>
    <w:p w14:paraId="76959C99" w14:textId="64A5804F" w:rsidR="005D48DF" w:rsidRDefault="005D48DF" w:rsidP="00994B20">
      <w:pPr>
        <w:autoSpaceDE w:val="0"/>
        <w:autoSpaceDN w:val="0"/>
        <w:adjustRightInd w:val="0"/>
        <w:spacing w:after="0" w:line="240" w:lineRule="auto"/>
        <w:contextualSpacing/>
        <w:jc w:val="both"/>
        <w:rPr>
          <w:rFonts w:cstheme="minorHAnsi"/>
        </w:rPr>
      </w:pPr>
    </w:p>
    <w:p w14:paraId="3C3831BD" w14:textId="67252979" w:rsidR="005D48DF" w:rsidRPr="005D48DF" w:rsidRDefault="005D48DF" w:rsidP="00994B20">
      <w:pPr>
        <w:autoSpaceDE w:val="0"/>
        <w:autoSpaceDN w:val="0"/>
        <w:adjustRightInd w:val="0"/>
        <w:spacing w:after="0" w:line="240" w:lineRule="auto"/>
        <w:contextualSpacing/>
        <w:jc w:val="both"/>
        <w:rPr>
          <w:rFonts w:cstheme="minorHAnsi"/>
        </w:rPr>
      </w:pPr>
      <w:r>
        <w:rPr>
          <w:rFonts w:cstheme="minorHAnsi"/>
          <w:noProof/>
          <w:lang w:val="en-US"/>
        </w:rPr>
        <w:drawing>
          <wp:inline distT="0" distB="0" distL="0" distR="0" wp14:anchorId="17B5018B" wp14:editId="0BDC3C12">
            <wp:extent cx="4472790" cy="54673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ond map B (0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74653" cy="5469627"/>
                    </a:xfrm>
                    <a:prstGeom prst="rect">
                      <a:avLst/>
                    </a:prstGeom>
                  </pic:spPr>
                </pic:pic>
              </a:graphicData>
            </a:graphic>
          </wp:inline>
        </w:drawing>
      </w:r>
    </w:p>
    <w:p w14:paraId="2D778D96" w14:textId="1AF92654" w:rsidR="00F64AFB" w:rsidRPr="006D6645" w:rsidRDefault="00F64AFB" w:rsidP="00994B20">
      <w:pPr>
        <w:spacing w:line="240" w:lineRule="auto"/>
        <w:contextualSpacing/>
        <w:jc w:val="both"/>
        <w:rPr>
          <w:i/>
        </w:rPr>
      </w:pPr>
      <w:r w:rsidRPr="006D6645">
        <w:rPr>
          <w:b/>
          <w:i/>
        </w:rPr>
        <w:lastRenderedPageBreak/>
        <w:t>4.1 Sierra Leone</w:t>
      </w:r>
    </w:p>
    <w:p w14:paraId="7B528A89" w14:textId="77777777" w:rsidR="006D6645" w:rsidRDefault="006D6645" w:rsidP="00994B20">
      <w:pPr>
        <w:spacing w:line="240" w:lineRule="auto"/>
        <w:contextualSpacing/>
        <w:jc w:val="both"/>
      </w:pPr>
    </w:p>
    <w:p w14:paraId="247776C4" w14:textId="15D2A8F8" w:rsidR="006D6645" w:rsidRDefault="00F64AFB" w:rsidP="00994B20">
      <w:pPr>
        <w:spacing w:line="240" w:lineRule="auto"/>
        <w:contextualSpacing/>
        <w:jc w:val="both"/>
      </w:pPr>
      <w:r>
        <w:t xml:space="preserve">In Sierra Leone, diamonds have long been the central focus of the country’s burgeoning post-war mining sector. </w:t>
      </w:r>
      <w:r w:rsidR="006D6645">
        <w:t xml:space="preserve">But </w:t>
      </w:r>
      <w:r>
        <w:t xml:space="preserve">recent research has </w:t>
      </w:r>
      <w:r w:rsidR="006D6645">
        <w:t>revealed</w:t>
      </w:r>
      <w:r>
        <w:t xml:space="preserve"> that artisanal gold mining makes an important, but overlooked, contribution to the rural economy (Maconachie and Hilson, 2018; Maconachie and Hilson, 2011; Maconachie, 2011; Cartier and Burge, 2011).  Although the informal and unregulated nature of artisanal gold mining operations has meant that diggers are often able to take advantage of the sector’s low barriers to entry, many informal miners are adversely incorporated into exploitative relationships with buyers and middlemen, often becoming trapped in cycles of poverty and indebtedness.  Much evidence now suggests that not only would a formalized artisanal gold mining economy provide much</w:t>
      </w:r>
      <w:r w:rsidR="006D6645">
        <w:t>-</w:t>
      </w:r>
      <w:r>
        <w:t xml:space="preserve">needed jobs in an employment-constrained economy, a development that would </w:t>
      </w:r>
      <w:r w:rsidR="006D6645">
        <w:t>help to</w:t>
      </w:r>
      <w:r>
        <w:t xml:space="preserve"> reintegrat</w:t>
      </w:r>
      <w:r w:rsidR="006D6645">
        <w:t>e</w:t>
      </w:r>
      <w:r>
        <w:t xml:space="preserve"> marginalised youth into the workforce</w:t>
      </w:r>
      <w:r w:rsidR="00A052B7">
        <w:t xml:space="preserve"> but</w:t>
      </w:r>
      <w:r>
        <w:t xml:space="preserve"> would also play a critical role in generating much-needed capital to contribute to rural livelihood security. Women, in particular, could benefit significantly from</w:t>
      </w:r>
      <w:r w:rsidR="00A052B7">
        <w:t xml:space="preserve"> appropriate </w:t>
      </w:r>
      <w:r>
        <w:t>formaliz</w:t>
      </w:r>
      <w:r w:rsidR="00A052B7">
        <w:t>ation schemes</w:t>
      </w:r>
      <w:r>
        <w:t>, both directly and indirectly.</w:t>
      </w:r>
    </w:p>
    <w:p w14:paraId="7B34DF68" w14:textId="4BBCC8FD" w:rsidR="00F64AFB" w:rsidRDefault="00F64AFB" w:rsidP="00994B20">
      <w:pPr>
        <w:spacing w:line="240" w:lineRule="auto"/>
        <w:contextualSpacing/>
        <w:jc w:val="both"/>
      </w:pPr>
      <w:r>
        <w:t xml:space="preserve"> </w:t>
      </w:r>
    </w:p>
    <w:p w14:paraId="585A52FC" w14:textId="727919EF" w:rsidR="00F64AFB" w:rsidRDefault="00F64AFB" w:rsidP="00994B20">
      <w:pPr>
        <w:spacing w:line="240" w:lineRule="auto"/>
        <w:contextualSpacing/>
        <w:jc w:val="both"/>
      </w:pPr>
      <w:r>
        <w:t xml:space="preserve">Gold panning is mainly a female-dominated activity in Sierra Leone, and although returns are small, </w:t>
      </w:r>
      <w:r w:rsidR="007E0CD3">
        <w:t>the sector’s</w:t>
      </w:r>
      <w:r>
        <w:t xml:space="preserve"> operations can be a steadier and more reliable </w:t>
      </w:r>
      <w:r w:rsidR="007E0CD3">
        <w:t xml:space="preserve">source of </w:t>
      </w:r>
      <w:r>
        <w:t xml:space="preserve">income than diamond mining. </w:t>
      </w:r>
      <w:r w:rsidR="007E0CD3">
        <w:t>In sharp contrast to the findings put forward in the literature and many of the experience</w:t>
      </w:r>
      <w:r w:rsidR="00A052B7">
        <w:t>s</w:t>
      </w:r>
      <w:r w:rsidR="007E0CD3">
        <w:t xml:space="preserve"> shared in the previous section of the paper from Ghana, DR Congo and East Africa, s</w:t>
      </w:r>
      <w:r>
        <w:t>ome reports suggest that</w:t>
      </w:r>
      <w:r w:rsidR="007E0CD3">
        <w:t>, in Sierra Leone,</w:t>
      </w:r>
      <w:r>
        <w:t xml:space="preserve"> as much as 90 per cent of gold prospecting is undertaken by women</w:t>
      </w:r>
      <w:r w:rsidR="007E0CD3">
        <w:t>;</w:t>
      </w:r>
      <w:r>
        <w:t xml:space="preserve"> many camps are </w:t>
      </w:r>
      <w:r w:rsidR="00A052B7">
        <w:t xml:space="preserve">also </w:t>
      </w:r>
      <w:r>
        <w:t>headed by women.</w:t>
      </w:r>
      <w:r w:rsidR="001B34D1">
        <w:rPr>
          <w:rStyle w:val="FootnoteReference"/>
        </w:rPr>
        <w:footnoteReference w:id="10"/>
      </w:r>
      <w:r>
        <w:t xml:space="preserve"> </w:t>
      </w:r>
      <w:r w:rsidR="007E0CD3">
        <w:t>Research being undertaken by the authors in</w:t>
      </w:r>
      <w:r>
        <w:t xml:space="preserve"> around the town of Makeni in Tonkolili District, for example, </w:t>
      </w:r>
      <w:r w:rsidR="007E0CD3">
        <w:t xml:space="preserve">has revealed that, women, </w:t>
      </w:r>
      <w:r>
        <w:t>working methodically in the shadow of young males’ pursuits of finding a ‘winning diamond’</w:t>
      </w:r>
      <w:r w:rsidR="00556459">
        <w:t xml:space="preserve"> and driven by necessity</w:t>
      </w:r>
      <w:r w:rsidR="007E0CD3">
        <w:t>,</w:t>
      </w:r>
      <w:r>
        <w:t xml:space="preserve"> have organi</w:t>
      </w:r>
      <w:r w:rsidR="007E0CD3">
        <w:t>z</w:t>
      </w:r>
      <w:r>
        <w:t>ed themselves into groups to pan the sediments of the Pampana River and the tailings of diamond gravels, with nothing more than rudimentary implements such as shovels and calabashes. In the process, these women ‘have stumbled on a potentially huge untapped resource which could, if marketed and planned efficiently, provide them with a reliable source of income and financial independence in a war-ravaged country’.</w:t>
      </w:r>
      <w:r w:rsidR="001B34D1">
        <w:rPr>
          <w:rStyle w:val="FootnoteReference"/>
        </w:rPr>
        <w:footnoteReference w:id="11"/>
      </w:r>
      <w:r>
        <w:t xml:space="preserve"> In the aftermath of the recent Ebola crisis</w:t>
      </w:r>
      <w:r w:rsidR="001B34D1">
        <w:t xml:space="preserve"> which gripped West Africa for three years</w:t>
      </w:r>
      <w:r>
        <w:t xml:space="preserve">, it would seem that this resource is more valuable than ever for helping households recover from the shocks and stresses of the crisis (Maconachie and Hilson, 2018). But as recent research has revealed, illicit gold mining continues to be widespread: the vast majority of female panners operate without a license. Many </w:t>
      </w:r>
      <w:r w:rsidR="001B34D1">
        <w:t xml:space="preserve">women interviewed to date have reported </w:t>
      </w:r>
      <w:r>
        <w:t>that, in the absence of formalized structures, informal arrangements with landowners must be forged, whereby, extortionate fees for ‘water rights’ are paid to mine a river bank.</w:t>
      </w:r>
    </w:p>
    <w:p w14:paraId="3639097E" w14:textId="77777777" w:rsidR="004E3E04" w:rsidRDefault="004E3E04" w:rsidP="00994B20">
      <w:pPr>
        <w:spacing w:line="240" w:lineRule="auto"/>
        <w:contextualSpacing/>
        <w:jc w:val="both"/>
      </w:pPr>
    </w:p>
    <w:p w14:paraId="1C2E636B" w14:textId="567A6E1D" w:rsidR="00F64AFB" w:rsidRDefault="00F64AFB" w:rsidP="00994B20">
      <w:pPr>
        <w:spacing w:line="240" w:lineRule="auto"/>
        <w:contextualSpacing/>
        <w:jc w:val="both"/>
      </w:pPr>
      <w:r>
        <w:t xml:space="preserve">Due to its informality, artisanal gold mining </w:t>
      </w:r>
      <w:r w:rsidR="00F92D60">
        <w:t>l</w:t>
      </w:r>
      <w:r>
        <w:t>inks closely to</w:t>
      </w:r>
      <w:r w:rsidR="00F92D60">
        <w:t>,</w:t>
      </w:r>
      <w:r>
        <w:t xml:space="preserve"> and complements the activities of</w:t>
      </w:r>
      <w:r w:rsidR="00F92D60">
        <w:t>,</w:t>
      </w:r>
      <w:r>
        <w:t xml:space="preserve"> the agricultural cycle. </w:t>
      </w:r>
      <w:r w:rsidR="00F92D60">
        <w:t>As</w:t>
      </w:r>
      <w:r>
        <w:t xml:space="preserve"> recent research undertaken on diamond mining in the Eastern Province of the country has revealed, </w:t>
      </w:r>
      <w:r w:rsidR="00F92D60">
        <w:t xml:space="preserve">and reinforcing point raised earlier, </w:t>
      </w:r>
      <w:r>
        <w:t xml:space="preserve">seasonality remains an important determinant in understanding the circular migration patterns that define the ‘inter-locking nature’ of mining and farming in Sierra Leone (Binns and Maconachie, 2006; Maconachie and Binns, 2007; Maconachie, 2008). Diamond mining and farming have long ‘dovetailed’ one another, the former undertaken in the dry season when river levels are low, and the latter carried out during the rainy season. However, artisanal gold mining may also be strongly linked to seasonal patterns in the local rural economy, with panning activities being more prevalent at certain times of the year. Focus group discussions and semi-structured interviews with miners in Tonkolili District confirmed this. Most interviewees reported that they engage in small-scale gold mining between the dry season months of February and May, during which time, many pan along the Pampana River six days a week. Women reported that during a ‘productive week’, upward of 10 carats of gold could be panned. This gold could </w:t>
      </w:r>
      <w:r>
        <w:lastRenderedPageBreak/>
        <w:t>then be sold at local markets on Thursdays, where dealers – often from as far away as Guinea – come to buy. Reports from women also indicated that this capital makes an important economic contribution to the household; is used to pay for a variety of household expenses, such as school fees and supplies and medicines; and, perhaps most importantly, in many cases, is reinvested back into farming.</w:t>
      </w:r>
    </w:p>
    <w:p w14:paraId="31DF2E4B" w14:textId="77777777" w:rsidR="00F92D60" w:rsidRDefault="00F92D60" w:rsidP="00994B20">
      <w:pPr>
        <w:spacing w:line="240" w:lineRule="auto"/>
        <w:contextualSpacing/>
        <w:jc w:val="both"/>
      </w:pPr>
    </w:p>
    <w:p w14:paraId="3AA8B97E" w14:textId="77777777" w:rsidR="00F64AFB" w:rsidRDefault="00F64AFB" w:rsidP="00994B20">
      <w:pPr>
        <w:spacing w:line="240" w:lineRule="auto"/>
        <w:contextualSpacing/>
        <w:jc w:val="both"/>
      </w:pPr>
      <w:r>
        <w:t>Many women interviewed also recounted that their gold winnings had provided the necessary start-up capital to create farming associations, which had proved vital in ‘jump-starting’ agricultural activities and rebuilding trading networks damaged during the war. Previous work carried out in Sandor Chiefdom in the Eastern Province of Sierra Leone has shown that a major barrier to rejuvenating agriculture was the inability of farmers – due to their shortages of capital – to activate traditional labour cycles (Maconachie, 2008). As Fanthorpe (2007) explains, the revival of reciprocal labour companies, cooperative associations and rotational credit clubs has proved vital in reconstructing the social networks that flourished in the rural economy during the post-war period. Gold mining appears to have helped many people overcome this obstacle.</w:t>
      </w:r>
    </w:p>
    <w:p w14:paraId="68655B39" w14:textId="77777777" w:rsidR="00F92D60" w:rsidRDefault="00F92D60" w:rsidP="00994B20">
      <w:pPr>
        <w:spacing w:line="240" w:lineRule="auto"/>
        <w:contextualSpacing/>
        <w:jc w:val="both"/>
      </w:pPr>
    </w:p>
    <w:p w14:paraId="75E0E465" w14:textId="7CF8A2C2" w:rsidR="00F64AFB" w:rsidRDefault="00F64AFB" w:rsidP="00994B20">
      <w:pPr>
        <w:spacing w:line="240" w:lineRule="auto"/>
        <w:contextualSpacing/>
        <w:jc w:val="both"/>
      </w:pPr>
      <w:r>
        <w:t xml:space="preserve">Many women miners </w:t>
      </w:r>
      <w:r w:rsidR="00556459">
        <w:t xml:space="preserve">have </w:t>
      </w:r>
      <w:r>
        <w:t xml:space="preserve">revealed that their earnings from gold mining were being used to finance agricultural ‘businesses’ and trading ventures. Several </w:t>
      </w:r>
      <w:r w:rsidR="00556459">
        <w:t>i</w:t>
      </w:r>
      <w:r>
        <w:t>nterviewed described how, with the income derived from gold panning, they were able to purchase a wide range of fresh foodstuffs from nearby villages, including cassava, aubergines, oranges, limes and mangoes, which they would then transport to Freetown to sell for much higher prices. Many of these rural entrepreneurs were well aware that they could make considerable profits through such trading endeavours. The demand for fresh agricultural produce in Freetown has increased considerably during the post-conflict period, which, in turn, has stimulated the growth of a highly organised network for the marketing of food crops in rural areas. The emergence of small-scale gold mining has helped deliver a significant share of this produce to market: many of the women miners interviewed reported having established strong personal contacts with farmers. Certain women miners have even been able to offer producers incentives in the form of credit, in return for a guarantee of crop purchase at harvest time.</w:t>
      </w:r>
    </w:p>
    <w:p w14:paraId="4634CD9C" w14:textId="77777777" w:rsidR="00F92D60" w:rsidRDefault="00F92D60" w:rsidP="00994B20">
      <w:pPr>
        <w:autoSpaceDE w:val="0"/>
        <w:autoSpaceDN w:val="0"/>
        <w:adjustRightInd w:val="0"/>
        <w:spacing w:after="0" w:line="240" w:lineRule="auto"/>
        <w:contextualSpacing/>
        <w:jc w:val="both"/>
        <w:rPr>
          <w:rFonts w:cs="AdvTimes"/>
        </w:rPr>
      </w:pPr>
    </w:p>
    <w:p w14:paraId="4FA6FDC9" w14:textId="7290C711" w:rsidR="00F64AFB" w:rsidRPr="001723FA" w:rsidRDefault="00F64AFB" w:rsidP="00994B20">
      <w:pPr>
        <w:autoSpaceDE w:val="0"/>
        <w:autoSpaceDN w:val="0"/>
        <w:adjustRightInd w:val="0"/>
        <w:spacing w:after="0" w:line="240" w:lineRule="auto"/>
        <w:contextualSpacing/>
        <w:jc w:val="both"/>
        <w:rPr>
          <w:rFonts w:eastAsia="DejaVuSans" w:cs="DejaVuSans"/>
        </w:rPr>
      </w:pPr>
      <w:r w:rsidRPr="001723FA">
        <w:rPr>
          <w:rFonts w:cs="AdvTimes"/>
        </w:rPr>
        <w:t xml:space="preserve">In Sierra Leone, it is without doubt that the artisanal gold mining sector has a prominent gender dimension but the current policy machinery in place has done little to help entrepreneurial women harness </w:t>
      </w:r>
      <w:r w:rsidR="00F92D60">
        <w:rPr>
          <w:rFonts w:cs="AdvTimes"/>
        </w:rPr>
        <w:t xml:space="preserve">fully </w:t>
      </w:r>
      <w:r w:rsidRPr="001723FA">
        <w:rPr>
          <w:rFonts w:cs="AdvTimes"/>
        </w:rPr>
        <w:t xml:space="preserve">the benefits of this valuable resource. </w:t>
      </w:r>
      <w:r w:rsidRPr="001723FA">
        <w:rPr>
          <w:rFonts w:eastAsia="DejaVuSans" w:cs="DejaVuSans"/>
        </w:rPr>
        <w:t xml:space="preserve"> While the country has embraced SDG </w:t>
      </w:r>
      <w:r w:rsidR="00F92D60">
        <w:rPr>
          <w:rFonts w:eastAsia="DejaVuSans" w:cs="DejaVuSans"/>
        </w:rPr>
        <w:t>5</w:t>
      </w:r>
      <w:r w:rsidRPr="001723FA">
        <w:rPr>
          <w:rFonts w:eastAsia="DejaVuSans" w:cs="DejaVuSans"/>
        </w:rPr>
        <w:t xml:space="preserve"> in many of its </w:t>
      </w:r>
      <w:r>
        <w:rPr>
          <w:rFonts w:eastAsia="DejaVuSans" w:cs="DejaVuSans"/>
        </w:rPr>
        <w:t xml:space="preserve">rural development </w:t>
      </w:r>
      <w:r w:rsidRPr="001723FA">
        <w:rPr>
          <w:rFonts w:eastAsia="DejaVuSans" w:cs="DejaVuSans"/>
        </w:rPr>
        <w:t xml:space="preserve">policies and programmes, and it is widely acknowledged that increased financial stability and independence for women are needed to challenge deep-seated gender norms, influence unequal power structures and promote women’s rights, more needs to be tackle these entrenched problems in the artisanal mining sector. For example, women engaged in gold mining should be empowered as concession holders, a move which would </w:t>
      </w:r>
      <w:r>
        <w:rPr>
          <w:rFonts w:eastAsia="DejaVuSans" w:cs="DejaVuSans"/>
        </w:rPr>
        <w:t>have ripple effects, facilitating</w:t>
      </w:r>
      <w:r w:rsidRPr="001723FA">
        <w:rPr>
          <w:rFonts w:eastAsia="DejaVuSans" w:cs="DejaVuSans"/>
        </w:rPr>
        <w:t xml:space="preserve"> improved agricultural productivity </w:t>
      </w:r>
      <w:r>
        <w:rPr>
          <w:rFonts w:eastAsia="DejaVuSans" w:cs="DejaVuSans"/>
        </w:rPr>
        <w:t>and food security, and alleviating</w:t>
      </w:r>
      <w:r w:rsidRPr="001723FA">
        <w:rPr>
          <w:rFonts w:eastAsia="DejaVuSans" w:cs="DejaVuSans"/>
        </w:rPr>
        <w:t xml:space="preserve"> rural poverty even further.</w:t>
      </w:r>
      <w:r w:rsidR="00F92D60">
        <w:rPr>
          <w:rFonts w:eastAsia="DejaVuSans" w:cs="DejaVuSans"/>
        </w:rPr>
        <w:t xml:space="preserve">  But</w:t>
      </w:r>
      <w:r w:rsidR="00556459">
        <w:rPr>
          <w:rFonts w:eastAsia="DejaVuSans" w:cs="DejaVuSans"/>
        </w:rPr>
        <w:t xml:space="preserve"> at the same time,</w:t>
      </w:r>
      <w:r w:rsidR="00F92D60">
        <w:rPr>
          <w:rFonts w:eastAsia="DejaVuSans" w:cs="DejaVuSans"/>
        </w:rPr>
        <w:t xml:space="preserve"> the current policy machinery, which focuses heavily on diamonds and not particularly on gold, has also enabled women to emerge in the informal ‘space’ and seize control of the latter.  </w:t>
      </w:r>
      <w:r w:rsidR="00556459">
        <w:rPr>
          <w:rFonts w:eastAsia="DejaVuSans" w:cs="DejaVuSans"/>
        </w:rPr>
        <w:t xml:space="preserve">Women have creatively used the ability to move freely in the informal gold mining ‘space’ to support their households and reinvest small earnings into other economic activities.  </w:t>
      </w:r>
      <w:r w:rsidR="00F92D60">
        <w:rPr>
          <w:rFonts w:eastAsia="DejaVuSans" w:cs="DejaVuSans"/>
        </w:rPr>
        <w:t>Without a proper appreciation of the benefits this activity yields for rural households in Sierra Leone, a gender-sensitive ASM formalization program implemented under the auspices of the AMV and which speaks to the SDGs could draw unnecessary attention to, and subsequently have deleterious impacts on, an otherwise ‘successful’ enterprise.</w:t>
      </w:r>
    </w:p>
    <w:p w14:paraId="5462F50A" w14:textId="11DA2179" w:rsidR="00F64AFB" w:rsidRDefault="00F64AFB" w:rsidP="00994B20">
      <w:pPr>
        <w:autoSpaceDE w:val="0"/>
        <w:autoSpaceDN w:val="0"/>
        <w:adjustRightInd w:val="0"/>
        <w:spacing w:after="0" w:line="240" w:lineRule="auto"/>
        <w:contextualSpacing/>
        <w:rPr>
          <w:rFonts w:ascii="DejaVuSans" w:eastAsia="DejaVuSans" w:cs="DejaVuSans"/>
          <w:sz w:val="20"/>
          <w:szCs w:val="20"/>
        </w:rPr>
      </w:pPr>
    </w:p>
    <w:p w14:paraId="57BCEEC1" w14:textId="3731D641" w:rsidR="00F64AFB" w:rsidRDefault="00F64AFB" w:rsidP="00F64AFB">
      <w:pPr>
        <w:spacing w:line="360" w:lineRule="auto"/>
        <w:jc w:val="both"/>
        <w:rPr>
          <w:b/>
          <w:i/>
        </w:rPr>
      </w:pPr>
      <w:r w:rsidRPr="00556459">
        <w:rPr>
          <w:b/>
          <w:i/>
        </w:rPr>
        <w:t>4.2 Zambia</w:t>
      </w:r>
    </w:p>
    <w:p w14:paraId="124322D1" w14:textId="51AF53D8" w:rsidR="001B5074" w:rsidRDefault="00A8197B" w:rsidP="00F92D60">
      <w:pPr>
        <w:jc w:val="both"/>
      </w:pPr>
      <w:r>
        <w:t xml:space="preserve">In Zambia, it is more of a case of women </w:t>
      </w:r>
      <w:r w:rsidR="007F13E1">
        <w:t>manoeuvring</w:t>
      </w:r>
      <w:r>
        <w:t xml:space="preserve"> in a quasi-informal ASM ‘space’</w:t>
      </w:r>
      <w:r w:rsidR="001B5074">
        <w:t xml:space="preserve">, with some, in the absence of a consistent government presence, gaining elite status at the expense of many others.  </w:t>
      </w:r>
      <w:r w:rsidR="001B5074">
        <w:lastRenderedPageBreak/>
        <w:t>Any formalization program and support intervention for these women would, therefore, need to take stock of these very significant variations</w:t>
      </w:r>
      <w:r w:rsidR="00556459">
        <w:t>, depending on the objective</w:t>
      </w:r>
      <w:r w:rsidR="001B5074">
        <w:t>.</w:t>
      </w:r>
      <w:r>
        <w:t xml:space="preserve"> </w:t>
      </w:r>
    </w:p>
    <w:p w14:paraId="3F8ACA42" w14:textId="23E49267" w:rsidR="00F64AFB" w:rsidRDefault="00F64AFB" w:rsidP="00F92D60">
      <w:pPr>
        <w:jc w:val="both"/>
      </w:pPr>
      <w:r>
        <w:t>Women constitute a significant proportion of Zambia’s ASM sector. Although Dreschler</w:t>
      </w:r>
      <w:r w:rsidR="00C666F4">
        <w:t xml:space="preserve"> (2001),</w:t>
      </w:r>
      <w:r>
        <w:t xml:space="preserve"> in 2001</w:t>
      </w:r>
      <w:r w:rsidR="00C666F4">
        <w:t>,</w:t>
      </w:r>
      <w:r>
        <w:t xml:space="preserve"> estimated that only 30 percent of ASM operators in Zambia are women, it is likely that this number has </w:t>
      </w:r>
      <w:r w:rsidR="00C666F4">
        <w:t>increased markedly over the years, and is a</w:t>
      </w:r>
      <w:r>
        <w:t>t least 50 percent</w:t>
      </w:r>
      <w:r w:rsidR="00C666F4">
        <w:t xml:space="preserve"> today</w:t>
      </w:r>
      <w:r>
        <w:t xml:space="preserve"> in </w:t>
      </w:r>
      <w:r w:rsidR="00C666F4">
        <w:t>particular branches such as</w:t>
      </w:r>
      <w:r>
        <w:t xml:space="preserve"> amethyst. Most Zambian women are driven into </w:t>
      </w:r>
      <w:r w:rsidR="00800080">
        <w:t>– a</w:t>
      </w:r>
      <w:r w:rsidR="00556459">
        <w:t>t</w:t>
      </w:r>
      <w:r w:rsidR="00800080">
        <w:t xml:space="preserve"> time, </w:t>
      </w:r>
      <w:r>
        <w:t xml:space="preserve">perilous </w:t>
      </w:r>
      <w:r w:rsidR="00556459">
        <w:t>working conditions of – ASM</w:t>
      </w:r>
      <w:r w:rsidR="00800080">
        <w:t xml:space="preserve"> with </w:t>
      </w:r>
      <w:r>
        <w:t>hopes of securing better incomes for their families and by limited alternative livelihood opportunities,</w:t>
      </w:r>
      <w:r w:rsidR="00800080">
        <w:t xml:space="preserve"> a manifestation of what many would consider the ‘poverty-driven’ narrative in this context</w:t>
      </w:r>
      <w:r>
        <w:t xml:space="preserve">. </w:t>
      </w:r>
      <w:r w:rsidR="009D608A">
        <w:t xml:space="preserve"> </w:t>
      </w:r>
      <w:r w:rsidR="0082224F">
        <w:t>In Zambia, o</w:t>
      </w:r>
      <w:r>
        <w:t>ld myths once held about the impropriety of women’s involvement in mining and suggestions that when women enter excava</w:t>
      </w:r>
      <w:r w:rsidR="00556459">
        <w:t>ted</w:t>
      </w:r>
      <w:r>
        <w:t xml:space="preserve"> pits, minerals ‘hide themselves’</w:t>
      </w:r>
      <w:r w:rsidR="00800080">
        <w:t>,</w:t>
      </w:r>
      <w:r>
        <w:t xml:space="preserve"> have </w:t>
      </w:r>
      <w:r w:rsidR="00800080">
        <w:t xml:space="preserve">since </w:t>
      </w:r>
      <w:r>
        <w:t xml:space="preserve">given way to partnerships between men and women, and indeed their dominance in the </w:t>
      </w:r>
      <w:r w:rsidR="00800080">
        <w:t>sector</w:t>
      </w:r>
      <w:r>
        <w:t xml:space="preserve"> in several cases.</w:t>
      </w:r>
      <w:r>
        <w:rPr>
          <w:rStyle w:val="FootnoteReference"/>
        </w:rPr>
        <w:footnoteReference w:id="12"/>
      </w:r>
      <w:r>
        <w:t xml:space="preserve"> </w:t>
      </w:r>
      <w:r w:rsidR="009D608A">
        <w:t>As ongoing research has revealed, Z</w:t>
      </w:r>
      <w:r>
        <w:t xml:space="preserve">ambian women miners, particularly in the gemstone sector, are engaged in a </w:t>
      </w:r>
      <w:r w:rsidR="0082224F">
        <w:t>range</w:t>
      </w:r>
      <w:r>
        <w:t xml:space="preserve"> of roles</w:t>
      </w:r>
      <w:r w:rsidR="009D608A">
        <w:t>,</w:t>
      </w:r>
      <w:r>
        <w:t xml:space="preserve"> </w:t>
      </w:r>
      <w:r w:rsidR="0082224F">
        <w:t>f</w:t>
      </w:r>
      <w:r>
        <w:t xml:space="preserve">rom digging for minerals, </w:t>
      </w:r>
      <w:r w:rsidR="0082224F">
        <w:t xml:space="preserve">through </w:t>
      </w:r>
      <w:r>
        <w:t>hauling, sorting, grading</w:t>
      </w:r>
      <w:r w:rsidR="0082224F">
        <w:t xml:space="preserve"> and</w:t>
      </w:r>
      <w:r>
        <w:t xml:space="preserve"> value-addition, </w:t>
      </w:r>
      <w:r w:rsidR="0082224F">
        <w:t xml:space="preserve">to </w:t>
      </w:r>
      <w:r>
        <w:t xml:space="preserve">financing and trade. </w:t>
      </w:r>
      <w:r w:rsidR="009D608A">
        <w:t xml:space="preserve"> Some</w:t>
      </w:r>
      <w:r>
        <w:t xml:space="preserve"> women also own and manage </w:t>
      </w:r>
      <w:r w:rsidR="009D608A">
        <w:t xml:space="preserve">their own </w:t>
      </w:r>
      <w:r>
        <w:t>mines</w:t>
      </w:r>
      <w:r w:rsidR="009D608A">
        <w:t>, although there are few examples of this</w:t>
      </w:r>
      <w:r>
        <w:t xml:space="preserve">. </w:t>
      </w:r>
    </w:p>
    <w:p w14:paraId="4A7E29B5" w14:textId="2D61FC2B" w:rsidR="00F64AFB" w:rsidRDefault="00F64AFB" w:rsidP="00F92D60">
      <w:pPr>
        <w:jc w:val="both"/>
      </w:pPr>
      <w:r>
        <w:t xml:space="preserve">Women’s involvement in the ASM sector, however, still tends to be homogenized in policy discussions, with the underlying assumption that once the distinction is drawn between </w:t>
      </w:r>
      <w:r w:rsidR="009D608A">
        <w:t xml:space="preserve">them and </w:t>
      </w:r>
      <w:r>
        <w:t>men, variation is sufficiently accounted for.</w:t>
      </w:r>
      <w:r w:rsidR="009D608A">
        <w:t xml:space="preserve">  Without further nuancing these dynamics, any move made under the auspices of the AMV to connect with ASM operators in Zambia could lead to further homogenization of women’s roles in the sector.  S</w:t>
      </w:r>
      <w:r>
        <w:t>ignificant differences between women</w:t>
      </w:r>
      <w:r w:rsidR="009D608A">
        <w:t>, therefore,</w:t>
      </w:r>
      <w:r>
        <w:t xml:space="preserve"> often </w:t>
      </w:r>
      <w:r w:rsidR="009D608A">
        <w:t xml:space="preserve">go </w:t>
      </w:r>
      <w:r>
        <w:t xml:space="preserve">overlooked in program design at the international, regional and national levels and by civil society groups. </w:t>
      </w:r>
      <w:r w:rsidR="00FB7E02">
        <w:t xml:space="preserve"> The many v</w:t>
      </w:r>
      <w:r>
        <w:t>ariation</w:t>
      </w:r>
      <w:r w:rsidR="00FB7E02">
        <w:t>s</w:t>
      </w:r>
      <w:r>
        <w:t xml:space="preserve"> among women </w:t>
      </w:r>
      <w:r w:rsidR="00FB7E02">
        <w:t xml:space="preserve">engaged in ASM in Zambia are evident </w:t>
      </w:r>
      <w:r w:rsidR="00D75D58">
        <w:t>by</w:t>
      </w:r>
      <w:r>
        <w:t xml:space="preserve"> the roles they occupy </w:t>
      </w:r>
      <w:r w:rsidR="00FB7E02">
        <w:t>in the sector, which can be diverse</w:t>
      </w:r>
      <w:r>
        <w:t xml:space="preserve">; </w:t>
      </w:r>
      <w:r w:rsidR="003B5AD9">
        <w:t xml:space="preserve">their </w:t>
      </w:r>
      <w:r>
        <w:t>socio-economic status</w:t>
      </w:r>
      <w:r w:rsidR="003B5AD9">
        <w:t>es</w:t>
      </w:r>
      <w:r>
        <w:t xml:space="preserve">; </w:t>
      </w:r>
      <w:r w:rsidR="003B5AD9">
        <w:t>and the</w:t>
      </w:r>
      <w:r>
        <w:t xml:space="preserve"> levels of power and vulnerability arising from differences in education and social networks. The paucity of information on the sector in general has meant that even </w:t>
      </w:r>
      <w:r w:rsidR="00716E33">
        <w:t xml:space="preserve">comprehensive </w:t>
      </w:r>
      <w:r>
        <w:t xml:space="preserve">policy interventions such as </w:t>
      </w:r>
      <w:r w:rsidR="003B5AD9">
        <w:t>AMV</w:t>
      </w:r>
      <w:r>
        <w:t xml:space="preserve"> often overlook the nuances of female involvement in the sector </w:t>
      </w:r>
      <w:r w:rsidR="00716E33">
        <w:t>in countries such as Zambia</w:t>
      </w:r>
      <w:r>
        <w:t xml:space="preserve">. </w:t>
      </w:r>
    </w:p>
    <w:p w14:paraId="6512D586" w14:textId="7CCBD660" w:rsidR="00F64AFB" w:rsidRDefault="00F64AFB" w:rsidP="00F92D60">
      <w:pPr>
        <w:jc w:val="both"/>
      </w:pPr>
      <w:r>
        <w:t xml:space="preserve">As is the case </w:t>
      </w:r>
      <w:r w:rsidR="00716E33">
        <w:t>in</w:t>
      </w:r>
      <w:r>
        <w:t xml:space="preserve"> other African contexts, </w:t>
      </w:r>
      <w:r w:rsidR="00716E33">
        <w:t xml:space="preserve">in Zambia, the </w:t>
      </w:r>
      <w:r>
        <w:t xml:space="preserve">AMV </w:t>
      </w:r>
      <w:r w:rsidR="00716E33">
        <w:t>outlines what appears to be</w:t>
      </w:r>
      <w:r>
        <w:t xml:space="preserve"> a comprehensive plan for the transformation of ASM</w:t>
      </w:r>
      <w:r w:rsidR="00716E33">
        <w:t xml:space="preserve">, which includes fostering </w:t>
      </w:r>
      <w:r>
        <w:t xml:space="preserve">support to women. Several key recommended </w:t>
      </w:r>
      <w:r w:rsidR="00716E33">
        <w:t>actions proposed under</w:t>
      </w:r>
      <w:r>
        <w:t xml:space="preserve"> the AMV, if implemented</w:t>
      </w:r>
      <w:r w:rsidR="00716E33">
        <w:t>,</w:t>
      </w:r>
      <w:r>
        <w:t xml:space="preserve"> could significantly transform </w:t>
      </w:r>
      <w:r w:rsidR="00716E33">
        <w:t>Zambia’s ASM</w:t>
      </w:r>
      <w:r>
        <w:t xml:space="preserve"> sector. The AMV’s recognition of the finite nature of ASM and the need to train ASM operators in alternative livelihoods, is, for instance, an important step in the case of</w:t>
      </w:r>
      <w:r w:rsidR="00716E33">
        <w:t xml:space="preserve"> the </w:t>
      </w:r>
      <w:r>
        <w:t>low value minerals</w:t>
      </w:r>
      <w:r w:rsidR="00716E33">
        <w:t xml:space="preserve"> being mined</w:t>
      </w:r>
      <w:r>
        <w:t xml:space="preserve"> in Zambia. Many low-income women within the </w:t>
      </w:r>
      <w:r w:rsidR="00716E33">
        <w:t xml:space="preserve">country capital </w:t>
      </w:r>
      <w:r>
        <w:t>of Lusaka who have relied on digging and crushing stones that suppl</w:t>
      </w:r>
      <w:r w:rsidR="00716E33">
        <w:t>y</w:t>
      </w:r>
      <w:r>
        <w:t xml:space="preserve"> </w:t>
      </w:r>
      <w:r w:rsidR="00716E33">
        <w:t>the city’s</w:t>
      </w:r>
      <w:r>
        <w:t xml:space="preserve"> booming construction industry have found themselves displaced by the widespread construction of houses and roads. </w:t>
      </w:r>
      <w:r w:rsidR="00716E33">
        <w:t>As</w:t>
      </w:r>
      <w:r>
        <w:t xml:space="preserve"> their activities occur </w:t>
      </w:r>
      <w:r w:rsidR="00D75D58">
        <w:t xml:space="preserve">most </w:t>
      </w:r>
      <w:r>
        <w:t xml:space="preserve">in </w:t>
      </w:r>
      <w:r w:rsidR="00D75D58">
        <w:t>(quasi-)</w:t>
      </w:r>
      <w:r>
        <w:t xml:space="preserve">informal </w:t>
      </w:r>
      <w:r w:rsidR="00716E33">
        <w:t xml:space="preserve">‘spaces’ </w:t>
      </w:r>
      <w:r>
        <w:t>and on untitled land</w:t>
      </w:r>
      <w:r w:rsidR="00716E33">
        <w:t>, it</w:t>
      </w:r>
      <w:r>
        <w:t xml:space="preserve"> has made them particularly vulnerable to displacement without recourse. Moreover, the entrance of foreign entrepreneurs</w:t>
      </w:r>
      <w:r w:rsidR="00716E33">
        <w:t>,</w:t>
      </w:r>
      <w:r>
        <w:t xml:space="preserve"> including the Chinese</w:t>
      </w:r>
      <w:r w:rsidR="00716E33">
        <w:t>, who have</w:t>
      </w:r>
      <w:r>
        <w:t xml:space="preserve"> greater access to finance and technology</w:t>
      </w:r>
      <w:r w:rsidR="00716E33">
        <w:t>,</w:t>
      </w:r>
      <w:r>
        <w:t xml:space="preserve"> has undercut the profitability of these women</w:t>
      </w:r>
      <w:r w:rsidR="00716E33">
        <w:t>,</w:t>
      </w:r>
      <w:r>
        <w:t xml:space="preserve"> forcing many to abandon the activity. The remaining women who persist in the activity have become traders who buy machine</w:t>
      </w:r>
      <w:r w:rsidR="00C868BE">
        <w:t>-</w:t>
      </w:r>
      <w:r>
        <w:t xml:space="preserve">extracted rocks for resale from mostly foreign-owned, male-operated, mechanized enterprises and earn lower incomes. Beyond the low value minerals sector, similar challenges from the finite nature of minerals such as gemstones, similarly pose a threat of displacement of actors. The need for training and investment into diversified livelihoods as proposed by the AMV is therefore an important step, but one which receives limited attention in the Zambian case. Other critical areas for action identified by the AMV include the need for effective, </w:t>
      </w:r>
      <w:r>
        <w:lastRenderedPageBreak/>
        <w:t xml:space="preserve">accessible, financial schemes for ASM operators, opening of market opportunities, strengthening of ASM associations and progress towards gender equity and the empowerment of women. </w:t>
      </w:r>
    </w:p>
    <w:p w14:paraId="1E966E8B" w14:textId="18FDE7F7" w:rsidR="00F64AFB" w:rsidRDefault="00F64AFB" w:rsidP="00F92D60">
      <w:pPr>
        <w:jc w:val="both"/>
      </w:pPr>
      <w:r>
        <w:t>While the above interventions hold promise for women in the sector, they overlook the important element of access to the poorest women who are most in need and assume homogeneity among women, which is not the case.  In the Zambian case, efforts to train women, provide them with financial access, open market opportunities to them and offer general empowerment, particularly in the gemstone sector, have</w:t>
      </w:r>
      <w:r w:rsidR="00716E33">
        <w:t>,</w:t>
      </w:r>
      <w:r>
        <w:t xml:space="preserve"> over the years</w:t>
      </w:r>
      <w:r w:rsidR="00716E33">
        <w:t>,</w:t>
      </w:r>
      <w:r>
        <w:t xml:space="preserve"> been captured by a cartel of powerful elite</w:t>
      </w:r>
      <w:r w:rsidR="00716E33">
        <w:t>s</w:t>
      </w:r>
      <w:r>
        <w:t xml:space="preserve">, at the expense of the poor majority. These women are often better educated, possess social connections to those in political power and/ stronger financial positions, have a higher socio-economic status and are most familiar with how to navigate the workings of the NGO, government and donor worlds. </w:t>
      </w:r>
      <w:r w:rsidR="008A607E">
        <w:t>In this quasi informal ‘space’, t</w:t>
      </w:r>
      <w:r>
        <w:t>hese elite ASM women largely position themselves as gatekeepers to the ‘vulnerable women of the sector’ through women’s associations and arise as champions in favour of those who cannot speak for themselves. They have come to be heavily relied upon by the government, NGOs and donors as the key conduit through which benefits such as those highlighted in the AMV can be best transmitted to the masses. As one government official rightly observed, the government is highly centralized and so relies on actors with links to players on the ground.</w:t>
      </w:r>
      <w:r>
        <w:rPr>
          <w:rStyle w:val="FootnoteReference"/>
        </w:rPr>
        <w:footnoteReference w:id="13"/>
      </w:r>
      <w:r w:rsidR="00477809">
        <w:t xml:space="preserve"> I</w:t>
      </w:r>
      <w:r>
        <w:t xml:space="preserve">n the Zambian case, </w:t>
      </w:r>
      <w:r w:rsidR="00477809">
        <w:t xml:space="preserve">however, </w:t>
      </w:r>
      <w:r>
        <w:t xml:space="preserve">these elite women have mostly used the benefits from government and donor agencies for </w:t>
      </w:r>
      <w:r w:rsidR="00477809">
        <w:t>personal gain</w:t>
      </w:r>
      <w:r>
        <w:t xml:space="preserve">. In the case of training opportunities, </w:t>
      </w:r>
      <w:r w:rsidR="00477809">
        <w:t xml:space="preserve">for example, </w:t>
      </w:r>
      <w:r>
        <w:t xml:space="preserve">senior officials </w:t>
      </w:r>
      <w:r w:rsidR="00477809">
        <w:t>in</w:t>
      </w:r>
      <w:r w:rsidR="00CC6832">
        <w:t>terviewed at</w:t>
      </w:r>
      <w:r w:rsidR="00477809">
        <w:t xml:space="preserve"> </w:t>
      </w:r>
      <w:r>
        <w:t xml:space="preserve">both in the </w:t>
      </w:r>
      <w:r w:rsidR="00477809">
        <w:t>M</w:t>
      </w:r>
      <w:r>
        <w:t>inistr</w:t>
      </w:r>
      <w:r w:rsidR="00477809">
        <w:t>y</w:t>
      </w:r>
      <w:r>
        <w:t xml:space="preserve"> of Mines and Minerals Development and the Ministry of Commerce expressed concern that the same women </w:t>
      </w:r>
      <w:r w:rsidR="008A607E">
        <w:t xml:space="preserve">seem to be </w:t>
      </w:r>
      <w:r>
        <w:t>attend</w:t>
      </w:r>
      <w:r w:rsidR="008A607E">
        <w:t>ing</w:t>
      </w:r>
      <w:r>
        <w:t xml:space="preserve"> training workshops and that information on assistance seemed to be controlled by these</w:t>
      </w:r>
      <w:r w:rsidR="00CC6832">
        <w:t xml:space="preserve"> individuals</w:t>
      </w:r>
      <w:r>
        <w:t xml:space="preserve"> and </w:t>
      </w:r>
      <w:r w:rsidR="00CC6832">
        <w:t>sporadically</w:t>
      </w:r>
      <w:r>
        <w:t xml:space="preserve"> distributed within their narrow networks.</w:t>
      </w:r>
      <w:r>
        <w:rPr>
          <w:rStyle w:val="FootnoteReference"/>
        </w:rPr>
        <w:footnoteReference w:id="14"/>
      </w:r>
      <w:r>
        <w:t xml:space="preserve"> Even in cases where these association leaders have responded to calls to bring their members to events by donors, individuals invited do not always represent bona fide members. Interviews with women stone-crushers in Lusaka, for instance, revealed a disillusionment by these women who had previously been invited to meetings and asked to be photographed with their babies at stone-crushing sites with a view of receiving support. They, however, expressed dismay that the individuals who promised support never returned and so are now reluctant to speak to outsiders because they feel their poverty is being used for the benefit of unscrupulous actors.</w:t>
      </w:r>
      <w:r>
        <w:rPr>
          <w:rStyle w:val="FootnoteReference"/>
        </w:rPr>
        <w:footnoteReference w:id="15"/>
      </w:r>
      <w:r>
        <w:t xml:space="preserve"> Such reports were confirmed by former members of the women’s association who have since left the association due to </w:t>
      </w:r>
      <w:r w:rsidR="00E44D1C">
        <w:t xml:space="preserve">such </w:t>
      </w:r>
      <w:r>
        <w:t>unscrupulous practices.</w:t>
      </w:r>
      <w:r>
        <w:rPr>
          <w:rStyle w:val="FootnoteReference"/>
        </w:rPr>
        <w:footnoteReference w:id="16"/>
      </w:r>
      <w:r>
        <w:t xml:space="preserve"> It is therefore critical that research be carried out on who the participants in the sector are, how best they can be reached by interventions and who is best positioned to deliver the outlined interventions. Otherwise, even in cases where countries like Zambia seek to open market access to poor women, these benefits </w:t>
      </w:r>
      <w:r w:rsidR="00E21341">
        <w:t>will likely be</w:t>
      </w:r>
      <w:r>
        <w:t xml:space="preserve"> captured by elite</w:t>
      </w:r>
      <w:r w:rsidR="00E21341">
        <w:t>s</w:t>
      </w:r>
      <w:r>
        <w:t>.</w:t>
      </w:r>
    </w:p>
    <w:p w14:paraId="15A86C09" w14:textId="68E6BEC3" w:rsidR="00F64AFB" w:rsidRDefault="00F64AFB" w:rsidP="00F92D60">
      <w:pPr>
        <w:jc w:val="both"/>
      </w:pPr>
      <w:r>
        <w:t xml:space="preserve">Apart from potential dangers that arise from failures to correctly identify needy players in the sector as well as devise the appropriate conduits for delivering support, </w:t>
      </w:r>
      <w:r w:rsidR="00E21341">
        <w:t xml:space="preserve">there </w:t>
      </w:r>
      <w:r>
        <w:t xml:space="preserve">are the potential costs </w:t>
      </w:r>
      <w:r w:rsidR="00E21341">
        <w:t>of formalization,</w:t>
      </w:r>
      <w:r>
        <w:t xml:space="preserve"> as envisioned by the </w:t>
      </w:r>
      <w:r w:rsidR="00E21341">
        <w:t xml:space="preserve">architects of the </w:t>
      </w:r>
      <w:r>
        <w:t>AMV</w:t>
      </w:r>
      <w:r w:rsidR="00E21341">
        <w:t>, which poor women would be asked to cover</w:t>
      </w:r>
      <w:r>
        <w:t>. Positive measures such as stronger regulation and enforcement of environmental, occupational, health and safety standards are indeed crucial. Women engaged in Lusaka’s low value mineral sector (stone crushing), for instance, identified frequent injuries that in turn kept them from productive activity and lowered income earning potential, a poverty-trap dynamic identified in other studies (</w:t>
      </w:r>
      <w:r w:rsidR="00E21341">
        <w:t xml:space="preserve">e.g. </w:t>
      </w:r>
      <w:r>
        <w:t>Hilson, 2012). Environmental challenges that arise from the activity are also well</w:t>
      </w:r>
      <w:r w:rsidR="001D6BA9">
        <w:t>-</w:t>
      </w:r>
      <w:r>
        <w:t xml:space="preserve">documented (Hilson, 2002). However, safety gear and adoption of technology that assures greater </w:t>
      </w:r>
      <w:r>
        <w:lastRenderedPageBreak/>
        <w:t xml:space="preserve">occupational safety and health all require financial capacity. </w:t>
      </w:r>
      <w:r w:rsidR="001D6BA9">
        <w:t>Operationalizing the ideas enshrined in</w:t>
      </w:r>
      <w:r>
        <w:t xml:space="preserve"> </w:t>
      </w:r>
      <w:r w:rsidR="001D6BA9">
        <w:t xml:space="preserve">the </w:t>
      </w:r>
      <w:r>
        <w:t>AMV</w:t>
      </w:r>
      <w:r w:rsidR="001D6BA9">
        <w:t>,</w:t>
      </w:r>
      <w:r>
        <w:t xml:space="preserve"> must therefore be undertaken in a comprehensive manner, in which regulation and safety standards </w:t>
      </w:r>
      <w:r w:rsidR="001D6BA9">
        <w:t>are</w:t>
      </w:r>
      <w:r>
        <w:t xml:space="preserve"> enforced in tandem with </w:t>
      </w:r>
      <w:r w:rsidR="001D6BA9">
        <w:t xml:space="preserve">assessments of the </w:t>
      </w:r>
      <w:r>
        <w:t xml:space="preserve">financial capability for miners. </w:t>
      </w:r>
    </w:p>
    <w:p w14:paraId="79456524" w14:textId="2E07EDEF" w:rsidR="00F64AFB" w:rsidRDefault="00F64AFB" w:rsidP="00F92D60">
      <w:pPr>
        <w:jc w:val="both"/>
      </w:pPr>
      <w:r>
        <w:t xml:space="preserve">This </w:t>
      </w:r>
      <w:r w:rsidR="001D6BA9">
        <w:t>should also extend to</w:t>
      </w:r>
      <w:r>
        <w:t xml:space="preserve"> trading rules. In Zambia’s amethyst sector, a significant number of women make a living from informal trad</w:t>
      </w:r>
      <w:r w:rsidR="00025DF0">
        <w:t>ing</w:t>
      </w:r>
      <w:r>
        <w:t xml:space="preserve">. Field visits to Zambia’s Southern Province, specifically Mapatizya, where amethyst is mined, for instance, revealed that several women are involved in purchasing small quantities of amethysts sold by informal miners and aggregating these into larger consignments which are then sold to external buyers who come to the mines from the city or other countries. Such subsistence traders typically lack trading licences and do not have the finances or know-how to acquire them. While the majority of the men similarly lack trading licences, a few of them expressed some knowledge of licencing processes and indicated that they had acquired a licence </w:t>
      </w:r>
      <w:r w:rsidR="00025DF0">
        <w:t xml:space="preserve">that </w:t>
      </w:r>
      <w:r>
        <w:t>had subsequently expired. Acquisition of licences by the poorest women</w:t>
      </w:r>
      <w:r w:rsidR="00025DF0">
        <w:t>,</w:t>
      </w:r>
      <w:r>
        <w:t xml:space="preserve"> therefore, currently poses a challenge. Once again, the more educated, elite category women of women would stand to benefit the most if informal trading rules were strictly enforced. These women already hold mining and trading licences and are engaged in selling their minerals in the city as well as internationally; they would be further empowered by the elimination of informal trading by the poorer women who present competition.</w:t>
      </w:r>
      <w:r w:rsidR="00025DF0">
        <w:t xml:space="preserve">  Reiterating the main message conveyed in this paper, e</w:t>
      </w:r>
      <w:r>
        <w:t xml:space="preserve">fforts </w:t>
      </w:r>
      <w:r w:rsidR="00025DF0">
        <w:t xml:space="preserve">aimed </w:t>
      </w:r>
      <w:r>
        <w:t xml:space="preserve">at </w:t>
      </w:r>
      <w:r w:rsidR="00776C9F">
        <w:t xml:space="preserve">facilitating </w:t>
      </w:r>
      <w:r>
        <w:t>formali</w:t>
      </w:r>
      <w:r w:rsidR="00025DF0">
        <w:t>z</w:t>
      </w:r>
      <w:r>
        <w:t xml:space="preserve">ation of trading should, therefore, take into account the positions of such women and seek to ensure that they are empowered to secure needful licences and protected from descending into joblessness and poverty. </w:t>
      </w:r>
    </w:p>
    <w:p w14:paraId="0F821847" w14:textId="5A13DD7E" w:rsidR="00DD49CE" w:rsidRDefault="00F64AFB" w:rsidP="00F92D60">
      <w:pPr>
        <w:jc w:val="both"/>
      </w:pPr>
      <w:r>
        <w:t>On the whole, the prevailing dynamics of Zambia’</w:t>
      </w:r>
      <w:r w:rsidR="00DD49CE">
        <w:t>s</w:t>
      </w:r>
      <w:r>
        <w:t xml:space="preserve"> ASM sector show that knowledge of the sector</w:t>
      </w:r>
      <w:r w:rsidR="00025DF0">
        <w:t>’s organizational structures</w:t>
      </w:r>
      <w:r>
        <w:t xml:space="preserve"> and the positionality of various women within it is essential in the design of formali</w:t>
      </w:r>
      <w:r w:rsidR="00025DF0">
        <w:t>z</w:t>
      </w:r>
      <w:r>
        <w:t>ation interventions.</w:t>
      </w:r>
      <w:r w:rsidR="00CC6832">
        <w:t xml:space="preserve">  Many are clearly benefitting from the policy treatment of the sector</w:t>
      </w:r>
      <w:r w:rsidR="00025DF0">
        <w:t xml:space="preserve"> </w:t>
      </w:r>
      <w:r w:rsidR="00CC6832">
        <w:t xml:space="preserve">and </w:t>
      </w:r>
      <w:r w:rsidR="00025DF0">
        <w:t xml:space="preserve">the </w:t>
      </w:r>
      <w:r w:rsidR="00CC6832">
        <w:t>freedom to move in a quasi-informal ‘space’</w:t>
      </w:r>
      <w:r w:rsidR="00025DF0">
        <w:t>,</w:t>
      </w:r>
      <w:r w:rsidR="00CC6832">
        <w:t xml:space="preserve"> specific dynamics which will demand particular sets actions if </w:t>
      </w:r>
      <w:r w:rsidR="00025DF0">
        <w:t xml:space="preserve">the working conditions and livelihoods of those populating </w:t>
      </w:r>
      <w:r w:rsidR="00CC6832">
        <w:t>certain groups – in this case, women at different hierarchies of the labour structure – are to</w:t>
      </w:r>
      <w:r w:rsidR="00025DF0">
        <w:t xml:space="preserve"> improve</w:t>
      </w:r>
      <w:r w:rsidR="00CC6832">
        <w:t xml:space="preserve">.  </w:t>
      </w:r>
      <w:r w:rsidR="00DD49CE">
        <w:t xml:space="preserve">Ongoing research in both </w:t>
      </w:r>
      <w:r w:rsidR="005A449C">
        <w:t xml:space="preserve">Zambia and </w:t>
      </w:r>
      <w:r w:rsidR="00DD49CE">
        <w:t xml:space="preserve">Sierra Leone </w:t>
      </w:r>
      <w:r w:rsidR="005A449C">
        <w:t>h</w:t>
      </w:r>
      <w:r w:rsidR="00DD49CE">
        <w:t xml:space="preserve">as captured </w:t>
      </w:r>
      <w:r w:rsidR="005A449C">
        <w:t xml:space="preserve">in some detail the roles played by women working in informal ASM ‘spaces’, and how this </w:t>
      </w:r>
      <w:r w:rsidR="002F3514">
        <w:t xml:space="preserve">work </w:t>
      </w:r>
      <w:r w:rsidR="005A449C">
        <w:t xml:space="preserve">has impacted their livelihoods.  The findings complement those shared by other scholars </w:t>
      </w:r>
      <w:r w:rsidR="002F3514">
        <w:t>and</w:t>
      </w:r>
      <w:r w:rsidR="005A449C">
        <w:t xml:space="preserve"> overall, th</w:t>
      </w:r>
      <w:r w:rsidR="002F3514">
        <w:t>e</w:t>
      </w:r>
      <w:r w:rsidR="005A449C">
        <w:t xml:space="preserve"> narrative is much more nuanced than what continues to be projected about women in ASM in sub-Saharan Africa.</w:t>
      </w:r>
    </w:p>
    <w:p w14:paraId="7646080B" w14:textId="18910BE5" w:rsidR="00F64AFB" w:rsidRPr="00853B6A" w:rsidRDefault="00776C9F" w:rsidP="00F92D60">
      <w:pPr>
        <w:jc w:val="both"/>
      </w:pPr>
      <w:r>
        <w:t xml:space="preserve"> </w:t>
      </w:r>
    </w:p>
    <w:p w14:paraId="6F09BC80" w14:textId="79C1930A" w:rsidR="00F64AFB" w:rsidRPr="00776C9F" w:rsidRDefault="00776C9F" w:rsidP="00566705">
      <w:pPr>
        <w:pStyle w:val="ListParagraph"/>
        <w:numPr>
          <w:ilvl w:val="0"/>
          <w:numId w:val="2"/>
        </w:numPr>
        <w:spacing w:line="360" w:lineRule="auto"/>
        <w:ind w:left="357" w:hanging="357"/>
        <w:jc w:val="both"/>
        <w:rPr>
          <w:b/>
        </w:rPr>
      </w:pPr>
      <w:r>
        <w:rPr>
          <w:b/>
        </w:rPr>
        <w:t>Concluding Remarks</w:t>
      </w:r>
    </w:p>
    <w:p w14:paraId="053E1090" w14:textId="3CFFE93B" w:rsidR="00124ABB" w:rsidRPr="00566705" w:rsidRDefault="00D35F22" w:rsidP="00013099">
      <w:pPr>
        <w:autoSpaceDE w:val="0"/>
        <w:autoSpaceDN w:val="0"/>
        <w:adjustRightInd w:val="0"/>
        <w:spacing w:after="0" w:line="240" w:lineRule="auto"/>
        <w:jc w:val="both"/>
      </w:pPr>
      <w:r>
        <w:t>This paper began by explaining why informal ASM activity has expanded so rapidly in sub-Saharan Africa, before drawing attention to the important – albeit, poorly studied – roles women play in the sector.  On the whole, women do struggle to ascend to top positions in the sector but</w:t>
      </w:r>
      <w:r w:rsidR="001F24F0">
        <w:t xml:space="preserve"> do earn more as employees at or around mines than they could possibly earn elsewhere.  Whilst women take enormous risks, often working in dangerous conditions and subjecting themselves to abuse, to earn this money, many would believe these efforts to be worthwhile because of the </w:t>
      </w:r>
      <w:r w:rsidR="00566705">
        <w:t xml:space="preserve">potential </w:t>
      </w:r>
      <w:r w:rsidR="001F24F0">
        <w:t>gains</w:t>
      </w:r>
      <w:r w:rsidR="00566705">
        <w:t xml:space="preserve"> </w:t>
      </w:r>
      <w:r w:rsidR="001F24F0">
        <w:t xml:space="preserve">made and ultimately, the contribution they are able to make to their households.  These are truly unmonitored ‘spaces’ for which there is an element of unpredictability, as shown with the two cases of Sierra Leone and Zambia: in both instances, in the absence of a government presence, women have established a presence in, and gained control of, informal ASM activity, although in the latter, there has been a much more visible </w:t>
      </w:r>
      <w:r w:rsidR="00124ABB">
        <w:t xml:space="preserve">pattern of elites emerging.  </w:t>
      </w:r>
      <w:r w:rsidR="00566705">
        <w:t xml:space="preserve">It is, however, these dynamics which should be the focus of any effort aimed at </w:t>
      </w:r>
      <w:r w:rsidR="00566705">
        <w:rPr>
          <w:i/>
        </w:rPr>
        <w:t>Boosting Artisanal and Small-Scale Mining</w:t>
      </w:r>
      <w:r w:rsidR="00566705">
        <w:t>.</w:t>
      </w:r>
    </w:p>
    <w:p w14:paraId="6B0A1C30" w14:textId="77777777" w:rsidR="00124ABB" w:rsidRDefault="00124ABB" w:rsidP="00013099">
      <w:pPr>
        <w:autoSpaceDE w:val="0"/>
        <w:autoSpaceDN w:val="0"/>
        <w:adjustRightInd w:val="0"/>
        <w:spacing w:after="0" w:line="240" w:lineRule="auto"/>
        <w:jc w:val="both"/>
      </w:pPr>
    </w:p>
    <w:p w14:paraId="76923292" w14:textId="1BBCB3E0" w:rsidR="004E3E04" w:rsidRDefault="00124ABB" w:rsidP="00013099">
      <w:pPr>
        <w:autoSpaceDE w:val="0"/>
        <w:autoSpaceDN w:val="0"/>
        <w:adjustRightInd w:val="0"/>
        <w:spacing w:after="0" w:line="240" w:lineRule="auto"/>
        <w:jc w:val="both"/>
      </w:pPr>
      <w:r>
        <w:lastRenderedPageBreak/>
        <w:t xml:space="preserve">The paper then turned to whether host African governments are in a position to achieve this.  Most are signatory to the AMV, which champions its own blueprint of mining-led development in the region, which includes an uninspiring – and possibly, inappropriate – strategy for its artisanal and small-scale segment.  Conceived by the </w:t>
      </w:r>
      <w:r w:rsidR="008C0A0D">
        <w:t xml:space="preserve">‘African ministers responsible for mining’, the AMV is built mostly around extracting a greater share of revenue from large-scale mineral exploration and mining activities, most of which are driven by foreign investment.  This reflects the large-scale mining ‘bias’ rooted in the policymaking spheres of most states in sub-Saharan Africa.  If, </w:t>
      </w:r>
      <w:r w:rsidR="004E3E04">
        <w:t xml:space="preserve">despite the orientation of the region’s mining development policy toward large-scale mineral extraction, the goal </w:t>
      </w:r>
      <w:r w:rsidR="008C0A0D">
        <w:t xml:space="preserve">is to support women </w:t>
      </w:r>
      <w:r w:rsidR="004E3E04">
        <w:t xml:space="preserve">engaged in artisanal and small-scale activities in ways that speak to the AMV’s goal of </w:t>
      </w:r>
      <w:r w:rsidR="004E3E04">
        <w:rPr>
          <w:i/>
        </w:rPr>
        <w:t>Boosting Artisanal and Small-Scale Mining</w:t>
      </w:r>
      <w:r w:rsidR="004E3E04">
        <w:t>, then several hurdles must be overcome and new commitments made.</w:t>
      </w:r>
    </w:p>
    <w:p w14:paraId="7AEF0EDA" w14:textId="77777777" w:rsidR="004E3E04" w:rsidRDefault="004E3E04" w:rsidP="00013099">
      <w:pPr>
        <w:autoSpaceDE w:val="0"/>
        <w:autoSpaceDN w:val="0"/>
        <w:adjustRightInd w:val="0"/>
        <w:spacing w:after="0" w:line="240" w:lineRule="auto"/>
        <w:jc w:val="both"/>
      </w:pPr>
    </w:p>
    <w:p w14:paraId="6A5B6A2E" w14:textId="6597040E" w:rsidR="00676E2B" w:rsidRDefault="004E3E04" w:rsidP="004E3E04">
      <w:pPr>
        <w:autoSpaceDE w:val="0"/>
        <w:autoSpaceDN w:val="0"/>
        <w:adjustRightInd w:val="0"/>
        <w:spacing w:after="0" w:line="240" w:lineRule="auto"/>
        <w:jc w:val="both"/>
      </w:pPr>
      <w:r>
        <w:t xml:space="preserve">The first is ensuring that the schemes being installed speak specifically to an SDG framework – itself ambiguous – which will shape </w:t>
      </w:r>
      <w:r w:rsidR="00566705">
        <w:t xml:space="preserve">global </w:t>
      </w:r>
      <w:r>
        <w:t xml:space="preserve">development policy </w:t>
      </w:r>
      <w:r w:rsidR="00566705">
        <w:t>until at least 2030</w:t>
      </w:r>
      <w:r>
        <w:t xml:space="preserve">.  As explained, operationalizing the SDGs at the local level </w:t>
      </w:r>
      <w:r w:rsidR="00566705">
        <w:t xml:space="preserve">will </w:t>
      </w:r>
      <w:r>
        <w:t>require</w:t>
      </w:r>
      <w:r w:rsidR="00566705">
        <w:t>s</w:t>
      </w:r>
      <w:r>
        <w:t xml:space="preserve"> considerable fine-tuning, as they are very macro and high-level in their orientation</w:t>
      </w:r>
      <w:r w:rsidR="00566705">
        <w:t xml:space="preserve"> and, particularly pertinent in this case, offer little guidance on how to address the concerns of the informal sector</w:t>
      </w:r>
      <w:r>
        <w:t xml:space="preserve">.  Following the UNDP’s </w:t>
      </w:r>
      <w:r>
        <w:rPr>
          <w:i/>
        </w:rPr>
        <w:t xml:space="preserve">Roadmap for Localizing the SDGs: Implementation and Monitoring at Subnational Level </w:t>
      </w:r>
      <w:r>
        <w:t xml:space="preserve">(UNDP, 2016c) whilst simultaneously embracing SDG 5 in its entirety would be a </w:t>
      </w:r>
      <w:r w:rsidR="003A6DE6">
        <w:t>logical</w:t>
      </w:r>
      <w:r>
        <w:t xml:space="preserve"> start</w:t>
      </w:r>
      <w:r w:rsidR="003A6DE6">
        <w:t>ing point</w:t>
      </w:r>
      <w:r>
        <w:t>.</w:t>
      </w:r>
      <w:r w:rsidR="003A6DE6">
        <w:t xml:space="preserve">  The AMV certainly permits signatories to be flexible in their approaches to </w:t>
      </w:r>
      <w:r w:rsidR="00E9583D">
        <w:t>designing</w:t>
      </w:r>
      <w:r w:rsidR="003A6DE6">
        <w:t xml:space="preserve"> mining-led development strategies</w:t>
      </w:r>
      <w:r w:rsidR="00C45FEE">
        <w:t>.  But</w:t>
      </w:r>
      <w:r w:rsidR="003A6DE6">
        <w:t xml:space="preserve"> the challenge here is </w:t>
      </w:r>
      <w:r w:rsidR="00C45FEE">
        <w:t>developing policies and schemes under an initiative – that is, the AMV – that was designed before the SDGs were even conceived</w:t>
      </w:r>
      <w:r w:rsidR="00E9583D">
        <w:t>; this</w:t>
      </w:r>
      <w:r w:rsidR="008C3D7A">
        <w:t xml:space="preserve"> is bound to result in problems.</w:t>
      </w:r>
      <w:r w:rsidR="00C45FEE">
        <w:t xml:space="preserve">  </w:t>
      </w:r>
      <w:r w:rsidR="008C3D7A">
        <w:t xml:space="preserve">Among the more legitimate concerns that have been raised about the AMV </w:t>
      </w:r>
      <w:r w:rsidR="00E9583D">
        <w:t xml:space="preserve">is it </w:t>
      </w:r>
      <w:r w:rsidR="008C3D7A">
        <w:t xml:space="preserve">not being particularly comprehensive on the subject of gender.  As Valiani (2015) explains, ‘The absence of women’s’ rights or feminist organisations – not to mention mining-affected peoples’ groups – within this African Union led mining policy initiative is a reflection of the relative lack of political organisation among these segments of African societies’ (p. 5).  </w:t>
      </w:r>
      <w:r w:rsidR="007671CD">
        <w:t xml:space="preserve">This </w:t>
      </w:r>
      <w:r w:rsidR="00676E2B">
        <w:t xml:space="preserve">is an obvious problem, given that the SDGs are built heavily around the gender theme but again, come up short when it comes to localizing this framework.  </w:t>
      </w:r>
      <w:r w:rsidR="00B32126">
        <w:t xml:space="preserve">If the goal is to implement a formalization scheme </w:t>
      </w:r>
      <w:r w:rsidR="009E49F4">
        <w:t>that is capable of reaching women in informal ASM ‘spaces’, then major adjustments must be made, in light of the limitations of both of these</w:t>
      </w:r>
      <w:r w:rsidR="009C1D36">
        <w:t xml:space="preserve"> policy</w:t>
      </w:r>
      <w:r w:rsidR="009E49F4">
        <w:t xml:space="preserve"> frameworks, which do not complement one another fully.</w:t>
      </w:r>
    </w:p>
    <w:p w14:paraId="27B2DD5A" w14:textId="13E2884F" w:rsidR="00E16261" w:rsidRDefault="00E16261" w:rsidP="004E3E04">
      <w:pPr>
        <w:autoSpaceDE w:val="0"/>
        <w:autoSpaceDN w:val="0"/>
        <w:adjustRightInd w:val="0"/>
        <w:spacing w:after="0" w:line="240" w:lineRule="auto"/>
        <w:jc w:val="both"/>
      </w:pPr>
    </w:p>
    <w:p w14:paraId="2A26F5C4" w14:textId="3F4CC730" w:rsidR="00DA7875" w:rsidRDefault="00E16261" w:rsidP="004E3E04">
      <w:pPr>
        <w:autoSpaceDE w:val="0"/>
        <w:autoSpaceDN w:val="0"/>
        <w:adjustRightInd w:val="0"/>
        <w:spacing w:after="0" w:line="240" w:lineRule="auto"/>
        <w:jc w:val="both"/>
      </w:pPr>
      <w:r>
        <w:t>The second</w:t>
      </w:r>
      <w:r w:rsidR="007B4374">
        <w:t xml:space="preserve"> is </w:t>
      </w:r>
      <w:r w:rsidR="001821AF">
        <w:t>the need to reconcile conflicting ideologies.  On the one hand, the AMV is very much build around extracting more revenue from large-scale mining activities, which</w:t>
      </w:r>
      <w:r w:rsidR="009C1D36">
        <w:t>, as explained,</w:t>
      </w:r>
      <w:r w:rsidR="001821AF">
        <w:t xml:space="preserve"> host governments are very keen to facilitate the growth of.  </w:t>
      </w:r>
      <w:r w:rsidR="00313759">
        <w:t xml:space="preserve">This will require committing even more lands to developing a sector that requires vast terrain to be awarded to mineral exploration companies to bring a large-scale extraction project to fruition.   </w:t>
      </w:r>
      <w:r w:rsidR="008F6134">
        <w:t xml:space="preserve">But on the other hand, </w:t>
      </w:r>
      <w:r w:rsidR="008F6134">
        <w:rPr>
          <w:i/>
        </w:rPr>
        <w:t>Boosting Artisanal and Small-Scale Mining</w:t>
      </w:r>
      <w:r w:rsidR="008F6134">
        <w:t xml:space="preserve"> will require a similar level of commitment, in particular identifying areas </w:t>
      </w:r>
      <w:r w:rsidR="009C1D36">
        <w:t>that</w:t>
      </w:r>
      <w:r w:rsidR="008F6134">
        <w:t xml:space="preserve"> contain the deposits which are appropriate for artisanal workings.  In countries which have a large-scale mining ‘bias’, however, the level of commitment needed to reconcile these two goals is lacking, specifically, pursuing both objectives simultaneously under a more integrative development strategy, under which the development of both sectors are promoted concurrently.  In the case of ASM, this will require being more proactive with the demarcation of areas suitable for activity to ensure that they are not included, needlessly, as part of the concessions awarded to mineral exploration and mining companies.   </w:t>
      </w:r>
    </w:p>
    <w:p w14:paraId="7F8263AF" w14:textId="48373C51" w:rsidR="009C1D36" w:rsidRDefault="009C1D36" w:rsidP="004E3E04">
      <w:pPr>
        <w:autoSpaceDE w:val="0"/>
        <w:autoSpaceDN w:val="0"/>
        <w:adjustRightInd w:val="0"/>
        <w:spacing w:after="0" w:line="240" w:lineRule="auto"/>
        <w:jc w:val="both"/>
      </w:pPr>
    </w:p>
    <w:p w14:paraId="0412B3E7" w14:textId="0FB13B42" w:rsidR="008C0A0D" w:rsidRDefault="008F6134" w:rsidP="008C0A0D">
      <w:pPr>
        <w:autoSpaceDE w:val="0"/>
        <w:autoSpaceDN w:val="0"/>
        <w:adjustRightInd w:val="0"/>
        <w:spacing w:after="0" w:line="240" w:lineRule="auto"/>
        <w:jc w:val="both"/>
      </w:pPr>
      <w:r>
        <w:t xml:space="preserve">A final concern is the lack of data.  </w:t>
      </w:r>
      <w:r w:rsidR="008C0A0D">
        <w:t xml:space="preserve">Despite meandering thematically at times, the paper has remained steadfast in its conviction on women’s engagement in </w:t>
      </w:r>
      <w:r>
        <w:t>ASM across sub-Saharan Africa</w:t>
      </w:r>
      <w:r w:rsidR="008C0A0D">
        <w:t>:</w:t>
      </w:r>
      <w:r>
        <w:t xml:space="preserve"> there are simply insufficient data on hand to draw accurate conclusions about their work</w:t>
      </w:r>
      <w:r w:rsidR="00942317">
        <w:t xml:space="preserve"> in the sector’s informal ‘spaces’.  The recurring narrative is that they are being exploited, are subjected to violence and struggle to secure the top positions in the sector.  Whilst this may indeed be the case, </w:t>
      </w:r>
      <w:r w:rsidR="001A6A93">
        <w:t xml:space="preserve">these are the </w:t>
      </w:r>
      <w:r w:rsidR="001A6A93">
        <w:lastRenderedPageBreak/>
        <w:t>hallmarks of the region’s informal economy.  Many women are willing to take the risks linked to this employment because of the financial benefits to be gained</w:t>
      </w:r>
      <w:r w:rsidR="00784ECB">
        <w:t xml:space="preserve"> and the lack of </w:t>
      </w:r>
      <w:r w:rsidR="003B73DB">
        <w:t xml:space="preserve">alternative employment; their growing presence in the sector is a testament to its poverty-driven nature. </w:t>
      </w:r>
      <w:r w:rsidR="000F6246">
        <w:t xml:space="preserve">  As a starting point,  policymakers are advised to acquaint themselves with the dynamics of the region’s informal economic itself, which would offer important clues on the drivers of ASM’s growth, in particular, the persistence of the sector’s informal activities.  An additional very important </w:t>
      </w:r>
      <w:r w:rsidR="005555AB">
        <w:t>task is the need for more data on women miners themselves.</w:t>
      </w:r>
      <w:r w:rsidR="001E2D22">
        <w:t xml:space="preserve">  The World Bank’s </w:t>
      </w:r>
      <w:r w:rsidR="001E2D22">
        <w:rPr>
          <w:i/>
        </w:rPr>
        <w:t xml:space="preserve">Rapid Assessment Toolkit </w:t>
      </w:r>
      <w:r w:rsidR="001E2D22">
        <w:t>(Eftimie et al., 2012) provides valuable guidance on this front, highlighting the appropriate questions to ask</w:t>
      </w:r>
      <w:r w:rsidR="00A33A30">
        <w:t xml:space="preserve"> and clues on how to gather specific data. </w:t>
      </w:r>
      <w:r w:rsidR="00940F8C">
        <w:t xml:space="preserve"> This would, however, likely reveal how, in sharp contrast with the ideologies underpinning the pillar </w:t>
      </w:r>
      <w:r w:rsidR="00940F8C">
        <w:rPr>
          <w:i/>
        </w:rPr>
        <w:t>Bolstering Artisanal and Small-Scale Mining</w:t>
      </w:r>
      <w:r w:rsidR="00940F8C">
        <w:t xml:space="preserve">, that most are necessity, rather than opportunistic, entrepreneurs.  </w:t>
      </w:r>
      <w:r w:rsidR="00A33A30">
        <w:t xml:space="preserve">It is this information that is needed </w:t>
      </w:r>
      <w:r w:rsidR="005A20C1">
        <w:t>if robust ASM formalization strategies are to be developed in sub-Saharan Africa, particularly if they are to reach and benefit women.</w:t>
      </w:r>
    </w:p>
    <w:p w14:paraId="70B68834" w14:textId="2788C374" w:rsidR="001A6A93" w:rsidRDefault="001A6A93" w:rsidP="008C0A0D">
      <w:pPr>
        <w:autoSpaceDE w:val="0"/>
        <w:autoSpaceDN w:val="0"/>
        <w:adjustRightInd w:val="0"/>
        <w:spacing w:after="0" w:line="240" w:lineRule="auto"/>
        <w:jc w:val="both"/>
      </w:pPr>
    </w:p>
    <w:p w14:paraId="44BF0891" w14:textId="27936C48" w:rsidR="005A20C1" w:rsidRDefault="00940F8C" w:rsidP="008C0A0D">
      <w:pPr>
        <w:autoSpaceDE w:val="0"/>
        <w:autoSpaceDN w:val="0"/>
        <w:adjustRightInd w:val="0"/>
        <w:spacing w:after="0" w:line="240" w:lineRule="auto"/>
        <w:jc w:val="both"/>
      </w:pPr>
      <w:r>
        <w:t>Overall, t</w:t>
      </w:r>
      <w:r w:rsidR="005A20C1">
        <w:t>his paper has reinforced how little is known about informal ASM ‘spaces’ in sub-Saharan Africa, and, in particular, the women who populate them.</w:t>
      </w:r>
    </w:p>
    <w:p w14:paraId="16919ADF" w14:textId="4D6C71F9" w:rsidR="005355C1" w:rsidRDefault="005355C1">
      <w:r>
        <w:br w:type="page"/>
      </w:r>
    </w:p>
    <w:p w14:paraId="1525470C" w14:textId="77777777" w:rsidR="005355C1" w:rsidRPr="00E836EF" w:rsidRDefault="005355C1" w:rsidP="005355C1">
      <w:pPr>
        <w:spacing w:after="0" w:line="240" w:lineRule="auto"/>
        <w:contextualSpacing/>
        <w:jc w:val="both"/>
        <w:rPr>
          <w:rFonts w:cstheme="minorHAnsi"/>
          <w:b/>
        </w:rPr>
      </w:pPr>
      <w:r w:rsidRPr="00E836EF">
        <w:rPr>
          <w:rFonts w:cstheme="minorHAnsi"/>
          <w:b/>
        </w:rPr>
        <w:lastRenderedPageBreak/>
        <w:t>References</w:t>
      </w:r>
    </w:p>
    <w:p w14:paraId="522346CA" w14:textId="77777777" w:rsidR="005355C1" w:rsidRPr="00E836EF" w:rsidRDefault="005355C1" w:rsidP="005355C1">
      <w:pPr>
        <w:spacing w:after="0" w:line="240" w:lineRule="auto"/>
        <w:contextualSpacing/>
        <w:jc w:val="both"/>
        <w:rPr>
          <w:rFonts w:cstheme="minorHAnsi"/>
        </w:rPr>
      </w:pPr>
    </w:p>
    <w:p w14:paraId="2E5F8C66" w14:textId="77777777" w:rsidR="005355C1" w:rsidRPr="00E836EF" w:rsidRDefault="005355C1" w:rsidP="005355C1">
      <w:pPr>
        <w:spacing w:after="0" w:line="240" w:lineRule="auto"/>
        <w:contextualSpacing/>
        <w:jc w:val="both"/>
        <w:rPr>
          <w:rFonts w:cstheme="minorHAnsi"/>
          <w:i/>
        </w:rPr>
      </w:pPr>
      <w:r w:rsidRPr="00E836EF">
        <w:rPr>
          <w:rFonts w:cstheme="minorHAnsi"/>
        </w:rPr>
        <w:t xml:space="preserve">Adams, A.V., de Silva, S.J., Razmara, S.  2013.  </w:t>
      </w:r>
      <w:r w:rsidRPr="00E836EF">
        <w:rPr>
          <w:rFonts w:cstheme="minorHAnsi"/>
          <w:i/>
        </w:rPr>
        <w:t>Improving Skills Development in the Informal Sector: Strategies for Sub-Saharan Africa</w:t>
      </w:r>
      <w:r w:rsidRPr="00E836EF">
        <w:rPr>
          <w:rFonts w:cstheme="minorHAnsi"/>
        </w:rPr>
        <w:t>.  The World Bank, Washington DC.</w:t>
      </w:r>
      <w:r w:rsidRPr="00E836EF">
        <w:rPr>
          <w:rFonts w:cstheme="minorHAnsi"/>
          <w:i/>
        </w:rPr>
        <w:t xml:space="preserve"> </w:t>
      </w:r>
    </w:p>
    <w:p w14:paraId="2299F6CE" w14:textId="77777777" w:rsidR="005355C1" w:rsidRPr="00E836EF" w:rsidRDefault="005355C1" w:rsidP="005355C1">
      <w:pPr>
        <w:spacing w:after="0" w:line="240" w:lineRule="auto"/>
        <w:contextualSpacing/>
        <w:jc w:val="both"/>
        <w:rPr>
          <w:rFonts w:cstheme="minorHAnsi"/>
          <w:i/>
        </w:rPr>
      </w:pPr>
    </w:p>
    <w:p w14:paraId="079DF6D6"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African Development Bank. 2011. </w:t>
      </w:r>
      <w:r w:rsidRPr="00E836EF">
        <w:rPr>
          <w:rFonts w:cstheme="minorHAnsi"/>
          <w:i/>
        </w:rPr>
        <w:t>African Development Report 2011</w:t>
      </w:r>
      <w:r w:rsidRPr="00E836EF">
        <w:rPr>
          <w:rFonts w:cstheme="minorHAnsi"/>
        </w:rPr>
        <w:t>.  African Development Bank, Tunis.</w:t>
      </w:r>
    </w:p>
    <w:p w14:paraId="5213137B" w14:textId="77777777" w:rsidR="005355C1" w:rsidRPr="00E836EF" w:rsidRDefault="005355C1" w:rsidP="005355C1">
      <w:pPr>
        <w:spacing w:line="240" w:lineRule="auto"/>
        <w:contextualSpacing/>
        <w:jc w:val="both"/>
        <w:rPr>
          <w:rFonts w:cstheme="minorHAnsi"/>
          <w:lang w:val="en-US"/>
        </w:rPr>
      </w:pPr>
    </w:p>
    <w:p w14:paraId="40DF482D" w14:textId="77777777" w:rsidR="005355C1" w:rsidRPr="00E836EF" w:rsidRDefault="005355C1" w:rsidP="005355C1">
      <w:pPr>
        <w:spacing w:line="240" w:lineRule="auto"/>
        <w:contextualSpacing/>
        <w:jc w:val="both"/>
        <w:rPr>
          <w:rFonts w:cstheme="minorHAnsi"/>
        </w:rPr>
      </w:pPr>
      <w:r w:rsidRPr="00E836EF">
        <w:rPr>
          <w:rFonts w:cstheme="minorHAnsi"/>
          <w:lang w:val="en-US"/>
        </w:rPr>
        <w:t xml:space="preserve">Africa Mining Vision (AMV). 2009. </w:t>
      </w:r>
      <w:r w:rsidRPr="00E836EF">
        <w:rPr>
          <w:rFonts w:cstheme="minorHAnsi"/>
          <w:i/>
        </w:rPr>
        <w:t>Boosting Artisanal and Small-scale Mining</w:t>
      </w:r>
      <w:r w:rsidRPr="00E836EF">
        <w:rPr>
          <w:rFonts w:cstheme="minorHAnsi"/>
        </w:rPr>
        <w:t>.  Africa Mining Vision, African Union, Addis Ababa.</w:t>
      </w:r>
    </w:p>
    <w:p w14:paraId="50E0AECD" w14:textId="77777777" w:rsidR="005355C1" w:rsidRPr="00E836EF" w:rsidRDefault="005355C1" w:rsidP="005355C1">
      <w:pPr>
        <w:spacing w:after="0" w:line="240" w:lineRule="auto"/>
        <w:contextualSpacing/>
        <w:jc w:val="both"/>
        <w:rPr>
          <w:rFonts w:cstheme="minorHAnsi"/>
        </w:rPr>
      </w:pPr>
    </w:p>
    <w:p w14:paraId="569EE11D"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Ahwireng-Obeng. F. 1993. Gender, Entrepreneurship and Socioeconomic Repatriation in South Africa.  </w:t>
      </w:r>
      <w:r w:rsidRPr="00E836EF">
        <w:rPr>
          <w:rFonts w:cstheme="minorHAnsi"/>
          <w:i/>
        </w:rPr>
        <w:t xml:space="preserve">The Review of Black Political Economy </w:t>
      </w:r>
      <w:r w:rsidRPr="00E836EF">
        <w:rPr>
          <w:rFonts w:cstheme="minorHAnsi"/>
        </w:rPr>
        <w:t>22(2): 151-165</w:t>
      </w:r>
    </w:p>
    <w:p w14:paraId="282EEBEE" w14:textId="77777777" w:rsidR="005355C1" w:rsidRPr="00E836EF" w:rsidRDefault="005355C1" w:rsidP="005355C1">
      <w:pPr>
        <w:spacing w:after="0" w:line="240" w:lineRule="auto"/>
        <w:contextualSpacing/>
        <w:jc w:val="both"/>
        <w:rPr>
          <w:rFonts w:cstheme="minorHAnsi"/>
        </w:rPr>
      </w:pPr>
    </w:p>
    <w:p w14:paraId="2B1DCD7F"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Alpan, S. 1986.  The Role of Government in Promoting Small-Scale Mining.  </w:t>
      </w:r>
      <w:r w:rsidRPr="00E836EF">
        <w:rPr>
          <w:rFonts w:cstheme="minorHAnsi"/>
          <w:i/>
        </w:rPr>
        <w:t>Natural Resources Forum</w:t>
      </w:r>
      <w:r w:rsidRPr="00E836EF">
        <w:rPr>
          <w:rFonts w:cstheme="minorHAnsi"/>
        </w:rPr>
        <w:t xml:space="preserve"> 10(1): 95-97.</w:t>
      </w:r>
    </w:p>
    <w:p w14:paraId="31615848" w14:textId="77777777" w:rsidR="005355C1" w:rsidRPr="00E836EF" w:rsidRDefault="005355C1" w:rsidP="005355C1">
      <w:pPr>
        <w:spacing w:after="0" w:line="240" w:lineRule="auto"/>
        <w:contextualSpacing/>
        <w:jc w:val="both"/>
        <w:rPr>
          <w:rFonts w:cstheme="minorHAnsi"/>
          <w:i/>
        </w:rPr>
      </w:pPr>
    </w:p>
    <w:p w14:paraId="7E847F25"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Armah, F.A., Boamah, S.A., Quansah, R., Obiri, S., Luginaah, I. 2016. Working conditions of male and female artisanal and small-scale goldminers in Ghana: Examining existing disparities. </w:t>
      </w:r>
      <w:r w:rsidRPr="00E836EF">
        <w:rPr>
          <w:rFonts w:cstheme="minorHAnsi"/>
          <w:i/>
        </w:rPr>
        <w:t>The Extractive Industries and Society</w:t>
      </w:r>
      <w:r w:rsidRPr="00E836EF">
        <w:rPr>
          <w:rFonts w:cstheme="minorHAnsi"/>
        </w:rPr>
        <w:t xml:space="preserve"> 3(2):464-474.</w:t>
      </w:r>
    </w:p>
    <w:p w14:paraId="3C0EA919" w14:textId="77777777" w:rsidR="005355C1" w:rsidRPr="00E836EF" w:rsidRDefault="005355C1" w:rsidP="005355C1">
      <w:pPr>
        <w:spacing w:after="0" w:line="240" w:lineRule="auto"/>
        <w:contextualSpacing/>
        <w:jc w:val="both"/>
        <w:rPr>
          <w:rFonts w:cstheme="minorHAnsi"/>
        </w:rPr>
      </w:pPr>
    </w:p>
    <w:p w14:paraId="197A0B43"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Attaran, A.  2005.  An Immeasurable Crisis? A Criticism of the Millennium Development Goals and Why They Cannot Be Measured.  </w:t>
      </w:r>
      <w:r w:rsidRPr="00E836EF">
        <w:rPr>
          <w:rFonts w:cstheme="minorHAnsi"/>
          <w:i/>
        </w:rPr>
        <w:t>PLoS Medicine</w:t>
      </w:r>
      <w:r w:rsidRPr="00E836EF">
        <w:rPr>
          <w:rFonts w:cstheme="minorHAnsi"/>
        </w:rPr>
        <w:t xml:space="preserve">  2(10): 955-961.</w:t>
      </w:r>
    </w:p>
    <w:p w14:paraId="7A0EC162" w14:textId="77777777" w:rsidR="005355C1" w:rsidRPr="00E836EF" w:rsidRDefault="005355C1" w:rsidP="005355C1">
      <w:pPr>
        <w:spacing w:after="0" w:line="240" w:lineRule="auto"/>
        <w:contextualSpacing/>
        <w:jc w:val="both"/>
        <w:rPr>
          <w:rFonts w:cstheme="minorHAnsi"/>
        </w:rPr>
      </w:pPr>
    </w:p>
    <w:p w14:paraId="231DC7B6" w14:textId="77777777" w:rsidR="005355C1" w:rsidRPr="00E836EF" w:rsidRDefault="005355C1" w:rsidP="005355C1">
      <w:pPr>
        <w:pStyle w:val="French"/>
        <w:jc w:val="both"/>
        <w:rPr>
          <w:rFonts w:asciiTheme="minorHAnsi" w:hAnsiTheme="minorHAnsi" w:cstheme="minorHAnsi"/>
          <w:sz w:val="22"/>
          <w:szCs w:val="22"/>
          <w:shd w:val="clear" w:color="auto" w:fill="FFFFFF"/>
          <w:lang w:val="en-US"/>
        </w:rPr>
      </w:pPr>
      <w:r w:rsidRPr="00E836EF">
        <w:rPr>
          <w:rStyle w:val="Emphasis"/>
          <w:rFonts w:asciiTheme="minorHAnsi" w:hAnsiTheme="minorHAnsi" w:cstheme="minorHAnsi"/>
          <w:bCs/>
          <w:i w:val="0"/>
          <w:sz w:val="22"/>
          <w:szCs w:val="22"/>
          <w:shd w:val="clear" w:color="auto" w:fill="FFFFFF"/>
          <w:lang w:val="en-US"/>
        </w:rPr>
        <w:t>Banchirigah</w:t>
      </w:r>
      <w:r w:rsidRPr="00E836EF">
        <w:rPr>
          <w:rFonts w:asciiTheme="minorHAnsi" w:hAnsiTheme="minorHAnsi" w:cstheme="minorHAnsi"/>
          <w:i/>
          <w:sz w:val="22"/>
          <w:szCs w:val="22"/>
          <w:shd w:val="clear" w:color="auto" w:fill="FFFFFF"/>
          <w:lang w:val="en-US"/>
        </w:rPr>
        <w:t>,</w:t>
      </w:r>
      <w:r w:rsidRPr="00E836EF">
        <w:rPr>
          <w:rFonts w:asciiTheme="minorHAnsi" w:hAnsiTheme="minorHAnsi" w:cstheme="minorHAnsi"/>
          <w:sz w:val="22"/>
          <w:szCs w:val="22"/>
          <w:shd w:val="clear" w:color="auto" w:fill="FFFFFF"/>
          <w:lang w:val="en-US"/>
        </w:rPr>
        <w:t xml:space="preserve"> S.M. </w:t>
      </w:r>
      <w:r w:rsidRPr="00E836EF">
        <w:rPr>
          <w:rStyle w:val="Emphasis"/>
          <w:rFonts w:asciiTheme="minorHAnsi" w:hAnsiTheme="minorHAnsi" w:cstheme="minorHAnsi"/>
          <w:bCs/>
          <w:i w:val="0"/>
          <w:sz w:val="22"/>
          <w:szCs w:val="22"/>
          <w:shd w:val="clear" w:color="auto" w:fill="FFFFFF"/>
          <w:lang w:val="en-US"/>
        </w:rPr>
        <w:t>2006</w:t>
      </w:r>
      <w:r w:rsidRPr="00E836EF">
        <w:rPr>
          <w:rFonts w:asciiTheme="minorHAnsi" w:hAnsiTheme="minorHAnsi" w:cstheme="minorHAnsi"/>
          <w:sz w:val="22"/>
          <w:szCs w:val="22"/>
          <w:shd w:val="clear" w:color="auto" w:fill="FFFFFF"/>
          <w:lang w:val="en-US"/>
        </w:rPr>
        <w:t>. How have Reforms Fuelled the Expansion of Artisanal Mining? Evidence from Sub-Saharan Africa.</w:t>
      </w:r>
      <w:r w:rsidRPr="00E836EF">
        <w:rPr>
          <w:rStyle w:val="apple-converted-space"/>
          <w:rFonts w:asciiTheme="minorHAnsi" w:hAnsiTheme="minorHAnsi" w:cstheme="minorHAnsi"/>
          <w:sz w:val="22"/>
          <w:szCs w:val="22"/>
          <w:shd w:val="clear" w:color="auto" w:fill="FFFFFF"/>
          <w:lang w:val="en-US"/>
        </w:rPr>
        <w:t> </w:t>
      </w:r>
      <w:r w:rsidRPr="00E836EF">
        <w:rPr>
          <w:rStyle w:val="Emphasis"/>
          <w:rFonts w:asciiTheme="minorHAnsi" w:hAnsiTheme="minorHAnsi" w:cstheme="minorHAnsi"/>
          <w:bCs/>
          <w:sz w:val="22"/>
          <w:szCs w:val="22"/>
          <w:shd w:val="clear" w:color="auto" w:fill="FFFFFF"/>
          <w:lang w:val="en-US"/>
        </w:rPr>
        <w:t>Resources Policy</w:t>
      </w:r>
      <w:r w:rsidRPr="00E836EF">
        <w:rPr>
          <w:rStyle w:val="apple-converted-space"/>
          <w:rFonts w:asciiTheme="minorHAnsi" w:hAnsiTheme="minorHAnsi" w:cstheme="minorHAnsi"/>
          <w:sz w:val="22"/>
          <w:szCs w:val="22"/>
          <w:shd w:val="clear" w:color="auto" w:fill="FFFFFF"/>
          <w:lang w:val="en-US"/>
        </w:rPr>
        <w:t> </w:t>
      </w:r>
      <w:r w:rsidRPr="00E836EF">
        <w:rPr>
          <w:rFonts w:asciiTheme="minorHAnsi" w:hAnsiTheme="minorHAnsi" w:cstheme="minorHAnsi"/>
          <w:sz w:val="22"/>
          <w:szCs w:val="22"/>
          <w:shd w:val="clear" w:color="auto" w:fill="FFFFFF"/>
          <w:lang w:val="en-US"/>
        </w:rPr>
        <w:t>31(3): 165–71.</w:t>
      </w:r>
    </w:p>
    <w:p w14:paraId="48835560" w14:textId="77777777" w:rsidR="005355C1" w:rsidRPr="00E836EF" w:rsidRDefault="005355C1" w:rsidP="005355C1">
      <w:pPr>
        <w:pStyle w:val="French"/>
        <w:jc w:val="both"/>
        <w:rPr>
          <w:rFonts w:asciiTheme="minorHAnsi" w:hAnsiTheme="minorHAnsi" w:cstheme="minorHAnsi"/>
          <w:sz w:val="22"/>
          <w:szCs w:val="22"/>
          <w:lang w:val="en-CA"/>
        </w:rPr>
      </w:pPr>
    </w:p>
    <w:p w14:paraId="716F2FEB" w14:textId="77777777" w:rsidR="005355C1" w:rsidRPr="00E836EF" w:rsidRDefault="005355C1" w:rsidP="005355C1">
      <w:pPr>
        <w:pStyle w:val="French"/>
        <w:jc w:val="both"/>
        <w:rPr>
          <w:rFonts w:asciiTheme="minorHAnsi" w:hAnsiTheme="minorHAnsi" w:cstheme="minorHAnsi"/>
          <w:sz w:val="22"/>
          <w:szCs w:val="22"/>
          <w:lang w:val="en-CA"/>
        </w:rPr>
      </w:pPr>
      <w:r w:rsidRPr="00E836EF">
        <w:rPr>
          <w:rFonts w:asciiTheme="minorHAnsi" w:hAnsiTheme="minorHAnsi" w:cstheme="minorHAnsi"/>
          <w:sz w:val="22"/>
          <w:szCs w:val="22"/>
          <w:lang w:val="en-CA"/>
        </w:rPr>
        <w:t xml:space="preserve">Banchirigah, S.M.  2008.  Challenges with eradicating illegal mining in Ghana: a perspective from the grassroots. </w:t>
      </w:r>
      <w:r w:rsidRPr="00E836EF">
        <w:rPr>
          <w:rFonts w:asciiTheme="minorHAnsi" w:hAnsiTheme="minorHAnsi" w:cstheme="minorHAnsi"/>
          <w:i/>
          <w:sz w:val="22"/>
          <w:szCs w:val="22"/>
          <w:lang w:val="en-CA"/>
        </w:rPr>
        <w:t xml:space="preserve">Resources Policy </w:t>
      </w:r>
      <w:r w:rsidRPr="00E836EF">
        <w:rPr>
          <w:rFonts w:asciiTheme="minorHAnsi" w:hAnsiTheme="minorHAnsi" w:cstheme="minorHAnsi"/>
          <w:sz w:val="22"/>
          <w:szCs w:val="22"/>
          <w:lang w:val="en-CA"/>
        </w:rPr>
        <w:t>33: 29-38.</w:t>
      </w:r>
    </w:p>
    <w:p w14:paraId="518E47BA" w14:textId="77777777" w:rsidR="005355C1" w:rsidRPr="00E836EF" w:rsidRDefault="005355C1" w:rsidP="005355C1">
      <w:pPr>
        <w:pStyle w:val="French"/>
        <w:jc w:val="both"/>
        <w:rPr>
          <w:rFonts w:asciiTheme="minorHAnsi" w:hAnsiTheme="minorHAnsi" w:cstheme="minorHAnsi"/>
          <w:sz w:val="22"/>
          <w:szCs w:val="22"/>
          <w:lang w:val="en-US"/>
        </w:rPr>
      </w:pPr>
    </w:p>
    <w:p w14:paraId="5A628010" w14:textId="77777777" w:rsidR="005355C1" w:rsidRPr="00E836EF" w:rsidRDefault="005355C1" w:rsidP="005355C1">
      <w:pPr>
        <w:pStyle w:val="French"/>
        <w:jc w:val="both"/>
        <w:rPr>
          <w:rFonts w:asciiTheme="minorHAnsi" w:hAnsiTheme="minorHAnsi" w:cstheme="minorHAnsi"/>
          <w:sz w:val="22"/>
          <w:szCs w:val="22"/>
          <w:lang w:val="en-US"/>
        </w:rPr>
      </w:pPr>
      <w:r w:rsidRPr="00E836EF">
        <w:rPr>
          <w:rFonts w:asciiTheme="minorHAnsi" w:hAnsiTheme="minorHAnsi" w:cstheme="minorHAnsi"/>
          <w:sz w:val="22"/>
          <w:szCs w:val="22"/>
          <w:lang w:val="en-US"/>
        </w:rPr>
        <w:t xml:space="preserve">Barry, M. (Ed.). 1996. </w:t>
      </w:r>
      <w:r w:rsidRPr="00E836EF">
        <w:rPr>
          <w:rFonts w:asciiTheme="minorHAnsi" w:hAnsiTheme="minorHAnsi" w:cstheme="minorHAnsi"/>
          <w:i/>
          <w:sz w:val="22"/>
          <w:szCs w:val="22"/>
          <w:lang w:val="en-US"/>
        </w:rPr>
        <w:t>Regularizing Informal Mining. A Summary of the Proceedings of the International Roundtable on Artisanal Mining</w:t>
      </w:r>
      <w:r w:rsidRPr="00E836EF">
        <w:rPr>
          <w:rFonts w:asciiTheme="minorHAnsi" w:hAnsiTheme="minorHAnsi" w:cstheme="minorHAnsi"/>
          <w:sz w:val="22"/>
          <w:szCs w:val="22"/>
          <w:lang w:val="en-US"/>
        </w:rPr>
        <w:t>. Organized by the World Bank, 17–19, May 1995, Industry and Energy Department Occasional Paper No. 6, Washington, DC.</w:t>
      </w:r>
    </w:p>
    <w:p w14:paraId="0FD7C952" w14:textId="77777777" w:rsidR="005355C1" w:rsidRPr="00E836EF" w:rsidRDefault="005355C1" w:rsidP="005355C1">
      <w:pPr>
        <w:pStyle w:val="French"/>
        <w:jc w:val="both"/>
        <w:rPr>
          <w:rFonts w:asciiTheme="minorHAnsi" w:hAnsiTheme="minorHAnsi" w:cstheme="minorHAnsi"/>
          <w:sz w:val="22"/>
          <w:szCs w:val="22"/>
          <w:shd w:val="clear" w:color="auto" w:fill="FFFFFF"/>
          <w:lang w:val="en-US"/>
        </w:rPr>
      </w:pPr>
    </w:p>
    <w:p w14:paraId="64530AA8"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Bashwira, M.-R., Cuvelier, J., Hilhorst, D., van der Haar, G. 2014. Not only a man's world: Women's involvement in artisanal mining in eastern DRC. </w:t>
      </w:r>
      <w:r w:rsidRPr="00E836EF">
        <w:rPr>
          <w:rFonts w:cstheme="minorHAnsi"/>
          <w:i/>
        </w:rPr>
        <w:t>Resources</w:t>
      </w:r>
      <w:r w:rsidRPr="00E836EF">
        <w:rPr>
          <w:rFonts w:cstheme="minorHAnsi"/>
        </w:rPr>
        <w:t xml:space="preserve"> </w:t>
      </w:r>
      <w:r w:rsidRPr="00E836EF">
        <w:rPr>
          <w:rFonts w:cstheme="minorHAnsi"/>
          <w:i/>
        </w:rPr>
        <w:t>Policy</w:t>
      </w:r>
      <w:r w:rsidRPr="00E836EF">
        <w:rPr>
          <w:rFonts w:cstheme="minorHAnsi"/>
        </w:rPr>
        <w:t xml:space="preserve"> 41(1): 109-116. </w:t>
      </w:r>
      <w:bookmarkStart w:id="4" w:name="_Hlk520927129"/>
    </w:p>
    <w:p w14:paraId="60CCADE4" w14:textId="77777777" w:rsidR="005355C1" w:rsidRPr="00E836EF" w:rsidRDefault="005355C1" w:rsidP="005355C1">
      <w:pPr>
        <w:spacing w:after="0" w:line="240" w:lineRule="auto"/>
        <w:contextualSpacing/>
        <w:jc w:val="both"/>
        <w:rPr>
          <w:rStyle w:val="Emphasis"/>
          <w:rFonts w:cstheme="minorHAnsi"/>
          <w:bCs/>
          <w:i w:val="0"/>
          <w:shd w:val="clear" w:color="auto" w:fill="FFFFFF"/>
        </w:rPr>
      </w:pPr>
    </w:p>
    <w:p w14:paraId="2737DC05" w14:textId="77777777" w:rsidR="005355C1" w:rsidRPr="00E836EF" w:rsidRDefault="005355C1" w:rsidP="005355C1">
      <w:pPr>
        <w:spacing w:after="0" w:line="240" w:lineRule="auto"/>
        <w:contextualSpacing/>
        <w:jc w:val="both"/>
        <w:rPr>
          <w:rFonts w:cstheme="minorHAnsi"/>
        </w:rPr>
      </w:pPr>
      <w:r w:rsidRPr="00E836EF">
        <w:rPr>
          <w:rStyle w:val="Emphasis"/>
          <w:rFonts w:cstheme="minorHAnsi"/>
          <w:bCs/>
          <w:shd w:val="clear" w:color="auto" w:fill="FFFFFF"/>
        </w:rPr>
        <w:t>Bathé</w:t>
      </w:r>
      <w:bookmarkEnd w:id="4"/>
      <w:r w:rsidRPr="00E836EF">
        <w:rPr>
          <w:rStyle w:val="Emphasis"/>
          <w:rFonts w:cstheme="minorHAnsi"/>
          <w:bCs/>
          <w:shd w:val="clear" w:color="auto" w:fill="FFFFFF"/>
        </w:rPr>
        <w:t xml:space="preserve">, M.  2016.  The doubtful business of extracting gold: Challenges of environmental law in Mali’s mining sector, pp. 121-144, in Competing Norms: State Regulations and Local Praxis in sub-Saharan Africa (eds. </w:t>
      </w:r>
      <w:r w:rsidRPr="00E836EF">
        <w:rPr>
          <w:rFonts w:cstheme="minorHAnsi"/>
        </w:rPr>
        <w:t>M. Diawara and U. Röschenthaler), University of Chicago Press, Chicago.</w:t>
      </w:r>
    </w:p>
    <w:p w14:paraId="25007DA4" w14:textId="77777777" w:rsidR="005355C1" w:rsidRPr="00E836EF" w:rsidRDefault="005355C1" w:rsidP="005355C1">
      <w:pPr>
        <w:spacing w:after="0" w:line="240" w:lineRule="auto"/>
        <w:contextualSpacing/>
        <w:jc w:val="both"/>
        <w:rPr>
          <w:rFonts w:cstheme="minorHAnsi"/>
        </w:rPr>
      </w:pPr>
    </w:p>
    <w:p w14:paraId="1EE0BD8B" w14:textId="77777777" w:rsidR="005355C1" w:rsidRPr="00E836EF" w:rsidRDefault="005355C1" w:rsidP="005355C1">
      <w:pPr>
        <w:jc w:val="both"/>
        <w:rPr>
          <w:rFonts w:cstheme="minorHAnsi"/>
          <w:lang w:eastAsia="en-GB"/>
        </w:rPr>
      </w:pPr>
      <w:r w:rsidRPr="00E836EF">
        <w:rPr>
          <w:rFonts w:cstheme="minorHAnsi"/>
          <w:lang w:eastAsia="en-GB"/>
        </w:rPr>
        <w:t xml:space="preserve">Bhatasara, S. 2013. Black granite mining and the implications for the development of sustainability in Zimbabwe: The case of Mutoko communities. </w:t>
      </w:r>
      <w:r w:rsidRPr="00E836EF">
        <w:rPr>
          <w:rFonts w:cstheme="minorHAnsi"/>
          <w:i/>
          <w:lang w:eastAsia="en-GB"/>
        </w:rPr>
        <w:t>Environment, Development and Sustainability</w:t>
      </w:r>
      <w:r w:rsidRPr="00E836EF">
        <w:rPr>
          <w:rFonts w:cstheme="minorHAnsi"/>
          <w:lang w:eastAsia="en-GB"/>
        </w:rPr>
        <w:t xml:space="preserve"> 15 (6): 1527-1541. </w:t>
      </w:r>
    </w:p>
    <w:p w14:paraId="2ED4437B" w14:textId="77777777" w:rsidR="005355C1" w:rsidRPr="00E836EF" w:rsidRDefault="005355C1" w:rsidP="005355C1">
      <w:pPr>
        <w:pStyle w:val="HTMLPreformatted"/>
        <w:jc w:val="both"/>
        <w:rPr>
          <w:rFonts w:asciiTheme="minorHAnsi" w:hAnsiTheme="minorHAnsi" w:cstheme="minorHAnsi"/>
          <w:sz w:val="22"/>
          <w:szCs w:val="22"/>
        </w:rPr>
      </w:pPr>
      <w:r w:rsidRPr="00E836EF">
        <w:rPr>
          <w:rFonts w:asciiTheme="minorHAnsi" w:hAnsiTheme="minorHAnsi" w:cstheme="minorHAnsi"/>
          <w:sz w:val="22"/>
          <w:szCs w:val="22"/>
        </w:rPr>
        <w:t xml:space="preserve">Bhave, M. P. 1994. A Process Model of Entrepreneurial Venture Creation. </w:t>
      </w:r>
      <w:r w:rsidRPr="00E836EF">
        <w:rPr>
          <w:rFonts w:asciiTheme="minorHAnsi" w:hAnsiTheme="minorHAnsi" w:cstheme="minorHAnsi"/>
          <w:i/>
          <w:sz w:val="22"/>
          <w:szCs w:val="22"/>
        </w:rPr>
        <w:t>Journal of Business Venturing</w:t>
      </w:r>
      <w:r w:rsidRPr="00E836EF">
        <w:rPr>
          <w:rFonts w:asciiTheme="minorHAnsi" w:hAnsiTheme="minorHAnsi" w:cstheme="minorHAnsi"/>
          <w:sz w:val="22"/>
          <w:szCs w:val="22"/>
        </w:rPr>
        <w:t xml:space="preserve"> 9: 223–242.</w:t>
      </w:r>
    </w:p>
    <w:p w14:paraId="202D9230" w14:textId="77777777" w:rsidR="005355C1" w:rsidRPr="00E836EF" w:rsidRDefault="005355C1" w:rsidP="005355C1">
      <w:pPr>
        <w:autoSpaceDE w:val="0"/>
        <w:autoSpaceDN w:val="0"/>
        <w:adjustRightInd w:val="0"/>
        <w:spacing w:after="0" w:line="240" w:lineRule="auto"/>
        <w:jc w:val="both"/>
        <w:rPr>
          <w:rFonts w:cstheme="minorHAnsi"/>
          <w:lang w:eastAsia="en-GB"/>
        </w:rPr>
      </w:pPr>
    </w:p>
    <w:p w14:paraId="0F4E0060" w14:textId="77777777" w:rsidR="005355C1" w:rsidRPr="00E836EF" w:rsidRDefault="005355C1" w:rsidP="005355C1">
      <w:pPr>
        <w:autoSpaceDE w:val="0"/>
        <w:autoSpaceDN w:val="0"/>
        <w:adjustRightInd w:val="0"/>
        <w:spacing w:after="0" w:line="240" w:lineRule="auto"/>
        <w:jc w:val="both"/>
        <w:rPr>
          <w:rFonts w:cstheme="minorHAnsi"/>
        </w:rPr>
      </w:pPr>
      <w:r w:rsidRPr="00E836EF">
        <w:rPr>
          <w:rFonts w:cstheme="minorHAnsi"/>
        </w:rPr>
        <w:t xml:space="preserve">Binns, T. and Maconachie, R., 2006. Post-conflict reconstruction and sustainable development: diamonds, agriculture and rural livelihoods in Sierra Leone. </w:t>
      </w:r>
      <w:r w:rsidRPr="00E836EF">
        <w:rPr>
          <w:rFonts w:cstheme="minorHAnsi"/>
          <w:i/>
        </w:rPr>
        <w:t xml:space="preserve">International Journal of Environmental, Cultural, Economic and Social Sustainability </w:t>
      </w:r>
      <w:r w:rsidRPr="00E836EF">
        <w:rPr>
          <w:rFonts w:cstheme="minorHAnsi"/>
        </w:rPr>
        <w:t>2(3): 205–216.</w:t>
      </w:r>
    </w:p>
    <w:p w14:paraId="3E711A8C" w14:textId="77777777" w:rsidR="005355C1" w:rsidRPr="00E836EF" w:rsidRDefault="005355C1" w:rsidP="005355C1">
      <w:pPr>
        <w:spacing w:after="0" w:line="240" w:lineRule="auto"/>
        <w:contextualSpacing/>
        <w:jc w:val="both"/>
        <w:rPr>
          <w:rStyle w:val="Emphasis"/>
          <w:rFonts w:cstheme="minorHAnsi"/>
          <w:bCs/>
          <w:i w:val="0"/>
          <w:iCs w:val="0"/>
          <w:shd w:val="clear" w:color="auto" w:fill="FFFFFF"/>
        </w:rPr>
      </w:pPr>
    </w:p>
    <w:p w14:paraId="14144521" w14:textId="77777777" w:rsidR="005355C1" w:rsidRPr="00E836EF" w:rsidRDefault="005355C1" w:rsidP="0053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n-GB"/>
        </w:rPr>
      </w:pPr>
      <w:r w:rsidRPr="00E836EF">
        <w:rPr>
          <w:rFonts w:eastAsia="Times New Roman" w:cstheme="minorHAnsi"/>
          <w:lang w:eastAsia="en-GB"/>
        </w:rPr>
        <w:lastRenderedPageBreak/>
        <w:t xml:space="preserve">Burke, G. 1997.Policies for small-scale mining: The need for integration.  </w:t>
      </w:r>
      <w:r w:rsidRPr="00E836EF">
        <w:rPr>
          <w:rFonts w:eastAsia="Times New Roman" w:cstheme="minorHAnsi"/>
          <w:i/>
          <w:lang w:eastAsia="en-GB"/>
        </w:rPr>
        <w:t>Minerals and Energy - Raw Materials Report</w:t>
      </w:r>
      <w:r w:rsidRPr="00E836EF">
        <w:rPr>
          <w:rFonts w:eastAsia="Times New Roman" w:cstheme="minorHAnsi"/>
          <w:lang w:eastAsia="en-GB"/>
        </w:rPr>
        <w:t xml:space="preserve"> 12(3): 11-14. </w:t>
      </w:r>
    </w:p>
    <w:p w14:paraId="68ACB56A" w14:textId="77777777" w:rsidR="005355C1" w:rsidRPr="00E836EF" w:rsidRDefault="005355C1" w:rsidP="005355C1">
      <w:pPr>
        <w:spacing w:after="0" w:line="240" w:lineRule="auto"/>
        <w:contextualSpacing/>
        <w:jc w:val="both"/>
        <w:rPr>
          <w:rFonts w:cstheme="minorHAnsi"/>
        </w:rPr>
      </w:pPr>
    </w:p>
    <w:p w14:paraId="44B886B7" w14:textId="77777777" w:rsidR="005355C1" w:rsidRPr="007F13E1" w:rsidRDefault="005355C1" w:rsidP="005355C1">
      <w:pPr>
        <w:spacing w:after="0" w:line="240" w:lineRule="auto"/>
        <w:contextualSpacing/>
        <w:jc w:val="both"/>
        <w:rPr>
          <w:rFonts w:cstheme="minorHAnsi"/>
        </w:rPr>
      </w:pPr>
      <w:r w:rsidRPr="00E836EF">
        <w:rPr>
          <w:rFonts w:cstheme="minorHAnsi"/>
        </w:rPr>
        <w:t xml:space="preserve">Buss, D., Rutherford, B., Hinton, J., Stewart, J., Lebert, J., Cote, G.E., Sebina-Zziwa, A., Kibombo, R., Kisekka, F.  2017.  </w:t>
      </w:r>
      <w:r w:rsidRPr="00E836EF">
        <w:rPr>
          <w:rFonts w:cstheme="minorHAnsi"/>
          <w:i/>
        </w:rPr>
        <w:t>Gender and Artisanal and Small-Scale Mining in Central and East Africa:  Barriers and Benefits</w:t>
      </w:r>
      <w:r w:rsidRPr="00E836EF">
        <w:rPr>
          <w:rFonts w:cstheme="minorHAnsi"/>
        </w:rPr>
        <w:t xml:space="preserve">.  Institute for the Study of International Development (IDRC) Working Paper GWP-2017-2, IDRC, Ottawa. </w:t>
      </w:r>
    </w:p>
    <w:p w14:paraId="7534156C" w14:textId="5462132C" w:rsidR="007F13E1" w:rsidRPr="007F13E1" w:rsidRDefault="005355C1" w:rsidP="007F13E1">
      <w:pPr>
        <w:pStyle w:val="Heading1"/>
        <w:shd w:val="clear" w:color="auto" w:fill="FFFFFF"/>
        <w:contextualSpacing/>
        <w:jc w:val="both"/>
        <w:rPr>
          <w:rFonts w:asciiTheme="minorHAnsi" w:hAnsiTheme="minorHAnsi" w:cstheme="minorHAnsi"/>
          <w:b w:val="0"/>
          <w:bCs w:val="0"/>
          <w:sz w:val="22"/>
          <w:szCs w:val="22"/>
        </w:rPr>
      </w:pPr>
      <w:r w:rsidRPr="007F13E1">
        <w:rPr>
          <w:rFonts w:asciiTheme="minorHAnsi" w:hAnsiTheme="minorHAnsi" w:cstheme="minorHAnsi"/>
          <w:b w:val="0"/>
          <w:sz w:val="22"/>
          <w:szCs w:val="22"/>
        </w:rPr>
        <w:t xml:space="preserve">Buxton, A. 2013.  </w:t>
      </w:r>
      <w:r w:rsidRPr="007F13E1">
        <w:rPr>
          <w:rFonts w:asciiTheme="minorHAnsi" w:hAnsiTheme="minorHAnsi" w:cstheme="minorHAnsi"/>
          <w:b w:val="0"/>
          <w:bCs w:val="0"/>
          <w:i/>
          <w:sz w:val="22"/>
          <w:szCs w:val="22"/>
        </w:rPr>
        <w:t xml:space="preserve">Responding to the challenge of artisanal and small-scale mining. How can knowledge networks help? </w:t>
      </w:r>
      <w:r w:rsidRPr="007F13E1">
        <w:rPr>
          <w:rFonts w:asciiTheme="minorHAnsi" w:hAnsiTheme="minorHAnsi" w:cstheme="minorHAnsi"/>
          <w:b w:val="0"/>
          <w:bCs w:val="0"/>
          <w:sz w:val="22"/>
          <w:szCs w:val="22"/>
        </w:rPr>
        <w:t>International Institute for Environment and Development, London.</w:t>
      </w:r>
    </w:p>
    <w:p w14:paraId="5186725D" w14:textId="77777777" w:rsidR="007F13E1" w:rsidRPr="007F13E1" w:rsidRDefault="007F13E1" w:rsidP="007F13E1">
      <w:pPr>
        <w:pStyle w:val="Heading1"/>
        <w:shd w:val="clear" w:color="auto" w:fill="FFFFFF"/>
        <w:contextualSpacing/>
        <w:jc w:val="both"/>
        <w:rPr>
          <w:rFonts w:asciiTheme="minorHAnsi" w:hAnsiTheme="minorHAnsi" w:cstheme="minorHAnsi"/>
          <w:b w:val="0"/>
          <w:bCs w:val="0"/>
          <w:sz w:val="22"/>
          <w:szCs w:val="22"/>
        </w:rPr>
      </w:pPr>
    </w:p>
    <w:p w14:paraId="67FDB321" w14:textId="6162449C" w:rsidR="007F13E1" w:rsidRPr="007F13E1" w:rsidRDefault="005355C1" w:rsidP="007F13E1">
      <w:pPr>
        <w:pStyle w:val="Heading1"/>
        <w:shd w:val="clear" w:color="auto" w:fill="FFFFFF"/>
        <w:contextualSpacing/>
        <w:jc w:val="both"/>
        <w:rPr>
          <w:rFonts w:asciiTheme="minorHAnsi" w:hAnsiTheme="minorHAnsi" w:cstheme="minorHAnsi"/>
          <w:b w:val="0"/>
          <w:sz w:val="22"/>
          <w:szCs w:val="22"/>
        </w:rPr>
      </w:pPr>
      <w:r w:rsidRPr="007F13E1">
        <w:rPr>
          <w:rFonts w:asciiTheme="minorHAnsi" w:hAnsiTheme="minorHAnsi" w:cstheme="minorHAnsi"/>
          <w:b w:val="0"/>
          <w:sz w:val="22"/>
          <w:szCs w:val="22"/>
        </w:rPr>
        <w:t xml:space="preserve">Cartier, L and M. Burge. 2011. Agriculture and artisanal gold mining in Sierra Leone: Alternatives or complements? </w:t>
      </w:r>
      <w:r w:rsidRPr="007F13E1">
        <w:rPr>
          <w:rFonts w:asciiTheme="minorHAnsi" w:hAnsiTheme="minorHAnsi" w:cstheme="minorHAnsi"/>
          <w:b w:val="0"/>
          <w:i/>
          <w:sz w:val="22"/>
          <w:szCs w:val="22"/>
        </w:rPr>
        <w:t>Journal of International Development</w:t>
      </w:r>
      <w:r w:rsidRPr="007F13E1">
        <w:rPr>
          <w:rFonts w:asciiTheme="minorHAnsi" w:hAnsiTheme="minorHAnsi" w:cstheme="minorHAnsi"/>
          <w:b w:val="0"/>
          <w:sz w:val="22"/>
          <w:szCs w:val="22"/>
        </w:rPr>
        <w:t xml:space="preserve"> 23: 1080–1099.</w:t>
      </w:r>
    </w:p>
    <w:p w14:paraId="11EF0A16" w14:textId="77777777" w:rsidR="007F13E1" w:rsidRPr="007F13E1" w:rsidRDefault="007F13E1" w:rsidP="007F13E1">
      <w:pPr>
        <w:pStyle w:val="Heading1"/>
        <w:shd w:val="clear" w:color="auto" w:fill="FFFFFF"/>
        <w:contextualSpacing/>
        <w:jc w:val="both"/>
        <w:rPr>
          <w:rFonts w:asciiTheme="minorHAnsi" w:hAnsiTheme="minorHAnsi" w:cstheme="minorHAnsi"/>
          <w:b w:val="0"/>
          <w:sz w:val="22"/>
          <w:szCs w:val="22"/>
        </w:rPr>
      </w:pPr>
    </w:p>
    <w:p w14:paraId="51DA86C7" w14:textId="1CA2A26A" w:rsidR="007F13E1" w:rsidRPr="007F13E1" w:rsidRDefault="005355C1" w:rsidP="007F13E1">
      <w:pPr>
        <w:pStyle w:val="Heading1"/>
        <w:shd w:val="clear" w:color="auto" w:fill="FFFFFF"/>
        <w:contextualSpacing/>
        <w:jc w:val="both"/>
        <w:rPr>
          <w:rFonts w:asciiTheme="minorHAnsi" w:hAnsiTheme="minorHAnsi" w:cstheme="minorHAnsi"/>
          <w:b w:val="0"/>
          <w:sz w:val="22"/>
          <w:szCs w:val="22"/>
        </w:rPr>
      </w:pPr>
      <w:r w:rsidRPr="007F13E1">
        <w:rPr>
          <w:rFonts w:asciiTheme="minorHAnsi" w:hAnsiTheme="minorHAnsi" w:cstheme="minorHAnsi"/>
          <w:b w:val="0"/>
          <w:sz w:val="22"/>
          <w:szCs w:val="22"/>
        </w:rPr>
        <w:t xml:space="preserve">Chen, M.  2008.  </w:t>
      </w:r>
      <w:r w:rsidRPr="007F13E1">
        <w:rPr>
          <w:rFonts w:asciiTheme="minorHAnsi" w:hAnsiTheme="minorHAnsi" w:cstheme="minorHAnsi"/>
          <w:b w:val="0"/>
          <w:i/>
          <w:sz w:val="22"/>
          <w:szCs w:val="22"/>
        </w:rPr>
        <w:t>Women and Employment in Africa: A Framework for Action</w:t>
      </w:r>
      <w:r w:rsidRPr="007F13E1">
        <w:rPr>
          <w:rFonts w:asciiTheme="minorHAnsi" w:hAnsiTheme="minorHAnsi" w:cstheme="minorHAnsi"/>
          <w:b w:val="0"/>
          <w:sz w:val="22"/>
          <w:szCs w:val="22"/>
        </w:rPr>
        <w:t xml:space="preserve">.  Danish Foreign Ministry, Copenhagen.  </w:t>
      </w:r>
    </w:p>
    <w:p w14:paraId="263D8198" w14:textId="77777777" w:rsidR="007F13E1" w:rsidRPr="007F13E1" w:rsidRDefault="007F13E1" w:rsidP="007F13E1">
      <w:pPr>
        <w:pStyle w:val="Heading1"/>
        <w:shd w:val="clear" w:color="auto" w:fill="FFFFFF"/>
        <w:contextualSpacing/>
        <w:jc w:val="both"/>
        <w:rPr>
          <w:rFonts w:asciiTheme="minorHAnsi" w:hAnsiTheme="minorHAnsi" w:cstheme="minorHAnsi"/>
          <w:b w:val="0"/>
          <w:sz w:val="22"/>
          <w:szCs w:val="22"/>
        </w:rPr>
      </w:pPr>
    </w:p>
    <w:p w14:paraId="20EE6C04" w14:textId="5879C07E" w:rsidR="005355C1" w:rsidRPr="007F13E1" w:rsidRDefault="005355C1" w:rsidP="007F13E1">
      <w:pPr>
        <w:pStyle w:val="Heading1"/>
        <w:shd w:val="clear" w:color="auto" w:fill="FFFFFF"/>
        <w:spacing w:before="0"/>
        <w:jc w:val="both"/>
        <w:rPr>
          <w:rFonts w:asciiTheme="minorHAnsi" w:hAnsiTheme="minorHAnsi" w:cstheme="minorHAnsi"/>
          <w:b w:val="0"/>
          <w:bCs w:val="0"/>
          <w:sz w:val="22"/>
          <w:szCs w:val="22"/>
        </w:rPr>
      </w:pPr>
      <w:r w:rsidRPr="007F13E1">
        <w:rPr>
          <w:rFonts w:asciiTheme="minorHAnsi" w:hAnsiTheme="minorHAnsi" w:cstheme="minorHAnsi"/>
          <w:b w:val="0"/>
          <w:sz w:val="22"/>
          <w:szCs w:val="22"/>
          <w:lang w:val="en-US"/>
        </w:rPr>
        <w:t xml:space="preserve">Chen, M.A.  2001.  Women in the informal sector: a global picture, the global movement.  </w:t>
      </w:r>
      <w:r w:rsidRPr="007F13E1">
        <w:rPr>
          <w:rFonts w:asciiTheme="minorHAnsi" w:hAnsiTheme="minorHAnsi" w:cstheme="minorHAnsi"/>
          <w:b w:val="0"/>
          <w:i/>
          <w:sz w:val="22"/>
          <w:szCs w:val="22"/>
          <w:lang w:val="en-US"/>
        </w:rPr>
        <w:t>SAIS Review</w:t>
      </w:r>
      <w:r w:rsidRPr="007F13E1">
        <w:rPr>
          <w:rFonts w:asciiTheme="minorHAnsi" w:hAnsiTheme="minorHAnsi" w:cstheme="minorHAnsi"/>
          <w:b w:val="0"/>
          <w:sz w:val="22"/>
          <w:szCs w:val="22"/>
          <w:lang w:val="en-US"/>
        </w:rPr>
        <w:t xml:space="preserve"> 21(1): 71-82.</w:t>
      </w:r>
    </w:p>
    <w:p w14:paraId="5F9A68D8"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Cheung, O. 2014.  Are we seeing ‘necessity’ or ‘opportunity’ entrepreneurs at large?  </w:t>
      </w:r>
      <w:r w:rsidRPr="00E836EF">
        <w:rPr>
          <w:rFonts w:cstheme="minorHAnsi"/>
          <w:i/>
        </w:rPr>
        <w:t>Research in Business and Economics Journal</w:t>
      </w:r>
      <w:r w:rsidRPr="00E836EF">
        <w:rPr>
          <w:rFonts w:cstheme="minorHAnsi"/>
        </w:rPr>
        <w:t xml:space="preserve"> 9: 1-26.</w:t>
      </w:r>
    </w:p>
    <w:p w14:paraId="41B50CBF" w14:textId="77777777" w:rsidR="005355C1" w:rsidRPr="00E836EF" w:rsidRDefault="005355C1" w:rsidP="005355C1">
      <w:pPr>
        <w:spacing w:after="0" w:line="240" w:lineRule="auto"/>
        <w:contextualSpacing/>
        <w:jc w:val="both"/>
        <w:rPr>
          <w:rFonts w:cstheme="minorHAnsi"/>
        </w:rPr>
      </w:pPr>
    </w:p>
    <w:p w14:paraId="59B6D2E7"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Chitsilke, C.  2001.  Cultural as a barrier to women’s entrepreneurship: Experience from Zimbabwe.  </w:t>
      </w:r>
      <w:r w:rsidRPr="00E836EF">
        <w:rPr>
          <w:rFonts w:cstheme="minorHAnsi"/>
          <w:i/>
        </w:rPr>
        <w:t xml:space="preserve">Gender &amp; Development </w:t>
      </w:r>
      <w:r w:rsidRPr="00E836EF">
        <w:rPr>
          <w:rFonts w:cstheme="minorHAnsi"/>
        </w:rPr>
        <w:t>8(1): 71-77.</w:t>
      </w:r>
    </w:p>
    <w:p w14:paraId="55C5C7C0" w14:textId="77777777" w:rsidR="005355C1" w:rsidRPr="00E836EF" w:rsidRDefault="005355C1" w:rsidP="005355C1">
      <w:pPr>
        <w:spacing w:after="0" w:line="240" w:lineRule="auto"/>
        <w:contextualSpacing/>
        <w:jc w:val="both"/>
        <w:rPr>
          <w:rFonts w:cstheme="minorHAnsi"/>
        </w:rPr>
      </w:pPr>
    </w:p>
    <w:p w14:paraId="1F8CF6CE"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Chichester, O., Pluess, J.D., Taylor, A.  2017.  </w:t>
      </w:r>
      <w:r w:rsidRPr="00E836EF">
        <w:rPr>
          <w:rFonts w:cstheme="minorHAnsi"/>
          <w:i/>
        </w:rPr>
        <w:t xml:space="preserve">Women’s Economic Empowerment in Sub-Saharan Africa: Recommendations for the Mining Sector. </w:t>
      </w:r>
      <w:r w:rsidRPr="00E836EF">
        <w:rPr>
          <w:rFonts w:cstheme="minorHAnsi"/>
        </w:rPr>
        <w:t>BSR, New York.</w:t>
      </w:r>
    </w:p>
    <w:p w14:paraId="7DE4FF72" w14:textId="77777777" w:rsidR="005355C1" w:rsidRPr="00E836EF" w:rsidRDefault="005355C1" w:rsidP="005355C1">
      <w:pPr>
        <w:spacing w:after="0" w:line="240" w:lineRule="auto"/>
        <w:contextualSpacing/>
        <w:jc w:val="both"/>
        <w:rPr>
          <w:rFonts w:cstheme="minorHAnsi"/>
        </w:rPr>
      </w:pPr>
    </w:p>
    <w:p w14:paraId="5528A49C" w14:textId="77777777" w:rsidR="005355C1" w:rsidRPr="00E836EF" w:rsidRDefault="005355C1" w:rsidP="005355C1">
      <w:pPr>
        <w:pStyle w:val="HTMLPreformatted"/>
        <w:jc w:val="both"/>
        <w:rPr>
          <w:rFonts w:asciiTheme="minorHAnsi" w:hAnsiTheme="minorHAnsi" w:cstheme="minorHAnsi"/>
          <w:sz w:val="22"/>
          <w:szCs w:val="22"/>
        </w:rPr>
      </w:pPr>
      <w:r w:rsidRPr="00E836EF">
        <w:rPr>
          <w:rFonts w:asciiTheme="minorHAnsi" w:hAnsiTheme="minorHAnsi" w:cstheme="minorHAnsi"/>
          <w:sz w:val="22"/>
          <w:szCs w:val="22"/>
        </w:rPr>
        <w:t xml:space="preserve">Danquah, M., Osei-Assibey, E. 2018. The Extent and Determinants of Tax Gap in the Informal Sector: Evidence from Ghana.  </w:t>
      </w:r>
      <w:r w:rsidRPr="00E836EF">
        <w:rPr>
          <w:rFonts w:asciiTheme="minorHAnsi" w:hAnsiTheme="minorHAnsi" w:cstheme="minorHAnsi"/>
          <w:i/>
          <w:sz w:val="22"/>
          <w:szCs w:val="22"/>
        </w:rPr>
        <w:t>Journal of International Development</w:t>
      </w:r>
      <w:r w:rsidRPr="00E836EF">
        <w:rPr>
          <w:rFonts w:asciiTheme="minorHAnsi" w:hAnsiTheme="minorHAnsi" w:cstheme="minorHAnsi"/>
          <w:sz w:val="22"/>
          <w:szCs w:val="22"/>
        </w:rPr>
        <w:t xml:space="preserve"> (In Press).</w:t>
      </w:r>
    </w:p>
    <w:p w14:paraId="133FD99A" w14:textId="77777777" w:rsidR="005355C1" w:rsidRPr="00E836EF" w:rsidRDefault="005355C1" w:rsidP="005355C1">
      <w:pPr>
        <w:pStyle w:val="HTMLPreformatted"/>
        <w:jc w:val="both"/>
        <w:rPr>
          <w:rFonts w:asciiTheme="minorHAnsi" w:hAnsiTheme="minorHAnsi" w:cstheme="minorHAnsi"/>
          <w:sz w:val="22"/>
          <w:szCs w:val="22"/>
        </w:rPr>
      </w:pPr>
    </w:p>
    <w:p w14:paraId="138BB620" w14:textId="77777777" w:rsidR="005355C1" w:rsidRPr="00E836EF" w:rsidRDefault="005355C1" w:rsidP="0053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n-GB"/>
        </w:rPr>
      </w:pPr>
      <w:r w:rsidRPr="00E836EF">
        <w:rPr>
          <w:rFonts w:eastAsia="Times New Roman" w:cstheme="minorHAnsi"/>
          <w:lang w:eastAsia="en-GB"/>
        </w:rPr>
        <w:t xml:space="preserve">Davidson, J. 1993. The transformation and successful development of small‐scale mining enterprises in developing countries. </w:t>
      </w:r>
      <w:r w:rsidRPr="00E836EF">
        <w:rPr>
          <w:rFonts w:eastAsia="Times New Roman" w:cstheme="minorHAnsi"/>
          <w:i/>
          <w:lang w:eastAsia="en-GB"/>
        </w:rPr>
        <w:t>Natural Resources Forum</w:t>
      </w:r>
      <w:r w:rsidRPr="00E836EF">
        <w:rPr>
          <w:rFonts w:eastAsia="Times New Roman" w:cstheme="minorHAnsi"/>
          <w:lang w:eastAsia="en-GB"/>
        </w:rPr>
        <w:t xml:space="preserve"> 17(4): 315-326. </w:t>
      </w:r>
    </w:p>
    <w:p w14:paraId="71D6A08B" w14:textId="77777777" w:rsidR="005355C1" w:rsidRPr="00E836EF" w:rsidRDefault="005355C1" w:rsidP="005355C1">
      <w:pPr>
        <w:pStyle w:val="HTMLPreformatted"/>
        <w:jc w:val="both"/>
        <w:rPr>
          <w:rFonts w:asciiTheme="minorHAnsi" w:hAnsiTheme="minorHAnsi" w:cstheme="minorHAnsi"/>
          <w:sz w:val="22"/>
          <w:szCs w:val="22"/>
        </w:rPr>
      </w:pPr>
    </w:p>
    <w:p w14:paraId="51D9FA2B" w14:textId="77777777" w:rsidR="005355C1" w:rsidRPr="00E836EF" w:rsidRDefault="005355C1" w:rsidP="005355C1">
      <w:pPr>
        <w:pStyle w:val="HTMLPreformatted"/>
        <w:jc w:val="both"/>
        <w:rPr>
          <w:rFonts w:asciiTheme="minorHAnsi" w:hAnsiTheme="minorHAnsi" w:cstheme="minorHAnsi"/>
          <w:sz w:val="22"/>
          <w:szCs w:val="22"/>
        </w:rPr>
      </w:pPr>
      <w:r w:rsidRPr="00E836EF">
        <w:rPr>
          <w:rFonts w:asciiTheme="minorHAnsi" w:hAnsiTheme="minorHAnsi" w:cstheme="minorHAnsi"/>
          <w:sz w:val="22"/>
          <w:szCs w:val="22"/>
        </w:rPr>
        <w:t>De Lattre, A. 1990. The small business in the Sahel.</w:t>
      </w:r>
      <w:r w:rsidRPr="00E836EF">
        <w:rPr>
          <w:rFonts w:asciiTheme="minorHAnsi" w:hAnsiTheme="minorHAnsi" w:cstheme="minorHAnsi"/>
          <w:i/>
          <w:sz w:val="22"/>
          <w:szCs w:val="22"/>
        </w:rPr>
        <w:t xml:space="preserve"> OECD Observer</w:t>
      </w:r>
      <w:r w:rsidRPr="00E836EF">
        <w:rPr>
          <w:rFonts w:asciiTheme="minorHAnsi" w:hAnsiTheme="minorHAnsi" w:cstheme="minorHAnsi"/>
          <w:sz w:val="22"/>
          <w:szCs w:val="22"/>
        </w:rPr>
        <w:t xml:space="preserve"> 163: 31-35.</w:t>
      </w:r>
    </w:p>
    <w:p w14:paraId="325F1F42" w14:textId="77777777" w:rsidR="005355C1" w:rsidRPr="00E836EF" w:rsidRDefault="005355C1" w:rsidP="005355C1">
      <w:pPr>
        <w:pStyle w:val="HTMLPreformatted"/>
        <w:jc w:val="both"/>
        <w:rPr>
          <w:rFonts w:asciiTheme="minorHAnsi" w:hAnsiTheme="minorHAnsi" w:cstheme="minorHAnsi"/>
          <w:sz w:val="22"/>
          <w:szCs w:val="22"/>
        </w:rPr>
      </w:pPr>
    </w:p>
    <w:p w14:paraId="063F0670" w14:textId="77777777" w:rsidR="005355C1" w:rsidRPr="00E836EF" w:rsidRDefault="005355C1" w:rsidP="005355C1">
      <w:pPr>
        <w:pStyle w:val="FootnoteText"/>
        <w:jc w:val="both"/>
        <w:rPr>
          <w:rFonts w:cstheme="minorHAnsi"/>
          <w:sz w:val="22"/>
          <w:szCs w:val="22"/>
          <w:lang w:val="en-US"/>
        </w:rPr>
      </w:pPr>
      <w:r w:rsidRPr="00E836EF">
        <w:rPr>
          <w:rFonts w:cstheme="minorHAnsi"/>
          <w:sz w:val="22"/>
          <w:szCs w:val="22"/>
          <w:lang w:val="en-US"/>
        </w:rPr>
        <w:t xml:space="preserve">De Soto, H. 2000. </w:t>
      </w:r>
      <w:r w:rsidRPr="00E836EF">
        <w:rPr>
          <w:rFonts w:cstheme="minorHAnsi"/>
          <w:i/>
          <w:sz w:val="22"/>
          <w:szCs w:val="22"/>
          <w:lang w:val="en-US"/>
        </w:rPr>
        <w:t>The Mystery of Capital: Why Capitalism Triumphs in the West and Fails Everywhere Else</w:t>
      </w:r>
      <w:r w:rsidRPr="00E836EF">
        <w:rPr>
          <w:rFonts w:cstheme="minorHAnsi"/>
          <w:sz w:val="22"/>
          <w:szCs w:val="22"/>
          <w:lang w:val="en-US"/>
        </w:rPr>
        <w:t>.  Basic Books, New York.</w:t>
      </w:r>
    </w:p>
    <w:p w14:paraId="3AE6B9E6" w14:textId="77777777" w:rsidR="005355C1" w:rsidRPr="00E836EF" w:rsidRDefault="005355C1" w:rsidP="005355C1">
      <w:pPr>
        <w:pStyle w:val="HTMLPreformatted"/>
        <w:jc w:val="both"/>
        <w:rPr>
          <w:rFonts w:asciiTheme="minorHAnsi" w:hAnsiTheme="minorHAnsi" w:cstheme="minorHAnsi"/>
          <w:sz w:val="22"/>
          <w:szCs w:val="22"/>
        </w:rPr>
      </w:pPr>
    </w:p>
    <w:p w14:paraId="407683C6" w14:textId="77777777" w:rsidR="005355C1" w:rsidRPr="00E836EF" w:rsidRDefault="005355C1" w:rsidP="005355C1">
      <w:pPr>
        <w:spacing w:after="0" w:line="240" w:lineRule="auto"/>
        <w:jc w:val="both"/>
        <w:rPr>
          <w:rFonts w:cstheme="minorHAnsi"/>
          <w:lang w:eastAsia="en-GB"/>
        </w:rPr>
      </w:pPr>
      <w:r w:rsidRPr="00E836EF">
        <w:rPr>
          <w:rFonts w:cstheme="minorHAnsi"/>
          <w:lang w:eastAsia="en-GB"/>
        </w:rPr>
        <w:t>Dessertine, A. 2016. From pickaxes to metal detectors: Gold mining mobility and space in Upper Guinea, Guinea Conakry. Extractive Industries and Society, 3 (2), pp. 435-441.</w:t>
      </w:r>
    </w:p>
    <w:p w14:paraId="1DAA06E4" w14:textId="77777777" w:rsidR="005355C1" w:rsidRPr="00E836EF" w:rsidRDefault="005355C1" w:rsidP="005355C1">
      <w:pPr>
        <w:spacing w:after="0" w:line="240" w:lineRule="auto"/>
        <w:jc w:val="both"/>
        <w:rPr>
          <w:rFonts w:cstheme="minorHAnsi"/>
          <w:lang w:eastAsia="en-GB"/>
        </w:rPr>
      </w:pPr>
    </w:p>
    <w:p w14:paraId="1ED72901" w14:textId="77777777" w:rsidR="005355C1" w:rsidRPr="00E836EF" w:rsidRDefault="005355C1" w:rsidP="005355C1">
      <w:pPr>
        <w:spacing w:after="0" w:line="240" w:lineRule="auto"/>
        <w:jc w:val="both"/>
        <w:rPr>
          <w:rFonts w:cstheme="minorHAnsi"/>
          <w:lang w:eastAsia="en-GB"/>
        </w:rPr>
      </w:pPr>
      <w:r w:rsidRPr="00E836EF">
        <w:rPr>
          <w:rFonts w:cstheme="minorHAnsi"/>
          <w:lang w:eastAsia="en-GB"/>
        </w:rPr>
        <w:t xml:space="preserve">Dhar, S.  2018.  Gender and Sustainable Development Goals.  </w:t>
      </w:r>
      <w:r w:rsidRPr="00E836EF">
        <w:rPr>
          <w:rFonts w:cstheme="minorHAnsi"/>
          <w:i/>
          <w:lang w:eastAsia="en-GB"/>
        </w:rPr>
        <w:t>Indian Journal of Gender Studies</w:t>
      </w:r>
      <w:r w:rsidRPr="00E836EF">
        <w:rPr>
          <w:rFonts w:cstheme="minorHAnsi"/>
          <w:lang w:eastAsia="en-GB"/>
        </w:rPr>
        <w:t xml:space="preserve"> 25(1): 47-78.</w:t>
      </w:r>
    </w:p>
    <w:p w14:paraId="3F4CCC7A" w14:textId="77777777" w:rsidR="005355C1" w:rsidRPr="00E836EF" w:rsidRDefault="005355C1" w:rsidP="005355C1">
      <w:pPr>
        <w:spacing w:after="0" w:line="240" w:lineRule="auto"/>
        <w:jc w:val="both"/>
        <w:rPr>
          <w:rFonts w:cstheme="minorHAnsi"/>
          <w:lang w:eastAsia="en-GB"/>
        </w:rPr>
      </w:pPr>
    </w:p>
    <w:p w14:paraId="389EEB2C" w14:textId="77777777" w:rsidR="007F13E1" w:rsidRDefault="005355C1" w:rsidP="007F13E1">
      <w:pPr>
        <w:spacing w:after="0" w:line="240" w:lineRule="auto"/>
        <w:jc w:val="both"/>
        <w:rPr>
          <w:rFonts w:cstheme="minorHAnsi"/>
          <w:lang w:eastAsia="en-GB"/>
        </w:rPr>
      </w:pPr>
      <w:r w:rsidRPr="00E836EF">
        <w:rPr>
          <w:rFonts w:cstheme="minorHAnsi"/>
          <w:lang w:eastAsia="en-GB"/>
        </w:rPr>
        <w:t xml:space="preserve">Dieterich, C., Huang, A., Thomas, A.H.  2016.  </w:t>
      </w:r>
      <w:r w:rsidRPr="00E836EF">
        <w:rPr>
          <w:rFonts w:cstheme="minorHAnsi"/>
          <w:i/>
          <w:lang w:eastAsia="en-GB"/>
        </w:rPr>
        <w:t xml:space="preserve"> Women’s Opportunities and Challenges in Sub-Saharan Africa’s Job Markets</w:t>
      </w:r>
      <w:r w:rsidRPr="00E836EF">
        <w:rPr>
          <w:rFonts w:cstheme="minorHAnsi"/>
          <w:lang w:eastAsia="en-GB"/>
        </w:rPr>
        <w:t>.  International Monetary Fund Working Papers No. 16/118, International Monetary Fund, Washington DC.</w:t>
      </w:r>
    </w:p>
    <w:p w14:paraId="71A3FC2F" w14:textId="77777777" w:rsidR="007F13E1" w:rsidRDefault="007F13E1" w:rsidP="007F13E1">
      <w:pPr>
        <w:spacing w:after="0" w:line="240" w:lineRule="auto"/>
        <w:jc w:val="both"/>
        <w:rPr>
          <w:rFonts w:cstheme="minorHAnsi"/>
        </w:rPr>
      </w:pPr>
    </w:p>
    <w:p w14:paraId="27B17BA4" w14:textId="77777777" w:rsidR="007F13E1" w:rsidRDefault="005355C1" w:rsidP="005355C1">
      <w:pPr>
        <w:spacing w:after="0" w:line="240" w:lineRule="auto"/>
        <w:jc w:val="both"/>
        <w:rPr>
          <w:rFonts w:cstheme="minorHAnsi"/>
          <w:lang w:eastAsia="en-GB"/>
        </w:rPr>
      </w:pPr>
      <w:r w:rsidRPr="00E836EF">
        <w:rPr>
          <w:rFonts w:cstheme="minorHAnsi"/>
        </w:rPr>
        <w:lastRenderedPageBreak/>
        <w:t xml:space="preserve">Diamond Development Initiative (DDI). 2009. </w:t>
      </w:r>
      <w:r w:rsidRPr="00E836EF">
        <w:rPr>
          <w:rFonts w:cstheme="minorHAnsi"/>
          <w:i/>
        </w:rPr>
        <w:t>Artisanal diamond mining and gender: An overview</w:t>
      </w:r>
      <w:r w:rsidRPr="00E836EF">
        <w:rPr>
          <w:rFonts w:cstheme="minorHAnsi"/>
        </w:rPr>
        <w:t>. Policy Backgrounder.  DDI, Ottawa.</w:t>
      </w:r>
    </w:p>
    <w:p w14:paraId="794631FE" w14:textId="77777777" w:rsidR="007F13E1" w:rsidRDefault="007F13E1" w:rsidP="005355C1">
      <w:pPr>
        <w:spacing w:after="0" w:line="240" w:lineRule="auto"/>
        <w:jc w:val="both"/>
        <w:rPr>
          <w:rFonts w:cstheme="minorHAnsi"/>
        </w:rPr>
      </w:pPr>
    </w:p>
    <w:p w14:paraId="537DC8C5" w14:textId="5EE1033D" w:rsidR="005355C1" w:rsidRPr="00E836EF" w:rsidRDefault="005355C1" w:rsidP="005355C1">
      <w:pPr>
        <w:spacing w:after="0" w:line="240" w:lineRule="auto"/>
        <w:jc w:val="both"/>
        <w:rPr>
          <w:rFonts w:cstheme="minorHAnsi"/>
          <w:lang w:eastAsia="en-GB"/>
        </w:rPr>
      </w:pPr>
      <w:r w:rsidRPr="00E836EF">
        <w:rPr>
          <w:rFonts w:cstheme="minorHAnsi"/>
        </w:rPr>
        <w:t xml:space="preserve">Dreschler, B.  2001.  </w:t>
      </w:r>
      <w:r w:rsidRPr="00E836EF">
        <w:rPr>
          <w:rFonts w:cstheme="minorHAnsi"/>
          <w:i/>
        </w:rPr>
        <w:t>Small-scale Mining and Sustainable Development within the SADC Region</w:t>
      </w:r>
      <w:r w:rsidRPr="00E836EF">
        <w:rPr>
          <w:rFonts w:cstheme="minorHAnsi"/>
        </w:rPr>
        <w:t>.  Working Paper 84, Mining, Minerals and Sustainable Development (MMSD) Project, International Institute for Environment and Development (IIED), London.</w:t>
      </w:r>
    </w:p>
    <w:p w14:paraId="1B8BFE31" w14:textId="77777777" w:rsidR="005355C1" w:rsidRPr="00E836EF" w:rsidRDefault="005355C1" w:rsidP="005355C1">
      <w:pPr>
        <w:spacing w:after="0" w:line="240" w:lineRule="auto"/>
        <w:contextualSpacing/>
        <w:jc w:val="both"/>
        <w:rPr>
          <w:rFonts w:cstheme="minorHAnsi"/>
        </w:rPr>
      </w:pPr>
    </w:p>
    <w:p w14:paraId="64A3625C" w14:textId="77777777" w:rsidR="005355C1" w:rsidRPr="00E836EF" w:rsidRDefault="005355C1" w:rsidP="005355C1">
      <w:pPr>
        <w:pStyle w:val="HTMLPreformatted"/>
        <w:jc w:val="both"/>
        <w:rPr>
          <w:rFonts w:asciiTheme="minorHAnsi" w:hAnsiTheme="minorHAnsi" w:cstheme="minorHAnsi"/>
          <w:sz w:val="22"/>
          <w:szCs w:val="22"/>
        </w:rPr>
      </w:pPr>
      <w:r w:rsidRPr="00E836EF">
        <w:rPr>
          <w:rFonts w:asciiTheme="minorHAnsi" w:hAnsiTheme="minorHAnsi" w:cstheme="minorHAnsi"/>
          <w:sz w:val="22"/>
          <w:szCs w:val="22"/>
        </w:rPr>
        <w:t xml:space="preserve">Dube, G., Casale, D. 2016. The implementation of informal sector taxation: Evidence from selected African countries </w:t>
      </w:r>
      <w:r w:rsidRPr="00E836EF">
        <w:rPr>
          <w:rFonts w:asciiTheme="minorHAnsi" w:hAnsiTheme="minorHAnsi" w:cstheme="minorHAnsi"/>
          <w:i/>
          <w:sz w:val="22"/>
          <w:szCs w:val="22"/>
        </w:rPr>
        <w:t xml:space="preserve">eJournal of Tax Research </w:t>
      </w:r>
      <w:r w:rsidRPr="00E836EF">
        <w:rPr>
          <w:rFonts w:asciiTheme="minorHAnsi" w:hAnsiTheme="minorHAnsi" w:cstheme="minorHAnsi"/>
          <w:sz w:val="22"/>
          <w:szCs w:val="22"/>
        </w:rPr>
        <w:t>601-623.</w:t>
      </w:r>
    </w:p>
    <w:p w14:paraId="6B0144FA" w14:textId="77777777" w:rsidR="005355C1" w:rsidRPr="00E836EF" w:rsidRDefault="005355C1" w:rsidP="005355C1">
      <w:pPr>
        <w:spacing w:after="0" w:line="240" w:lineRule="auto"/>
        <w:contextualSpacing/>
        <w:jc w:val="both"/>
        <w:rPr>
          <w:rFonts w:cstheme="minorHAnsi"/>
        </w:rPr>
      </w:pPr>
    </w:p>
    <w:p w14:paraId="2AC017B1"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Eftimie, A., Heller, K., Strongman, J.  2009.  </w:t>
      </w:r>
      <w:r w:rsidRPr="00E836EF">
        <w:rPr>
          <w:rFonts w:cstheme="minorHAnsi"/>
          <w:i/>
        </w:rPr>
        <w:t>Gender Dimensions of the Extractive Industries: Mining for Equity</w:t>
      </w:r>
      <w:r w:rsidRPr="00E836EF">
        <w:rPr>
          <w:rFonts w:cstheme="minorHAnsi"/>
        </w:rPr>
        <w:t>.  The World Bank, Washington DC.</w:t>
      </w:r>
    </w:p>
    <w:p w14:paraId="2659B84B" w14:textId="77777777" w:rsidR="005355C1" w:rsidRPr="00E836EF" w:rsidRDefault="005355C1" w:rsidP="005355C1">
      <w:pPr>
        <w:spacing w:after="0" w:line="240" w:lineRule="auto"/>
        <w:contextualSpacing/>
        <w:jc w:val="both"/>
        <w:rPr>
          <w:rFonts w:cstheme="minorHAnsi"/>
          <w:i/>
        </w:rPr>
      </w:pPr>
    </w:p>
    <w:p w14:paraId="5AFFEAAA"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Eftimie, A., Heller, K., Strongman, J., Hinton, J., Lahiri-Dutt, K., Mutemeri, N., Insouvanh, C., Sambo, M.G., Wagner, S.  2012.  </w:t>
      </w:r>
      <w:r w:rsidRPr="00E836EF">
        <w:rPr>
          <w:rFonts w:cstheme="minorHAnsi"/>
          <w:i/>
        </w:rPr>
        <w:t>Gender Dimensions of Artisanal and Small-Scale Mining: A Rapid Assessment Toolkit</w:t>
      </w:r>
      <w:r w:rsidRPr="00E836EF">
        <w:rPr>
          <w:rFonts w:cstheme="minorHAnsi"/>
        </w:rPr>
        <w:t>.  The World Bank, Washington DC.</w:t>
      </w:r>
    </w:p>
    <w:p w14:paraId="26DA584C" w14:textId="77777777" w:rsidR="005355C1" w:rsidRPr="00E836EF" w:rsidRDefault="005355C1" w:rsidP="005355C1">
      <w:pPr>
        <w:spacing w:after="0" w:line="240" w:lineRule="auto"/>
        <w:contextualSpacing/>
        <w:jc w:val="both"/>
        <w:rPr>
          <w:rFonts w:cstheme="minorHAnsi"/>
        </w:rPr>
      </w:pPr>
    </w:p>
    <w:p w14:paraId="217A1B9A" w14:textId="77777777" w:rsidR="005355C1" w:rsidRPr="00E836EF" w:rsidRDefault="005355C1" w:rsidP="005355C1">
      <w:pPr>
        <w:spacing w:after="0" w:line="240" w:lineRule="auto"/>
        <w:jc w:val="both"/>
        <w:rPr>
          <w:rFonts w:cstheme="minorHAnsi"/>
        </w:rPr>
      </w:pPr>
      <w:r w:rsidRPr="00E836EF">
        <w:rPr>
          <w:rFonts w:cstheme="minorHAnsi"/>
        </w:rPr>
        <w:t xml:space="preserve">Elkan, W.  1988.  Entrepreneurs and Entrepreneurship in Africa.  </w:t>
      </w:r>
      <w:r w:rsidRPr="00E836EF">
        <w:rPr>
          <w:rFonts w:cstheme="minorHAnsi"/>
          <w:i/>
        </w:rPr>
        <w:t>The World Bank Research Observer</w:t>
      </w:r>
      <w:r w:rsidRPr="00E836EF">
        <w:rPr>
          <w:rFonts w:cstheme="minorHAnsi"/>
        </w:rPr>
        <w:t xml:space="preserve"> 3(2): 171-188.</w:t>
      </w:r>
    </w:p>
    <w:p w14:paraId="64819B11" w14:textId="77777777" w:rsidR="005355C1" w:rsidRPr="00E836EF" w:rsidRDefault="005355C1" w:rsidP="005355C1">
      <w:pPr>
        <w:spacing w:after="0" w:line="240" w:lineRule="auto"/>
        <w:jc w:val="both"/>
        <w:rPr>
          <w:rFonts w:cstheme="minorHAnsi"/>
        </w:rPr>
      </w:pPr>
    </w:p>
    <w:p w14:paraId="5B26B6E3" w14:textId="77777777" w:rsidR="005355C1" w:rsidRPr="00E836EF" w:rsidRDefault="005355C1" w:rsidP="005355C1">
      <w:pPr>
        <w:spacing w:after="0" w:line="240" w:lineRule="auto"/>
        <w:jc w:val="both"/>
        <w:rPr>
          <w:rFonts w:cstheme="minorHAnsi"/>
        </w:rPr>
      </w:pPr>
      <w:r w:rsidRPr="00E836EF">
        <w:rPr>
          <w:rFonts w:cstheme="minorHAnsi"/>
        </w:rPr>
        <w:t xml:space="preserve">Esquivel, V., Sweetman, C.  2016.  Gender and the Sustainable Development Goals.  </w:t>
      </w:r>
      <w:r w:rsidRPr="00E836EF">
        <w:rPr>
          <w:rFonts w:cstheme="minorHAnsi"/>
          <w:i/>
        </w:rPr>
        <w:t xml:space="preserve">Gender and Development </w:t>
      </w:r>
      <w:r w:rsidRPr="00E836EF">
        <w:rPr>
          <w:rFonts w:cstheme="minorHAnsi"/>
        </w:rPr>
        <w:t>24(1): 1-8.</w:t>
      </w:r>
    </w:p>
    <w:p w14:paraId="774308E4" w14:textId="77777777" w:rsidR="005355C1" w:rsidRPr="00E836EF" w:rsidRDefault="005355C1" w:rsidP="005355C1">
      <w:pPr>
        <w:spacing w:after="0" w:line="240" w:lineRule="auto"/>
        <w:jc w:val="both"/>
        <w:rPr>
          <w:rFonts w:cstheme="minorHAnsi"/>
        </w:rPr>
      </w:pPr>
    </w:p>
    <w:p w14:paraId="61B8F848" w14:textId="77777777" w:rsidR="005355C1" w:rsidRPr="00E836EF" w:rsidRDefault="005355C1" w:rsidP="005355C1">
      <w:pPr>
        <w:spacing w:after="0" w:line="240" w:lineRule="auto"/>
        <w:jc w:val="both"/>
        <w:rPr>
          <w:rFonts w:cstheme="minorHAnsi"/>
        </w:rPr>
      </w:pPr>
      <w:r w:rsidRPr="00E836EF">
        <w:rPr>
          <w:rFonts w:cstheme="minorHAnsi"/>
        </w:rPr>
        <w:t xml:space="preserve">Fanthorpe, R. 2007. </w:t>
      </w:r>
      <w:r w:rsidRPr="00E836EF">
        <w:rPr>
          <w:rFonts w:cstheme="minorHAnsi"/>
          <w:i/>
        </w:rPr>
        <w:t>BRACE (Building Resilience and Community Engagement) Institutional Survey</w:t>
      </w:r>
      <w:r w:rsidRPr="00E836EF">
        <w:rPr>
          <w:rFonts w:cstheme="minorHAnsi"/>
        </w:rPr>
        <w:t>. Unpublished report, Concern Worldwide, June.</w:t>
      </w:r>
    </w:p>
    <w:p w14:paraId="1019B9E7" w14:textId="77777777" w:rsidR="005355C1" w:rsidRPr="00E836EF" w:rsidRDefault="005355C1" w:rsidP="005355C1">
      <w:pPr>
        <w:spacing w:after="0" w:line="240" w:lineRule="auto"/>
        <w:contextualSpacing/>
        <w:jc w:val="both"/>
        <w:rPr>
          <w:rFonts w:cstheme="minorHAnsi"/>
        </w:rPr>
      </w:pPr>
    </w:p>
    <w:p w14:paraId="45FD7AEE" w14:textId="77777777" w:rsidR="005355C1" w:rsidRPr="00E836EF" w:rsidRDefault="005355C1" w:rsidP="005355C1">
      <w:pPr>
        <w:spacing w:line="240" w:lineRule="auto"/>
        <w:contextualSpacing/>
        <w:jc w:val="both"/>
        <w:rPr>
          <w:rFonts w:cstheme="minorHAnsi"/>
        </w:rPr>
      </w:pPr>
      <w:r w:rsidRPr="00E836EF">
        <w:rPr>
          <w:rFonts w:cstheme="minorHAnsi"/>
        </w:rPr>
        <w:t xml:space="preserve">Fisher, E., Mwaipopo, R., Mutagwaba, W., Nyange, D., Yaron, G.  2009.  “The ladder that sends us to wealth”: Artisanal mining and poverty reduction in Tanzania.  </w:t>
      </w:r>
      <w:r w:rsidRPr="00E836EF">
        <w:rPr>
          <w:rFonts w:cstheme="minorHAnsi"/>
          <w:i/>
        </w:rPr>
        <w:t>Resources Policy</w:t>
      </w:r>
      <w:r w:rsidRPr="00E836EF">
        <w:rPr>
          <w:rFonts w:cstheme="minorHAnsi"/>
        </w:rPr>
        <w:t xml:space="preserve"> 34: 32-38.</w:t>
      </w:r>
    </w:p>
    <w:p w14:paraId="2861D627" w14:textId="77777777" w:rsidR="005355C1" w:rsidRPr="00E836EF" w:rsidRDefault="005355C1" w:rsidP="005355C1">
      <w:pPr>
        <w:spacing w:after="0" w:line="240" w:lineRule="auto"/>
        <w:contextualSpacing/>
        <w:jc w:val="both"/>
        <w:rPr>
          <w:rFonts w:cstheme="minorHAnsi"/>
        </w:rPr>
      </w:pPr>
    </w:p>
    <w:p w14:paraId="4C6159E7"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Frey, D.F.  2017.  Economic growth, full employment and decent work: the means and ends in SDG 8.  </w:t>
      </w:r>
      <w:r w:rsidRPr="00E836EF">
        <w:rPr>
          <w:rFonts w:cstheme="minorHAnsi"/>
          <w:i/>
        </w:rPr>
        <w:t xml:space="preserve">The International Journal of Human Rights </w:t>
      </w:r>
      <w:r w:rsidRPr="00E836EF">
        <w:rPr>
          <w:rFonts w:cstheme="minorHAnsi"/>
        </w:rPr>
        <w:t>21(7): 1164-1184.</w:t>
      </w:r>
    </w:p>
    <w:p w14:paraId="4DC2D48D" w14:textId="77777777" w:rsidR="005355C1" w:rsidRPr="00E836EF" w:rsidRDefault="005355C1" w:rsidP="005355C1">
      <w:pPr>
        <w:spacing w:after="0" w:line="240" w:lineRule="auto"/>
        <w:contextualSpacing/>
        <w:jc w:val="both"/>
        <w:rPr>
          <w:rFonts w:cstheme="minorHAnsi"/>
        </w:rPr>
      </w:pPr>
    </w:p>
    <w:p w14:paraId="4660F2B3"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Galli, A., Durovic, G., Hanscom, L., Knezevic, J.  2018.  Think globally, act locally: Implementing the sustainable development goals in Montenegro.  </w:t>
      </w:r>
      <w:r w:rsidRPr="00E836EF">
        <w:rPr>
          <w:rFonts w:cstheme="minorHAnsi"/>
          <w:i/>
        </w:rPr>
        <w:t>Environmental Science &amp; Policy</w:t>
      </w:r>
      <w:r w:rsidRPr="00E836EF">
        <w:rPr>
          <w:rFonts w:cstheme="minorHAnsi"/>
        </w:rPr>
        <w:t xml:space="preserve"> 84: 159-169.</w:t>
      </w:r>
    </w:p>
    <w:p w14:paraId="104B8FD4" w14:textId="77777777" w:rsidR="005355C1" w:rsidRPr="00E836EF" w:rsidRDefault="005355C1" w:rsidP="005355C1">
      <w:pPr>
        <w:spacing w:after="0" w:line="240" w:lineRule="auto"/>
        <w:contextualSpacing/>
        <w:jc w:val="both"/>
        <w:rPr>
          <w:rFonts w:cstheme="minorHAnsi"/>
        </w:rPr>
      </w:pPr>
    </w:p>
    <w:p w14:paraId="3DD9607A" w14:textId="77777777" w:rsidR="005355C1" w:rsidRPr="00E836EF" w:rsidRDefault="005355C1" w:rsidP="005355C1">
      <w:pPr>
        <w:spacing w:after="0" w:line="240" w:lineRule="auto"/>
        <w:contextualSpacing/>
        <w:jc w:val="both"/>
        <w:rPr>
          <w:rFonts w:cstheme="minorHAnsi"/>
        </w:rPr>
      </w:pPr>
      <w:r w:rsidRPr="00E836EF">
        <w:rPr>
          <w:rFonts w:cstheme="minorHAnsi"/>
        </w:rPr>
        <w:t>Garrett, N.  2008.  Artisanal Cassiterite Mining and Trade in North Kivu: Implications for Poverty Reduction and Security.  Report prepared for the Communities and Artisanal and Small-Scale Mining (CASM) Initiative, Washington DC.</w:t>
      </w:r>
    </w:p>
    <w:p w14:paraId="57570575" w14:textId="77777777" w:rsidR="005355C1" w:rsidRPr="00E836EF" w:rsidRDefault="005355C1" w:rsidP="005355C1">
      <w:pPr>
        <w:spacing w:after="0" w:line="240" w:lineRule="auto"/>
        <w:contextualSpacing/>
        <w:jc w:val="both"/>
        <w:rPr>
          <w:rFonts w:cstheme="minorHAnsi"/>
        </w:rPr>
      </w:pPr>
    </w:p>
    <w:p w14:paraId="40792AE0" w14:textId="77777777" w:rsidR="005355C1" w:rsidRPr="00E836EF" w:rsidRDefault="005355C1" w:rsidP="005355C1">
      <w:pPr>
        <w:pStyle w:val="FootnoteText"/>
        <w:jc w:val="both"/>
        <w:rPr>
          <w:rFonts w:cstheme="minorHAnsi"/>
          <w:sz w:val="22"/>
          <w:szCs w:val="22"/>
          <w:lang w:val="en-US"/>
        </w:rPr>
      </w:pPr>
      <w:r w:rsidRPr="00E836EF">
        <w:rPr>
          <w:rFonts w:cstheme="minorHAnsi"/>
          <w:sz w:val="22"/>
          <w:szCs w:val="22"/>
          <w:lang w:val="en-US"/>
        </w:rPr>
        <w:t>Geenen, S.  2014.  Dispossession, displacement and resistance: artisanal miners in a gold concession in South-Kivu, Democratic Republic of Congo.</w:t>
      </w:r>
      <w:r w:rsidRPr="00E836EF">
        <w:rPr>
          <w:rFonts w:cstheme="minorHAnsi"/>
          <w:i/>
          <w:sz w:val="22"/>
          <w:szCs w:val="22"/>
          <w:lang w:val="en-US"/>
        </w:rPr>
        <w:t xml:space="preserve">  Resources Policy </w:t>
      </w:r>
      <w:r w:rsidRPr="00E836EF">
        <w:rPr>
          <w:rFonts w:cstheme="minorHAnsi"/>
          <w:sz w:val="22"/>
          <w:szCs w:val="22"/>
          <w:lang w:val="en-US"/>
        </w:rPr>
        <w:t>40: 90-99.</w:t>
      </w:r>
    </w:p>
    <w:p w14:paraId="036EB742" w14:textId="77777777" w:rsidR="005355C1" w:rsidRPr="00E836EF" w:rsidRDefault="005355C1" w:rsidP="005355C1">
      <w:pPr>
        <w:spacing w:after="0" w:line="240" w:lineRule="auto"/>
        <w:contextualSpacing/>
        <w:jc w:val="both"/>
        <w:rPr>
          <w:rFonts w:cstheme="minorHAnsi"/>
        </w:rPr>
      </w:pPr>
    </w:p>
    <w:p w14:paraId="49791753"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Gelb, A., Meyer, C.J., Ramachandran, V., Wadhwa, D. 2017.  </w:t>
      </w:r>
      <w:r w:rsidRPr="00E836EF">
        <w:rPr>
          <w:rFonts w:cstheme="minorHAnsi"/>
          <w:i/>
        </w:rPr>
        <w:t>Can Africa Be a Manufacturing Destination? Labor Costs in Comparative Perspective</w:t>
      </w:r>
      <w:r w:rsidRPr="00E836EF">
        <w:rPr>
          <w:rFonts w:cstheme="minorHAnsi"/>
        </w:rPr>
        <w:t>.   Center for Global Development Working Paper 466, Center for Global Development, Washington DC.</w:t>
      </w:r>
    </w:p>
    <w:p w14:paraId="45809568" w14:textId="77777777" w:rsidR="005355C1" w:rsidRPr="00E836EF" w:rsidRDefault="005355C1" w:rsidP="005355C1">
      <w:pPr>
        <w:spacing w:after="0" w:line="240" w:lineRule="auto"/>
        <w:contextualSpacing/>
        <w:jc w:val="both"/>
        <w:rPr>
          <w:rFonts w:cstheme="minorHAnsi"/>
        </w:rPr>
      </w:pPr>
    </w:p>
    <w:p w14:paraId="70F090D8"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Government of Liberia.  2010.  </w:t>
      </w:r>
      <w:r w:rsidRPr="00E836EF">
        <w:rPr>
          <w:rFonts w:cstheme="minorHAnsi"/>
          <w:i/>
        </w:rPr>
        <w:t>Regulations Governing Exploration Under a Mineral Exploration License of the Republic of Liberia (‘Exploration Regulations’)</w:t>
      </w:r>
      <w:r w:rsidRPr="00E836EF">
        <w:rPr>
          <w:rFonts w:cstheme="minorHAnsi"/>
        </w:rPr>
        <w:t>.  Government of Liberia, Monrovia.</w:t>
      </w:r>
    </w:p>
    <w:p w14:paraId="57F1950B" w14:textId="77777777" w:rsidR="005355C1" w:rsidRPr="00E836EF" w:rsidRDefault="005355C1" w:rsidP="005355C1">
      <w:pPr>
        <w:spacing w:after="0" w:line="240" w:lineRule="auto"/>
        <w:contextualSpacing/>
        <w:jc w:val="both"/>
        <w:rPr>
          <w:rFonts w:cstheme="minorHAnsi"/>
        </w:rPr>
      </w:pPr>
    </w:p>
    <w:p w14:paraId="686A7163" w14:textId="77777777" w:rsidR="007F13E1" w:rsidRDefault="005355C1" w:rsidP="007F13E1">
      <w:pPr>
        <w:spacing w:after="0" w:line="240" w:lineRule="auto"/>
        <w:contextualSpacing/>
        <w:jc w:val="both"/>
        <w:rPr>
          <w:rFonts w:cstheme="minorHAnsi"/>
        </w:rPr>
      </w:pPr>
      <w:r w:rsidRPr="00E836EF">
        <w:rPr>
          <w:rFonts w:cstheme="minorHAnsi"/>
        </w:rPr>
        <w:t xml:space="preserve">Hallward-Driemeier, M., Hasan, T.  2013.  </w:t>
      </w:r>
      <w:r w:rsidRPr="00E836EF">
        <w:rPr>
          <w:rFonts w:cstheme="minorHAnsi"/>
          <w:i/>
        </w:rPr>
        <w:t>Empowering Women: Legal Rights and Economic Opportunities in Africa</w:t>
      </w:r>
      <w:r w:rsidRPr="00E836EF">
        <w:rPr>
          <w:rFonts w:cstheme="minorHAnsi"/>
        </w:rPr>
        <w:t>.  The World Bank, Washington DC.</w:t>
      </w:r>
    </w:p>
    <w:p w14:paraId="6C734980" w14:textId="4053C2F1" w:rsidR="005355C1" w:rsidRPr="00E836EF" w:rsidRDefault="005355C1" w:rsidP="007F13E1">
      <w:pPr>
        <w:spacing w:after="0" w:line="240" w:lineRule="auto"/>
        <w:contextualSpacing/>
        <w:jc w:val="both"/>
        <w:rPr>
          <w:rFonts w:cstheme="minorHAnsi"/>
        </w:rPr>
      </w:pPr>
      <w:r w:rsidRPr="00E836EF">
        <w:rPr>
          <w:rFonts w:cstheme="minorHAnsi"/>
          <w:lang w:eastAsia="en-GB"/>
        </w:rPr>
        <w:lastRenderedPageBreak/>
        <w:t>Hayes, K., Perks, R. 2012.</w:t>
      </w:r>
      <w:r w:rsidR="007F13E1">
        <w:rPr>
          <w:rFonts w:cstheme="minorHAnsi"/>
          <w:lang w:eastAsia="en-GB"/>
        </w:rPr>
        <w:t xml:space="preserve"> </w:t>
      </w:r>
      <w:r w:rsidRPr="00E836EF">
        <w:rPr>
          <w:rFonts w:cstheme="minorHAnsi"/>
          <w:lang w:eastAsia="en-GB"/>
        </w:rPr>
        <w:t xml:space="preserve">Women in the artisanal and small-scale mining sector of the democratic Republic of the Congo, pp. 546-561, in </w:t>
      </w:r>
      <w:r w:rsidRPr="00E836EF">
        <w:rPr>
          <w:rFonts w:cstheme="minorHAnsi"/>
          <w:i/>
          <w:lang w:eastAsia="en-GB"/>
        </w:rPr>
        <w:t>High-Value Natural Resources and Post-Conflict Peacebuilding</w:t>
      </w:r>
      <w:r w:rsidRPr="00E836EF">
        <w:rPr>
          <w:rFonts w:cstheme="minorHAnsi"/>
          <w:lang w:eastAsia="en-GB"/>
        </w:rPr>
        <w:t xml:space="preserve"> (ed. P. Lujala), Routledge, New York.</w:t>
      </w:r>
    </w:p>
    <w:p w14:paraId="74BA6863" w14:textId="77777777" w:rsidR="007F13E1" w:rsidRDefault="007F13E1" w:rsidP="005355C1">
      <w:pPr>
        <w:spacing w:line="240" w:lineRule="auto"/>
        <w:contextualSpacing/>
        <w:jc w:val="both"/>
        <w:rPr>
          <w:rFonts w:cstheme="minorHAnsi"/>
          <w:lang w:val="en-US"/>
        </w:rPr>
      </w:pPr>
    </w:p>
    <w:p w14:paraId="1DD7B521" w14:textId="568CDB00" w:rsidR="005355C1" w:rsidRPr="00E836EF" w:rsidRDefault="005355C1" w:rsidP="005355C1">
      <w:pPr>
        <w:spacing w:line="240" w:lineRule="auto"/>
        <w:contextualSpacing/>
        <w:jc w:val="both"/>
        <w:rPr>
          <w:rFonts w:cstheme="minorHAnsi"/>
          <w:lang w:val="en-US"/>
        </w:rPr>
      </w:pPr>
      <w:r w:rsidRPr="00E836EF">
        <w:rPr>
          <w:rFonts w:cstheme="minorHAnsi"/>
          <w:lang w:val="en-US"/>
        </w:rPr>
        <w:t xml:space="preserve">Hentschel, T., Hruschka, F., Priester, M. 2002. </w:t>
      </w:r>
      <w:r w:rsidRPr="00E836EF">
        <w:rPr>
          <w:rFonts w:cstheme="minorHAnsi"/>
          <w:i/>
          <w:lang w:val="en-US"/>
        </w:rPr>
        <w:t>Global Report on Artisanal and Small-Scale Mining</w:t>
      </w:r>
      <w:r w:rsidRPr="00E836EF">
        <w:rPr>
          <w:rFonts w:cstheme="minorHAnsi"/>
          <w:lang w:val="en-US"/>
        </w:rPr>
        <w:t>, Minerals Mining and Sustainable Development (MMSD) Project. International Institute for Environmental Development, London.</w:t>
      </w:r>
    </w:p>
    <w:p w14:paraId="774C6FC1" w14:textId="77777777" w:rsidR="005355C1" w:rsidRPr="00E836EF" w:rsidRDefault="005355C1" w:rsidP="005355C1">
      <w:pPr>
        <w:spacing w:line="240" w:lineRule="auto"/>
        <w:contextualSpacing/>
        <w:jc w:val="both"/>
        <w:rPr>
          <w:rFonts w:cstheme="minorHAnsi"/>
          <w:lang w:eastAsia="en-GB"/>
        </w:rPr>
      </w:pPr>
    </w:p>
    <w:p w14:paraId="4A6824DE" w14:textId="77777777" w:rsidR="005355C1" w:rsidRPr="00E836EF" w:rsidRDefault="005355C1" w:rsidP="005355C1">
      <w:pPr>
        <w:spacing w:line="240" w:lineRule="auto"/>
        <w:contextualSpacing/>
        <w:jc w:val="both"/>
        <w:rPr>
          <w:rFonts w:cstheme="minorHAnsi"/>
          <w:lang w:val="en-US"/>
        </w:rPr>
      </w:pPr>
      <w:r w:rsidRPr="00E836EF">
        <w:rPr>
          <w:rFonts w:cstheme="minorHAnsi"/>
          <w:lang w:eastAsia="en-GB"/>
        </w:rPr>
        <w:t xml:space="preserve">Hilson, G. 2002. An overview of land use conflicts in mining communities. </w:t>
      </w:r>
      <w:r w:rsidRPr="00E836EF">
        <w:rPr>
          <w:rFonts w:cstheme="minorHAnsi"/>
        </w:rPr>
        <w:t xml:space="preserve">January 2002. </w:t>
      </w:r>
      <w:r w:rsidRPr="00E836EF">
        <w:rPr>
          <w:rFonts w:cstheme="minorHAnsi"/>
          <w:i/>
        </w:rPr>
        <w:t>Land Use Policy</w:t>
      </w:r>
      <w:r w:rsidRPr="00E836EF">
        <w:rPr>
          <w:rFonts w:cstheme="minorHAnsi"/>
        </w:rPr>
        <w:t xml:space="preserve"> 19(1):65-73.</w:t>
      </w:r>
    </w:p>
    <w:p w14:paraId="185B25E7" w14:textId="77777777" w:rsidR="005355C1" w:rsidRPr="00E836EF" w:rsidRDefault="005355C1" w:rsidP="005355C1">
      <w:pPr>
        <w:spacing w:line="240" w:lineRule="auto"/>
        <w:contextualSpacing/>
        <w:jc w:val="both"/>
        <w:rPr>
          <w:rFonts w:cstheme="minorHAnsi"/>
          <w:lang w:val="en-CA"/>
        </w:rPr>
      </w:pPr>
    </w:p>
    <w:p w14:paraId="7BC9CCCE" w14:textId="77777777" w:rsidR="005355C1" w:rsidRPr="00E836EF" w:rsidRDefault="005355C1" w:rsidP="005355C1">
      <w:pPr>
        <w:spacing w:line="240" w:lineRule="auto"/>
        <w:contextualSpacing/>
        <w:jc w:val="both"/>
        <w:rPr>
          <w:rFonts w:cstheme="minorHAnsi"/>
          <w:lang w:val="en-CA"/>
        </w:rPr>
      </w:pPr>
      <w:r w:rsidRPr="00E836EF">
        <w:rPr>
          <w:rFonts w:cstheme="minorHAnsi"/>
          <w:lang w:val="en-CA"/>
        </w:rPr>
        <w:t xml:space="preserve">Hilson, G.  2009.  Small-scale mining, poverty and economic development in sub-Saharan Africa: An overview.  </w:t>
      </w:r>
      <w:r w:rsidRPr="00E836EF">
        <w:rPr>
          <w:rFonts w:cstheme="minorHAnsi"/>
          <w:i/>
          <w:lang w:val="en-CA"/>
        </w:rPr>
        <w:t xml:space="preserve">Resources Policy </w:t>
      </w:r>
      <w:r w:rsidRPr="00E836EF">
        <w:rPr>
          <w:rFonts w:cstheme="minorHAnsi"/>
          <w:lang w:val="en-CA"/>
        </w:rPr>
        <w:t>34(1-2): 1-5.</w:t>
      </w:r>
    </w:p>
    <w:p w14:paraId="07C2FC64" w14:textId="77777777" w:rsidR="005355C1" w:rsidRPr="00E836EF" w:rsidRDefault="005355C1" w:rsidP="005355C1">
      <w:pPr>
        <w:spacing w:line="240" w:lineRule="auto"/>
        <w:contextualSpacing/>
        <w:jc w:val="both"/>
        <w:rPr>
          <w:rFonts w:cstheme="minorHAnsi"/>
          <w:lang w:val="en-US"/>
        </w:rPr>
      </w:pPr>
    </w:p>
    <w:p w14:paraId="5E593E0D" w14:textId="77777777" w:rsidR="005355C1" w:rsidRPr="00E836EF" w:rsidRDefault="005355C1" w:rsidP="005355C1">
      <w:pPr>
        <w:spacing w:line="240" w:lineRule="auto"/>
        <w:contextualSpacing/>
        <w:jc w:val="both"/>
        <w:rPr>
          <w:rFonts w:cstheme="minorHAnsi"/>
          <w:lang w:val="en-US"/>
        </w:rPr>
      </w:pPr>
      <w:r w:rsidRPr="00E836EF">
        <w:rPr>
          <w:rFonts w:cstheme="minorHAnsi"/>
          <w:lang w:val="en-US"/>
        </w:rPr>
        <w:t xml:space="preserve">Hilson, G.  2010. ‘Once a Miner, Always a Miner’: Poverty and Livelihood Diversification in Akwatia, Ghana.  </w:t>
      </w:r>
      <w:r w:rsidRPr="00E836EF">
        <w:rPr>
          <w:rFonts w:cstheme="minorHAnsi"/>
          <w:i/>
          <w:lang w:val="en-US"/>
        </w:rPr>
        <w:t>Journal of Rural Studies</w:t>
      </w:r>
      <w:r w:rsidRPr="00E836EF">
        <w:rPr>
          <w:rFonts w:cstheme="minorHAnsi"/>
          <w:lang w:val="en-US"/>
        </w:rPr>
        <w:t xml:space="preserve"> 26(3): 296-307.</w:t>
      </w:r>
    </w:p>
    <w:p w14:paraId="20AE5BA1" w14:textId="77777777" w:rsidR="005355C1" w:rsidRPr="00E836EF" w:rsidRDefault="005355C1" w:rsidP="005355C1">
      <w:pPr>
        <w:spacing w:line="240" w:lineRule="auto"/>
        <w:contextualSpacing/>
        <w:jc w:val="both"/>
        <w:rPr>
          <w:rFonts w:cstheme="minorHAnsi"/>
          <w:lang w:val="en-CA"/>
        </w:rPr>
      </w:pPr>
    </w:p>
    <w:p w14:paraId="5BFE0056" w14:textId="77777777" w:rsidR="005355C1" w:rsidRPr="00E836EF" w:rsidRDefault="005355C1" w:rsidP="005355C1">
      <w:pPr>
        <w:spacing w:line="240" w:lineRule="auto"/>
        <w:contextualSpacing/>
        <w:jc w:val="both"/>
        <w:rPr>
          <w:rFonts w:cstheme="minorHAnsi"/>
          <w:lang w:val="en-CA"/>
        </w:rPr>
      </w:pPr>
      <w:r w:rsidRPr="00E836EF">
        <w:rPr>
          <w:rFonts w:cstheme="minorHAnsi"/>
          <w:lang w:val="en-CA"/>
        </w:rPr>
        <w:t xml:space="preserve">Hilson, G.  2012.  Poverty traps in small-scale mining communities: The case of sub-Saharan Africa.  </w:t>
      </w:r>
      <w:r w:rsidRPr="00E836EF">
        <w:rPr>
          <w:rFonts w:cstheme="minorHAnsi"/>
          <w:i/>
          <w:lang w:val="en-CA"/>
        </w:rPr>
        <w:t xml:space="preserve">Canadian Journal of Development Studies </w:t>
      </w:r>
      <w:r w:rsidRPr="00E836EF">
        <w:rPr>
          <w:rFonts w:cstheme="minorHAnsi"/>
          <w:lang w:val="en-CA"/>
        </w:rPr>
        <w:t>33(2): 180-197.</w:t>
      </w:r>
    </w:p>
    <w:p w14:paraId="3A5FBCB5" w14:textId="77777777" w:rsidR="005355C1" w:rsidRPr="00E836EF" w:rsidRDefault="005355C1" w:rsidP="005355C1">
      <w:pPr>
        <w:spacing w:line="240" w:lineRule="auto"/>
        <w:contextualSpacing/>
        <w:jc w:val="both"/>
        <w:rPr>
          <w:rFonts w:cstheme="minorHAnsi"/>
          <w:lang w:val="en-CA"/>
        </w:rPr>
      </w:pPr>
    </w:p>
    <w:p w14:paraId="05D740F4" w14:textId="77777777" w:rsidR="005355C1" w:rsidRPr="00E836EF" w:rsidRDefault="005355C1" w:rsidP="005355C1">
      <w:pPr>
        <w:spacing w:line="240" w:lineRule="auto"/>
        <w:contextualSpacing/>
        <w:jc w:val="both"/>
        <w:rPr>
          <w:rFonts w:cstheme="minorHAnsi"/>
          <w:lang w:val="en-CA"/>
        </w:rPr>
      </w:pPr>
      <w:r w:rsidRPr="00E836EF">
        <w:rPr>
          <w:rFonts w:cstheme="minorHAnsi"/>
          <w:lang w:val="en-CA"/>
        </w:rPr>
        <w:t xml:space="preserve">Hilson, G.  2018.  Why is there a large-scale mining ‘bias’ in sub-Saharan Africa?  </w:t>
      </w:r>
      <w:r w:rsidRPr="00E836EF">
        <w:rPr>
          <w:rFonts w:cstheme="minorHAnsi"/>
          <w:i/>
          <w:lang w:val="en-CA"/>
        </w:rPr>
        <w:t>Land Use Policy</w:t>
      </w:r>
      <w:r w:rsidRPr="00E836EF">
        <w:rPr>
          <w:rFonts w:cstheme="minorHAnsi"/>
          <w:lang w:val="en-CA"/>
        </w:rPr>
        <w:t xml:space="preserve"> (accepted for publication). </w:t>
      </w:r>
      <w:bookmarkStart w:id="5" w:name="_Hlk514437737"/>
      <w:r w:rsidRPr="00E836EF">
        <w:rPr>
          <w:rFonts w:eastAsia="TimesNewRoman" w:cstheme="minorHAnsi"/>
        </w:rPr>
        <w:fldChar w:fldCharType="begin"/>
      </w:r>
      <w:r w:rsidRPr="00E836EF">
        <w:rPr>
          <w:rFonts w:eastAsia="TimesNewRoman" w:cstheme="minorHAnsi"/>
        </w:rPr>
        <w:instrText xml:space="preserve"> HYPERLINK "http://dx.doi.org/10.1016/j.landusepol.2017.02.013" </w:instrText>
      </w:r>
      <w:r w:rsidRPr="00E836EF">
        <w:rPr>
          <w:rFonts w:eastAsia="TimesNewRoman" w:cstheme="minorHAnsi"/>
        </w:rPr>
        <w:fldChar w:fldCharType="separate"/>
      </w:r>
      <w:r w:rsidRPr="00E836EF">
        <w:rPr>
          <w:rStyle w:val="Hyperlink"/>
          <w:rFonts w:eastAsia="TimesNewRoman" w:cstheme="minorHAnsi"/>
          <w:color w:val="auto"/>
        </w:rPr>
        <w:t>http://dx.doi.org/10.1016/j.landusepol.2017.02.013</w:t>
      </w:r>
      <w:bookmarkEnd w:id="5"/>
      <w:r w:rsidRPr="00E836EF">
        <w:rPr>
          <w:rFonts w:eastAsia="TimesNewRoman" w:cstheme="minorHAnsi"/>
        </w:rPr>
        <w:fldChar w:fldCharType="end"/>
      </w:r>
      <w:r w:rsidRPr="00E836EF">
        <w:rPr>
          <w:rFonts w:eastAsia="TimesNewRoman" w:cstheme="minorHAnsi"/>
        </w:rPr>
        <w:t>.</w:t>
      </w:r>
    </w:p>
    <w:p w14:paraId="2DE371E9" w14:textId="77777777" w:rsidR="005355C1" w:rsidRPr="00E836EF" w:rsidRDefault="005355C1" w:rsidP="005355C1">
      <w:pPr>
        <w:spacing w:after="0" w:line="240" w:lineRule="auto"/>
        <w:jc w:val="both"/>
        <w:rPr>
          <w:rFonts w:cstheme="minorHAnsi"/>
          <w:lang w:val="en-US"/>
        </w:rPr>
      </w:pPr>
    </w:p>
    <w:p w14:paraId="0995C400" w14:textId="77777777" w:rsidR="005355C1" w:rsidRPr="00E836EF" w:rsidRDefault="005355C1" w:rsidP="005355C1">
      <w:pPr>
        <w:spacing w:after="0" w:line="240" w:lineRule="auto"/>
        <w:jc w:val="both"/>
        <w:rPr>
          <w:rFonts w:cstheme="minorHAnsi"/>
          <w:lang w:val="en-US"/>
        </w:rPr>
      </w:pPr>
      <w:r w:rsidRPr="00E836EF">
        <w:rPr>
          <w:rFonts w:cstheme="minorHAnsi"/>
          <w:lang w:val="en-US"/>
        </w:rPr>
        <w:t xml:space="preserve">Hilson, G., and Garforth, C.J. 2013.  ‘Everyone now is concentrating on the mining’: Drivers and Implications of Changing Agrarian Patterns in the Eastern Region of Ghana.  </w:t>
      </w:r>
      <w:r w:rsidRPr="00E836EF">
        <w:rPr>
          <w:rFonts w:cstheme="minorHAnsi"/>
          <w:i/>
          <w:lang w:val="en-US"/>
        </w:rPr>
        <w:t xml:space="preserve">The Journal of Development Studies </w:t>
      </w:r>
      <w:r w:rsidRPr="00E836EF">
        <w:rPr>
          <w:rFonts w:cstheme="minorHAnsi"/>
          <w:lang w:val="en-US"/>
        </w:rPr>
        <w:t>49(3): 348-362.</w:t>
      </w:r>
    </w:p>
    <w:p w14:paraId="518CEAFF" w14:textId="77777777" w:rsidR="005355C1" w:rsidRPr="00E836EF" w:rsidRDefault="005355C1" w:rsidP="005355C1">
      <w:pPr>
        <w:spacing w:after="0" w:line="240" w:lineRule="auto"/>
        <w:jc w:val="both"/>
        <w:rPr>
          <w:rFonts w:cstheme="minorHAnsi"/>
        </w:rPr>
      </w:pPr>
    </w:p>
    <w:p w14:paraId="26201EEA" w14:textId="77777777" w:rsidR="005355C1" w:rsidRPr="00E836EF" w:rsidRDefault="005355C1" w:rsidP="005355C1">
      <w:pPr>
        <w:spacing w:after="0" w:line="240" w:lineRule="auto"/>
        <w:jc w:val="both"/>
        <w:rPr>
          <w:rFonts w:cstheme="minorHAnsi"/>
        </w:rPr>
      </w:pPr>
      <w:r w:rsidRPr="00E836EF">
        <w:rPr>
          <w:rFonts w:cstheme="minorHAnsi"/>
        </w:rPr>
        <w:t xml:space="preserve">Hilson, G., Hilson, A., Maconachie, R.  2018.  Opportunity or necessity? Conceptualizing entrepreneurship at African small-scale mines.  </w:t>
      </w:r>
      <w:r w:rsidRPr="00E836EF">
        <w:rPr>
          <w:rFonts w:cstheme="minorHAnsi"/>
          <w:i/>
        </w:rPr>
        <w:t xml:space="preserve">Technological Forecasting and Social Change </w:t>
      </w:r>
      <w:r w:rsidRPr="00E836EF">
        <w:rPr>
          <w:rFonts w:cstheme="minorHAnsi"/>
        </w:rPr>
        <w:t>131:  286-302</w:t>
      </w:r>
    </w:p>
    <w:p w14:paraId="394ECE86" w14:textId="77777777" w:rsidR="005355C1" w:rsidRPr="00E836EF" w:rsidRDefault="005355C1" w:rsidP="005355C1">
      <w:pPr>
        <w:spacing w:after="0" w:line="240" w:lineRule="auto"/>
        <w:jc w:val="both"/>
        <w:rPr>
          <w:rFonts w:cstheme="minorHAnsi"/>
        </w:rPr>
      </w:pPr>
    </w:p>
    <w:p w14:paraId="1F55CA84" w14:textId="77777777" w:rsidR="005355C1" w:rsidRPr="00E836EF" w:rsidRDefault="005355C1" w:rsidP="005355C1">
      <w:pPr>
        <w:spacing w:after="0" w:line="240" w:lineRule="auto"/>
        <w:jc w:val="both"/>
        <w:rPr>
          <w:rStyle w:val="pages"/>
          <w:rFonts w:cstheme="minorHAnsi"/>
        </w:rPr>
      </w:pPr>
      <w:r w:rsidRPr="00E836EF">
        <w:rPr>
          <w:rFonts w:cstheme="minorHAnsi"/>
        </w:rPr>
        <w:t xml:space="preserve">Hilson, G. and Maconachie, R. 2017. </w:t>
      </w:r>
      <w:hyperlink r:id="rId16" w:history="1">
        <w:r w:rsidRPr="00E836EF">
          <w:rPr>
            <w:rStyle w:val="Hyperlink"/>
            <w:rFonts w:cstheme="minorHAnsi"/>
            <w:color w:val="auto"/>
          </w:rPr>
          <w:t>Formalising artisanal and small-scale mining: insights, contestations and clarifications</w:t>
        </w:r>
      </w:hyperlink>
      <w:r w:rsidRPr="00E836EF">
        <w:rPr>
          <w:rStyle w:val="apple-converted-space"/>
          <w:rFonts w:cstheme="minorHAnsi"/>
        </w:rPr>
        <w:t xml:space="preserve">.  </w:t>
      </w:r>
      <w:r w:rsidRPr="00E836EF">
        <w:rPr>
          <w:rStyle w:val="apple-converted-space"/>
          <w:rFonts w:cstheme="minorHAnsi"/>
          <w:i/>
        </w:rPr>
        <w:t>Area</w:t>
      </w:r>
      <w:r w:rsidRPr="00E836EF">
        <w:rPr>
          <w:rStyle w:val="volume"/>
          <w:rFonts w:cstheme="minorHAnsi"/>
        </w:rPr>
        <w:t xml:space="preserve"> 49</w:t>
      </w:r>
      <w:r w:rsidRPr="00E836EF">
        <w:rPr>
          <w:rFonts w:cstheme="minorHAnsi"/>
          <w:shd w:val="clear" w:color="auto" w:fill="FFFFFF"/>
        </w:rPr>
        <w:t>(</w:t>
      </w:r>
      <w:r w:rsidRPr="00E836EF">
        <w:rPr>
          <w:rStyle w:val="journalnumber"/>
          <w:rFonts w:cstheme="minorHAnsi"/>
        </w:rPr>
        <w:t>4</w:t>
      </w:r>
      <w:r w:rsidRPr="00E836EF">
        <w:rPr>
          <w:rFonts w:cstheme="minorHAnsi"/>
          <w:shd w:val="clear" w:color="auto" w:fill="FFFFFF"/>
        </w:rPr>
        <w:t>):</w:t>
      </w:r>
      <w:r w:rsidRPr="00E836EF">
        <w:rPr>
          <w:rStyle w:val="pages"/>
          <w:rFonts w:cstheme="minorHAnsi"/>
        </w:rPr>
        <w:t xml:space="preserve"> 443–451</w:t>
      </w:r>
    </w:p>
    <w:p w14:paraId="3946E9A5" w14:textId="77777777" w:rsidR="005355C1" w:rsidRPr="00E836EF" w:rsidRDefault="005355C1" w:rsidP="005355C1">
      <w:pPr>
        <w:spacing w:after="0" w:line="240" w:lineRule="auto"/>
        <w:jc w:val="both"/>
        <w:rPr>
          <w:rFonts w:cstheme="minorHAnsi"/>
          <w:shd w:val="clear" w:color="auto" w:fill="FFFFFF"/>
        </w:rPr>
      </w:pPr>
    </w:p>
    <w:p w14:paraId="707E218D" w14:textId="77777777" w:rsidR="005355C1" w:rsidRPr="00E836EF" w:rsidRDefault="005355C1" w:rsidP="005355C1">
      <w:pPr>
        <w:spacing w:after="0" w:line="240" w:lineRule="auto"/>
        <w:jc w:val="both"/>
        <w:rPr>
          <w:rFonts w:cstheme="minorHAnsi"/>
          <w:lang w:val="en-US"/>
        </w:rPr>
      </w:pPr>
      <w:r w:rsidRPr="00E836EF">
        <w:rPr>
          <w:rFonts w:cstheme="minorHAnsi"/>
          <w:shd w:val="clear" w:color="auto" w:fill="FFFFFF"/>
        </w:rPr>
        <w:t>Hilson, G., Hilson, A.,</w:t>
      </w:r>
      <w:r w:rsidRPr="00E836EF">
        <w:rPr>
          <w:rStyle w:val="apple-converted-space"/>
          <w:rFonts w:cstheme="minorHAnsi"/>
          <w:shd w:val="clear" w:color="auto" w:fill="FFFFFF"/>
        </w:rPr>
        <w:t> </w:t>
      </w:r>
      <w:hyperlink r:id="rId17" w:history="1">
        <w:r w:rsidRPr="00E836EF">
          <w:rPr>
            <w:rStyle w:val="Hyperlink"/>
            <w:rFonts w:cstheme="minorHAnsi"/>
            <w:color w:val="auto"/>
          </w:rPr>
          <w:t>Maconachie, R.</w:t>
        </w:r>
      </w:hyperlink>
      <w:r w:rsidRPr="00E836EF">
        <w:rPr>
          <w:rFonts w:cstheme="minorHAnsi"/>
          <w:shd w:val="clear" w:color="auto" w:fill="FFFFFF"/>
        </w:rPr>
        <w:t>, McQuilken, J. &amp; Goumandakoye, H.</w:t>
      </w:r>
      <w:r w:rsidRPr="00E836EF">
        <w:rPr>
          <w:rStyle w:val="apple-converted-space"/>
          <w:rFonts w:cstheme="minorHAnsi"/>
          <w:shd w:val="clear" w:color="auto" w:fill="FFFFFF"/>
        </w:rPr>
        <w:t> </w:t>
      </w:r>
      <w:r w:rsidRPr="00E836EF">
        <w:rPr>
          <w:rStyle w:val="Date1"/>
          <w:rFonts w:cstheme="minorHAnsi"/>
        </w:rPr>
        <w:t>2017</w:t>
      </w:r>
      <w:r w:rsidRPr="00E836EF">
        <w:rPr>
          <w:rStyle w:val="journal"/>
          <w:rFonts w:cstheme="minorHAnsi"/>
        </w:rPr>
        <w:t xml:space="preserve">. </w:t>
      </w:r>
      <w:hyperlink r:id="rId18" w:history="1">
        <w:r w:rsidRPr="00E836EF">
          <w:rPr>
            <w:rStyle w:val="Hyperlink"/>
            <w:rFonts w:cstheme="minorHAnsi"/>
            <w:color w:val="auto"/>
          </w:rPr>
          <w:t>Artisanal and small-scale mining (ASM) in Sub-Saharan Africa: re-conceptualizing formalization and 'illegal' activity</w:t>
        </w:r>
      </w:hyperlink>
      <w:r w:rsidRPr="00E836EF">
        <w:rPr>
          <w:rFonts w:cstheme="minorHAnsi"/>
        </w:rPr>
        <w:t xml:space="preserve">. </w:t>
      </w:r>
      <w:r w:rsidRPr="00E836EF">
        <w:rPr>
          <w:rFonts w:cstheme="minorHAnsi"/>
          <w:i/>
        </w:rPr>
        <w:t>Geoforum</w:t>
      </w:r>
      <w:r w:rsidRPr="00E836EF">
        <w:rPr>
          <w:rFonts w:cstheme="minorHAnsi"/>
        </w:rPr>
        <w:t xml:space="preserve"> 83: 80-90</w:t>
      </w:r>
      <w:r w:rsidRPr="00E836EF">
        <w:rPr>
          <w:rStyle w:val="pages"/>
          <w:rFonts w:cstheme="minorHAnsi"/>
        </w:rPr>
        <w:t>.</w:t>
      </w:r>
    </w:p>
    <w:p w14:paraId="31DA0A6C" w14:textId="77777777" w:rsidR="005355C1" w:rsidRPr="00E836EF" w:rsidRDefault="005355C1" w:rsidP="005355C1">
      <w:pPr>
        <w:spacing w:after="0" w:line="240" w:lineRule="auto"/>
        <w:contextualSpacing/>
        <w:jc w:val="both"/>
        <w:rPr>
          <w:rFonts w:cstheme="minorHAnsi"/>
        </w:rPr>
      </w:pPr>
    </w:p>
    <w:p w14:paraId="14CE8FCD"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Hinton, J.  2005.  </w:t>
      </w:r>
      <w:r w:rsidRPr="00E836EF">
        <w:rPr>
          <w:rFonts w:cstheme="minorHAnsi"/>
          <w:i/>
        </w:rPr>
        <w:t>The Millennium Development Goals and Small-Scale Mining</w:t>
      </w:r>
      <w:r w:rsidRPr="00E836EF">
        <w:rPr>
          <w:rFonts w:cstheme="minorHAnsi"/>
        </w:rPr>
        <w:t>.  The World Bank, Washington DC.</w:t>
      </w:r>
    </w:p>
    <w:p w14:paraId="536F78A6" w14:textId="77777777" w:rsidR="005355C1" w:rsidRPr="00E836EF" w:rsidRDefault="005355C1" w:rsidP="005355C1">
      <w:pPr>
        <w:spacing w:after="0" w:line="240" w:lineRule="auto"/>
        <w:contextualSpacing/>
        <w:jc w:val="both"/>
        <w:rPr>
          <w:rFonts w:cstheme="minorHAnsi"/>
        </w:rPr>
      </w:pPr>
    </w:p>
    <w:p w14:paraId="76745596"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Hinton, J.   2005.   </w:t>
      </w:r>
      <w:r w:rsidRPr="00E836EF">
        <w:rPr>
          <w:rFonts w:cstheme="minorHAnsi"/>
          <w:i/>
        </w:rPr>
        <w:t>The Millennium Development Goals and Small-Scale Mining</w:t>
      </w:r>
      <w:r w:rsidRPr="00E836EF">
        <w:rPr>
          <w:rFonts w:cstheme="minorHAnsi"/>
        </w:rPr>
        <w:t>.  The World Bank, Washington DC.</w:t>
      </w:r>
    </w:p>
    <w:p w14:paraId="6804612A" w14:textId="77777777" w:rsidR="005355C1" w:rsidRPr="00E836EF" w:rsidRDefault="005355C1" w:rsidP="005355C1">
      <w:pPr>
        <w:spacing w:after="0" w:line="240" w:lineRule="auto"/>
        <w:contextualSpacing/>
        <w:jc w:val="both"/>
        <w:rPr>
          <w:rFonts w:cstheme="minorHAnsi"/>
        </w:rPr>
      </w:pPr>
    </w:p>
    <w:p w14:paraId="0B1063E6" w14:textId="77777777" w:rsidR="005355C1" w:rsidRPr="00E836EF" w:rsidRDefault="005355C1" w:rsidP="005355C1">
      <w:pPr>
        <w:spacing w:after="0" w:line="240" w:lineRule="auto"/>
        <w:contextualSpacing/>
        <w:jc w:val="both"/>
        <w:rPr>
          <w:rFonts w:cstheme="minorHAnsi"/>
        </w:rPr>
      </w:pPr>
      <w:r w:rsidRPr="00E836EF">
        <w:rPr>
          <w:rFonts w:cstheme="minorHAnsi"/>
        </w:rPr>
        <w:t>Hinton, J., Veiga, M.M., Beinhoff, C.  2003. Women and Artisanal Mining: Gender Roles and the Road ahead, p. 149-188, AA. Balkema, the Netherlands.</w:t>
      </w:r>
    </w:p>
    <w:p w14:paraId="0ED527A7" w14:textId="77777777" w:rsidR="005355C1" w:rsidRPr="00E836EF" w:rsidRDefault="005355C1" w:rsidP="005355C1">
      <w:pPr>
        <w:spacing w:after="0" w:line="240" w:lineRule="auto"/>
        <w:contextualSpacing/>
        <w:jc w:val="both"/>
        <w:rPr>
          <w:rFonts w:cstheme="minorHAnsi"/>
        </w:rPr>
      </w:pPr>
    </w:p>
    <w:p w14:paraId="225EF4E1"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Ighobor, K.  2015.  Sustainable Development Goals are in sync with Africa’s priorities.  </w:t>
      </w:r>
      <w:r w:rsidRPr="00E836EF">
        <w:rPr>
          <w:rFonts w:cstheme="minorHAnsi"/>
          <w:i/>
        </w:rPr>
        <w:t xml:space="preserve">AfricaRenewal </w:t>
      </w:r>
      <w:r w:rsidRPr="00E836EF">
        <w:rPr>
          <w:rFonts w:cstheme="minorHAnsi"/>
        </w:rPr>
        <w:t>29(3): 3-5.</w:t>
      </w:r>
    </w:p>
    <w:p w14:paraId="2FE532F5" w14:textId="77777777" w:rsidR="005355C1" w:rsidRPr="00E836EF" w:rsidRDefault="005355C1" w:rsidP="005355C1">
      <w:pPr>
        <w:spacing w:after="0" w:line="240" w:lineRule="auto"/>
        <w:contextualSpacing/>
        <w:jc w:val="both"/>
        <w:rPr>
          <w:rFonts w:cstheme="minorHAnsi"/>
        </w:rPr>
      </w:pPr>
    </w:p>
    <w:p w14:paraId="06E0A4F8" w14:textId="77777777" w:rsidR="005355C1" w:rsidRPr="00E836EF" w:rsidRDefault="005355C1" w:rsidP="005355C1">
      <w:pPr>
        <w:spacing w:after="0" w:line="240" w:lineRule="auto"/>
        <w:contextualSpacing/>
        <w:jc w:val="both"/>
        <w:rPr>
          <w:rFonts w:cstheme="minorHAnsi"/>
        </w:rPr>
      </w:pPr>
      <w:r w:rsidRPr="00E836EF">
        <w:rPr>
          <w:rFonts w:cstheme="minorHAnsi"/>
        </w:rPr>
        <w:lastRenderedPageBreak/>
        <w:t xml:space="preserve">Intergovernmental Forum on Mining, Minerals, Metals and Sustainable Development (IGF). (2017). </w:t>
      </w:r>
      <w:r w:rsidRPr="00E836EF">
        <w:rPr>
          <w:rFonts w:cstheme="minorHAnsi"/>
          <w:i/>
        </w:rPr>
        <w:t>Global Trends in Artisanal and Small-scale Mining (ASM): A Review of key Numbers and Issues</w:t>
      </w:r>
      <w:r w:rsidRPr="00E836EF">
        <w:rPr>
          <w:rFonts w:cstheme="minorHAnsi"/>
        </w:rPr>
        <w:t>. International Institute for Sustainable Development, Winnipeg.</w:t>
      </w:r>
    </w:p>
    <w:p w14:paraId="732567E7" w14:textId="77777777" w:rsidR="005355C1" w:rsidRPr="00E836EF" w:rsidRDefault="005355C1" w:rsidP="005355C1">
      <w:pPr>
        <w:spacing w:after="0" w:line="240" w:lineRule="auto"/>
        <w:contextualSpacing/>
        <w:jc w:val="both"/>
        <w:rPr>
          <w:rFonts w:cstheme="minorHAnsi"/>
        </w:rPr>
      </w:pPr>
    </w:p>
    <w:p w14:paraId="7D0FF064" w14:textId="77777777" w:rsidR="005355C1" w:rsidRPr="00E836EF" w:rsidRDefault="005355C1" w:rsidP="005355C1">
      <w:pPr>
        <w:pStyle w:val="FootnoteText"/>
        <w:jc w:val="both"/>
        <w:rPr>
          <w:rFonts w:cstheme="minorHAnsi"/>
          <w:sz w:val="22"/>
          <w:szCs w:val="22"/>
          <w:lang w:val="en-US"/>
        </w:rPr>
      </w:pPr>
      <w:r w:rsidRPr="00E836EF">
        <w:rPr>
          <w:rFonts w:cstheme="minorHAnsi"/>
          <w:sz w:val="22"/>
          <w:szCs w:val="22"/>
          <w:lang w:val="en-US"/>
        </w:rPr>
        <w:t xml:space="preserve">International Labour Office (ILO).  1999. </w:t>
      </w:r>
      <w:r w:rsidRPr="00E836EF">
        <w:rPr>
          <w:rFonts w:cstheme="minorHAnsi"/>
          <w:i/>
          <w:sz w:val="22"/>
          <w:szCs w:val="22"/>
          <w:lang w:val="en-US"/>
        </w:rPr>
        <w:t>Social and labour issues in small-scale mines</w:t>
      </w:r>
      <w:r w:rsidRPr="00E836EF">
        <w:rPr>
          <w:rFonts w:cstheme="minorHAnsi"/>
          <w:sz w:val="22"/>
          <w:szCs w:val="22"/>
          <w:lang w:val="en-US"/>
        </w:rPr>
        <w:t>. Report for discussion at the Tripartite Meeting on Social and Labour Issues in Small-scale Mine, International Labour Office, Geneva.</w:t>
      </w:r>
    </w:p>
    <w:p w14:paraId="678626AF" w14:textId="77777777" w:rsidR="005355C1" w:rsidRPr="00E836EF" w:rsidRDefault="005355C1" w:rsidP="005355C1">
      <w:pPr>
        <w:pStyle w:val="FootnoteText"/>
        <w:jc w:val="both"/>
        <w:rPr>
          <w:rFonts w:cstheme="minorHAnsi"/>
          <w:sz w:val="22"/>
          <w:szCs w:val="22"/>
          <w:lang w:val="en-US"/>
        </w:rPr>
      </w:pPr>
    </w:p>
    <w:p w14:paraId="2086F93E" w14:textId="77777777" w:rsidR="005355C1" w:rsidRPr="00E836EF" w:rsidRDefault="005355C1" w:rsidP="005355C1">
      <w:pPr>
        <w:pStyle w:val="FootnoteText"/>
        <w:jc w:val="both"/>
        <w:rPr>
          <w:rFonts w:cstheme="minorHAnsi"/>
          <w:sz w:val="22"/>
          <w:szCs w:val="22"/>
          <w:lang w:val="en-US"/>
        </w:rPr>
      </w:pPr>
      <w:r w:rsidRPr="00E836EF">
        <w:rPr>
          <w:rFonts w:cstheme="minorHAnsi"/>
          <w:sz w:val="22"/>
          <w:szCs w:val="22"/>
          <w:lang w:val="en-US"/>
        </w:rPr>
        <w:t xml:space="preserve">International Labour Office (ILO).  2009.  </w:t>
      </w:r>
      <w:r w:rsidRPr="00E836EF">
        <w:rPr>
          <w:rFonts w:cstheme="minorHAnsi"/>
          <w:i/>
          <w:sz w:val="22"/>
          <w:szCs w:val="22"/>
          <w:lang w:val="en-US"/>
        </w:rPr>
        <w:t>The informal economy in Africa: Promoting transition to formality: Challenges and strategies</w:t>
      </w:r>
      <w:r w:rsidRPr="00E836EF">
        <w:rPr>
          <w:rFonts w:cstheme="minorHAnsi"/>
          <w:sz w:val="22"/>
          <w:szCs w:val="22"/>
          <w:lang w:val="en-US"/>
        </w:rPr>
        <w:t>.  International Labour Office, Geneva.</w:t>
      </w:r>
    </w:p>
    <w:p w14:paraId="7514880D" w14:textId="77777777" w:rsidR="005355C1" w:rsidRPr="00E836EF" w:rsidRDefault="005355C1" w:rsidP="005355C1">
      <w:pPr>
        <w:spacing w:after="0" w:line="240" w:lineRule="auto"/>
        <w:contextualSpacing/>
        <w:jc w:val="both"/>
        <w:rPr>
          <w:rFonts w:cstheme="minorHAnsi"/>
        </w:rPr>
      </w:pPr>
    </w:p>
    <w:p w14:paraId="2FB45455" w14:textId="77777777" w:rsidR="005355C1" w:rsidRPr="00E836EF" w:rsidRDefault="005355C1" w:rsidP="005355C1">
      <w:pPr>
        <w:spacing w:after="0" w:line="240" w:lineRule="auto"/>
        <w:contextualSpacing/>
        <w:jc w:val="both"/>
        <w:rPr>
          <w:rFonts w:cstheme="minorHAnsi"/>
        </w:rPr>
      </w:pPr>
      <w:r w:rsidRPr="00E836EF">
        <w:rPr>
          <w:rFonts w:cstheme="minorHAnsi"/>
          <w:lang w:val="en-US"/>
        </w:rPr>
        <w:t>International Labour Office (ILO)</w:t>
      </w:r>
      <w:r w:rsidRPr="00E836EF">
        <w:rPr>
          <w:rFonts w:cstheme="minorHAnsi"/>
        </w:rPr>
        <w:t xml:space="preserve"> 2017.  </w:t>
      </w:r>
      <w:r w:rsidRPr="00E836EF">
        <w:rPr>
          <w:rFonts w:cstheme="minorHAnsi"/>
          <w:i/>
        </w:rPr>
        <w:t xml:space="preserve">Towards a better future for women and work: Voices of women and men.  </w:t>
      </w:r>
      <w:r w:rsidRPr="00E836EF">
        <w:rPr>
          <w:rFonts w:cstheme="minorHAnsi"/>
        </w:rPr>
        <w:t>International Labour Office, Geneva.</w:t>
      </w:r>
    </w:p>
    <w:p w14:paraId="3414133A" w14:textId="77777777" w:rsidR="005355C1" w:rsidRPr="00E836EF" w:rsidRDefault="005355C1" w:rsidP="005355C1">
      <w:pPr>
        <w:spacing w:after="0" w:line="240" w:lineRule="auto"/>
        <w:contextualSpacing/>
        <w:jc w:val="both"/>
        <w:rPr>
          <w:rFonts w:cstheme="minorHAnsi"/>
        </w:rPr>
      </w:pPr>
    </w:p>
    <w:p w14:paraId="01326374"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International Labour Office (ILO).  2018.  </w:t>
      </w:r>
      <w:r w:rsidRPr="00E836EF">
        <w:rPr>
          <w:rFonts w:cstheme="minorHAnsi"/>
          <w:i/>
        </w:rPr>
        <w:t>World Employment Social Outlook</w:t>
      </w:r>
      <w:r w:rsidRPr="00E836EF">
        <w:rPr>
          <w:rFonts w:cstheme="minorHAnsi"/>
        </w:rPr>
        <w:t>.   International Labour Department, International Labour Office, Geneva.</w:t>
      </w:r>
    </w:p>
    <w:p w14:paraId="051E0248" w14:textId="77777777" w:rsidR="005355C1" w:rsidRPr="00E836EF" w:rsidRDefault="005355C1" w:rsidP="005355C1">
      <w:pPr>
        <w:spacing w:after="0" w:line="240" w:lineRule="auto"/>
        <w:contextualSpacing/>
        <w:jc w:val="both"/>
        <w:rPr>
          <w:rFonts w:cstheme="minorHAnsi"/>
        </w:rPr>
      </w:pPr>
    </w:p>
    <w:p w14:paraId="6B4A2CEB" w14:textId="77777777" w:rsidR="005355C1" w:rsidRPr="00E836EF" w:rsidRDefault="005355C1" w:rsidP="005355C1">
      <w:pPr>
        <w:pStyle w:val="HTMLPreformatted"/>
        <w:jc w:val="both"/>
        <w:rPr>
          <w:rFonts w:asciiTheme="minorHAnsi" w:hAnsiTheme="minorHAnsi" w:cstheme="minorHAnsi"/>
          <w:sz w:val="22"/>
          <w:szCs w:val="22"/>
        </w:rPr>
      </w:pPr>
      <w:r w:rsidRPr="00E836EF">
        <w:rPr>
          <w:rFonts w:asciiTheme="minorHAnsi" w:hAnsiTheme="minorHAnsi" w:cstheme="minorHAnsi"/>
          <w:sz w:val="22"/>
          <w:szCs w:val="22"/>
        </w:rPr>
        <w:t xml:space="preserve">International Monetary Fund (IMF).  2017.  </w:t>
      </w:r>
      <w:r w:rsidRPr="00E836EF">
        <w:rPr>
          <w:rFonts w:asciiTheme="minorHAnsi" w:hAnsiTheme="minorHAnsi" w:cstheme="minorHAnsi"/>
          <w:i/>
          <w:sz w:val="22"/>
          <w:szCs w:val="22"/>
        </w:rPr>
        <w:t>Regional Economic Outlook Sub-Saharan Africa: Restarting the Growth Engine</w:t>
      </w:r>
      <w:r w:rsidRPr="00E836EF">
        <w:rPr>
          <w:rFonts w:asciiTheme="minorHAnsi" w:hAnsiTheme="minorHAnsi" w:cstheme="minorHAnsi"/>
          <w:sz w:val="22"/>
          <w:szCs w:val="22"/>
        </w:rPr>
        <w:t>.  International Monetary Fund, Washington DC.</w:t>
      </w:r>
    </w:p>
    <w:p w14:paraId="17AA1184" w14:textId="77777777" w:rsidR="005355C1" w:rsidRPr="00E836EF" w:rsidRDefault="005355C1" w:rsidP="005355C1">
      <w:pPr>
        <w:spacing w:after="0" w:line="240" w:lineRule="auto"/>
        <w:contextualSpacing/>
        <w:jc w:val="both"/>
        <w:rPr>
          <w:rFonts w:cstheme="minorHAnsi"/>
        </w:rPr>
      </w:pPr>
    </w:p>
    <w:p w14:paraId="726EBCF5"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International Institute for Sustainable Development (IISD).  2016.  </w:t>
      </w:r>
      <w:r w:rsidRPr="00E836EF">
        <w:rPr>
          <w:rFonts w:cstheme="minorHAnsi"/>
          <w:i/>
        </w:rPr>
        <w:t>Sustainable Development Goals: IISD Perspectives on the 2030 Agenda for Sustainable Development.</w:t>
      </w:r>
      <w:r w:rsidRPr="00E836EF">
        <w:rPr>
          <w:rFonts w:cstheme="minorHAnsi"/>
        </w:rPr>
        <w:t xml:space="preserve">  International Institute for Sustainable Development, Winnipeg</w:t>
      </w:r>
    </w:p>
    <w:p w14:paraId="1D53F233" w14:textId="77777777" w:rsidR="005355C1" w:rsidRPr="00E836EF" w:rsidRDefault="005355C1" w:rsidP="005355C1">
      <w:pPr>
        <w:spacing w:after="0" w:line="240" w:lineRule="auto"/>
        <w:contextualSpacing/>
        <w:jc w:val="both"/>
        <w:rPr>
          <w:rFonts w:cstheme="minorHAnsi"/>
        </w:rPr>
      </w:pPr>
    </w:p>
    <w:p w14:paraId="387F5749"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International Trade Union Conference (ITUC).  2011.  </w:t>
      </w:r>
      <w:r w:rsidRPr="00E836EF">
        <w:rPr>
          <w:rFonts w:cstheme="minorHAnsi"/>
          <w:i/>
        </w:rPr>
        <w:t xml:space="preserve">Violence against women in Eastern Democratic Republic of Congo: Whose responsibility? Whose complicity? </w:t>
      </w:r>
      <w:r w:rsidRPr="00E836EF">
        <w:rPr>
          <w:rFonts w:cstheme="minorHAnsi"/>
        </w:rPr>
        <w:t>International Trade Union Conference, Brussels.</w:t>
      </w:r>
    </w:p>
    <w:p w14:paraId="08444D4F" w14:textId="77777777" w:rsidR="005355C1" w:rsidRPr="00E836EF" w:rsidRDefault="005355C1" w:rsidP="005355C1">
      <w:pPr>
        <w:spacing w:after="0" w:line="240" w:lineRule="auto"/>
        <w:contextualSpacing/>
        <w:jc w:val="both"/>
        <w:rPr>
          <w:rFonts w:cstheme="minorHAnsi"/>
        </w:rPr>
      </w:pPr>
    </w:p>
    <w:p w14:paraId="3F56959C" w14:textId="77777777" w:rsidR="005355C1" w:rsidRPr="00E836EF" w:rsidRDefault="005355C1" w:rsidP="005355C1">
      <w:pPr>
        <w:pStyle w:val="HTMLPreformatted"/>
        <w:jc w:val="both"/>
        <w:rPr>
          <w:rFonts w:asciiTheme="minorHAnsi" w:hAnsiTheme="minorHAnsi" w:cstheme="minorHAnsi"/>
          <w:sz w:val="22"/>
          <w:szCs w:val="22"/>
        </w:rPr>
      </w:pPr>
      <w:r w:rsidRPr="00E836EF">
        <w:rPr>
          <w:rFonts w:asciiTheme="minorHAnsi" w:hAnsiTheme="minorHAnsi" w:cstheme="minorHAnsi"/>
          <w:sz w:val="22"/>
          <w:szCs w:val="22"/>
        </w:rPr>
        <w:t xml:space="preserve">Kabadaki, K. 1994. Rural African women and development. 1994. </w:t>
      </w:r>
      <w:r w:rsidRPr="00E836EF">
        <w:rPr>
          <w:rFonts w:asciiTheme="minorHAnsi" w:hAnsiTheme="minorHAnsi" w:cstheme="minorHAnsi"/>
          <w:i/>
          <w:sz w:val="22"/>
          <w:szCs w:val="22"/>
        </w:rPr>
        <w:t>Social Development Issues</w:t>
      </w:r>
      <w:r w:rsidRPr="00E836EF">
        <w:rPr>
          <w:rFonts w:asciiTheme="minorHAnsi" w:hAnsiTheme="minorHAnsi" w:cstheme="minorHAnsi"/>
          <w:sz w:val="22"/>
          <w:szCs w:val="22"/>
        </w:rPr>
        <w:t xml:space="preserve"> 16(2): 23-35. </w:t>
      </w:r>
    </w:p>
    <w:p w14:paraId="77B64734" w14:textId="77777777" w:rsidR="005355C1" w:rsidRPr="00E836EF" w:rsidRDefault="005355C1" w:rsidP="005355C1">
      <w:pPr>
        <w:pStyle w:val="HTMLPreformatted"/>
        <w:jc w:val="both"/>
        <w:rPr>
          <w:rFonts w:asciiTheme="minorHAnsi" w:hAnsiTheme="minorHAnsi" w:cstheme="minorHAnsi"/>
          <w:sz w:val="22"/>
          <w:szCs w:val="22"/>
        </w:rPr>
      </w:pPr>
    </w:p>
    <w:p w14:paraId="26D68550" w14:textId="77777777" w:rsidR="005355C1" w:rsidRPr="00E836EF" w:rsidRDefault="005355C1" w:rsidP="005355C1">
      <w:pPr>
        <w:spacing w:line="240" w:lineRule="auto"/>
        <w:contextualSpacing/>
        <w:jc w:val="both"/>
        <w:rPr>
          <w:rStyle w:val="apple-converted-space"/>
          <w:rFonts w:cstheme="minorHAnsi"/>
          <w:shd w:val="clear" w:color="auto" w:fill="FFFFFF"/>
        </w:rPr>
      </w:pPr>
      <w:r w:rsidRPr="00E836EF">
        <w:rPr>
          <w:rFonts w:cstheme="minorHAnsi"/>
          <w:shd w:val="clear" w:color="auto" w:fill="FFFFFF"/>
        </w:rPr>
        <w:t xml:space="preserve">Kamlongera, P. J. 2011. Making the poor ‘poorer’ or alleviating poverty?  Artisanal mining livelihoods in rural Malawi.  </w:t>
      </w:r>
      <w:r w:rsidRPr="00E836EF">
        <w:rPr>
          <w:rFonts w:cstheme="minorHAnsi"/>
          <w:i/>
          <w:shd w:val="clear" w:color="auto" w:fill="FFFFFF"/>
        </w:rPr>
        <w:t>Journal of International Development</w:t>
      </w:r>
      <w:r w:rsidRPr="00E836EF">
        <w:rPr>
          <w:rFonts w:cstheme="minorHAnsi"/>
          <w:shd w:val="clear" w:color="auto" w:fill="FFFFFF"/>
        </w:rPr>
        <w:t xml:space="preserve"> 23: 1128-1139.</w:t>
      </w:r>
      <w:r w:rsidRPr="00E836EF">
        <w:rPr>
          <w:rStyle w:val="apple-converted-space"/>
          <w:rFonts w:cstheme="minorHAnsi"/>
          <w:shd w:val="clear" w:color="auto" w:fill="FFFFFF"/>
        </w:rPr>
        <w:t> </w:t>
      </w:r>
    </w:p>
    <w:p w14:paraId="0EC50570" w14:textId="77777777" w:rsidR="005355C1" w:rsidRPr="00E836EF" w:rsidRDefault="005355C1" w:rsidP="005355C1">
      <w:pPr>
        <w:spacing w:line="240" w:lineRule="auto"/>
        <w:contextualSpacing/>
        <w:jc w:val="both"/>
        <w:rPr>
          <w:rFonts w:cstheme="minorHAnsi"/>
        </w:rPr>
      </w:pPr>
    </w:p>
    <w:p w14:paraId="376E5615" w14:textId="77777777" w:rsidR="005355C1" w:rsidRPr="00E836EF" w:rsidRDefault="005355C1" w:rsidP="005355C1">
      <w:pPr>
        <w:spacing w:line="240" w:lineRule="auto"/>
        <w:contextualSpacing/>
        <w:jc w:val="both"/>
        <w:rPr>
          <w:rFonts w:cstheme="minorHAnsi"/>
          <w:shd w:val="clear" w:color="auto" w:fill="FFFFFF"/>
        </w:rPr>
      </w:pPr>
      <w:r w:rsidRPr="00E836EF">
        <w:rPr>
          <w:rFonts w:cstheme="minorHAnsi"/>
        </w:rPr>
        <w:t xml:space="preserve">Kelly, J.T.D., King-Close, A., Perks, R. 2014. Resources and resourcefulness: Roles, opportunities and risks for women working at artisanal mines in South Kivu, Democratic Republic of the Congo. Futures, 62, pp. 95-105. </w:t>
      </w:r>
    </w:p>
    <w:p w14:paraId="1EE9268B" w14:textId="77777777" w:rsidR="005355C1" w:rsidRPr="00E836EF" w:rsidRDefault="005355C1" w:rsidP="005355C1">
      <w:pPr>
        <w:spacing w:after="0" w:line="240" w:lineRule="auto"/>
        <w:contextualSpacing/>
        <w:jc w:val="both"/>
        <w:rPr>
          <w:rFonts w:cstheme="minorHAnsi"/>
        </w:rPr>
      </w:pPr>
    </w:p>
    <w:p w14:paraId="71785DD6"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Kim. E.M., 2017.  Gender and the Sustainable Development Goals.  </w:t>
      </w:r>
      <w:r w:rsidRPr="00E836EF">
        <w:rPr>
          <w:rFonts w:cstheme="minorHAnsi"/>
          <w:i/>
        </w:rPr>
        <w:t>Global Social Policy</w:t>
      </w:r>
      <w:r w:rsidRPr="00E836EF">
        <w:rPr>
          <w:rFonts w:cstheme="minorHAnsi"/>
        </w:rPr>
        <w:t xml:space="preserve"> 17(2): 239-244.</w:t>
      </w:r>
    </w:p>
    <w:p w14:paraId="31B4D58D" w14:textId="77777777" w:rsidR="005355C1" w:rsidRPr="00E836EF" w:rsidRDefault="005355C1" w:rsidP="005355C1">
      <w:pPr>
        <w:pStyle w:val="HTMLPreformatted"/>
        <w:jc w:val="both"/>
        <w:rPr>
          <w:rFonts w:asciiTheme="minorHAnsi" w:hAnsiTheme="minorHAnsi" w:cstheme="minorHAnsi"/>
          <w:sz w:val="22"/>
          <w:szCs w:val="22"/>
        </w:rPr>
      </w:pPr>
    </w:p>
    <w:p w14:paraId="017150FA" w14:textId="77777777" w:rsidR="005355C1" w:rsidRPr="00E836EF" w:rsidRDefault="005355C1" w:rsidP="0053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n-GB"/>
        </w:rPr>
      </w:pPr>
      <w:r w:rsidRPr="00E836EF">
        <w:rPr>
          <w:rFonts w:eastAsia="Times New Roman" w:cstheme="minorHAnsi"/>
          <w:lang w:eastAsia="en-GB"/>
        </w:rPr>
        <w:t xml:space="preserve">Kumar, R., Amaratunga, D. 1994. Government policies towards small-scale mining.  </w:t>
      </w:r>
      <w:r w:rsidRPr="00E836EF">
        <w:rPr>
          <w:rFonts w:eastAsia="Times New Roman" w:cstheme="minorHAnsi"/>
          <w:i/>
          <w:lang w:eastAsia="en-GB"/>
        </w:rPr>
        <w:t>Resources Policy</w:t>
      </w:r>
      <w:r w:rsidRPr="00E836EF">
        <w:rPr>
          <w:rFonts w:eastAsia="Times New Roman" w:cstheme="minorHAnsi"/>
          <w:lang w:eastAsia="en-GB"/>
        </w:rPr>
        <w:t xml:space="preserve"> 20(1): 15-22. </w:t>
      </w:r>
    </w:p>
    <w:p w14:paraId="733C369F" w14:textId="77777777" w:rsidR="005355C1" w:rsidRPr="00E836EF" w:rsidRDefault="005355C1" w:rsidP="005355C1">
      <w:pPr>
        <w:pStyle w:val="HTMLPreformatted"/>
        <w:jc w:val="both"/>
        <w:rPr>
          <w:rFonts w:asciiTheme="minorHAnsi" w:hAnsiTheme="minorHAnsi" w:cstheme="minorHAnsi"/>
          <w:sz w:val="22"/>
          <w:szCs w:val="22"/>
        </w:rPr>
      </w:pPr>
    </w:p>
    <w:p w14:paraId="68086D9E"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Labonne, B.  1996.  Artisanal mining: an economic stepping stone for women.  </w:t>
      </w:r>
      <w:r w:rsidRPr="00E836EF">
        <w:rPr>
          <w:rFonts w:cstheme="minorHAnsi"/>
          <w:i/>
        </w:rPr>
        <w:t>Natural Resources Forum</w:t>
      </w:r>
      <w:r w:rsidRPr="00E836EF">
        <w:rPr>
          <w:rFonts w:cstheme="minorHAnsi"/>
        </w:rPr>
        <w:t xml:space="preserve"> 20(2): 117-122.</w:t>
      </w:r>
    </w:p>
    <w:p w14:paraId="26623585" w14:textId="77777777" w:rsidR="005355C1" w:rsidRPr="00E836EF" w:rsidRDefault="005355C1" w:rsidP="005355C1">
      <w:pPr>
        <w:spacing w:after="0" w:line="240" w:lineRule="auto"/>
        <w:contextualSpacing/>
        <w:jc w:val="both"/>
        <w:rPr>
          <w:rFonts w:cstheme="minorHAnsi"/>
        </w:rPr>
      </w:pPr>
    </w:p>
    <w:p w14:paraId="20ABF11B" w14:textId="77777777" w:rsidR="005355C1" w:rsidRPr="00E836EF" w:rsidRDefault="005355C1" w:rsidP="0053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n-GB"/>
        </w:rPr>
      </w:pPr>
      <w:r w:rsidRPr="00E836EF">
        <w:rPr>
          <w:rFonts w:eastAsia="Times New Roman" w:cstheme="minorHAnsi"/>
          <w:lang w:eastAsia="en-GB"/>
        </w:rPr>
        <w:t xml:space="preserve">Labonne, B. 1994.Small‐ and medium‐scale mining: The Harare seminar and guidelines. </w:t>
      </w:r>
      <w:r w:rsidRPr="00E836EF">
        <w:rPr>
          <w:rFonts w:eastAsia="Times New Roman" w:cstheme="minorHAnsi"/>
          <w:i/>
          <w:lang w:eastAsia="en-GB"/>
        </w:rPr>
        <w:t>Natural Resources Forum</w:t>
      </w:r>
      <w:r w:rsidRPr="00E836EF">
        <w:rPr>
          <w:rFonts w:eastAsia="Times New Roman" w:cstheme="minorHAnsi"/>
          <w:lang w:eastAsia="en-GB"/>
        </w:rPr>
        <w:t xml:space="preserve"> 18(1): 13-16. </w:t>
      </w:r>
    </w:p>
    <w:p w14:paraId="7F4D5EB7" w14:textId="77777777" w:rsidR="005355C1" w:rsidRPr="00E836EF" w:rsidRDefault="005355C1" w:rsidP="005355C1">
      <w:pPr>
        <w:spacing w:after="0" w:line="240" w:lineRule="auto"/>
        <w:contextualSpacing/>
        <w:jc w:val="both"/>
        <w:rPr>
          <w:rFonts w:cstheme="minorHAnsi"/>
        </w:rPr>
      </w:pPr>
    </w:p>
    <w:p w14:paraId="56377E60"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Lahiri-Dutt, K.  2015.  The Feminisation of Mining.  </w:t>
      </w:r>
      <w:r w:rsidRPr="00E836EF">
        <w:rPr>
          <w:rFonts w:cstheme="minorHAnsi"/>
          <w:i/>
        </w:rPr>
        <w:t xml:space="preserve">Geography Compass </w:t>
      </w:r>
      <w:r w:rsidRPr="00E836EF">
        <w:rPr>
          <w:rFonts w:cstheme="minorHAnsi"/>
        </w:rPr>
        <w:t>9(9): 523-541.</w:t>
      </w:r>
    </w:p>
    <w:p w14:paraId="29F8184C" w14:textId="77777777" w:rsidR="005355C1" w:rsidRPr="00E836EF" w:rsidRDefault="005355C1" w:rsidP="005355C1">
      <w:pPr>
        <w:spacing w:after="0" w:line="240" w:lineRule="auto"/>
        <w:contextualSpacing/>
        <w:jc w:val="both"/>
        <w:rPr>
          <w:rFonts w:cstheme="minorHAnsi"/>
        </w:rPr>
      </w:pPr>
    </w:p>
    <w:p w14:paraId="2DC8D2E8" w14:textId="77777777" w:rsidR="005355C1" w:rsidRPr="00E836EF" w:rsidRDefault="005355C1" w:rsidP="005355C1">
      <w:pPr>
        <w:spacing w:line="276" w:lineRule="auto"/>
        <w:jc w:val="both"/>
        <w:rPr>
          <w:rFonts w:cstheme="minorHAnsi"/>
        </w:rPr>
      </w:pPr>
      <w:r w:rsidRPr="00E836EF">
        <w:rPr>
          <w:rFonts w:cstheme="minorHAnsi"/>
        </w:rPr>
        <w:lastRenderedPageBreak/>
        <w:t xml:space="preserve">Maconachie, R. 2011. Re-agrarianising livelihoods in post-conflict Sierra Leone? Mineral wealth and rural change in artisanal and small-scale mining communities. </w:t>
      </w:r>
      <w:r w:rsidRPr="00E836EF">
        <w:rPr>
          <w:rFonts w:cstheme="minorHAnsi"/>
          <w:i/>
        </w:rPr>
        <w:t>Journal of International Development</w:t>
      </w:r>
      <w:r w:rsidRPr="00E836EF">
        <w:rPr>
          <w:rFonts w:cstheme="minorHAnsi"/>
        </w:rPr>
        <w:t xml:space="preserve"> 23: 1054–1067.</w:t>
      </w:r>
    </w:p>
    <w:p w14:paraId="0C4FEA12" w14:textId="77777777" w:rsidR="005355C1" w:rsidRPr="00E836EF" w:rsidRDefault="005355C1" w:rsidP="005355C1">
      <w:pPr>
        <w:autoSpaceDE w:val="0"/>
        <w:autoSpaceDN w:val="0"/>
        <w:adjustRightInd w:val="0"/>
        <w:spacing w:after="0" w:line="240" w:lineRule="auto"/>
        <w:jc w:val="both"/>
        <w:rPr>
          <w:rFonts w:cstheme="minorHAnsi"/>
        </w:rPr>
      </w:pPr>
      <w:r w:rsidRPr="00E836EF">
        <w:rPr>
          <w:rFonts w:cstheme="minorHAnsi"/>
        </w:rPr>
        <w:t>Maconachie, R. 2008. New agricultural frontiers in post-conflict Sierra Leone?: exploring institutional</w:t>
      </w:r>
    </w:p>
    <w:p w14:paraId="70D37B92" w14:textId="77777777" w:rsidR="005355C1" w:rsidRPr="00E836EF" w:rsidRDefault="005355C1" w:rsidP="005355C1">
      <w:pPr>
        <w:autoSpaceDE w:val="0"/>
        <w:autoSpaceDN w:val="0"/>
        <w:adjustRightInd w:val="0"/>
        <w:spacing w:after="0" w:line="240" w:lineRule="auto"/>
        <w:jc w:val="both"/>
        <w:rPr>
          <w:rFonts w:cstheme="minorHAnsi"/>
        </w:rPr>
      </w:pPr>
      <w:r w:rsidRPr="00E836EF">
        <w:rPr>
          <w:rFonts w:cstheme="minorHAnsi"/>
        </w:rPr>
        <w:t xml:space="preserve">challenges for wetland management in the Eastern Province. </w:t>
      </w:r>
      <w:r w:rsidRPr="00E836EF">
        <w:rPr>
          <w:rFonts w:cstheme="minorHAnsi"/>
          <w:i/>
        </w:rPr>
        <w:t>Journal of Modern African Studies</w:t>
      </w:r>
      <w:r w:rsidRPr="00E836EF">
        <w:rPr>
          <w:rFonts w:cstheme="minorHAnsi"/>
        </w:rPr>
        <w:t xml:space="preserve"> 46(2):</w:t>
      </w:r>
    </w:p>
    <w:p w14:paraId="7C38715E" w14:textId="77777777" w:rsidR="005355C1" w:rsidRPr="00E836EF" w:rsidRDefault="005355C1" w:rsidP="005355C1">
      <w:pPr>
        <w:autoSpaceDE w:val="0"/>
        <w:autoSpaceDN w:val="0"/>
        <w:adjustRightInd w:val="0"/>
        <w:spacing w:after="0" w:line="240" w:lineRule="auto"/>
        <w:jc w:val="both"/>
        <w:rPr>
          <w:rFonts w:cstheme="minorHAnsi"/>
        </w:rPr>
      </w:pPr>
      <w:r w:rsidRPr="00E836EF">
        <w:rPr>
          <w:rFonts w:cstheme="minorHAnsi"/>
        </w:rPr>
        <w:t>235–266.</w:t>
      </w:r>
    </w:p>
    <w:p w14:paraId="1C62218E" w14:textId="77777777" w:rsidR="005355C1" w:rsidRPr="00E836EF" w:rsidRDefault="005355C1" w:rsidP="005355C1">
      <w:pPr>
        <w:autoSpaceDE w:val="0"/>
        <w:autoSpaceDN w:val="0"/>
        <w:adjustRightInd w:val="0"/>
        <w:spacing w:after="0" w:line="240" w:lineRule="auto"/>
        <w:jc w:val="both"/>
        <w:rPr>
          <w:rFonts w:cstheme="minorHAnsi"/>
        </w:rPr>
      </w:pPr>
    </w:p>
    <w:p w14:paraId="7BAE088B" w14:textId="77777777" w:rsidR="005355C1" w:rsidRPr="00E836EF" w:rsidRDefault="005355C1" w:rsidP="005355C1">
      <w:pPr>
        <w:autoSpaceDE w:val="0"/>
        <w:autoSpaceDN w:val="0"/>
        <w:adjustRightInd w:val="0"/>
        <w:spacing w:after="0" w:line="240" w:lineRule="auto"/>
        <w:jc w:val="both"/>
        <w:rPr>
          <w:rFonts w:cstheme="minorHAnsi"/>
        </w:rPr>
      </w:pPr>
      <w:r w:rsidRPr="00E836EF">
        <w:rPr>
          <w:rFonts w:cstheme="minorHAnsi"/>
        </w:rPr>
        <w:t>Maconachie, R., Binns, T. 2007.  ‘Farming miners’ or ‘mining farmers’? diamond mining and rural</w:t>
      </w:r>
    </w:p>
    <w:p w14:paraId="5E8AB308" w14:textId="77777777" w:rsidR="005355C1" w:rsidRPr="00E836EF" w:rsidRDefault="005355C1" w:rsidP="005355C1">
      <w:pPr>
        <w:spacing w:after="0" w:line="240" w:lineRule="auto"/>
        <w:jc w:val="both"/>
        <w:rPr>
          <w:rFonts w:cstheme="minorHAnsi"/>
        </w:rPr>
      </w:pPr>
      <w:r w:rsidRPr="00E836EF">
        <w:rPr>
          <w:rFonts w:cstheme="minorHAnsi"/>
        </w:rPr>
        <w:t xml:space="preserve">development in post-conflict Sierra Leone. </w:t>
      </w:r>
      <w:r w:rsidRPr="00E836EF">
        <w:rPr>
          <w:rFonts w:cstheme="minorHAnsi"/>
          <w:i/>
        </w:rPr>
        <w:t>Journal of Rural Studies</w:t>
      </w:r>
      <w:r w:rsidRPr="00E836EF">
        <w:rPr>
          <w:rFonts w:cstheme="minorHAnsi"/>
        </w:rPr>
        <w:t xml:space="preserve"> 23(3) 367–380.</w:t>
      </w:r>
    </w:p>
    <w:p w14:paraId="0A032189" w14:textId="77777777" w:rsidR="005355C1" w:rsidRPr="00E836EF" w:rsidRDefault="005355C1" w:rsidP="005355C1">
      <w:pPr>
        <w:spacing w:after="0" w:line="240" w:lineRule="auto"/>
        <w:jc w:val="both"/>
        <w:rPr>
          <w:rFonts w:cstheme="minorHAnsi"/>
        </w:rPr>
      </w:pPr>
    </w:p>
    <w:p w14:paraId="352A4043" w14:textId="77777777" w:rsidR="005355C1" w:rsidRPr="00E836EF" w:rsidRDefault="005355C1" w:rsidP="005355C1">
      <w:pPr>
        <w:spacing w:after="0" w:line="240" w:lineRule="auto"/>
        <w:jc w:val="both"/>
        <w:rPr>
          <w:rFonts w:cstheme="minorHAnsi"/>
        </w:rPr>
      </w:pPr>
      <w:r w:rsidRPr="00E836EF">
        <w:rPr>
          <w:rFonts w:cstheme="minorHAnsi"/>
        </w:rPr>
        <w:t xml:space="preserve">Maconachie, R., Hilson, G. 2018.  </w:t>
      </w:r>
      <w:hyperlink r:id="rId19" w:history="1">
        <w:r w:rsidRPr="00E836EF">
          <w:rPr>
            <w:rStyle w:val="Hyperlink"/>
            <w:rFonts w:cstheme="minorHAnsi"/>
            <w:color w:val="auto"/>
            <w:u w:val="none"/>
            <w:lang w:val="en"/>
          </w:rPr>
          <w:t>'The war whose bullets you don’t see’: Diamond digging, resilience and Ebola in Sierra Leone</w:t>
        </w:r>
      </w:hyperlink>
      <w:r w:rsidRPr="00E836EF">
        <w:rPr>
          <w:rFonts w:cstheme="minorHAnsi"/>
          <w:lang w:val="en"/>
        </w:rPr>
        <w:t xml:space="preserve">. </w:t>
      </w:r>
      <w:hyperlink r:id="rId20" w:history="1">
        <w:r w:rsidRPr="00E836EF">
          <w:rPr>
            <w:rStyle w:val="Hyperlink"/>
            <w:rFonts w:cstheme="minorHAnsi"/>
            <w:i/>
            <w:color w:val="auto"/>
            <w:u w:val="none"/>
            <w:lang w:val="en"/>
          </w:rPr>
          <w:t>Journal of Rural Studies</w:t>
        </w:r>
      </w:hyperlink>
      <w:r w:rsidRPr="00E836EF">
        <w:rPr>
          <w:rFonts w:cstheme="minorHAnsi"/>
          <w:lang w:val="en"/>
        </w:rPr>
        <w:t xml:space="preserve"> </w:t>
      </w:r>
      <w:r w:rsidRPr="00E836EF">
        <w:rPr>
          <w:rStyle w:val="volume"/>
          <w:rFonts w:cstheme="minorHAnsi"/>
          <w:lang w:val="en"/>
        </w:rPr>
        <w:t>61</w:t>
      </w:r>
      <w:r w:rsidRPr="00E836EF">
        <w:rPr>
          <w:rFonts w:cstheme="minorHAnsi"/>
          <w:lang w:val="en"/>
        </w:rPr>
        <w:t xml:space="preserve">: </w:t>
      </w:r>
      <w:r w:rsidRPr="00E836EF">
        <w:rPr>
          <w:rStyle w:val="pages1"/>
          <w:rFonts w:cstheme="minorHAnsi"/>
          <w:lang w:val="en"/>
        </w:rPr>
        <w:t>110-122.</w:t>
      </w:r>
    </w:p>
    <w:p w14:paraId="30F02CB9" w14:textId="77777777" w:rsidR="005355C1" w:rsidRPr="00E836EF" w:rsidRDefault="005355C1" w:rsidP="005355C1">
      <w:pPr>
        <w:spacing w:after="0" w:line="240" w:lineRule="auto"/>
        <w:jc w:val="both"/>
        <w:rPr>
          <w:rFonts w:cstheme="minorHAnsi"/>
        </w:rPr>
      </w:pPr>
    </w:p>
    <w:p w14:paraId="08F07BA5" w14:textId="77777777" w:rsidR="005355C1" w:rsidRPr="00E836EF" w:rsidRDefault="005355C1" w:rsidP="005355C1">
      <w:pPr>
        <w:spacing w:after="0" w:line="240" w:lineRule="auto"/>
        <w:jc w:val="both"/>
        <w:rPr>
          <w:rFonts w:cstheme="minorHAnsi"/>
        </w:rPr>
      </w:pPr>
      <w:r w:rsidRPr="00E836EF">
        <w:rPr>
          <w:rFonts w:cstheme="minorHAnsi"/>
        </w:rPr>
        <w:t xml:space="preserve">Maconachie, R., Hilson, G. 2011. Artisanal gold mining: A new frontier in post-conflict Sierra Leone? </w:t>
      </w:r>
      <w:r w:rsidRPr="00E836EF">
        <w:rPr>
          <w:rFonts w:cstheme="minorHAnsi"/>
          <w:i/>
        </w:rPr>
        <w:t>The Journal of Development Studies</w:t>
      </w:r>
      <w:r w:rsidRPr="00E836EF">
        <w:rPr>
          <w:rFonts w:cstheme="minorHAnsi"/>
        </w:rPr>
        <w:t>. 47(4): 595-616.</w:t>
      </w:r>
    </w:p>
    <w:p w14:paraId="0CC41288" w14:textId="77777777" w:rsidR="005355C1" w:rsidRPr="00E836EF" w:rsidRDefault="005355C1" w:rsidP="005355C1">
      <w:pPr>
        <w:spacing w:after="0" w:line="240" w:lineRule="auto"/>
        <w:jc w:val="both"/>
        <w:rPr>
          <w:rFonts w:cstheme="minorHAnsi"/>
        </w:rPr>
      </w:pPr>
    </w:p>
    <w:p w14:paraId="5907979D"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Maclin, B.J., Kelly, J.T.D., Perks, R., Vinck, P., Pham, P. 2017. Moving to the mines: Motivations of men and women for migration to artisanal and small-scale mining sites in Eastern Democratic Republic of the Congo. </w:t>
      </w:r>
      <w:r w:rsidRPr="00E836EF">
        <w:rPr>
          <w:rFonts w:cstheme="minorHAnsi"/>
          <w:i/>
        </w:rPr>
        <w:t>Resources Policy</w:t>
      </w:r>
      <w:r w:rsidRPr="00E836EF">
        <w:rPr>
          <w:rFonts w:cstheme="minorHAnsi"/>
        </w:rPr>
        <w:t xml:space="preserve"> 51: 115-122. </w:t>
      </w:r>
    </w:p>
    <w:p w14:paraId="13504252" w14:textId="77777777" w:rsidR="005355C1" w:rsidRPr="00E836EF" w:rsidRDefault="005355C1" w:rsidP="005355C1">
      <w:pPr>
        <w:spacing w:after="0" w:line="240" w:lineRule="auto"/>
        <w:contextualSpacing/>
        <w:jc w:val="both"/>
        <w:rPr>
          <w:rFonts w:cstheme="minorHAnsi"/>
        </w:rPr>
      </w:pPr>
    </w:p>
    <w:p w14:paraId="090D06EE"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MacNaughton, G.  2017.  Vertical inequalities: are the SDGs and human rights up to the challenges?  </w:t>
      </w:r>
      <w:r w:rsidRPr="00E836EF">
        <w:rPr>
          <w:rFonts w:cstheme="minorHAnsi"/>
          <w:i/>
        </w:rPr>
        <w:t xml:space="preserve">The International Journal of Human Rights </w:t>
      </w:r>
      <w:r w:rsidRPr="00E836EF">
        <w:rPr>
          <w:rFonts w:cstheme="minorHAnsi"/>
        </w:rPr>
        <w:t>21(7): 1050-1072.</w:t>
      </w:r>
    </w:p>
    <w:p w14:paraId="53CF8258" w14:textId="77777777" w:rsidR="005355C1" w:rsidRPr="00E836EF" w:rsidRDefault="005355C1" w:rsidP="005355C1">
      <w:pPr>
        <w:spacing w:after="0" w:line="240" w:lineRule="auto"/>
        <w:contextualSpacing/>
        <w:jc w:val="both"/>
        <w:rPr>
          <w:rFonts w:cstheme="minorHAnsi"/>
        </w:rPr>
      </w:pPr>
    </w:p>
    <w:p w14:paraId="5AC85869"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Malpeli, K.C., Chirico, P.G.  2013.  The influence of geomorphology on the role of women at artisanal and small-scale mine sites.  </w:t>
      </w:r>
      <w:r w:rsidRPr="00E836EF">
        <w:rPr>
          <w:rFonts w:cstheme="minorHAnsi"/>
          <w:i/>
        </w:rPr>
        <w:t xml:space="preserve">Natural Resources Forum </w:t>
      </w:r>
      <w:r w:rsidRPr="00E836EF">
        <w:rPr>
          <w:rFonts w:cstheme="minorHAnsi"/>
        </w:rPr>
        <w:t>37(1): 43-54.</w:t>
      </w:r>
    </w:p>
    <w:p w14:paraId="52F4AA4E" w14:textId="77777777" w:rsidR="005355C1" w:rsidRPr="00E836EF" w:rsidRDefault="005355C1" w:rsidP="005355C1">
      <w:pPr>
        <w:spacing w:after="0" w:line="240" w:lineRule="auto"/>
        <w:contextualSpacing/>
        <w:jc w:val="both"/>
        <w:rPr>
          <w:rFonts w:cstheme="minorHAnsi"/>
        </w:rPr>
      </w:pPr>
    </w:p>
    <w:p w14:paraId="0F365D56"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Mbambi, A.M., Kandolo, L.  2016.  </w:t>
      </w:r>
      <w:r w:rsidRPr="00E836EF">
        <w:rPr>
          <w:rFonts w:cstheme="minorHAnsi"/>
          <w:i/>
        </w:rPr>
        <w:t>Life at the bottom of the chain: Women in Artisanal Mines in DRC</w:t>
      </w:r>
      <w:r w:rsidRPr="00E836EF">
        <w:rPr>
          <w:rFonts w:cstheme="minorHAnsi"/>
        </w:rPr>
        <w:t>. Women’s International League of Peace and Freedom.</w:t>
      </w:r>
    </w:p>
    <w:p w14:paraId="33A76E68" w14:textId="77777777" w:rsidR="005355C1" w:rsidRPr="00E836EF" w:rsidRDefault="005355C1" w:rsidP="005355C1">
      <w:pPr>
        <w:spacing w:after="0" w:line="240" w:lineRule="auto"/>
        <w:contextualSpacing/>
        <w:jc w:val="both"/>
        <w:rPr>
          <w:rFonts w:cstheme="minorHAnsi"/>
        </w:rPr>
      </w:pPr>
    </w:p>
    <w:p w14:paraId="39434E2B"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McQuilken, J. Hilson, G. 2016.  </w:t>
      </w:r>
      <w:r w:rsidRPr="00E836EF">
        <w:rPr>
          <w:rFonts w:cstheme="minorHAnsi"/>
          <w:i/>
        </w:rPr>
        <w:t>Artisanal and small-scale gold mining in Ghana: Evidence to inform an ‘action’ dialogue</w:t>
      </w:r>
      <w:r w:rsidRPr="00E836EF">
        <w:rPr>
          <w:rFonts w:cstheme="minorHAnsi"/>
        </w:rPr>
        <w:t>.  Country Report, International Institute for Environment and Development, London.</w:t>
      </w:r>
    </w:p>
    <w:p w14:paraId="661A9EE9" w14:textId="77777777" w:rsidR="005355C1" w:rsidRPr="00E836EF" w:rsidRDefault="005355C1" w:rsidP="005355C1">
      <w:pPr>
        <w:spacing w:after="0" w:line="240" w:lineRule="auto"/>
        <w:contextualSpacing/>
        <w:jc w:val="both"/>
        <w:rPr>
          <w:rFonts w:cstheme="minorHAnsi"/>
        </w:rPr>
      </w:pPr>
    </w:p>
    <w:p w14:paraId="264F41F0"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Natural Resources Canada (NRC). 1995. </w:t>
      </w:r>
      <w:r w:rsidRPr="00E836EF">
        <w:rPr>
          <w:rFonts w:cstheme="minorHAnsi"/>
          <w:i/>
        </w:rPr>
        <w:t>Sustainable Development and Minerals and Metals</w:t>
      </w:r>
      <w:r w:rsidRPr="00E836EF">
        <w:rPr>
          <w:rFonts w:cstheme="minorHAnsi"/>
        </w:rPr>
        <w:t xml:space="preserve">. Minerals Strategy Branch, Minerals and Metals Sector, Natural Resources Canada, Ottawa. </w:t>
      </w:r>
    </w:p>
    <w:p w14:paraId="49A1603D" w14:textId="77777777" w:rsidR="005355C1" w:rsidRPr="00E836EF" w:rsidRDefault="005355C1" w:rsidP="005355C1">
      <w:pPr>
        <w:spacing w:after="0" w:line="240" w:lineRule="auto"/>
        <w:contextualSpacing/>
        <w:jc w:val="both"/>
        <w:rPr>
          <w:rFonts w:cstheme="minorHAnsi"/>
        </w:rPr>
      </w:pPr>
    </w:p>
    <w:p w14:paraId="4EF5EC03" w14:textId="77777777" w:rsidR="005355C1" w:rsidRPr="00E836EF" w:rsidRDefault="005355C1" w:rsidP="005355C1">
      <w:pPr>
        <w:spacing w:line="240" w:lineRule="auto"/>
        <w:contextualSpacing/>
        <w:jc w:val="both"/>
        <w:rPr>
          <w:rFonts w:cstheme="minorHAnsi"/>
        </w:rPr>
      </w:pPr>
      <w:r w:rsidRPr="00E836EF">
        <w:rPr>
          <w:rFonts w:cstheme="minorHAnsi"/>
        </w:rPr>
        <w:t xml:space="preserve">Noetstaller, R. 1987. </w:t>
      </w:r>
      <w:r w:rsidRPr="00E836EF">
        <w:rPr>
          <w:rFonts w:cstheme="minorHAnsi"/>
          <w:i/>
        </w:rPr>
        <w:t>Small-Scale Mining: A Review of the Issues.</w:t>
      </w:r>
      <w:r w:rsidRPr="00E836EF">
        <w:rPr>
          <w:rFonts w:cstheme="minorHAnsi"/>
        </w:rPr>
        <w:t xml:space="preserve"> World Bank Technical Paper Number 75. Industry and Finance Series. The World Bank, Washington D.C.</w:t>
      </w:r>
    </w:p>
    <w:p w14:paraId="4B6BFF7D" w14:textId="77777777" w:rsidR="005355C1" w:rsidRPr="00E836EF" w:rsidRDefault="005355C1" w:rsidP="005355C1">
      <w:pPr>
        <w:spacing w:after="0" w:line="240" w:lineRule="auto"/>
        <w:contextualSpacing/>
        <w:jc w:val="both"/>
        <w:rPr>
          <w:rFonts w:cstheme="minorHAnsi"/>
        </w:rPr>
      </w:pPr>
    </w:p>
    <w:p w14:paraId="0935346E"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Olayide, P.B., Olawoye, J.E., Olayide, O.E.  2013.  Gender Dimensions of Rural Livelihoods in Artisanal and Small-Scale Mining in Itesiwaju Area of Oyo State, Nigeria.  </w:t>
      </w:r>
      <w:r w:rsidRPr="00E836EF">
        <w:rPr>
          <w:rFonts w:cstheme="minorHAnsi"/>
          <w:i/>
        </w:rPr>
        <w:t xml:space="preserve">African Journal of Sustainable Development </w:t>
      </w:r>
      <w:r w:rsidRPr="00E836EF">
        <w:rPr>
          <w:rFonts w:cstheme="minorHAnsi"/>
        </w:rPr>
        <w:t>3(1): 72-87.</w:t>
      </w:r>
    </w:p>
    <w:p w14:paraId="59292784" w14:textId="77777777" w:rsidR="005355C1" w:rsidRPr="00E836EF" w:rsidRDefault="005355C1" w:rsidP="005355C1">
      <w:pPr>
        <w:pStyle w:val="HTMLPreformatted"/>
        <w:jc w:val="both"/>
        <w:rPr>
          <w:rFonts w:asciiTheme="minorHAnsi" w:hAnsiTheme="minorHAnsi" w:cstheme="minorHAnsi"/>
          <w:sz w:val="22"/>
          <w:szCs w:val="22"/>
        </w:rPr>
      </w:pPr>
    </w:p>
    <w:p w14:paraId="1ADDDEB4" w14:textId="77777777" w:rsidR="005355C1" w:rsidRPr="00E836EF" w:rsidRDefault="005355C1" w:rsidP="005355C1">
      <w:pPr>
        <w:spacing w:after="0" w:line="240" w:lineRule="auto"/>
        <w:contextualSpacing/>
        <w:jc w:val="both"/>
        <w:rPr>
          <w:rFonts w:cstheme="minorHAnsi"/>
          <w:i/>
        </w:rPr>
      </w:pPr>
      <w:r w:rsidRPr="00E836EF">
        <w:rPr>
          <w:rFonts w:cstheme="minorHAnsi"/>
        </w:rPr>
        <w:t xml:space="preserve">Organization of Economic Cooperation and Development (OECD).  </w:t>
      </w:r>
      <w:r w:rsidRPr="00E836EF">
        <w:rPr>
          <w:rFonts w:cstheme="minorHAnsi"/>
          <w:i/>
        </w:rPr>
        <w:t>African Development Dynamics 2018</w:t>
      </w:r>
      <w:r w:rsidRPr="00E836EF">
        <w:rPr>
          <w:rFonts w:cstheme="minorHAnsi"/>
        </w:rPr>
        <w:t>.  Organization of Economic Cooperation and Development (OECD), Paris.</w:t>
      </w:r>
      <w:r w:rsidRPr="00E836EF">
        <w:rPr>
          <w:rFonts w:cstheme="minorHAnsi"/>
          <w:i/>
        </w:rPr>
        <w:t xml:space="preserve"> </w:t>
      </w:r>
    </w:p>
    <w:p w14:paraId="4CB55A82" w14:textId="77777777" w:rsidR="005355C1" w:rsidRPr="00E836EF" w:rsidRDefault="005355C1" w:rsidP="005355C1">
      <w:pPr>
        <w:pStyle w:val="HTMLPreformatted"/>
        <w:jc w:val="both"/>
        <w:rPr>
          <w:rFonts w:asciiTheme="minorHAnsi" w:hAnsiTheme="minorHAnsi" w:cstheme="minorHAnsi"/>
          <w:sz w:val="22"/>
          <w:szCs w:val="22"/>
        </w:rPr>
      </w:pPr>
    </w:p>
    <w:p w14:paraId="645E1321" w14:textId="77777777" w:rsidR="005355C1" w:rsidRPr="00E836EF" w:rsidRDefault="005355C1" w:rsidP="005355C1">
      <w:pPr>
        <w:pStyle w:val="HTMLPreformatted"/>
        <w:jc w:val="both"/>
        <w:rPr>
          <w:rFonts w:asciiTheme="minorHAnsi" w:hAnsiTheme="minorHAnsi" w:cstheme="minorHAnsi"/>
          <w:sz w:val="22"/>
          <w:szCs w:val="22"/>
        </w:rPr>
      </w:pPr>
      <w:r w:rsidRPr="00E836EF">
        <w:rPr>
          <w:rFonts w:asciiTheme="minorHAnsi" w:hAnsiTheme="minorHAnsi" w:cstheme="minorHAnsi"/>
          <w:sz w:val="22"/>
          <w:szCs w:val="22"/>
        </w:rPr>
        <w:t xml:space="preserve">Osirim, M.J. 1993. The state of women in the Third World: the informal sector and development in Africa and the Caribbean. </w:t>
      </w:r>
      <w:r w:rsidRPr="00E836EF">
        <w:rPr>
          <w:rFonts w:asciiTheme="minorHAnsi" w:hAnsiTheme="minorHAnsi" w:cstheme="minorHAnsi"/>
          <w:i/>
          <w:sz w:val="22"/>
          <w:szCs w:val="22"/>
        </w:rPr>
        <w:t>Social Development Issues</w:t>
      </w:r>
      <w:r w:rsidRPr="00E836EF">
        <w:rPr>
          <w:rFonts w:asciiTheme="minorHAnsi" w:hAnsiTheme="minorHAnsi" w:cstheme="minorHAnsi"/>
          <w:sz w:val="22"/>
          <w:szCs w:val="22"/>
        </w:rPr>
        <w:t xml:space="preserve"> 14(2-3): 74-87. </w:t>
      </w:r>
    </w:p>
    <w:p w14:paraId="0810B408" w14:textId="77777777" w:rsidR="005355C1" w:rsidRPr="00E836EF" w:rsidRDefault="005355C1" w:rsidP="005355C1">
      <w:pPr>
        <w:spacing w:after="0" w:line="240" w:lineRule="auto"/>
        <w:contextualSpacing/>
        <w:jc w:val="both"/>
        <w:rPr>
          <w:rFonts w:cstheme="minorHAnsi"/>
        </w:rPr>
      </w:pPr>
    </w:p>
    <w:p w14:paraId="03D73E9F" w14:textId="77777777" w:rsidR="005355C1" w:rsidRPr="00E836EF" w:rsidRDefault="005355C1" w:rsidP="005355C1">
      <w:pPr>
        <w:spacing w:after="0" w:line="240" w:lineRule="auto"/>
        <w:contextualSpacing/>
        <w:jc w:val="both"/>
        <w:rPr>
          <w:rStyle w:val="nlmarticle-title"/>
          <w:rFonts w:cstheme="minorHAnsi"/>
        </w:rPr>
      </w:pPr>
      <w:r w:rsidRPr="00E836EF">
        <w:rPr>
          <w:rFonts w:cstheme="minorHAnsi"/>
        </w:rPr>
        <w:t xml:space="preserve">Pedro, A.M.  2006.  </w:t>
      </w:r>
      <w:r w:rsidRPr="00E836EF">
        <w:rPr>
          <w:rStyle w:val="nlmarticle-title"/>
          <w:rFonts w:cstheme="minorHAnsi"/>
        </w:rPr>
        <w:t xml:space="preserve">Mainstreaming Mineral Wealth in Growth and Poverty Reduction Strategies. </w:t>
      </w:r>
      <w:r w:rsidRPr="00E836EF">
        <w:rPr>
          <w:rStyle w:val="nlmarticle-title"/>
          <w:rFonts w:cstheme="minorHAnsi"/>
          <w:i/>
        </w:rPr>
        <w:t>Minerals and Energy</w:t>
      </w:r>
      <w:r w:rsidRPr="00E836EF">
        <w:rPr>
          <w:rStyle w:val="nlmarticle-title"/>
          <w:rFonts w:cstheme="minorHAnsi"/>
        </w:rPr>
        <w:t xml:space="preserve"> 21(1): 2-16.</w:t>
      </w:r>
    </w:p>
    <w:p w14:paraId="738A1793" w14:textId="77777777" w:rsidR="005355C1" w:rsidRPr="00E836EF" w:rsidRDefault="005355C1" w:rsidP="005355C1">
      <w:pPr>
        <w:spacing w:after="0" w:line="240" w:lineRule="auto"/>
        <w:contextualSpacing/>
        <w:jc w:val="both"/>
        <w:rPr>
          <w:rStyle w:val="nlmarticle-title"/>
          <w:rFonts w:cstheme="minorHAnsi"/>
        </w:rPr>
      </w:pPr>
    </w:p>
    <w:p w14:paraId="13B75CFD" w14:textId="77777777" w:rsidR="005355C1" w:rsidRPr="00E836EF" w:rsidRDefault="005355C1" w:rsidP="005355C1">
      <w:pPr>
        <w:spacing w:after="0" w:line="240" w:lineRule="auto"/>
        <w:contextualSpacing/>
        <w:jc w:val="both"/>
        <w:rPr>
          <w:rStyle w:val="nlmarticle-title"/>
          <w:rFonts w:cstheme="minorHAnsi"/>
        </w:rPr>
      </w:pPr>
      <w:r w:rsidRPr="00E836EF">
        <w:rPr>
          <w:rStyle w:val="nlmarticle-title"/>
          <w:rFonts w:cstheme="minorHAnsi"/>
        </w:rPr>
        <w:t xml:space="preserve">Pickering, H., Kajura, E., Katongole, G., Whitworth, J. 1996.  Women’s groups and individual entrepreneurs.  </w:t>
      </w:r>
      <w:r w:rsidRPr="00E836EF">
        <w:rPr>
          <w:rStyle w:val="nlmarticle-title"/>
          <w:rFonts w:cstheme="minorHAnsi"/>
          <w:i/>
        </w:rPr>
        <w:t xml:space="preserve">Focus on Gender </w:t>
      </w:r>
      <w:r w:rsidRPr="00E836EF">
        <w:rPr>
          <w:rStyle w:val="nlmarticle-title"/>
          <w:rFonts w:cstheme="minorHAnsi"/>
        </w:rPr>
        <w:t>4(3): 56-60.</w:t>
      </w:r>
    </w:p>
    <w:p w14:paraId="7C770FAD" w14:textId="77777777" w:rsidR="005355C1" w:rsidRPr="00E836EF" w:rsidRDefault="005355C1" w:rsidP="005355C1">
      <w:pPr>
        <w:spacing w:after="0" w:line="240" w:lineRule="auto"/>
        <w:contextualSpacing/>
        <w:jc w:val="both"/>
        <w:rPr>
          <w:rStyle w:val="nlmarticle-title"/>
          <w:rFonts w:cstheme="minorHAnsi"/>
        </w:rPr>
      </w:pPr>
    </w:p>
    <w:p w14:paraId="7EA161C5" w14:textId="77777777" w:rsidR="005355C1" w:rsidRPr="00E836EF" w:rsidRDefault="005355C1" w:rsidP="005355C1">
      <w:pPr>
        <w:spacing w:line="240" w:lineRule="auto"/>
        <w:contextualSpacing/>
        <w:jc w:val="both"/>
        <w:rPr>
          <w:rFonts w:cstheme="minorHAnsi"/>
        </w:rPr>
      </w:pPr>
      <w:r w:rsidRPr="00E836EF">
        <w:rPr>
          <w:rFonts w:cstheme="minorHAnsi"/>
        </w:rPr>
        <w:t xml:space="preserve">Pjipers, R.  2011.  When Diamonds Go Bust: Contextualising Livelihood Changes in Rural Sierra Leone.  </w:t>
      </w:r>
      <w:r w:rsidRPr="00E836EF">
        <w:rPr>
          <w:rFonts w:cstheme="minorHAnsi"/>
          <w:i/>
        </w:rPr>
        <w:t xml:space="preserve">Journal of International Development </w:t>
      </w:r>
      <w:r w:rsidRPr="00E836EF">
        <w:rPr>
          <w:rFonts w:cstheme="minorHAnsi"/>
        </w:rPr>
        <w:t>23(8): 1068-1079.</w:t>
      </w:r>
    </w:p>
    <w:p w14:paraId="1030C193" w14:textId="77777777" w:rsidR="005355C1" w:rsidRPr="00E836EF" w:rsidRDefault="005355C1" w:rsidP="005355C1">
      <w:pPr>
        <w:spacing w:after="0" w:line="240" w:lineRule="auto"/>
        <w:contextualSpacing/>
        <w:jc w:val="both"/>
        <w:rPr>
          <w:rFonts w:cstheme="minorHAnsi"/>
        </w:rPr>
      </w:pPr>
    </w:p>
    <w:p w14:paraId="397ED362" w14:textId="77777777" w:rsidR="005355C1" w:rsidRPr="00E836EF" w:rsidRDefault="005355C1" w:rsidP="005355C1">
      <w:pPr>
        <w:pStyle w:val="Default"/>
        <w:jc w:val="both"/>
        <w:rPr>
          <w:rFonts w:asciiTheme="minorHAnsi" w:hAnsiTheme="minorHAnsi" w:cstheme="minorHAnsi"/>
          <w:color w:val="auto"/>
          <w:sz w:val="22"/>
          <w:szCs w:val="22"/>
        </w:rPr>
      </w:pPr>
      <w:r w:rsidRPr="00E836EF">
        <w:rPr>
          <w:rFonts w:asciiTheme="minorHAnsi" w:hAnsiTheme="minorHAnsi" w:cstheme="minorHAnsi"/>
          <w:color w:val="auto"/>
          <w:sz w:val="22"/>
          <w:szCs w:val="22"/>
        </w:rPr>
        <w:t xml:space="preserve">Rickard, S., Treasure, W., McQuilken, J., Mihaylova, A., Baxter, J.  2017.  </w:t>
      </w:r>
      <w:r w:rsidRPr="00E836EF">
        <w:rPr>
          <w:rFonts w:asciiTheme="minorHAnsi" w:hAnsiTheme="minorHAnsi" w:cstheme="minorHAnsi"/>
          <w:i/>
          <w:color w:val="auto"/>
          <w:sz w:val="22"/>
          <w:szCs w:val="22"/>
        </w:rPr>
        <w:t>Women in Mining, Can a mining law unlock the potential of women?</w:t>
      </w:r>
      <w:r w:rsidRPr="00E836EF">
        <w:rPr>
          <w:rFonts w:asciiTheme="minorHAnsi" w:hAnsiTheme="minorHAnsi" w:cstheme="minorHAnsi"/>
          <w:color w:val="auto"/>
          <w:sz w:val="22"/>
          <w:szCs w:val="22"/>
        </w:rPr>
        <w:t xml:space="preserve"> Adam Smith International and International Women in Mining, London.</w:t>
      </w:r>
    </w:p>
    <w:p w14:paraId="51802C2B" w14:textId="77777777" w:rsidR="005355C1" w:rsidRPr="00E836EF" w:rsidRDefault="005355C1" w:rsidP="005355C1">
      <w:pPr>
        <w:pStyle w:val="Default"/>
        <w:jc w:val="both"/>
        <w:rPr>
          <w:rFonts w:asciiTheme="minorHAnsi" w:hAnsiTheme="minorHAnsi" w:cstheme="minorHAnsi"/>
          <w:color w:val="auto"/>
          <w:sz w:val="22"/>
          <w:szCs w:val="22"/>
        </w:rPr>
      </w:pPr>
    </w:p>
    <w:p w14:paraId="3D2B5818"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Rustad, S.A., Østby, G., Nordås, R. 2016. Artisanal mining, conflict, and sexual violence in Eastern DRC. </w:t>
      </w:r>
      <w:r w:rsidRPr="00E836EF">
        <w:rPr>
          <w:rFonts w:cstheme="minorHAnsi"/>
          <w:i/>
        </w:rPr>
        <w:t>The Extractive Industries and Society</w:t>
      </w:r>
      <w:r w:rsidRPr="00E836EF">
        <w:rPr>
          <w:rFonts w:cstheme="minorHAnsi"/>
        </w:rPr>
        <w:t xml:space="preserve"> 3(2): 475-484. </w:t>
      </w:r>
    </w:p>
    <w:p w14:paraId="42DF6ED4" w14:textId="77777777" w:rsidR="005355C1" w:rsidRPr="00E836EF" w:rsidRDefault="005355C1" w:rsidP="005355C1">
      <w:pPr>
        <w:pStyle w:val="Default"/>
        <w:jc w:val="both"/>
        <w:rPr>
          <w:rFonts w:asciiTheme="minorHAnsi" w:hAnsiTheme="minorHAnsi" w:cstheme="minorHAnsi"/>
          <w:color w:val="auto"/>
          <w:sz w:val="22"/>
          <w:szCs w:val="22"/>
        </w:rPr>
      </w:pPr>
    </w:p>
    <w:p w14:paraId="10AB9A41"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Ruzvidzo, T.  2015.  </w:t>
      </w:r>
      <w:r w:rsidRPr="00E836EF">
        <w:rPr>
          <w:rFonts w:cstheme="minorHAnsi"/>
          <w:i/>
        </w:rPr>
        <w:t>African Women in Artisanal and Small-Scale Mining</w:t>
      </w:r>
      <w:r w:rsidRPr="00E836EF">
        <w:rPr>
          <w:rFonts w:cstheme="minorHAnsi"/>
        </w:rPr>
        <w:t>.  African Minerals Development Centre, United Nations Economic Commission for Africa, Addis Ababa.</w:t>
      </w:r>
    </w:p>
    <w:p w14:paraId="22495DEC" w14:textId="77777777" w:rsidR="005355C1" w:rsidRPr="00E836EF" w:rsidRDefault="005355C1" w:rsidP="005355C1">
      <w:pPr>
        <w:spacing w:after="0" w:line="240" w:lineRule="auto"/>
        <w:contextualSpacing/>
        <w:jc w:val="both"/>
        <w:rPr>
          <w:rFonts w:cstheme="minorHAnsi"/>
        </w:rPr>
      </w:pPr>
    </w:p>
    <w:p w14:paraId="73A4E3F3"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Saiz, I., Donald, K.  2017.  Tackling inequality through the Sustainable Development Goals: human rights in practice.  </w:t>
      </w:r>
      <w:r w:rsidRPr="00E836EF">
        <w:rPr>
          <w:rFonts w:cstheme="minorHAnsi"/>
          <w:i/>
        </w:rPr>
        <w:t xml:space="preserve">The International Journal of Human Rights </w:t>
      </w:r>
      <w:r w:rsidRPr="00E836EF">
        <w:rPr>
          <w:rFonts w:cstheme="minorHAnsi"/>
        </w:rPr>
        <w:t>21(7): 1029-1049.</w:t>
      </w:r>
    </w:p>
    <w:p w14:paraId="17C9CA7B" w14:textId="77777777" w:rsidR="005355C1" w:rsidRPr="00E836EF" w:rsidRDefault="005355C1" w:rsidP="005355C1">
      <w:pPr>
        <w:spacing w:after="0" w:line="240" w:lineRule="auto"/>
        <w:contextualSpacing/>
        <w:jc w:val="both"/>
        <w:rPr>
          <w:rFonts w:cstheme="minorHAnsi"/>
        </w:rPr>
      </w:pPr>
    </w:p>
    <w:p w14:paraId="3369850F"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Scott, J.  2014.  </w:t>
      </w:r>
      <w:r w:rsidRPr="00E836EF">
        <w:rPr>
          <w:rFonts w:cstheme="minorHAnsi"/>
          <w:i/>
        </w:rPr>
        <w:t xml:space="preserve">Encyclopaedia of Gender and Mining: Key Initiatives, Best Practices and Actors.  </w:t>
      </w:r>
      <w:r w:rsidRPr="00E836EF">
        <w:rPr>
          <w:rFonts w:cstheme="minorHAnsi"/>
        </w:rPr>
        <w:t>GIZ, Berlin.</w:t>
      </w:r>
    </w:p>
    <w:p w14:paraId="72226903" w14:textId="77777777" w:rsidR="005355C1" w:rsidRPr="00E836EF" w:rsidRDefault="005355C1" w:rsidP="005355C1">
      <w:pPr>
        <w:spacing w:after="0" w:line="240" w:lineRule="auto"/>
        <w:contextualSpacing/>
        <w:jc w:val="both"/>
        <w:rPr>
          <w:rFonts w:cstheme="minorHAnsi"/>
        </w:rPr>
      </w:pPr>
    </w:p>
    <w:p w14:paraId="2D238CC1"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Spiegel, S. 2015. Shifting Formalization Policies and Re-Centralizing Power: The Case of Zimbabwe’s Artisanal Gold Mining Sector.  </w:t>
      </w:r>
      <w:r w:rsidRPr="00E836EF">
        <w:rPr>
          <w:rFonts w:cstheme="minorHAnsi"/>
          <w:i/>
        </w:rPr>
        <w:t>Society &amp; Natural Resources</w:t>
      </w:r>
      <w:r w:rsidRPr="00E836EF">
        <w:rPr>
          <w:rFonts w:cstheme="minorHAnsi"/>
        </w:rPr>
        <w:t xml:space="preserve"> 28(5): 543-558.</w:t>
      </w:r>
    </w:p>
    <w:p w14:paraId="47DB9AE9" w14:textId="77777777" w:rsidR="005355C1" w:rsidRPr="00E836EF" w:rsidRDefault="005355C1" w:rsidP="005355C1">
      <w:pPr>
        <w:spacing w:after="0" w:line="240" w:lineRule="auto"/>
        <w:contextualSpacing/>
        <w:jc w:val="both"/>
        <w:rPr>
          <w:rFonts w:cstheme="minorHAnsi"/>
        </w:rPr>
      </w:pPr>
    </w:p>
    <w:p w14:paraId="4ED2AB78" w14:textId="77777777" w:rsidR="005355C1" w:rsidRPr="00E836EF" w:rsidRDefault="005355C1" w:rsidP="005355C1">
      <w:pPr>
        <w:spacing w:line="240" w:lineRule="auto"/>
        <w:contextualSpacing/>
        <w:jc w:val="both"/>
        <w:rPr>
          <w:rFonts w:cstheme="minorHAnsi"/>
          <w:spacing w:val="4"/>
          <w:shd w:val="clear" w:color="auto" w:fill="FCFCFC"/>
        </w:rPr>
      </w:pPr>
      <w:r w:rsidRPr="00E836EF">
        <w:rPr>
          <w:rFonts w:cstheme="minorHAnsi"/>
          <w:spacing w:val="4"/>
          <w:shd w:val="clear" w:color="auto" w:fill="FCFCFC"/>
        </w:rPr>
        <w:t xml:space="preserve">Spring, A., McDade, B. (eds.)  1998  </w:t>
      </w:r>
      <w:r w:rsidRPr="00E836EF">
        <w:rPr>
          <w:rFonts w:cstheme="minorHAnsi"/>
          <w:i/>
          <w:spacing w:val="4"/>
          <w:shd w:val="clear" w:color="auto" w:fill="FCFCFC"/>
        </w:rPr>
        <w:t>African Entrepreneurship: Theory and Reality</w:t>
      </w:r>
      <w:r w:rsidRPr="00E836EF">
        <w:rPr>
          <w:rFonts w:cstheme="minorHAnsi"/>
          <w:spacing w:val="4"/>
          <w:shd w:val="clear" w:color="auto" w:fill="FCFCFC"/>
        </w:rPr>
        <w:t>.  University Press of Florida, Gainesville.</w:t>
      </w:r>
    </w:p>
    <w:p w14:paraId="0308F7BC" w14:textId="77777777" w:rsidR="005355C1" w:rsidRPr="00E836EF" w:rsidRDefault="005355C1" w:rsidP="005355C1">
      <w:pPr>
        <w:spacing w:after="0" w:line="240" w:lineRule="auto"/>
        <w:contextualSpacing/>
        <w:jc w:val="both"/>
        <w:rPr>
          <w:rFonts w:cstheme="minorHAnsi"/>
        </w:rPr>
      </w:pPr>
    </w:p>
    <w:p w14:paraId="0A14924F" w14:textId="77777777" w:rsidR="005355C1" w:rsidRPr="00E836EF" w:rsidRDefault="005355C1" w:rsidP="005355C1">
      <w:pPr>
        <w:spacing w:line="240" w:lineRule="auto"/>
        <w:contextualSpacing/>
        <w:jc w:val="both"/>
        <w:rPr>
          <w:rFonts w:cstheme="minorHAnsi"/>
        </w:rPr>
      </w:pPr>
      <w:r w:rsidRPr="00E836EF">
        <w:rPr>
          <w:rFonts w:cstheme="minorHAnsi"/>
        </w:rPr>
        <w:t xml:space="preserve">Stoner, C., Fry, F. 1982. The Entrepreneurial Decision: Dissatisfaction or Opportunity? </w:t>
      </w:r>
      <w:r w:rsidRPr="00E836EF">
        <w:rPr>
          <w:rFonts w:cstheme="minorHAnsi"/>
          <w:i/>
        </w:rPr>
        <w:t>Journal of Small Business Management</w:t>
      </w:r>
      <w:r w:rsidRPr="00E836EF">
        <w:rPr>
          <w:rFonts w:cstheme="minorHAnsi"/>
        </w:rPr>
        <w:t xml:space="preserve"> 20(2): 39-44.</w:t>
      </w:r>
    </w:p>
    <w:p w14:paraId="523D9E38" w14:textId="77777777" w:rsidR="005355C1" w:rsidRPr="00E836EF" w:rsidRDefault="005355C1" w:rsidP="005355C1">
      <w:pPr>
        <w:spacing w:after="0" w:line="240" w:lineRule="auto"/>
        <w:contextualSpacing/>
        <w:jc w:val="both"/>
        <w:rPr>
          <w:rFonts w:cstheme="minorHAnsi"/>
        </w:rPr>
      </w:pPr>
    </w:p>
    <w:p w14:paraId="20EB99B0" w14:textId="77777777" w:rsidR="005355C1" w:rsidRPr="00E836EF" w:rsidRDefault="005355C1" w:rsidP="0053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n-GB"/>
        </w:rPr>
      </w:pPr>
      <w:r w:rsidRPr="00E836EF">
        <w:rPr>
          <w:rFonts w:eastAsia="Times New Roman" w:cstheme="minorHAnsi"/>
          <w:lang w:eastAsia="en-GB"/>
        </w:rPr>
        <w:t xml:space="preserve">Traore, P.A. 1994. Constraints on small‐scale mining in Africa. </w:t>
      </w:r>
      <w:r w:rsidRPr="00E836EF">
        <w:rPr>
          <w:rFonts w:eastAsia="Times New Roman" w:cstheme="minorHAnsi"/>
          <w:i/>
          <w:lang w:eastAsia="en-GB"/>
        </w:rPr>
        <w:t>Natural Resources Forum</w:t>
      </w:r>
      <w:r w:rsidRPr="00E836EF">
        <w:rPr>
          <w:rFonts w:eastAsia="Times New Roman" w:cstheme="minorHAnsi"/>
          <w:lang w:eastAsia="en-GB"/>
        </w:rPr>
        <w:t xml:space="preserve"> 18(3): 207-212. </w:t>
      </w:r>
    </w:p>
    <w:p w14:paraId="0973A6D8" w14:textId="77777777" w:rsidR="005355C1" w:rsidRPr="00E836EF" w:rsidRDefault="005355C1" w:rsidP="005355C1">
      <w:pPr>
        <w:spacing w:after="0" w:line="240" w:lineRule="auto"/>
        <w:contextualSpacing/>
        <w:jc w:val="both"/>
        <w:rPr>
          <w:rFonts w:cstheme="minorHAnsi"/>
        </w:rPr>
      </w:pPr>
    </w:p>
    <w:p w14:paraId="34D45EE6"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United Nations (UN).  1996.  Recent developments in small-scale mining.  </w:t>
      </w:r>
      <w:r w:rsidRPr="00E836EF">
        <w:rPr>
          <w:rFonts w:cstheme="minorHAnsi"/>
          <w:i/>
        </w:rPr>
        <w:t xml:space="preserve">Natural Resources Forum </w:t>
      </w:r>
      <w:r w:rsidRPr="00E836EF">
        <w:rPr>
          <w:rFonts w:cstheme="minorHAnsi"/>
        </w:rPr>
        <w:t>20(3): 215-225.</w:t>
      </w:r>
    </w:p>
    <w:p w14:paraId="52495A65" w14:textId="77777777" w:rsidR="005355C1" w:rsidRPr="00E836EF" w:rsidRDefault="005355C1" w:rsidP="005355C1">
      <w:pPr>
        <w:spacing w:after="0" w:line="240" w:lineRule="auto"/>
        <w:contextualSpacing/>
        <w:jc w:val="both"/>
        <w:rPr>
          <w:rFonts w:cstheme="minorHAnsi"/>
        </w:rPr>
      </w:pPr>
    </w:p>
    <w:p w14:paraId="631DC169" w14:textId="77777777" w:rsidR="005355C1" w:rsidRPr="00E836EF" w:rsidRDefault="005355C1" w:rsidP="005355C1">
      <w:pPr>
        <w:spacing w:line="240" w:lineRule="auto"/>
        <w:contextualSpacing/>
        <w:jc w:val="both"/>
        <w:rPr>
          <w:rFonts w:cstheme="minorHAnsi"/>
          <w:shd w:val="clear" w:color="auto" w:fill="FFFFFF"/>
        </w:rPr>
      </w:pPr>
      <w:r w:rsidRPr="00E836EF">
        <w:rPr>
          <w:rFonts w:cstheme="minorHAnsi"/>
          <w:shd w:val="clear" w:color="auto" w:fill="FFFFFF"/>
        </w:rPr>
        <w:t xml:space="preserve">United Nations Conference on Trade and Development (UNCTAD).  2015. </w:t>
      </w:r>
      <w:r w:rsidRPr="00E836EF">
        <w:rPr>
          <w:rFonts w:cstheme="minorHAnsi"/>
          <w:i/>
          <w:shd w:val="clear" w:color="auto" w:fill="FFFFFF"/>
        </w:rPr>
        <w:t xml:space="preserve">State of Commodity Dependence 2014. </w:t>
      </w:r>
      <w:r w:rsidRPr="00E836EF">
        <w:rPr>
          <w:rFonts w:cstheme="minorHAnsi"/>
          <w:shd w:val="clear" w:color="auto" w:fill="FFFFFF"/>
        </w:rPr>
        <w:t>United Nations Conference on Trade and Development (UNCTAD), Geneva.</w:t>
      </w:r>
    </w:p>
    <w:p w14:paraId="0791C87E" w14:textId="77777777" w:rsidR="005355C1" w:rsidRPr="00E836EF" w:rsidRDefault="005355C1" w:rsidP="005355C1">
      <w:pPr>
        <w:autoSpaceDE w:val="0"/>
        <w:autoSpaceDN w:val="0"/>
        <w:adjustRightInd w:val="0"/>
        <w:spacing w:after="0" w:line="240" w:lineRule="auto"/>
        <w:contextualSpacing/>
        <w:jc w:val="both"/>
        <w:rPr>
          <w:rFonts w:cstheme="minorHAnsi"/>
        </w:rPr>
      </w:pPr>
    </w:p>
    <w:p w14:paraId="7EC53A19" w14:textId="77777777" w:rsidR="005355C1" w:rsidRPr="00E836EF" w:rsidRDefault="005355C1" w:rsidP="005355C1">
      <w:pPr>
        <w:autoSpaceDE w:val="0"/>
        <w:autoSpaceDN w:val="0"/>
        <w:adjustRightInd w:val="0"/>
        <w:spacing w:after="0" w:line="240" w:lineRule="auto"/>
        <w:contextualSpacing/>
        <w:jc w:val="both"/>
        <w:rPr>
          <w:rFonts w:cstheme="minorHAnsi"/>
        </w:rPr>
      </w:pPr>
      <w:r w:rsidRPr="00E836EF">
        <w:rPr>
          <w:rFonts w:cstheme="minorHAnsi"/>
        </w:rPr>
        <w:t xml:space="preserve">United Nations Development Program (UNDP).  2015.  </w:t>
      </w:r>
      <w:r w:rsidRPr="00E836EF">
        <w:rPr>
          <w:rFonts w:cstheme="minorHAnsi"/>
          <w:i/>
        </w:rPr>
        <w:t>Human Development Report 2015: Work for Human Development</w:t>
      </w:r>
      <w:r w:rsidRPr="00E836EF">
        <w:rPr>
          <w:rFonts w:cstheme="minorHAnsi"/>
        </w:rPr>
        <w:t>.  UNDP, New York.</w:t>
      </w:r>
    </w:p>
    <w:p w14:paraId="6F52D75A" w14:textId="77777777" w:rsidR="005355C1" w:rsidRPr="00E836EF" w:rsidRDefault="005355C1" w:rsidP="005355C1">
      <w:pPr>
        <w:spacing w:after="0" w:line="240" w:lineRule="auto"/>
        <w:contextualSpacing/>
        <w:jc w:val="both"/>
        <w:rPr>
          <w:rFonts w:cstheme="minorHAnsi"/>
        </w:rPr>
      </w:pPr>
    </w:p>
    <w:p w14:paraId="581C84B7"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United Nations Development Program (UNDP).  2016a.  </w:t>
      </w:r>
      <w:r w:rsidRPr="00E836EF">
        <w:rPr>
          <w:rFonts w:cstheme="minorHAnsi"/>
          <w:i/>
        </w:rPr>
        <w:t>Mapping Mining to the Sustainable Empowered lives. Resilient nations. Development Goals: An Atlas</w:t>
      </w:r>
      <w:r w:rsidRPr="00E836EF">
        <w:rPr>
          <w:rFonts w:cstheme="minorHAnsi"/>
        </w:rPr>
        <w:t>.  United Nations Development Program, New York.</w:t>
      </w:r>
    </w:p>
    <w:p w14:paraId="591C4568" w14:textId="77777777" w:rsidR="005355C1" w:rsidRPr="00E836EF" w:rsidRDefault="005355C1" w:rsidP="005355C1">
      <w:pPr>
        <w:spacing w:after="0" w:line="240" w:lineRule="auto"/>
        <w:contextualSpacing/>
        <w:jc w:val="both"/>
        <w:rPr>
          <w:rFonts w:cstheme="minorHAnsi"/>
        </w:rPr>
      </w:pPr>
    </w:p>
    <w:p w14:paraId="2C9F9A52"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United Nations Development Program (UNDP).  2016b.  </w:t>
      </w:r>
      <w:r w:rsidRPr="00E836EF">
        <w:rPr>
          <w:rFonts w:cstheme="minorHAnsi"/>
          <w:i/>
        </w:rPr>
        <w:t>Human Development Report 2016: Human Development for Everyone</w:t>
      </w:r>
      <w:r w:rsidRPr="00E836EF">
        <w:rPr>
          <w:rFonts w:cstheme="minorHAnsi"/>
        </w:rPr>
        <w:t>.  United Nations Development Program, New York.</w:t>
      </w:r>
    </w:p>
    <w:p w14:paraId="01F01914" w14:textId="77777777" w:rsidR="005355C1" w:rsidRPr="00E836EF" w:rsidRDefault="005355C1" w:rsidP="005355C1">
      <w:pPr>
        <w:spacing w:after="0" w:line="240" w:lineRule="auto"/>
        <w:contextualSpacing/>
        <w:jc w:val="both"/>
        <w:rPr>
          <w:rFonts w:cstheme="minorHAnsi"/>
        </w:rPr>
      </w:pPr>
    </w:p>
    <w:p w14:paraId="72FECD35" w14:textId="77777777" w:rsidR="005355C1" w:rsidRPr="00E836EF" w:rsidRDefault="005355C1" w:rsidP="005355C1">
      <w:pPr>
        <w:spacing w:after="0" w:line="240" w:lineRule="auto"/>
        <w:contextualSpacing/>
        <w:jc w:val="both"/>
        <w:rPr>
          <w:rFonts w:cstheme="minorHAnsi"/>
        </w:rPr>
      </w:pPr>
      <w:r w:rsidRPr="00E836EF">
        <w:rPr>
          <w:rFonts w:cstheme="minorHAnsi"/>
        </w:rPr>
        <w:lastRenderedPageBreak/>
        <w:t xml:space="preserve">United Nations Development Program (UNDP).  2016c. </w:t>
      </w:r>
      <w:r w:rsidRPr="00E836EF">
        <w:rPr>
          <w:rFonts w:cstheme="minorHAnsi"/>
          <w:i/>
        </w:rPr>
        <w:t>Roadmap for Localizing the SDGs: Implementation and Monitoring at Subnational Level</w:t>
      </w:r>
      <w:r w:rsidRPr="00E836EF">
        <w:rPr>
          <w:rFonts w:cstheme="minorHAnsi"/>
        </w:rPr>
        <w:t>.  United Nations Development Program, New York.</w:t>
      </w:r>
    </w:p>
    <w:p w14:paraId="34136C42" w14:textId="77777777" w:rsidR="005355C1" w:rsidRPr="00E836EF" w:rsidRDefault="005355C1" w:rsidP="005355C1">
      <w:pPr>
        <w:spacing w:after="0" w:line="240" w:lineRule="auto"/>
        <w:contextualSpacing/>
        <w:jc w:val="both"/>
        <w:rPr>
          <w:rFonts w:cstheme="minorHAnsi"/>
        </w:rPr>
      </w:pPr>
    </w:p>
    <w:p w14:paraId="682CF013"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United Nations Economic Commission for Africa (UNECA).  1988.  </w:t>
      </w:r>
      <w:r w:rsidRPr="00E836EF">
        <w:rPr>
          <w:rFonts w:cstheme="minorHAnsi"/>
          <w:i/>
        </w:rPr>
        <w:t>African Women’s Work in the Informal Sector</w:t>
      </w:r>
      <w:r w:rsidRPr="00E836EF">
        <w:rPr>
          <w:rFonts w:cstheme="minorHAnsi"/>
        </w:rPr>
        <w:t xml:space="preserve">.  United Nations Economic Commission for Africa (UNECA), Addis Ababa.  </w:t>
      </w:r>
    </w:p>
    <w:p w14:paraId="1F02E96A" w14:textId="77777777" w:rsidR="005355C1" w:rsidRPr="00E836EF" w:rsidRDefault="005355C1" w:rsidP="005355C1">
      <w:pPr>
        <w:spacing w:after="0" w:line="240" w:lineRule="auto"/>
        <w:contextualSpacing/>
        <w:jc w:val="both"/>
        <w:rPr>
          <w:rFonts w:cstheme="minorHAnsi"/>
        </w:rPr>
      </w:pPr>
    </w:p>
    <w:p w14:paraId="4DC1392F" w14:textId="77777777" w:rsidR="005355C1" w:rsidRPr="00E836EF" w:rsidRDefault="005355C1" w:rsidP="005355C1">
      <w:pPr>
        <w:autoSpaceDE w:val="0"/>
        <w:autoSpaceDN w:val="0"/>
        <w:adjustRightInd w:val="0"/>
        <w:spacing w:after="0" w:line="240" w:lineRule="auto"/>
        <w:contextualSpacing/>
        <w:jc w:val="both"/>
        <w:rPr>
          <w:rFonts w:cstheme="minorHAnsi"/>
        </w:rPr>
      </w:pPr>
      <w:r w:rsidRPr="00E836EF">
        <w:rPr>
          <w:rFonts w:cstheme="minorHAnsi"/>
        </w:rPr>
        <w:t xml:space="preserve">United Nations Economic Commission for Africa (UNECA). 2003. </w:t>
      </w:r>
      <w:r w:rsidRPr="00E836EF">
        <w:rPr>
          <w:rFonts w:cstheme="minorHAnsi"/>
          <w:i/>
        </w:rPr>
        <w:t>Report on Selected Themes in Natural Resources Development in Africa: Artisanal and Small-Scale Mining and Technology Challenges in Africa</w:t>
      </w:r>
      <w:r w:rsidRPr="00E836EF">
        <w:rPr>
          <w:rFonts w:cstheme="minorHAnsi"/>
        </w:rPr>
        <w:t xml:space="preserve">.  United Nations Economic Commission for Africa and African Union, Addis Ababa, Ethiopia. </w:t>
      </w:r>
    </w:p>
    <w:p w14:paraId="08BBAA54" w14:textId="77777777" w:rsidR="005355C1" w:rsidRPr="00E836EF" w:rsidRDefault="005355C1" w:rsidP="005355C1">
      <w:pPr>
        <w:spacing w:after="0" w:line="240" w:lineRule="auto"/>
        <w:contextualSpacing/>
        <w:jc w:val="both"/>
        <w:rPr>
          <w:rFonts w:cstheme="minorHAnsi"/>
        </w:rPr>
      </w:pPr>
    </w:p>
    <w:p w14:paraId="2281FB5C" w14:textId="77777777" w:rsidR="005355C1" w:rsidRPr="00E836EF" w:rsidRDefault="005355C1" w:rsidP="005355C1">
      <w:pPr>
        <w:autoSpaceDE w:val="0"/>
        <w:autoSpaceDN w:val="0"/>
        <w:adjustRightInd w:val="0"/>
        <w:spacing w:after="0" w:line="240" w:lineRule="auto"/>
        <w:jc w:val="both"/>
        <w:rPr>
          <w:rFonts w:cstheme="minorHAnsi"/>
        </w:rPr>
      </w:pPr>
      <w:r w:rsidRPr="00E836EF">
        <w:rPr>
          <w:rFonts w:cstheme="minorHAnsi"/>
        </w:rPr>
        <w:t xml:space="preserve">United Nations Economic Commission for Africa (UNECA).  2004.  </w:t>
      </w:r>
      <w:r w:rsidRPr="00E836EF">
        <w:rPr>
          <w:rFonts w:cstheme="minorHAnsi"/>
          <w:i/>
        </w:rPr>
        <w:t>Economic Report on Africa 2004: Unlocking Africa’s Trade Potential</w:t>
      </w:r>
      <w:r w:rsidRPr="00E836EF">
        <w:rPr>
          <w:rFonts w:cstheme="minorHAnsi"/>
        </w:rPr>
        <w:t>.  United Nations Economic Commission for Africa, Addis Ababa.</w:t>
      </w:r>
    </w:p>
    <w:p w14:paraId="6F94BDA7" w14:textId="77777777" w:rsidR="005355C1" w:rsidRPr="00E836EF" w:rsidRDefault="005355C1" w:rsidP="005355C1">
      <w:pPr>
        <w:autoSpaceDE w:val="0"/>
        <w:autoSpaceDN w:val="0"/>
        <w:adjustRightInd w:val="0"/>
        <w:spacing w:after="0" w:line="240" w:lineRule="auto"/>
        <w:jc w:val="both"/>
        <w:rPr>
          <w:rFonts w:cstheme="minorHAnsi"/>
        </w:rPr>
      </w:pPr>
    </w:p>
    <w:p w14:paraId="383CA994" w14:textId="77777777" w:rsidR="005355C1" w:rsidRPr="00E836EF" w:rsidRDefault="005355C1" w:rsidP="005355C1">
      <w:pPr>
        <w:autoSpaceDE w:val="0"/>
        <w:autoSpaceDN w:val="0"/>
        <w:adjustRightInd w:val="0"/>
        <w:spacing w:after="0" w:line="240" w:lineRule="auto"/>
        <w:jc w:val="both"/>
        <w:rPr>
          <w:rFonts w:cstheme="minorHAnsi"/>
        </w:rPr>
      </w:pPr>
      <w:r w:rsidRPr="00E836EF">
        <w:rPr>
          <w:rFonts w:cstheme="minorHAnsi"/>
        </w:rPr>
        <w:t xml:space="preserve">United Nations Economic Commission for Africa (UNECA).  2012.  </w:t>
      </w:r>
      <w:r w:rsidRPr="00E836EF">
        <w:rPr>
          <w:rFonts w:cstheme="minorHAnsi"/>
          <w:i/>
        </w:rPr>
        <w:t>The African Minerals Development Centre Business Plan</w:t>
      </w:r>
      <w:r w:rsidRPr="00E836EF">
        <w:rPr>
          <w:rFonts w:cstheme="minorHAnsi"/>
        </w:rPr>
        <w:t>.  United Nations Economic Commission for Africa, Addis Ababa.</w:t>
      </w:r>
    </w:p>
    <w:p w14:paraId="0A425AA0" w14:textId="77777777" w:rsidR="005355C1" w:rsidRPr="00E836EF" w:rsidRDefault="005355C1" w:rsidP="005355C1">
      <w:pPr>
        <w:autoSpaceDE w:val="0"/>
        <w:autoSpaceDN w:val="0"/>
        <w:adjustRightInd w:val="0"/>
        <w:spacing w:after="0" w:line="240" w:lineRule="auto"/>
        <w:jc w:val="both"/>
        <w:rPr>
          <w:rFonts w:cstheme="minorHAnsi"/>
        </w:rPr>
      </w:pPr>
    </w:p>
    <w:p w14:paraId="2E9B6705" w14:textId="77777777" w:rsidR="005355C1" w:rsidRPr="00E836EF" w:rsidRDefault="005355C1" w:rsidP="005355C1">
      <w:pPr>
        <w:autoSpaceDE w:val="0"/>
        <w:autoSpaceDN w:val="0"/>
        <w:adjustRightInd w:val="0"/>
        <w:spacing w:after="0" w:line="240" w:lineRule="auto"/>
        <w:jc w:val="both"/>
        <w:rPr>
          <w:rFonts w:cstheme="minorHAnsi"/>
        </w:rPr>
      </w:pPr>
      <w:r w:rsidRPr="00E836EF">
        <w:rPr>
          <w:rFonts w:cstheme="minorHAnsi"/>
        </w:rPr>
        <w:t xml:space="preserve">United Nations Economic Commission for Africa (UNECA).  2017a.  </w:t>
      </w:r>
      <w:r w:rsidRPr="00E836EF">
        <w:rPr>
          <w:rFonts w:cstheme="minorHAnsi"/>
          <w:i/>
        </w:rPr>
        <w:t>Africa Mining Vision: Africa Minerals Governance Framework</w:t>
      </w:r>
      <w:r w:rsidRPr="00E836EF">
        <w:rPr>
          <w:rFonts w:cstheme="minorHAnsi"/>
        </w:rPr>
        <w:t>.  United Nations Economic Commission for Africa, Addis Ababa.</w:t>
      </w:r>
    </w:p>
    <w:p w14:paraId="1ACBFBD1" w14:textId="77777777" w:rsidR="005355C1" w:rsidRPr="00E836EF" w:rsidRDefault="005355C1" w:rsidP="005355C1">
      <w:pPr>
        <w:spacing w:after="0" w:line="240" w:lineRule="auto"/>
        <w:contextualSpacing/>
        <w:jc w:val="both"/>
        <w:rPr>
          <w:rFonts w:cstheme="minorHAnsi"/>
        </w:rPr>
      </w:pPr>
    </w:p>
    <w:p w14:paraId="1E8841F7"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United Nations Economic Commission for Africa (UNECA).  2017b.  </w:t>
      </w:r>
      <w:r w:rsidRPr="00E836EF">
        <w:rPr>
          <w:rFonts w:cstheme="minorHAnsi"/>
          <w:i/>
        </w:rPr>
        <w:t>2017 Africa Sustainable Development Report: Tracking Progress on Agenda 2063 and the Sustainable Development Goals</w:t>
      </w:r>
      <w:r w:rsidRPr="00E836EF">
        <w:rPr>
          <w:rFonts w:cstheme="minorHAnsi"/>
        </w:rPr>
        <w:t>.  United Nations Economic Commission for Africa, Addis Ababa.</w:t>
      </w:r>
    </w:p>
    <w:p w14:paraId="6C576DAE" w14:textId="77777777" w:rsidR="005355C1" w:rsidRPr="00E836EF" w:rsidRDefault="005355C1" w:rsidP="005355C1">
      <w:pPr>
        <w:autoSpaceDE w:val="0"/>
        <w:autoSpaceDN w:val="0"/>
        <w:adjustRightInd w:val="0"/>
        <w:spacing w:after="0" w:line="240" w:lineRule="auto"/>
        <w:jc w:val="both"/>
        <w:rPr>
          <w:rFonts w:cstheme="minorHAnsi"/>
        </w:rPr>
      </w:pPr>
    </w:p>
    <w:p w14:paraId="71179AF4"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United Nations Economic Commission for Africa (UNECA).  2017c.  </w:t>
      </w:r>
      <w:r w:rsidRPr="00E836EF">
        <w:rPr>
          <w:rFonts w:cstheme="minorHAnsi"/>
          <w:i/>
        </w:rPr>
        <w:t>Building Capacity for Environmental Sustainability in Small Scale Mining in Africa</w:t>
      </w:r>
      <w:r w:rsidRPr="00E836EF">
        <w:rPr>
          <w:rFonts w:cstheme="minorHAnsi"/>
        </w:rPr>
        <w:t>.  United Nations Economic Commission for Africa, Addis Ababa.</w:t>
      </w:r>
    </w:p>
    <w:p w14:paraId="31A06E77" w14:textId="77777777" w:rsidR="005355C1" w:rsidRPr="00E836EF" w:rsidRDefault="005355C1" w:rsidP="005355C1">
      <w:pPr>
        <w:spacing w:after="0" w:line="240" w:lineRule="auto"/>
        <w:contextualSpacing/>
        <w:jc w:val="both"/>
        <w:rPr>
          <w:rFonts w:cstheme="minorHAnsi"/>
        </w:rPr>
      </w:pPr>
    </w:p>
    <w:p w14:paraId="72BA8D64" w14:textId="77777777" w:rsidR="005355C1" w:rsidRPr="00E836EF" w:rsidRDefault="005355C1" w:rsidP="005355C1">
      <w:pPr>
        <w:autoSpaceDE w:val="0"/>
        <w:autoSpaceDN w:val="0"/>
        <w:adjustRightInd w:val="0"/>
        <w:spacing w:after="0" w:line="240" w:lineRule="auto"/>
        <w:jc w:val="both"/>
        <w:rPr>
          <w:rFonts w:cstheme="minorHAnsi"/>
        </w:rPr>
      </w:pPr>
      <w:r w:rsidRPr="00E836EF">
        <w:rPr>
          <w:rFonts w:cstheme="minorHAnsi"/>
        </w:rPr>
        <w:t xml:space="preserve">United Nations Environment Program (UNEP), 2012. </w:t>
      </w:r>
      <w:r w:rsidRPr="00E836EF">
        <w:rPr>
          <w:rFonts w:cstheme="minorHAnsi"/>
          <w:i/>
        </w:rPr>
        <w:t>Analysis of Formalization Approaches in the Artisanal and Small-Scale Gold Mining Sector Based on Experience in Ecuador, Mongolia, Peru, Tanzania, and Uganda</w:t>
      </w:r>
      <w:r w:rsidRPr="00E836EF">
        <w:rPr>
          <w:rFonts w:cstheme="minorHAnsi"/>
        </w:rPr>
        <w:t>. United Nations Environment Program, Nairobi.</w:t>
      </w:r>
    </w:p>
    <w:p w14:paraId="79CF1E13" w14:textId="77777777" w:rsidR="005355C1" w:rsidRPr="00E836EF" w:rsidRDefault="005355C1" w:rsidP="005355C1">
      <w:pPr>
        <w:autoSpaceDE w:val="0"/>
        <w:autoSpaceDN w:val="0"/>
        <w:adjustRightInd w:val="0"/>
        <w:spacing w:after="0" w:line="240" w:lineRule="auto"/>
        <w:jc w:val="both"/>
        <w:rPr>
          <w:rFonts w:cstheme="minorHAnsi"/>
        </w:rPr>
      </w:pPr>
    </w:p>
    <w:p w14:paraId="19C1BCB6"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Valiana, S. 2015.  </w:t>
      </w:r>
      <w:r w:rsidRPr="00E836EF">
        <w:rPr>
          <w:rFonts w:cstheme="minorHAnsi"/>
          <w:i/>
        </w:rPr>
        <w:t>The Africa Mining Vision: A Long Overdue Feminist Critique</w:t>
      </w:r>
      <w:r w:rsidRPr="00E836EF">
        <w:rPr>
          <w:rFonts w:cstheme="minorHAnsi"/>
        </w:rPr>
        <w:t>.  WoMin Analytical Paper 16, WoMin, Johannesburg.</w:t>
      </w:r>
    </w:p>
    <w:p w14:paraId="387144B2" w14:textId="77777777" w:rsidR="005355C1" w:rsidRPr="00E836EF" w:rsidRDefault="005355C1" w:rsidP="005355C1">
      <w:pPr>
        <w:spacing w:after="0" w:line="240" w:lineRule="auto"/>
        <w:contextualSpacing/>
        <w:jc w:val="both"/>
        <w:rPr>
          <w:rFonts w:cstheme="minorHAnsi"/>
        </w:rPr>
      </w:pPr>
    </w:p>
    <w:p w14:paraId="6C652B71" w14:textId="77777777" w:rsidR="005355C1" w:rsidRPr="00E836EF" w:rsidRDefault="005355C1" w:rsidP="005355C1">
      <w:pPr>
        <w:spacing w:after="0" w:line="240" w:lineRule="auto"/>
        <w:jc w:val="both"/>
        <w:rPr>
          <w:rFonts w:cstheme="minorHAnsi"/>
          <w:lang w:val="en-US"/>
        </w:rPr>
      </w:pPr>
      <w:r w:rsidRPr="00E836EF">
        <w:rPr>
          <w:rFonts w:cstheme="minorHAnsi"/>
          <w:lang w:val="en-US"/>
        </w:rPr>
        <w:t xml:space="preserve">Van Bockstael, S. 2014. The persistence of informality: Perspectives on the future of artisanal mining in Liberia.  </w:t>
      </w:r>
      <w:r w:rsidRPr="00E836EF">
        <w:rPr>
          <w:rFonts w:cstheme="minorHAnsi"/>
          <w:i/>
          <w:lang w:val="en-US"/>
        </w:rPr>
        <w:t>Futures</w:t>
      </w:r>
      <w:r w:rsidRPr="00E836EF">
        <w:rPr>
          <w:rFonts w:cstheme="minorHAnsi"/>
          <w:lang w:val="en-US"/>
        </w:rPr>
        <w:t xml:space="preserve"> 62: 10-20. </w:t>
      </w:r>
    </w:p>
    <w:p w14:paraId="00407289" w14:textId="77777777" w:rsidR="005355C1" w:rsidRPr="00E836EF" w:rsidRDefault="005355C1" w:rsidP="005355C1">
      <w:pPr>
        <w:spacing w:after="0" w:line="240" w:lineRule="auto"/>
        <w:contextualSpacing/>
        <w:jc w:val="both"/>
        <w:rPr>
          <w:rFonts w:cstheme="minorHAnsi"/>
        </w:rPr>
      </w:pPr>
    </w:p>
    <w:p w14:paraId="43769536"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Valiana, S. </w:t>
      </w:r>
      <w:r w:rsidRPr="00E836EF">
        <w:rPr>
          <w:rFonts w:cstheme="minorHAnsi"/>
          <w:i/>
        </w:rPr>
        <w:t>The Africa Mining Vision: A Long Overdue Ecofeminist Critique</w:t>
      </w:r>
      <w:r w:rsidRPr="00E836EF">
        <w:rPr>
          <w:rFonts w:cstheme="minorHAnsi"/>
        </w:rPr>
        <w:t>.  WoMin Analytical Paper 16, WoMin, Johannesburg.</w:t>
      </w:r>
    </w:p>
    <w:p w14:paraId="37470F3D" w14:textId="77777777" w:rsidR="005355C1" w:rsidRPr="00E836EF" w:rsidRDefault="005355C1" w:rsidP="005355C1">
      <w:pPr>
        <w:spacing w:after="0" w:line="240" w:lineRule="auto"/>
        <w:contextualSpacing/>
        <w:jc w:val="both"/>
        <w:rPr>
          <w:rFonts w:cstheme="minorHAnsi"/>
        </w:rPr>
      </w:pPr>
    </w:p>
    <w:p w14:paraId="3C205820"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Verbrugge, B.  2016.  Voices from below: Artisanal- and small-scale mining as a product and catalyst of rural transformation.  </w:t>
      </w:r>
      <w:r w:rsidRPr="00E836EF">
        <w:rPr>
          <w:rFonts w:cstheme="minorHAnsi"/>
          <w:i/>
        </w:rPr>
        <w:t>Journal of Rural Studies</w:t>
      </w:r>
      <w:r w:rsidRPr="00E836EF">
        <w:rPr>
          <w:rFonts w:cstheme="minorHAnsi"/>
        </w:rPr>
        <w:t xml:space="preserve"> 47: 108-116.</w:t>
      </w:r>
    </w:p>
    <w:p w14:paraId="3FE1899C" w14:textId="77777777" w:rsidR="005355C1" w:rsidRPr="00E836EF" w:rsidRDefault="005355C1" w:rsidP="005355C1">
      <w:pPr>
        <w:spacing w:after="0" w:line="240" w:lineRule="auto"/>
        <w:contextualSpacing/>
        <w:jc w:val="both"/>
        <w:rPr>
          <w:rFonts w:cstheme="minorHAnsi"/>
        </w:rPr>
      </w:pPr>
    </w:p>
    <w:p w14:paraId="4A68F22C"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Verick, S.  2006.  </w:t>
      </w:r>
      <w:r w:rsidRPr="00E836EF">
        <w:rPr>
          <w:rFonts w:cstheme="minorHAnsi"/>
          <w:i/>
        </w:rPr>
        <w:t>The Impact of Globalization on the Informal Sector in Africa</w:t>
      </w:r>
      <w:r w:rsidRPr="00E836EF">
        <w:rPr>
          <w:rFonts w:cstheme="minorHAnsi"/>
        </w:rPr>
        <w:t>.  United Nations Economic Commission for Africa, Addis Ababa.</w:t>
      </w:r>
    </w:p>
    <w:p w14:paraId="371F6D48" w14:textId="77777777" w:rsidR="005355C1" w:rsidRPr="00E836EF" w:rsidRDefault="005355C1" w:rsidP="005355C1">
      <w:pPr>
        <w:spacing w:after="0" w:line="240" w:lineRule="auto"/>
        <w:contextualSpacing/>
        <w:jc w:val="both"/>
        <w:rPr>
          <w:rFonts w:cstheme="minorHAnsi"/>
        </w:rPr>
      </w:pPr>
    </w:p>
    <w:p w14:paraId="4BB04131" w14:textId="77777777" w:rsidR="005355C1" w:rsidRPr="00E836EF" w:rsidRDefault="005355C1" w:rsidP="005355C1">
      <w:pPr>
        <w:autoSpaceDE w:val="0"/>
        <w:autoSpaceDN w:val="0"/>
        <w:adjustRightInd w:val="0"/>
        <w:spacing w:after="0" w:line="240" w:lineRule="auto"/>
        <w:jc w:val="both"/>
        <w:rPr>
          <w:rFonts w:cstheme="minorHAnsi"/>
        </w:rPr>
      </w:pPr>
      <w:r w:rsidRPr="00E836EF">
        <w:rPr>
          <w:rFonts w:cstheme="minorHAnsi"/>
        </w:rPr>
        <w:t xml:space="preserve">Wels, T.A., 1983.  Small-Scale mining – the forgotten partner.  </w:t>
      </w:r>
      <w:r w:rsidRPr="00E836EF">
        <w:rPr>
          <w:rFonts w:cstheme="minorHAnsi"/>
          <w:i/>
        </w:rPr>
        <w:t xml:space="preserve">Transactions of the Institution of Mining and Metallurgy </w:t>
      </w:r>
      <w:r w:rsidRPr="00E836EF">
        <w:rPr>
          <w:rFonts w:cstheme="minorHAnsi"/>
        </w:rPr>
        <w:t>92(1): A19-A27.</w:t>
      </w:r>
    </w:p>
    <w:p w14:paraId="43C1CD11"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Weldegiorgis, F. Lawson, L., Verbrugge, H.  2018. </w:t>
      </w:r>
      <w:r w:rsidRPr="00E836EF">
        <w:rPr>
          <w:rFonts w:cstheme="minorHAnsi"/>
          <w:i/>
        </w:rPr>
        <w:t>Intergovernmental Forum on Mining, Minerals, Metals and Sustainable Development (IGF).</w:t>
      </w:r>
      <w:r w:rsidRPr="00E836EF">
        <w:rPr>
          <w:rFonts w:cstheme="minorHAnsi"/>
        </w:rPr>
        <w:t xml:space="preserve">  Women in Artisanal and Small-Scale Mining: Challenges </w:t>
      </w:r>
      <w:r w:rsidRPr="00E836EF">
        <w:rPr>
          <w:rFonts w:cstheme="minorHAnsi"/>
        </w:rPr>
        <w:lastRenderedPageBreak/>
        <w:t>and opportunities for greater participation. International Institute for Sustainable Development, Winnipeg.</w:t>
      </w:r>
    </w:p>
    <w:p w14:paraId="7CE4DDF6" w14:textId="77777777" w:rsidR="005355C1" w:rsidRPr="00E836EF" w:rsidRDefault="005355C1" w:rsidP="005355C1">
      <w:pPr>
        <w:spacing w:after="0" w:line="240" w:lineRule="auto"/>
        <w:contextualSpacing/>
        <w:jc w:val="both"/>
        <w:rPr>
          <w:rFonts w:cstheme="minorHAnsi"/>
        </w:rPr>
      </w:pPr>
    </w:p>
    <w:p w14:paraId="73242FEF"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Werthmann, K. 2009. Working in a boom-town: Female perspectives on gold-mining in Burkina Faso. </w:t>
      </w:r>
      <w:r w:rsidRPr="00E836EF">
        <w:rPr>
          <w:rFonts w:cstheme="minorHAnsi"/>
          <w:i/>
        </w:rPr>
        <w:t>Resources Policy</w:t>
      </w:r>
      <w:r w:rsidRPr="00E836EF">
        <w:rPr>
          <w:rFonts w:cstheme="minorHAnsi"/>
        </w:rPr>
        <w:t xml:space="preserve"> 34(1-2): 18-23.</w:t>
      </w:r>
    </w:p>
    <w:p w14:paraId="4E4FD08B" w14:textId="77777777" w:rsidR="005355C1" w:rsidRPr="00E836EF" w:rsidRDefault="005355C1" w:rsidP="005355C1">
      <w:pPr>
        <w:autoSpaceDE w:val="0"/>
        <w:autoSpaceDN w:val="0"/>
        <w:adjustRightInd w:val="0"/>
        <w:spacing w:after="0" w:line="240" w:lineRule="auto"/>
        <w:jc w:val="both"/>
        <w:rPr>
          <w:rFonts w:cstheme="minorHAnsi"/>
        </w:rPr>
      </w:pPr>
    </w:p>
    <w:p w14:paraId="670053EA" w14:textId="77777777" w:rsidR="005355C1" w:rsidRPr="00E836EF" w:rsidRDefault="005355C1" w:rsidP="005355C1">
      <w:pPr>
        <w:spacing w:after="0" w:line="240" w:lineRule="auto"/>
        <w:contextualSpacing/>
        <w:jc w:val="both"/>
        <w:rPr>
          <w:rFonts w:eastAsia="Times New Roman" w:cstheme="minorHAnsi"/>
          <w:bCs/>
          <w:lang w:eastAsia="en-GB"/>
        </w:rPr>
      </w:pPr>
      <w:r w:rsidRPr="00E836EF">
        <w:rPr>
          <w:rFonts w:cstheme="minorHAnsi"/>
        </w:rPr>
        <w:t xml:space="preserve">Wilson, J.  2016.  </w:t>
      </w:r>
      <w:r w:rsidRPr="00E836EF">
        <w:rPr>
          <w:rFonts w:eastAsia="Times New Roman" w:cstheme="minorHAnsi"/>
          <w:bCs/>
          <w:lang w:eastAsia="en-GB"/>
        </w:rPr>
        <w:t xml:space="preserve">The Village that Turned to Gold: A Parable of Philanthrocapitalism.  </w:t>
      </w:r>
      <w:r w:rsidRPr="00E836EF">
        <w:rPr>
          <w:rFonts w:eastAsia="Times New Roman" w:cstheme="minorHAnsi"/>
          <w:bCs/>
          <w:i/>
          <w:lang w:eastAsia="en-GB"/>
        </w:rPr>
        <w:t>Development and Change</w:t>
      </w:r>
      <w:r w:rsidRPr="00E836EF">
        <w:rPr>
          <w:rFonts w:eastAsia="Times New Roman" w:cstheme="minorHAnsi"/>
          <w:bCs/>
          <w:lang w:eastAsia="en-GB"/>
        </w:rPr>
        <w:t xml:space="preserve"> 47(1): 3-28.</w:t>
      </w:r>
    </w:p>
    <w:p w14:paraId="12A015AC" w14:textId="77777777" w:rsidR="005355C1" w:rsidRPr="00E836EF" w:rsidRDefault="005355C1" w:rsidP="005355C1">
      <w:pPr>
        <w:spacing w:after="0" w:line="240" w:lineRule="auto"/>
        <w:contextualSpacing/>
        <w:jc w:val="both"/>
        <w:rPr>
          <w:rFonts w:eastAsia="Times New Roman" w:cstheme="minorHAnsi"/>
          <w:bCs/>
          <w:lang w:eastAsia="en-GB"/>
        </w:rPr>
      </w:pPr>
    </w:p>
    <w:p w14:paraId="226C1CE9"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Winkler, I.T., Williams, C.  2017.  The Sustainable Development Goals and human rights: a critical early review.  </w:t>
      </w:r>
      <w:r w:rsidRPr="00E836EF">
        <w:rPr>
          <w:rFonts w:cstheme="minorHAnsi"/>
          <w:i/>
        </w:rPr>
        <w:t xml:space="preserve">The International Journal of Human Rights </w:t>
      </w:r>
      <w:r w:rsidRPr="00E836EF">
        <w:rPr>
          <w:rFonts w:cstheme="minorHAnsi"/>
        </w:rPr>
        <w:t>21(8): 1023-1028.</w:t>
      </w:r>
    </w:p>
    <w:p w14:paraId="289DDDAE" w14:textId="77777777" w:rsidR="005355C1" w:rsidRPr="00E836EF" w:rsidRDefault="005355C1" w:rsidP="005355C1">
      <w:pPr>
        <w:spacing w:after="0" w:line="240" w:lineRule="auto"/>
        <w:contextualSpacing/>
        <w:jc w:val="both"/>
        <w:rPr>
          <w:rFonts w:eastAsia="Times New Roman" w:cstheme="minorHAnsi"/>
          <w:bCs/>
          <w:lang w:eastAsia="en-GB"/>
        </w:rPr>
      </w:pPr>
    </w:p>
    <w:p w14:paraId="4B4E172E" w14:textId="77777777" w:rsidR="005355C1" w:rsidRPr="00E836EF" w:rsidRDefault="005355C1" w:rsidP="005355C1">
      <w:pPr>
        <w:autoSpaceDE w:val="0"/>
        <w:autoSpaceDN w:val="0"/>
        <w:adjustRightInd w:val="0"/>
        <w:spacing w:after="0" w:line="240" w:lineRule="auto"/>
        <w:jc w:val="both"/>
        <w:rPr>
          <w:rFonts w:cstheme="minorHAnsi"/>
        </w:rPr>
      </w:pPr>
      <w:r w:rsidRPr="00E836EF">
        <w:rPr>
          <w:rFonts w:cstheme="minorHAnsi"/>
        </w:rPr>
        <w:t xml:space="preserve">World Commission on Environment and Development (WCED).  1987. </w:t>
      </w:r>
      <w:r w:rsidRPr="00E836EF">
        <w:rPr>
          <w:rFonts w:cstheme="minorHAnsi"/>
          <w:i/>
        </w:rPr>
        <w:t>Our Common Future</w:t>
      </w:r>
      <w:r w:rsidRPr="00E836EF">
        <w:rPr>
          <w:rFonts w:cstheme="minorHAnsi"/>
        </w:rPr>
        <w:t>. World Commission on Environment and Development, Oxford University Press, Oxford, UK.</w:t>
      </w:r>
    </w:p>
    <w:p w14:paraId="0DDC17AE" w14:textId="77777777" w:rsidR="005355C1" w:rsidRPr="00E836EF" w:rsidRDefault="005355C1" w:rsidP="005355C1">
      <w:pPr>
        <w:spacing w:after="0" w:line="240" w:lineRule="auto"/>
        <w:contextualSpacing/>
        <w:jc w:val="both"/>
        <w:rPr>
          <w:rFonts w:cstheme="minorHAnsi"/>
        </w:rPr>
      </w:pPr>
    </w:p>
    <w:p w14:paraId="4F852B21"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World Bank.  2010.  </w:t>
      </w:r>
      <w:r w:rsidRPr="00E836EF">
        <w:rPr>
          <w:rFonts w:cstheme="minorHAnsi"/>
          <w:i/>
        </w:rPr>
        <w:t>Global Economic Prospects: Crisis, Finance, and Growth</w:t>
      </w:r>
      <w:r w:rsidRPr="00E836EF">
        <w:rPr>
          <w:rFonts w:cstheme="minorHAnsi"/>
        </w:rPr>
        <w:t>.  The World Bank, Washington DC.</w:t>
      </w:r>
    </w:p>
    <w:p w14:paraId="42D45E50" w14:textId="77777777" w:rsidR="005355C1" w:rsidRPr="00E836EF" w:rsidRDefault="005355C1" w:rsidP="005355C1">
      <w:pPr>
        <w:spacing w:after="0" w:line="240" w:lineRule="auto"/>
        <w:contextualSpacing/>
        <w:jc w:val="both"/>
        <w:rPr>
          <w:rFonts w:cstheme="minorHAnsi"/>
        </w:rPr>
      </w:pPr>
    </w:p>
    <w:p w14:paraId="68330E48"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World Bank.  2014.  </w:t>
      </w:r>
      <w:r w:rsidRPr="00E836EF">
        <w:rPr>
          <w:rFonts w:cstheme="minorHAnsi"/>
          <w:i/>
        </w:rPr>
        <w:t>Global Economic Prospects: Shifting Priorities, Building for the Future</w:t>
      </w:r>
      <w:r w:rsidRPr="00E836EF">
        <w:rPr>
          <w:rFonts w:cstheme="minorHAnsi"/>
        </w:rPr>
        <w:t>. The World Bank, Washington DC.</w:t>
      </w:r>
    </w:p>
    <w:p w14:paraId="09B7DD97" w14:textId="77777777" w:rsidR="005355C1" w:rsidRPr="00E836EF" w:rsidRDefault="005355C1" w:rsidP="005355C1">
      <w:pPr>
        <w:spacing w:after="0" w:line="240" w:lineRule="auto"/>
        <w:contextualSpacing/>
        <w:jc w:val="both"/>
        <w:rPr>
          <w:rFonts w:cstheme="minorHAnsi"/>
          <w:i/>
        </w:rPr>
      </w:pPr>
    </w:p>
    <w:p w14:paraId="6DBC9FE0"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World Bank.  2016.  </w:t>
      </w:r>
      <w:r w:rsidRPr="00E836EF">
        <w:rPr>
          <w:rFonts w:cstheme="minorHAnsi"/>
          <w:i/>
        </w:rPr>
        <w:t>Global Economic Prospects: Divergences and Risks</w:t>
      </w:r>
      <w:r w:rsidRPr="00E836EF">
        <w:rPr>
          <w:rFonts w:cstheme="minorHAnsi"/>
        </w:rPr>
        <w:t>. The World Bank, Washington DC.</w:t>
      </w:r>
    </w:p>
    <w:p w14:paraId="784E5327" w14:textId="77777777" w:rsidR="005355C1" w:rsidRPr="00E836EF" w:rsidRDefault="005355C1" w:rsidP="005355C1">
      <w:pPr>
        <w:spacing w:after="0" w:line="240" w:lineRule="auto"/>
        <w:contextualSpacing/>
        <w:jc w:val="both"/>
        <w:rPr>
          <w:rFonts w:cstheme="minorHAnsi"/>
        </w:rPr>
      </w:pPr>
    </w:p>
    <w:p w14:paraId="6FD8E5E4"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World Bank.  2018.  </w:t>
      </w:r>
      <w:r w:rsidRPr="00E836EF">
        <w:rPr>
          <w:rFonts w:cstheme="minorHAnsi"/>
          <w:i/>
        </w:rPr>
        <w:t xml:space="preserve">Global Economic Prospects: Broad-Based Upturn but for How Long? </w:t>
      </w:r>
      <w:r w:rsidRPr="00E836EF">
        <w:rPr>
          <w:rFonts w:cstheme="minorHAnsi"/>
        </w:rPr>
        <w:t>The World Bank, Washington DC.</w:t>
      </w:r>
    </w:p>
    <w:p w14:paraId="6EF85D3A" w14:textId="77777777" w:rsidR="005355C1" w:rsidRPr="00E836EF" w:rsidRDefault="005355C1" w:rsidP="005355C1">
      <w:pPr>
        <w:spacing w:after="0" w:line="240" w:lineRule="auto"/>
        <w:contextualSpacing/>
        <w:jc w:val="both"/>
        <w:rPr>
          <w:rFonts w:cstheme="minorHAnsi"/>
        </w:rPr>
      </w:pPr>
    </w:p>
    <w:p w14:paraId="491D6E95"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World Bank.  2018.  </w:t>
      </w:r>
      <w:r w:rsidRPr="00E836EF">
        <w:rPr>
          <w:rFonts w:cstheme="minorHAnsi"/>
          <w:i/>
        </w:rPr>
        <w:t>Women, Business and the Law 2018</w:t>
      </w:r>
      <w:r w:rsidRPr="00E836EF">
        <w:rPr>
          <w:rFonts w:cstheme="minorHAnsi"/>
        </w:rPr>
        <w:t>.  The World Bank, Washington DC.</w:t>
      </w:r>
    </w:p>
    <w:p w14:paraId="0928355B" w14:textId="77777777" w:rsidR="005355C1" w:rsidRPr="00E836EF" w:rsidRDefault="005355C1" w:rsidP="005355C1">
      <w:pPr>
        <w:spacing w:after="0" w:line="240" w:lineRule="auto"/>
        <w:contextualSpacing/>
        <w:jc w:val="both"/>
        <w:rPr>
          <w:rFonts w:cstheme="minorHAnsi"/>
        </w:rPr>
      </w:pPr>
    </w:p>
    <w:p w14:paraId="669394C3"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World Health Organization (WHO).  2016.  </w:t>
      </w:r>
      <w:r w:rsidRPr="00E836EF">
        <w:rPr>
          <w:rFonts w:cstheme="minorHAnsi"/>
          <w:i/>
        </w:rPr>
        <w:t>Technical Paper 1: Environmental and Occupational Health Hazards Associated with Artisanal and Small-Scale Gold Mining</w:t>
      </w:r>
      <w:r w:rsidRPr="00E836EF">
        <w:rPr>
          <w:rFonts w:cstheme="minorHAnsi"/>
        </w:rPr>
        <w:t>.  World Health Organization, Geneva.</w:t>
      </w:r>
    </w:p>
    <w:p w14:paraId="46BED93A" w14:textId="77777777" w:rsidR="005355C1" w:rsidRPr="00E836EF" w:rsidRDefault="005355C1" w:rsidP="005355C1">
      <w:pPr>
        <w:spacing w:after="0" w:line="240" w:lineRule="auto"/>
        <w:contextualSpacing/>
        <w:jc w:val="both"/>
        <w:rPr>
          <w:rFonts w:cstheme="minorHAnsi"/>
        </w:rPr>
      </w:pPr>
    </w:p>
    <w:p w14:paraId="22A05E7D"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Yakovleva, N.  2007.  Perspectives on female participation in artisanal and small-scale mining: A case study of Birim North District of Ghana.  </w:t>
      </w:r>
      <w:r w:rsidRPr="00E836EF">
        <w:rPr>
          <w:rFonts w:cstheme="minorHAnsi"/>
          <w:i/>
        </w:rPr>
        <w:t>Resources Policy</w:t>
      </w:r>
      <w:r w:rsidRPr="00E836EF">
        <w:rPr>
          <w:rFonts w:cstheme="minorHAnsi"/>
        </w:rPr>
        <w:t xml:space="preserve"> 32: 29-41. </w:t>
      </w:r>
    </w:p>
    <w:p w14:paraId="7D55A1C5" w14:textId="77777777" w:rsidR="005355C1" w:rsidRPr="00E836EF" w:rsidRDefault="005355C1" w:rsidP="005355C1">
      <w:pPr>
        <w:spacing w:after="0" w:line="240" w:lineRule="auto"/>
        <w:contextualSpacing/>
        <w:jc w:val="both"/>
        <w:rPr>
          <w:rFonts w:cstheme="minorHAnsi"/>
        </w:rPr>
      </w:pPr>
    </w:p>
    <w:p w14:paraId="592C03E4" w14:textId="77777777" w:rsidR="005355C1" w:rsidRPr="00E836EF" w:rsidRDefault="005355C1" w:rsidP="005355C1">
      <w:pPr>
        <w:spacing w:after="0" w:line="240" w:lineRule="auto"/>
        <w:contextualSpacing/>
        <w:jc w:val="both"/>
        <w:rPr>
          <w:rFonts w:cstheme="minorHAnsi"/>
        </w:rPr>
      </w:pPr>
      <w:r w:rsidRPr="00E836EF">
        <w:rPr>
          <w:rFonts w:cstheme="minorHAnsi"/>
        </w:rPr>
        <w:t xml:space="preserve"> Zimbabwe Economic Policy Analysis and Research Unit (ZEPARU).  2016.  </w:t>
      </w:r>
      <w:r w:rsidRPr="00E836EF">
        <w:rPr>
          <w:rFonts w:cstheme="minorHAnsi"/>
          <w:i/>
        </w:rPr>
        <w:t>Best Practices for Supporting Artisanal and Small-Scale Mining in Zimbabwe</w:t>
      </w:r>
      <w:r w:rsidRPr="00E836EF">
        <w:rPr>
          <w:rFonts w:cstheme="minorHAnsi"/>
        </w:rPr>
        <w:t>.</w:t>
      </w:r>
      <w:r w:rsidRPr="00E836EF">
        <w:rPr>
          <w:rFonts w:cstheme="minorHAnsi"/>
          <w:i/>
        </w:rPr>
        <w:t xml:space="preserve"> </w:t>
      </w:r>
      <w:r w:rsidRPr="00E836EF">
        <w:rPr>
          <w:rFonts w:cstheme="minorHAnsi"/>
        </w:rPr>
        <w:t xml:space="preserve">Zimbabwe Economic Policy Analysis and Research Unit, Harare. </w:t>
      </w:r>
    </w:p>
    <w:p w14:paraId="089E2F74" w14:textId="77777777" w:rsidR="005355C1" w:rsidRPr="00E836EF" w:rsidRDefault="005355C1" w:rsidP="005355C1">
      <w:pPr>
        <w:jc w:val="both"/>
        <w:rPr>
          <w:rFonts w:cstheme="minorHAnsi"/>
        </w:rPr>
      </w:pPr>
    </w:p>
    <w:p w14:paraId="545D2A1C" w14:textId="77777777" w:rsidR="00F45C19" w:rsidRDefault="00F45C19" w:rsidP="008F6134"/>
    <w:sectPr w:rsidR="00F45C19" w:rsidSect="00F758D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871D3" w14:textId="77777777" w:rsidR="00F84655" w:rsidRDefault="00F84655" w:rsidP="00B43F46">
      <w:pPr>
        <w:spacing w:after="0" w:line="240" w:lineRule="auto"/>
      </w:pPr>
      <w:r>
        <w:separator/>
      </w:r>
    </w:p>
  </w:endnote>
  <w:endnote w:type="continuationSeparator" w:id="0">
    <w:p w14:paraId="247C43BA" w14:textId="77777777" w:rsidR="00F84655" w:rsidRDefault="00F84655" w:rsidP="00B4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Lato Semibol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Lato Light">
    <w:altName w:val="Segoe UI"/>
    <w:panose1 w:val="00000000000000000000"/>
    <w:charset w:val="00"/>
    <w:family w:val="swiss"/>
    <w:notTrueType/>
    <w:pitch w:val="default"/>
    <w:sig w:usb0="00000003" w:usb1="00000000" w:usb2="00000000" w:usb3="00000000" w:csb0="00000001" w:csb1="00000000"/>
  </w:font>
  <w:font w:name="AdvOT46dcae81">
    <w:altName w:val="Calibri"/>
    <w:panose1 w:val="00000000000000000000"/>
    <w:charset w:val="00"/>
    <w:family w:val="swiss"/>
    <w:notTrueType/>
    <w:pitch w:val="default"/>
    <w:sig w:usb0="00000003" w:usb1="00000000" w:usb2="00000000" w:usb3="00000000" w:csb0="00000001" w:csb1="00000000"/>
  </w:font>
  <w:font w:name="AdvOT46dcae81+20">
    <w:altName w:val="Calibri"/>
    <w:panose1 w:val="00000000000000000000"/>
    <w:charset w:val="00"/>
    <w:family w:val="swiss"/>
    <w:notTrueType/>
    <w:pitch w:val="default"/>
    <w:sig w:usb0="00000003" w:usb1="00000000" w:usb2="00000000" w:usb3="00000000" w:csb0="00000001" w:csb1="00000000"/>
  </w:font>
  <w:font w:name="AdvTimes">
    <w:altName w:val="Calibri"/>
    <w:panose1 w:val="00000000000000000000"/>
    <w:charset w:val="00"/>
    <w:family w:val="swiss"/>
    <w:notTrueType/>
    <w:pitch w:val="default"/>
    <w:sig w:usb0="00000003" w:usb1="00000000" w:usb2="00000000" w:usb3="00000000" w:csb0="00000001" w:csb1="00000000"/>
  </w:font>
  <w:font w:name="AdvMc_Times-i">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vOT596495f2+20">
    <w:altName w:val="Calibri"/>
    <w:panose1 w:val="00000000000000000000"/>
    <w:charset w:val="00"/>
    <w:family w:val="swiss"/>
    <w:notTrueType/>
    <w:pitch w:val="default"/>
    <w:sig w:usb0="00000003" w:usb1="00000000" w:usb2="00000000" w:usb3="00000000" w:csb0="00000001" w:csb1="00000000"/>
  </w:font>
  <w:font w:name="DejaVuSans">
    <w:altName w:val="MS Mincho"/>
    <w:panose1 w:val="00000000000000000000"/>
    <w:charset w:val="80"/>
    <w:family w:val="auto"/>
    <w:notTrueType/>
    <w:pitch w:val="default"/>
    <w:sig w:usb0="00000000" w:usb1="08070000" w:usb2="00000010" w:usb3="00000000" w:csb0="00020000" w:csb1="00000000"/>
  </w:font>
  <w:font w:name="TimesNewRoman">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354433"/>
      <w:docPartObj>
        <w:docPartGallery w:val="Page Numbers (Bottom of Page)"/>
        <w:docPartUnique/>
      </w:docPartObj>
    </w:sdtPr>
    <w:sdtEndPr>
      <w:rPr>
        <w:noProof/>
      </w:rPr>
    </w:sdtEndPr>
    <w:sdtContent>
      <w:p w14:paraId="76F0CF30" w14:textId="0987C8B7" w:rsidR="00161AF8" w:rsidRDefault="00161AF8">
        <w:pPr>
          <w:pStyle w:val="Footer"/>
          <w:jc w:val="right"/>
        </w:pPr>
        <w:r>
          <w:fldChar w:fldCharType="begin"/>
        </w:r>
        <w:r>
          <w:instrText xml:space="preserve"> PAGE   \* MERGEFORMAT </w:instrText>
        </w:r>
        <w:r>
          <w:fldChar w:fldCharType="separate"/>
        </w:r>
        <w:r w:rsidR="004B1432">
          <w:rPr>
            <w:noProof/>
          </w:rPr>
          <w:t>2</w:t>
        </w:r>
        <w:r>
          <w:rPr>
            <w:noProof/>
          </w:rPr>
          <w:fldChar w:fldCharType="end"/>
        </w:r>
      </w:p>
    </w:sdtContent>
  </w:sdt>
  <w:p w14:paraId="6348A3A1" w14:textId="77777777" w:rsidR="00161AF8" w:rsidRDefault="00161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5AF94" w14:textId="77777777" w:rsidR="00F84655" w:rsidRDefault="00F84655" w:rsidP="00B43F46">
      <w:pPr>
        <w:spacing w:after="0" w:line="240" w:lineRule="auto"/>
      </w:pPr>
      <w:r>
        <w:separator/>
      </w:r>
    </w:p>
  </w:footnote>
  <w:footnote w:type="continuationSeparator" w:id="0">
    <w:p w14:paraId="226EAF4C" w14:textId="77777777" w:rsidR="00F84655" w:rsidRDefault="00F84655" w:rsidP="00B43F46">
      <w:pPr>
        <w:spacing w:after="0" w:line="240" w:lineRule="auto"/>
      </w:pPr>
      <w:r>
        <w:continuationSeparator/>
      </w:r>
    </w:p>
  </w:footnote>
  <w:footnote w:id="1">
    <w:p w14:paraId="7FD833F7" w14:textId="77777777" w:rsidR="00161AF8" w:rsidRPr="00925F46" w:rsidRDefault="00161AF8" w:rsidP="003A1B90">
      <w:pPr>
        <w:pStyle w:val="FootnoteText"/>
      </w:pPr>
      <w:r>
        <w:rPr>
          <w:rStyle w:val="FootnoteReference"/>
        </w:rPr>
        <w:t>*</w:t>
      </w:r>
      <w:r>
        <w:t xml:space="preserve"> </w:t>
      </w:r>
      <w:r>
        <w:rPr>
          <w:i/>
        </w:rPr>
        <w:t>Email</w:t>
      </w:r>
      <w:r>
        <w:t xml:space="preserve">: </w:t>
      </w:r>
      <w:hyperlink r:id="rId1" w:history="1">
        <w:r w:rsidRPr="008F7452">
          <w:rPr>
            <w:rStyle w:val="Hyperlink"/>
          </w:rPr>
          <w:t>g.m.hilson@surrey.ac.uk</w:t>
        </w:r>
      </w:hyperlink>
      <w:r>
        <w:t xml:space="preserve"> </w:t>
      </w:r>
    </w:p>
  </w:footnote>
  <w:footnote w:id="2">
    <w:p w14:paraId="0D856648" w14:textId="77777777" w:rsidR="00161AF8" w:rsidRDefault="00161AF8" w:rsidP="00CA543A">
      <w:pPr>
        <w:pStyle w:val="FootnoteText"/>
        <w:jc w:val="both"/>
      </w:pPr>
      <w:r>
        <w:rPr>
          <w:rStyle w:val="FootnoteReference"/>
        </w:rPr>
        <w:footnoteRef/>
      </w:r>
      <w:r>
        <w:t xml:space="preserve"> This is consistent with the data available for ASM production worldwide, which underscore its economic importance of the sector across the developing world.  Although the data are mostly outdated, there is reason to believe, despite its low productivity in most instances, that ASM accounts for roughly 20 percent of the global gold supply, 80 percent of the global sapphire supply and 20 percent of global diamond supply.  It also accounts for a significant share of the world’s output of industrial minerals, including 25 percent of its tantalum and 25 percent of its tin (IGF, 2017).</w:t>
      </w:r>
    </w:p>
  </w:footnote>
  <w:footnote w:id="3">
    <w:p w14:paraId="689B3F3E" w14:textId="7CB67062" w:rsidR="00161AF8" w:rsidRDefault="00161AF8">
      <w:pPr>
        <w:pStyle w:val="FootnoteText"/>
      </w:pPr>
      <w:r>
        <w:rPr>
          <w:rStyle w:val="FootnoteReference"/>
        </w:rPr>
        <w:footnoteRef/>
      </w:r>
      <w:r>
        <w:t xml:space="preserve"> ‘Five Facts about Informal Economy in Africa’, </w:t>
      </w:r>
      <w:hyperlink r:id="rId2" w:history="1">
        <w:r w:rsidRPr="004F3B6D">
          <w:rPr>
            <w:rStyle w:val="Hyperlink"/>
          </w:rPr>
          <w:t>http://www.ilo.org/addisababa/whats-new/WCMS_377286/lang--en/index.htm</w:t>
        </w:r>
      </w:hyperlink>
      <w:r>
        <w:t xml:space="preserve"> (Accessed 4 June 2018).</w:t>
      </w:r>
    </w:p>
  </w:footnote>
  <w:footnote w:id="4">
    <w:p w14:paraId="2445FC72" w14:textId="1998E4A4" w:rsidR="00161AF8" w:rsidRPr="00940B59" w:rsidRDefault="00161AF8" w:rsidP="009C7FEC">
      <w:pPr>
        <w:jc w:val="both"/>
        <w:rPr>
          <w:sz w:val="20"/>
          <w:szCs w:val="20"/>
        </w:rPr>
      </w:pPr>
      <w:r w:rsidRPr="00940B59">
        <w:rPr>
          <w:rStyle w:val="FootnoteReference"/>
          <w:sz w:val="20"/>
          <w:szCs w:val="20"/>
        </w:rPr>
        <w:footnoteRef/>
      </w:r>
      <w:r w:rsidRPr="00940B59">
        <w:rPr>
          <w:sz w:val="20"/>
          <w:szCs w:val="20"/>
        </w:rPr>
        <w:t xml:space="preserve"> Family farming and very small non-farm enterprises are commonly called ‘informal enterprises’</w:t>
      </w:r>
      <w:r>
        <w:rPr>
          <w:sz w:val="20"/>
          <w:szCs w:val="20"/>
        </w:rPr>
        <w:t>.</w:t>
      </w:r>
    </w:p>
  </w:footnote>
  <w:footnote w:id="5">
    <w:p w14:paraId="5903714E" w14:textId="1D882A7A" w:rsidR="00161AF8" w:rsidRDefault="00161AF8">
      <w:pPr>
        <w:pStyle w:val="FootnoteText"/>
      </w:pPr>
      <w:r>
        <w:rPr>
          <w:rStyle w:val="FootnoteReference"/>
        </w:rPr>
        <w:footnoteRef/>
      </w:r>
      <w:r>
        <w:t xml:space="preserve"> The data for 2017-2020 are estimates. </w:t>
      </w:r>
    </w:p>
  </w:footnote>
  <w:footnote w:id="6">
    <w:p w14:paraId="15B0519A" w14:textId="6D26122F" w:rsidR="00161AF8" w:rsidRDefault="00161AF8">
      <w:pPr>
        <w:pStyle w:val="FootnoteText"/>
      </w:pPr>
      <w:r>
        <w:rPr>
          <w:rStyle w:val="FootnoteReference"/>
        </w:rPr>
        <w:footnoteRef/>
      </w:r>
      <w:r>
        <w:t xml:space="preserve"> ‘AFDB: Championing Inclusive Growth Across Africa’, </w:t>
      </w:r>
      <w:r w:rsidRPr="00D9256F">
        <w:rPr>
          <w:rStyle w:val="Hyperlink"/>
        </w:rPr>
        <w:t>www.afdb.org/en/blogs/afdb-championing-inclusive-growth-across-africa/post/recognizing-africas-informal-sector-11645/</w:t>
      </w:r>
      <w:r>
        <w:rPr>
          <w:rStyle w:val="Hyperlink"/>
          <w:u w:val="none"/>
        </w:rPr>
        <w:t xml:space="preserve"> </w:t>
      </w:r>
      <w:r>
        <w:rPr>
          <w:rStyle w:val="Hyperlink"/>
          <w:color w:val="auto"/>
          <w:u w:val="none"/>
        </w:rPr>
        <w:t>(Accessed 13 April 2018).</w:t>
      </w:r>
      <w:r>
        <w:t xml:space="preserve"> </w:t>
      </w:r>
    </w:p>
  </w:footnote>
  <w:footnote w:id="7">
    <w:p w14:paraId="781B07F7" w14:textId="10D415EB" w:rsidR="00161AF8" w:rsidRPr="003A3313" w:rsidRDefault="00161AF8" w:rsidP="009671BC">
      <w:pPr>
        <w:pStyle w:val="FootnoteText"/>
        <w:jc w:val="both"/>
        <w:rPr>
          <w:rFonts w:cstheme="minorHAnsi"/>
        </w:rPr>
      </w:pPr>
      <w:r w:rsidRPr="00675A9B">
        <w:rPr>
          <w:rStyle w:val="FootnoteReference"/>
          <w:rFonts w:cstheme="minorHAnsi"/>
        </w:rPr>
        <w:footnoteRef/>
      </w:r>
      <w:r w:rsidRPr="003A3313">
        <w:rPr>
          <w:rFonts w:cstheme="minorHAnsi"/>
        </w:rPr>
        <w:t xml:space="preserve"> </w:t>
      </w:r>
      <w:r w:rsidRPr="003A3313">
        <w:rPr>
          <w:rFonts w:cstheme="minorHAnsi"/>
          <w:shd w:val="clear" w:color="auto" w:fill="FFFFFF"/>
        </w:rPr>
        <w:t xml:space="preserve">A PRSP is a document required by the World Bank and IMF before a country can be considered for debt relief under the auspices of the Heavily Indebted Poor Countries (HIPC) initiative.  It is </w:t>
      </w:r>
      <w:r>
        <w:rPr>
          <w:rFonts w:cstheme="minorHAnsi"/>
          <w:shd w:val="clear" w:color="auto" w:fill="FFFFFF"/>
        </w:rPr>
        <w:t>projected as being</w:t>
      </w:r>
      <w:r w:rsidRPr="003A3313">
        <w:rPr>
          <w:rFonts w:cstheme="minorHAnsi"/>
          <w:shd w:val="clear" w:color="auto" w:fill="FFFFFF"/>
        </w:rPr>
        <w:t xml:space="preserve"> country-led and the ideas enshrined within it arrived at via participatory processes involving a multitude of stakeholders.</w:t>
      </w:r>
    </w:p>
  </w:footnote>
  <w:footnote w:id="8">
    <w:p w14:paraId="6B586FF0" w14:textId="3279E5DA" w:rsidR="00161AF8" w:rsidRPr="007F13E1" w:rsidRDefault="00161AF8" w:rsidP="00D517F8">
      <w:pPr>
        <w:pStyle w:val="Heading1"/>
        <w:shd w:val="clear" w:color="auto" w:fill="FFFFFF"/>
        <w:spacing w:before="0" w:beforeAutospacing="0" w:after="0" w:afterAutospacing="0"/>
        <w:contextualSpacing/>
        <w:textAlignment w:val="baseline"/>
        <w:rPr>
          <w:rFonts w:asciiTheme="minorHAnsi" w:hAnsiTheme="minorHAnsi" w:cstheme="minorHAnsi"/>
          <w:b w:val="0"/>
          <w:sz w:val="20"/>
          <w:szCs w:val="20"/>
        </w:rPr>
      </w:pPr>
      <w:r w:rsidRPr="007F13E1">
        <w:rPr>
          <w:rStyle w:val="FootnoteReference"/>
          <w:rFonts w:asciiTheme="minorHAnsi" w:hAnsiTheme="minorHAnsi" w:cstheme="minorHAnsi"/>
          <w:b w:val="0"/>
          <w:sz w:val="20"/>
          <w:szCs w:val="20"/>
        </w:rPr>
        <w:footnoteRef/>
      </w:r>
      <w:r w:rsidRPr="007F13E1">
        <w:rPr>
          <w:rFonts w:asciiTheme="minorHAnsi" w:hAnsiTheme="minorHAnsi" w:cstheme="minorHAnsi"/>
          <w:b w:val="0"/>
          <w:sz w:val="20"/>
          <w:szCs w:val="20"/>
        </w:rPr>
        <w:t xml:space="preserve"> ‘Building Capacity for Environmental Sustainability in Artisanal and Small Scale Mining in Africa’, </w:t>
      </w:r>
      <w:hyperlink r:id="rId3" w:history="1">
        <w:r w:rsidRPr="007F13E1">
          <w:rPr>
            <w:rStyle w:val="Hyperlink"/>
            <w:rFonts w:asciiTheme="minorHAnsi" w:hAnsiTheme="minorHAnsi" w:cstheme="minorHAnsi"/>
            <w:b w:val="0"/>
            <w:sz w:val="20"/>
            <w:szCs w:val="20"/>
          </w:rPr>
          <w:t>www.uneca.org/publications/building-capacity-environmental-sustainability-artisanal-and-small-scale-mining-africa</w:t>
        </w:r>
      </w:hyperlink>
      <w:r w:rsidRPr="007F13E1">
        <w:rPr>
          <w:rFonts w:asciiTheme="minorHAnsi" w:hAnsiTheme="minorHAnsi" w:cstheme="minorHAnsi"/>
          <w:b w:val="0"/>
          <w:sz w:val="20"/>
          <w:szCs w:val="20"/>
        </w:rPr>
        <w:t xml:space="preserve"> (Accessed 3 June 2018).</w:t>
      </w:r>
    </w:p>
  </w:footnote>
  <w:footnote w:id="9">
    <w:p w14:paraId="19C8A334" w14:textId="77777777" w:rsidR="00161AF8" w:rsidRPr="00D84031" w:rsidRDefault="00161AF8" w:rsidP="00F64AFB">
      <w:pPr>
        <w:pStyle w:val="FootnoteText"/>
      </w:pPr>
      <w:r>
        <w:rPr>
          <w:rStyle w:val="FootnoteReference"/>
        </w:rPr>
        <w:footnoteRef/>
      </w:r>
      <w:r>
        <w:t xml:space="preserve"> At the time of writing, the conversion rate was approximately US$1: GH</w:t>
      </w:r>
      <w:r>
        <w:rPr>
          <w:rFonts w:ascii="AdvOT596495f2+20" w:hAnsi="AdvOT596495f2+20" w:cs="AdvOT596495f2+20"/>
          <w:sz w:val="16"/>
          <w:szCs w:val="16"/>
        </w:rPr>
        <w:t>₵</w:t>
      </w:r>
      <w:r>
        <w:t>4.75</w:t>
      </w:r>
    </w:p>
  </w:footnote>
  <w:footnote w:id="10">
    <w:p w14:paraId="1233DD14" w14:textId="2CC5A926" w:rsidR="00161AF8" w:rsidRDefault="00161AF8">
      <w:pPr>
        <w:pStyle w:val="FootnoteText"/>
      </w:pPr>
      <w:r>
        <w:rPr>
          <w:rStyle w:val="FootnoteReference"/>
        </w:rPr>
        <w:footnoteRef/>
      </w:r>
      <w:r>
        <w:t xml:space="preserve"> ‘Sierra Leone Eyes a Golden Future’, </w:t>
      </w:r>
      <w:hyperlink r:id="rId4" w:history="1">
        <w:r w:rsidRPr="00173F88">
          <w:rPr>
            <w:rStyle w:val="Hyperlink"/>
          </w:rPr>
          <w:t>http://news.bbc.co.uk/1/hi/business/5262960.stm</w:t>
        </w:r>
      </w:hyperlink>
      <w:r>
        <w:t xml:space="preserve"> (Accessed 4 June 2018).</w:t>
      </w:r>
    </w:p>
  </w:footnote>
  <w:footnote w:id="11">
    <w:p w14:paraId="40509976" w14:textId="3330A0B0" w:rsidR="00161AF8" w:rsidRPr="001B34D1" w:rsidRDefault="00161AF8">
      <w:pPr>
        <w:pStyle w:val="FootnoteText"/>
      </w:pPr>
      <w:r>
        <w:rPr>
          <w:rStyle w:val="FootnoteReference"/>
        </w:rPr>
        <w:footnoteRef/>
      </w:r>
      <w:r>
        <w:t xml:space="preserve"> </w:t>
      </w:r>
      <w:r>
        <w:rPr>
          <w:i/>
        </w:rPr>
        <w:t>Ibid</w:t>
      </w:r>
      <w:r>
        <w:t>.</w:t>
      </w:r>
    </w:p>
  </w:footnote>
  <w:footnote w:id="12">
    <w:p w14:paraId="77AF7279" w14:textId="030ED0C6" w:rsidR="00161AF8" w:rsidRDefault="00161AF8" w:rsidP="00F64AFB">
      <w:pPr>
        <w:pStyle w:val="FootnoteText"/>
      </w:pPr>
      <w:r>
        <w:rPr>
          <w:rStyle w:val="FootnoteReference"/>
        </w:rPr>
        <w:footnoteRef/>
      </w:r>
      <w:r>
        <w:t xml:space="preserve"> Interview, woman miner, 4 December 2017, Lusaka.</w:t>
      </w:r>
    </w:p>
  </w:footnote>
  <w:footnote w:id="13">
    <w:p w14:paraId="20C77C20" w14:textId="2CA0A050" w:rsidR="00161AF8" w:rsidRDefault="00161AF8" w:rsidP="00F64AFB">
      <w:pPr>
        <w:pStyle w:val="FootnoteText"/>
      </w:pPr>
      <w:r>
        <w:rPr>
          <w:rStyle w:val="FootnoteReference"/>
        </w:rPr>
        <w:footnoteRef/>
      </w:r>
      <w:r>
        <w:t xml:space="preserve"> Interview, government official 16 July 2018, Lusaka.</w:t>
      </w:r>
    </w:p>
  </w:footnote>
  <w:footnote w:id="14">
    <w:p w14:paraId="1FF1AE52" w14:textId="43BE1F52" w:rsidR="00161AF8" w:rsidRDefault="00161AF8" w:rsidP="00F64AFB">
      <w:pPr>
        <w:pStyle w:val="FootnoteText"/>
      </w:pPr>
      <w:r>
        <w:rPr>
          <w:rStyle w:val="FootnoteReference"/>
        </w:rPr>
        <w:footnoteRef/>
      </w:r>
      <w:r>
        <w:t xml:space="preserve"> Interview, government official, 16 July, 2018, Lusaka.</w:t>
      </w:r>
    </w:p>
  </w:footnote>
  <w:footnote w:id="15">
    <w:p w14:paraId="15B93956" w14:textId="6F3B0C5F" w:rsidR="00161AF8" w:rsidRDefault="00161AF8" w:rsidP="00F64AFB">
      <w:pPr>
        <w:pStyle w:val="FootnoteText"/>
      </w:pPr>
      <w:r>
        <w:rPr>
          <w:rStyle w:val="FootnoteReference"/>
        </w:rPr>
        <w:footnoteRef/>
      </w:r>
      <w:r>
        <w:t xml:space="preserve"> Interview, women stone crushers, 20 July 2018, Kalingalinga, Lusaka.</w:t>
      </w:r>
    </w:p>
  </w:footnote>
  <w:footnote w:id="16">
    <w:p w14:paraId="7DD95EE5" w14:textId="5FF11904" w:rsidR="00161AF8" w:rsidRDefault="00161AF8" w:rsidP="00F64AFB">
      <w:pPr>
        <w:pStyle w:val="FootnoteText"/>
      </w:pPr>
      <w:r>
        <w:rPr>
          <w:rStyle w:val="FootnoteReference"/>
        </w:rPr>
        <w:footnoteRef/>
      </w:r>
      <w:r>
        <w:t xml:space="preserve"> Interviews, women gemstone jewellers, 18 July 2018, Lusaka.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77A0"/>
    <w:multiLevelType w:val="hybridMultilevel"/>
    <w:tmpl w:val="FFC4B686"/>
    <w:lvl w:ilvl="0" w:tplc="83D646B6">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C261F"/>
    <w:multiLevelType w:val="hybridMultilevel"/>
    <w:tmpl w:val="4AB43FEE"/>
    <w:lvl w:ilvl="0" w:tplc="7D746EB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80E35"/>
    <w:multiLevelType w:val="hybridMultilevel"/>
    <w:tmpl w:val="91E81BDC"/>
    <w:lvl w:ilvl="0" w:tplc="F2CC049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62343"/>
    <w:multiLevelType w:val="hybridMultilevel"/>
    <w:tmpl w:val="37DAF8FA"/>
    <w:lvl w:ilvl="0" w:tplc="859E7E5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23BA8"/>
    <w:multiLevelType w:val="hybridMultilevel"/>
    <w:tmpl w:val="F490F472"/>
    <w:lvl w:ilvl="0" w:tplc="4F4A4D32">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94E69"/>
    <w:multiLevelType w:val="hybridMultilevel"/>
    <w:tmpl w:val="02864126"/>
    <w:lvl w:ilvl="0" w:tplc="6A9097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C1B8B"/>
    <w:multiLevelType w:val="hybridMultilevel"/>
    <w:tmpl w:val="38183FD0"/>
    <w:lvl w:ilvl="0" w:tplc="062AF02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A76BD"/>
    <w:multiLevelType w:val="multilevel"/>
    <w:tmpl w:val="3AAC5E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BE1EF8"/>
    <w:multiLevelType w:val="hybridMultilevel"/>
    <w:tmpl w:val="B9BCD826"/>
    <w:lvl w:ilvl="0" w:tplc="CDB8892A">
      <w:start w:val="20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17372"/>
    <w:multiLevelType w:val="hybridMultilevel"/>
    <w:tmpl w:val="C9A6750C"/>
    <w:lvl w:ilvl="0" w:tplc="5B041DF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AA73A0"/>
    <w:multiLevelType w:val="hybridMultilevel"/>
    <w:tmpl w:val="90B2730E"/>
    <w:lvl w:ilvl="0" w:tplc="C6B22B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F04CB4"/>
    <w:multiLevelType w:val="hybridMultilevel"/>
    <w:tmpl w:val="B2A63C86"/>
    <w:lvl w:ilvl="0" w:tplc="151E75A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03FBA"/>
    <w:multiLevelType w:val="hybridMultilevel"/>
    <w:tmpl w:val="C63C96D0"/>
    <w:lvl w:ilvl="0" w:tplc="5B24F684">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90C5E"/>
    <w:multiLevelType w:val="hybridMultilevel"/>
    <w:tmpl w:val="8D208DDA"/>
    <w:lvl w:ilvl="0" w:tplc="E9C2804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E03147"/>
    <w:multiLevelType w:val="hybridMultilevel"/>
    <w:tmpl w:val="AE1CD93C"/>
    <w:lvl w:ilvl="0" w:tplc="D148720C">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EF00B4"/>
    <w:multiLevelType w:val="hybridMultilevel"/>
    <w:tmpl w:val="BF3C08D6"/>
    <w:lvl w:ilvl="0" w:tplc="E19E305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45D92"/>
    <w:multiLevelType w:val="hybridMultilevel"/>
    <w:tmpl w:val="562C6704"/>
    <w:lvl w:ilvl="0" w:tplc="F0B034F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A137F2"/>
    <w:multiLevelType w:val="hybridMultilevel"/>
    <w:tmpl w:val="88627E4A"/>
    <w:lvl w:ilvl="0" w:tplc="EEC8363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217BA"/>
    <w:multiLevelType w:val="hybridMultilevel"/>
    <w:tmpl w:val="C2CEE258"/>
    <w:lvl w:ilvl="0" w:tplc="65A606A8">
      <w:start w:val="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8100EA"/>
    <w:multiLevelType w:val="hybridMultilevel"/>
    <w:tmpl w:val="C8BEB3D4"/>
    <w:lvl w:ilvl="0" w:tplc="4008BDF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E72C8B"/>
    <w:multiLevelType w:val="hybridMultilevel"/>
    <w:tmpl w:val="CD4A4E02"/>
    <w:lvl w:ilvl="0" w:tplc="1BC8319E">
      <w:start w:val="4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319C5"/>
    <w:multiLevelType w:val="hybridMultilevel"/>
    <w:tmpl w:val="EC204D78"/>
    <w:lvl w:ilvl="0" w:tplc="EEC476A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0"/>
  </w:num>
  <w:num w:numId="4">
    <w:abstractNumId w:val="3"/>
  </w:num>
  <w:num w:numId="5">
    <w:abstractNumId w:val="10"/>
  </w:num>
  <w:num w:numId="6">
    <w:abstractNumId w:val="4"/>
  </w:num>
  <w:num w:numId="7">
    <w:abstractNumId w:val="13"/>
  </w:num>
  <w:num w:numId="8">
    <w:abstractNumId w:val="15"/>
  </w:num>
  <w:num w:numId="9">
    <w:abstractNumId w:val="18"/>
  </w:num>
  <w:num w:numId="10">
    <w:abstractNumId w:val="8"/>
  </w:num>
  <w:num w:numId="11">
    <w:abstractNumId w:val="11"/>
  </w:num>
  <w:num w:numId="12">
    <w:abstractNumId w:val="16"/>
  </w:num>
  <w:num w:numId="13">
    <w:abstractNumId w:val="9"/>
  </w:num>
  <w:num w:numId="14">
    <w:abstractNumId w:val="5"/>
  </w:num>
  <w:num w:numId="15">
    <w:abstractNumId w:val="19"/>
  </w:num>
  <w:num w:numId="16">
    <w:abstractNumId w:val="1"/>
  </w:num>
  <w:num w:numId="17">
    <w:abstractNumId w:val="6"/>
  </w:num>
  <w:num w:numId="18">
    <w:abstractNumId w:val="20"/>
  </w:num>
  <w:num w:numId="19">
    <w:abstractNumId w:val="12"/>
  </w:num>
  <w:num w:numId="20">
    <w:abstractNumId w:val="14"/>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55"/>
    <w:rsid w:val="00002BC4"/>
    <w:rsid w:val="00003DD4"/>
    <w:rsid w:val="00004755"/>
    <w:rsid w:val="00004807"/>
    <w:rsid w:val="000059C9"/>
    <w:rsid w:val="00005A8C"/>
    <w:rsid w:val="00005A92"/>
    <w:rsid w:val="000067D1"/>
    <w:rsid w:val="00013099"/>
    <w:rsid w:val="000140C9"/>
    <w:rsid w:val="00014A75"/>
    <w:rsid w:val="0001707C"/>
    <w:rsid w:val="00017D13"/>
    <w:rsid w:val="00025DF0"/>
    <w:rsid w:val="00031732"/>
    <w:rsid w:val="00036D0B"/>
    <w:rsid w:val="000451A6"/>
    <w:rsid w:val="000503F9"/>
    <w:rsid w:val="0005367C"/>
    <w:rsid w:val="00053911"/>
    <w:rsid w:val="00055563"/>
    <w:rsid w:val="00060A7C"/>
    <w:rsid w:val="00061B29"/>
    <w:rsid w:val="0006267A"/>
    <w:rsid w:val="00062A8C"/>
    <w:rsid w:val="00063B76"/>
    <w:rsid w:val="00063BC2"/>
    <w:rsid w:val="000709BB"/>
    <w:rsid w:val="00074DCA"/>
    <w:rsid w:val="0007508D"/>
    <w:rsid w:val="0007529A"/>
    <w:rsid w:val="0007561D"/>
    <w:rsid w:val="000778EC"/>
    <w:rsid w:val="000805EC"/>
    <w:rsid w:val="00080F64"/>
    <w:rsid w:val="00082CFC"/>
    <w:rsid w:val="0008615B"/>
    <w:rsid w:val="000871B0"/>
    <w:rsid w:val="00090384"/>
    <w:rsid w:val="0009103E"/>
    <w:rsid w:val="00091085"/>
    <w:rsid w:val="00091808"/>
    <w:rsid w:val="0009261F"/>
    <w:rsid w:val="00092637"/>
    <w:rsid w:val="00092DC1"/>
    <w:rsid w:val="00092E4C"/>
    <w:rsid w:val="00093571"/>
    <w:rsid w:val="00093858"/>
    <w:rsid w:val="00094FD6"/>
    <w:rsid w:val="00095550"/>
    <w:rsid w:val="000A0E39"/>
    <w:rsid w:val="000A183E"/>
    <w:rsid w:val="000A301E"/>
    <w:rsid w:val="000A51E6"/>
    <w:rsid w:val="000A5BA6"/>
    <w:rsid w:val="000A68F3"/>
    <w:rsid w:val="000A791A"/>
    <w:rsid w:val="000B05DF"/>
    <w:rsid w:val="000B0964"/>
    <w:rsid w:val="000B1E18"/>
    <w:rsid w:val="000B21C8"/>
    <w:rsid w:val="000B45BD"/>
    <w:rsid w:val="000C0F07"/>
    <w:rsid w:val="000C2D52"/>
    <w:rsid w:val="000C548D"/>
    <w:rsid w:val="000C6EDC"/>
    <w:rsid w:val="000D14A1"/>
    <w:rsid w:val="000D191F"/>
    <w:rsid w:val="000D4F6B"/>
    <w:rsid w:val="000E5F26"/>
    <w:rsid w:val="000E611A"/>
    <w:rsid w:val="000F3689"/>
    <w:rsid w:val="000F51B6"/>
    <w:rsid w:val="000F5325"/>
    <w:rsid w:val="000F6246"/>
    <w:rsid w:val="000F6A8E"/>
    <w:rsid w:val="00100A41"/>
    <w:rsid w:val="001037D9"/>
    <w:rsid w:val="001051C3"/>
    <w:rsid w:val="00105ABC"/>
    <w:rsid w:val="00107119"/>
    <w:rsid w:val="00107D5C"/>
    <w:rsid w:val="00111DCD"/>
    <w:rsid w:val="00113138"/>
    <w:rsid w:val="00115A98"/>
    <w:rsid w:val="001173E3"/>
    <w:rsid w:val="0012113E"/>
    <w:rsid w:val="001211B8"/>
    <w:rsid w:val="001239EE"/>
    <w:rsid w:val="00124ABB"/>
    <w:rsid w:val="00124C2E"/>
    <w:rsid w:val="00126F17"/>
    <w:rsid w:val="00127904"/>
    <w:rsid w:val="001301DB"/>
    <w:rsid w:val="00133010"/>
    <w:rsid w:val="0013726E"/>
    <w:rsid w:val="001408B1"/>
    <w:rsid w:val="001427EF"/>
    <w:rsid w:val="00144864"/>
    <w:rsid w:val="001500B0"/>
    <w:rsid w:val="00150B75"/>
    <w:rsid w:val="00152E23"/>
    <w:rsid w:val="00153282"/>
    <w:rsid w:val="0015399B"/>
    <w:rsid w:val="001540F9"/>
    <w:rsid w:val="00154A6D"/>
    <w:rsid w:val="001614BB"/>
    <w:rsid w:val="00161AF8"/>
    <w:rsid w:val="00162B88"/>
    <w:rsid w:val="00163E1A"/>
    <w:rsid w:val="001642EB"/>
    <w:rsid w:val="001657C4"/>
    <w:rsid w:val="0016601F"/>
    <w:rsid w:val="00167753"/>
    <w:rsid w:val="00167772"/>
    <w:rsid w:val="00167DA0"/>
    <w:rsid w:val="00170F35"/>
    <w:rsid w:val="001727DE"/>
    <w:rsid w:val="00172F64"/>
    <w:rsid w:val="00180869"/>
    <w:rsid w:val="001821AF"/>
    <w:rsid w:val="00182A17"/>
    <w:rsid w:val="00183ECD"/>
    <w:rsid w:val="0018646F"/>
    <w:rsid w:val="001864F6"/>
    <w:rsid w:val="00186F52"/>
    <w:rsid w:val="00190D7C"/>
    <w:rsid w:val="00194F63"/>
    <w:rsid w:val="001A0A86"/>
    <w:rsid w:val="001A1ACC"/>
    <w:rsid w:val="001A4C92"/>
    <w:rsid w:val="001A6A93"/>
    <w:rsid w:val="001B2423"/>
    <w:rsid w:val="001B34D1"/>
    <w:rsid w:val="001B38F8"/>
    <w:rsid w:val="001B3D72"/>
    <w:rsid w:val="001B4730"/>
    <w:rsid w:val="001B5074"/>
    <w:rsid w:val="001B6571"/>
    <w:rsid w:val="001C0BA9"/>
    <w:rsid w:val="001C3246"/>
    <w:rsid w:val="001D4573"/>
    <w:rsid w:val="001D55D6"/>
    <w:rsid w:val="001D5875"/>
    <w:rsid w:val="001D5E4F"/>
    <w:rsid w:val="001D6BA9"/>
    <w:rsid w:val="001D776C"/>
    <w:rsid w:val="001D7807"/>
    <w:rsid w:val="001E2D22"/>
    <w:rsid w:val="001E2FA1"/>
    <w:rsid w:val="001E368A"/>
    <w:rsid w:val="001E4EFD"/>
    <w:rsid w:val="001E6836"/>
    <w:rsid w:val="001F1C60"/>
    <w:rsid w:val="001F24F0"/>
    <w:rsid w:val="001F2C8F"/>
    <w:rsid w:val="001F54D9"/>
    <w:rsid w:val="001F5AA8"/>
    <w:rsid w:val="001F7AE1"/>
    <w:rsid w:val="00205F84"/>
    <w:rsid w:val="00210980"/>
    <w:rsid w:val="00210997"/>
    <w:rsid w:val="00213833"/>
    <w:rsid w:val="00213C9F"/>
    <w:rsid w:val="002155FB"/>
    <w:rsid w:val="00216F1C"/>
    <w:rsid w:val="0022306F"/>
    <w:rsid w:val="0022326F"/>
    <w:rsid w:val="00224948"/>
    <w:rsid w:val="00225DC3"/>
    <w:rsid w:val="002271BF"/>
    <w:rsid w:val="002306D2"/>
    <w:rsid w:val="00231EB8"/>
    <w:rsid w:val="00234E24"/>
    <w:rsid w:val="0024044D"/>
    <w:rsid w:val="00240457"/>
    <w:rsid w:val="00241CC1"/>
    <w:rsid w:val="00241D44"/>
    <w:rsid w:val="00246EC6"/>
    <w:rsid w:val="002473E2"/>
    <w:rsid w:val="00251B87"/>
    <w:rsid w:val="00252337"/>
    <w:rsid w:val="0025414F"/>
    <w:rsid w:val="002549E2"/>
    <w:rsid w:val="00255948"/>
    <w:rsid w:val="00257558"/>
    <w:rsid w:val="002577DE"/>
    <w:rsid w:val="00257D3B"/>
    <w:rsid w:val="0026112A"/>
    <w:rsid w:val="00264116"/>
    <w:rsid w:val="00266EF1"/>
    <w:rsid w:val="00271F8D"/>
    <w:rsid w:val="002734AB"/>
    <w:rsid w:val="00273B37"/>
    <w:rsid w:val="0027620A"/>
    <w:rsid w:val="00284369"/>
    <w:rsid w:val="00284754"/>
    <w:rsid w:val="00287281"/>
    <w:rsid w:val="00290B73"/>
    <w:rsid w:val="00294CA8"/>
    <w:rsid w:val="002A2E4A"/>
    <w:rsid w:val="002A3D96"/>
    <w:rsid w:val="002A4F3C"/>
    <w:rsid w:val="002A51C4"/>
    <w:rsid w:val="002A6206"/>
    <w:rsid w:val="002A64F2"/>
    <w:rsid w:val="002B1A06"/>
    <w:rsid w:val="002B27F0"/>
    <w:rsid w:val="002B3DA5"/>
    <w:rsid w:val="002B4509"/>
    <w:rsid w:val="002B5F94"/>
    <w:rsid w:val="002C06FA"/>
    <w:rsid w:val="002C235A"/>
    <w:rsid w:val="002C3B04"/>
    <w:rsid w:val="002C45E3"/>
    <w:rsid w:val="002C5365"/>
    <w:rsid w:val="002C5D86"/>
    <w:rsid w:val="002D3A8C"/>
    <w:rsid w:val="002D3E5C"/>
    <w:rsid w:val="002D4977"/>
    <w:rsid w:val="002D4C6F"/>
    <w:rsid w:val="002E10CA"/>
    <w:rsid w:val="002E472C"/>
    <w:rsid w:val="002E4F5F"/>
    <w:rsid w:val="002E75BF"/>
    <w:rsid w:val="002F0A3D"/>
    <w:rsid w:val="002F144B"/>
    <w:rsid w:val="002F2A55"/>
    <w:rsid w:val="002F3514"/>
    <w:rsid w:val="002F4DA0"/>
    <w:rsid w:val="003029E6"/>
    <w:rsid w:val="00303042"/>
    <w:rsid w:val="00303420"/>
    <w:rsid w:val="00303D89"/>
    <w:rsid w:val="00305DBD"/>
    <w:rsid w:val="00313759"/>
    <w:rsid w:val="003214DD"/>
    <w:rsid w:val="003245EF"/>
    <w:rsid w:val="0034245A"/>
    <w:rsid w:val="00342891"/>
    <w:rsid w:val="003432D7"/>
    <w:rsid w:val="00345FE8"/>
    <w:rsid w:val="00350214"/>
    <w:rsid w:val="00352F78"/>
    <w:rsid w:val="003547DE"/>
    <w:rsid w:val="00355B94"/>
    <w:rsid w:val="00356057"/>
    <w:rsid w:val="00356535"/>
    <w:rsid w:val="00357AEC"/>
    <w:rsid w:val="00361AE2"/>
    <w:rsid w:val="0036207E"/>
    <w:rsid w:val="00363352"/>
    <w:rsid w:val="00367F28"/>
    <w:rsid w:val="00372949"/>
    <w:rsid w:val="003749D7"/>
    <w:rsid w:val="00374ADF"/>
    <w:rsid w:val="003837E3"/>
    <w:rsid w:val="00385EAF"/>
    <w:rsid w:val="003922C6"/>
    <w:rsid w:val="003927D5"/>
    <w:rsid w:val="0039406C"/>
    <w:rsid w:val="00394648"/>
    <w:rsid w:val="003971EF"/>
    <w:rsid w:val="003A1B90"/>
    <w:rsid w:val="003A2017"/>
    <w:rsid w:val="003A3313"/>
    <w:rsid w:val="003A5EA0"/>
    <w:rsid w:val="003A6DE6"/>
    <w:rsid w:val="003B05D0"/>
    <w:rsid w:val="003B1863"/>
    <w:rsid w:val="003B33B3"/>
    <w:rsid w:val="003B52D0"/>
    <w:rsid w:val="003B5AD9"/>
    <w:rsid w:val="003B5F1B"/>
    <w:rsid w:val="003B73DB"/>
    <w:rsid w:val="003B7BB1"/>
    <w:rsid w:val="003B7CD7"/>
    <w:rsid w:val="003C0D28"/>
    <w:rsid w:val="003C2BF9"/>
    <w:rsid w:val="003C6EB2"/>
    <w:rsid w:val="003C76B0"/>
    <w:rsid w:val="003D1B74"/>
    <w:rsid w:val="003D602B"/>
    <w:rsid w:val="003D7AE8"/>
    <w:rsid w:val="003E0DCD"/>
    <w:rsid w:val="003E12B8"/>
    <w:rsid w:val="003E2E3C"/>
    <w:rsid w:val="003E5E42"/>
    <w:rsid w:val="003E73A9"/>
    <w:rsid w:val="003E7DA4"/>
    <w:rsid w:val="003F1012"/>
    <w:rsid w:val="003F1AAB"/>
    <w:rsid w:val="003F2490"/>
    <w:rsid w:val="003F24D9"/>
    <w:rsid w:val="003F2683"/>
    <w:rsid w:val="00401948"/>
    <w:rsid w:val="00402ECC"/>
    <w:rsid w:val="004041AD"/>
    <w:rsid w:val="004108E6"/>
    <w:rsid w:val="0041099B"/>
    <w:rsid w:val="004173B3"/>
    <w:rsid w:val="004213C1"/>
    <w:rsid w:val="004237D2"/>
    <w:rsid w:val="00424584"/>
    <w:rsid w:val="00425D45"/>
    <w:rsid w:val="00425F22"/>
    <w:rsid w:val="0043031E"/>
    <w:rsid w:val="00430AC6"/>
    <w:rsid w:val="004313EF"/>
    <w:rsid w:val="00432306"/>
    <w:rsid w:val="004336C0"/>
    <w:rsid w:val="004351B0"/>
    <w:rsid w:val="00442517"/>
    <w:rsid w:val="004437BE"/>
    <w:rsid w:val="004441A7"/>
    <w:rsid w:val="00446FA6"/>
    <w:rsid w:val="00447A08"/>
    <w:rsid w:val="00451FD2"/>
    <w:rsid w:val="0045297E"/>
    <w:rsid w:val="004538E5"/>
    <w:rsid w:val="0045502C"/>
    <w:rsid w:val="004557E6"/>
    <w:rsid w:val="00457DF2"/>
    <w:rsid w:val="00462FEF"/>
    <w:rsid w:val="004652BA"/>
    <w:rsid w:val="00466D1A"/>
    <w:rsid w:val="00467172"/>
    <w:rsid w:val="0046735E"/>
    <w:rsid w:val="0047068A"/>
    <w:rsid w:val="0047085E"/>
    <w:rsid w:val="00471061"/>
    <w:rsid w:val="00475A52"/>
    <w:rsid w:val="0047626C"/>
    <w:rsid w:val="00476952"/>
    <w:rsid w:val="00477803"/>
    <w:rsid w:val="00477809"/>
    <w:rsid w:val="00481D5A"/>
    <w:rsid w:val="00482A3B"/>
    <w:rsid w:val="00483087"/>
    <w:rsid w:val="00483265"/>
    <w:rsid w:val="004860DA"/>
    <w:rsid w:val="00491C35"/>
    <w:rsid w:val="00493F06"/>
    <w:rsid w:val="004964F6"/>
    <w:rsid w:val="0049776F"/>
    <w:rsid w:val="004A21CE"/>
    <w:rsid w:val="004B1432"/>
    <w:rsid w:val="004C153F"/>
    <w:rsid w:val="004C249E"/>
    <w:rsid w:val="004C2AB8"/>
    <w:rsid w:val="004C2C5D"/>
    <w:rsid w:val="004C599C"/>
    <w:rsid w:val="004C5E91"/>
    <w:rsid w:val="004C7381"/>
    <w:rsid w:val="004D1F6E"/>
    <w:rsid w:val="004D5744"/>
    <w:rsid w:val="004D7343"/>
    <w:rsid w:val="004E159C"/>
    <w:rsid w:val="004E3E04"/>
    <w:rsid w:val="004E7B7F"/>
    <w:rsid w:val="004E7F7F"/>
    <w:rsid w:val="004F67C0"/>
    <w:rsid w:val="00500224"/>
    <w:rsid w:val="00502DDD"/>
    <w:rsid w:val="0050348B"/>
    <w:rsid w:val="005039E0"/>
    <w:rsid w:val="005063DC"/>
    <w:rsid w:val="0051162C"/>
    <w:rsid w:val="00514CAA"/>
    <w:rsid w:val="00520389"/>
    <w:rsid w:val="0052322E"/>
    <w:rsid w:val="00526024"/>
    <w:rsid w:val="005266EB"/>
    <w:rsid w:val="00530888"/>
    <w:rsid w:val="00531C20"/>
    <w:rsid w:val="00531CDB"/>
    <w:rsid w:val="00532913"/>
    <w:rsid w:val="00534969"/>
    <w:rsid w:val="005355C1"/>
    <w:rsid w:val="00541D7E"/>
    <w:rsid w:val="00544522"/>
    <w:rsid w:val="00544591"/>
    <w:rsid w:val="005517B1"/>
    <w:rsid w:val="005555AB"/>
    <w:rsid w:val="00556459"/>
    <w:rsid w:val="00556BBC"/>
    <w:rsid w:val="00560126"/>
    <w:rsid w:val="0056479A"/>
    <w:rsid w:val="00566705"/>
    <w:rsid w:val="00571817"/>
    <w:rsid w:val="0057381D"/>
    <w:rsid w:val="00582997"/>
    <w:rsid w:val="00585A1F"/>
    <w:rsid w:val="005916D0"/>
    <w:rsid w:val="005944CE"/>
    <w:rsid w:val="0059570B"/>
    <w:rsid w:val="005A075B"/>
    <w:rsid w:val="005A20C1"/>
    <w:rsid w:val="005A449C"/>
    <w:rsid w:val="005A4899"/>
    <w:rsid w:val="005A5472"/>
    <w:rsid w:val="005A68A7"/>
    <w:rsid w:val="005A7539"/>
    <w:rsid w:val="005B0FB6"/>
    <w:rsid w:val="005B3543"/>
    <w:rsid w:val="005B4548"/>
    <w:rsid w:val="005B646A"/>
    <w:rsid w:val="005B67F1"/>
    <w:rsid w:val="005C5DA9"/>
    <w:rsid w:val="005C6823"/>
    <w:rsid w:val="005D17AB"/>
    <w:rsid w:val="005D48DF"/>
    <w:rsid w:val="005D4976"/>
    <w:rsid w:val="005E0C29"/>
    <w:rsid w:val="005E14AE"/>
    <w:rsid w:val="005E7473"/>
    <w:rsid w:val="005F0602"/>
    <w:rsid w:val="005F0F52"/>
    <w:rsid w:val="005F2084"/>
    <w:rsid w:val="005F72FA"/>
    <w:rsid w:val="005F7890"/>
    <w:rsid w:val="006032EA"/>
    <w:rsid w:val="00605A19"/>
    <w:rsid w:val="00611870"/>
    <w:rsid w:val="00611FCF"/>
    <w:rsid w:val="00621600"/>
    <w:rsid w:val="00621765"/>
    <w:rsid w:val="00622F5A"/>
    <w:rsid w:val="00626263"/>
    <w:rsid w:val="00626EBD"/>
    <w:rsid w:val="00627C41"/>
    <w:rsid w:val="006302B2"/>
    <w:rsid w:val="00630690"/>
    <w:rsid w:val="006347BF"/>
    <w:rsid w:val="006357DC"/>
    <w:rsid w:val="0063655B"/>
    <w:rsid w:val="006370AA"/>
    <w:rsid w:val="0064097E"/>
    <w:rsid w:val="00641DF2"/>
    <w:rsid w:val="00643A69"/>
    <w:rsid w:val="0064469F"/>
    <w:rsid w:val="0064528A"/>
    <w:rsid w:val="006453A9"/>
    <w:rsid w:val="00647B5F"/>
    <w:rsid w:val="00650BA8"/>
    <w:rsid w:val="00651253"/>
    <w:rsid w:val="00652AB1"/>
    <w:rsid w:val="00652CF3"/>
    <w:rsid w:val="006553E5"/>
    <w:rsid w:val="00656C6D"/>
    <w:rsid w:val="00660F49"/>
    <w:rsid w:val="0066138D"/>
    <w:rsid w:val="00662962"/>
    <w:rsid w:val="0066768F"/>
    <w:rsid w:val="0067203E"/>
    <w:rsid w:val="00673081"/>
    <w:rsid w:val="006743B1"/>
    <w:rsid w:val="00675A9B"/>
    <w:rsid w:val="00675B86"/>
    <w:rsid w:val="00676E2B"/>
    <w:rsid w:val="00681DFF"/>
    <w:rsid w:val="00682CAC"/>
    <w:rsid w:val="00684A4E"/>
    <w:rsid w:val="006877E3"/>
    <w:rsid w:val="006902C5"/>
    <w:rsid w:val="006956BC"/>
    <w:rsid w:val="00696AD2"/>
    <w:rsid w:val="00696D3D"/>
    <w:rsid w:val="006A213F"/>
    <w:rsid w:val="006A4AB5"/>
    <w:rsid w:val="006A7F06"/>
    <w:rsid w:val="006B6131"/>
    <w:rsid w:val="006C0EBE"/>
    <w:rsid w:val="006C14ED"/>
    <w:rsid w:val="006C2BEE"/>
    <w:rsid w:val="006C5056"/>
    <w:rsid w:val="006C5374"/>
    <w:rsid w:val="006D0755"/>
    <w:rsid w:val="006D1BA9"/>
    <w:rsid w:val="006D1FBB"/>
    <w:rsid w:val="006D3AE3"/>
    <w:rsid w:val="006D6645"/>
    <w:rsid w:val="006D6AF1"/>
    <w:rsid w:val="006E3082"/>
    <w:rsid w:val="006E547F"/>
    <w:rsid w:val="006E73C9"/>
    <w:rsid w:val="006E7C07"/>
    <w:rsid w:val="006F1100"/>
    <w:rsid w:val="006F19A7"/>
    <w:rsid w:val="006F2626"/>
    <w:rsid w:val="006F3896"/>
    <w:rsid w:val="006F3DE2"/>
    <w:rsid w:val="006F5F42"/>
    <w:rsid w:val="006F6685"/>
    <w:rsid w:val="006F7287"/>
    <w:rsid w:val="00702F01"/>
    <w:rsid w:val="00705261"/>
    <w:rsid w:val="007069D0"/>
    <w:rsid w:val="00706ED1"/>
    <w:rsid w:val="007126C4"/>
    <w:rsid w:val="00712C9E"/>
    <w:rsid w:val="007138A3"/>
    <w:rsid w:val="00713D62"/>
    <w:rsid w:val="00714378"/>
    <w:rsid w:val="00716C65"/>
    <w:rsid w:val="00716E33"/>
    <w:rsid w:val="00721497"/>
    <w:rsid w:val="00723689"/>
    <w:rsid w:val="00723FB4"/>
    <w:rsid w:val="00724BBF"/>
    <w:rsid w:val="00725CEB"/>
    <w:rsid w:val="007263F4"/>
    <w:rsid w:val="00726DA2"/>
    <w:rsid w:val="0072747C"/>
    <w:rsid w:val="00730C61"/>
    <w:rsid w:val="0073350D"/>
    <w:rsid w:val="0073554A"/>
    <w:rsid w:val="00735D30"/>
    <w:rsid w:val="00737E2A"/>
    <w:rsid w:val="007433C6"/>
    <w:rsid w:val="00744438"/>
    <w:rsid w:val="007510E8"/>
    <w:rsid w:val="007518F4"/>
    <w:rsid w:val="00751BF9"/>
    <w:rsid w:val="00752B95"/>
    <w:rsid w:val="007535D7"/>
    <w:rsid w:val="007644C6"/>
    <w:rsid w:val="007671CD"/>
    <w:rsid w:val="0076750E"/>
    <w:rsid w:val="0077052A"/>
    <w:rsid w:val="0077072A"/>
    <w:rsid w:val="00772E62"/>
    <w:rsid w:val="00774B66"/>
    <w:rsid w:val="00776C9F"/>
    <w:rsid w:val="00777DAB"/>
    <w:rsid w:val="00780E4D"/>
    <w:rsid w:val="00783FE8"/>
    <w:rsid w:val="00784ECB"/>
    <w:rsid w:val="00785554"/>
    <w:rsid w:val="00785713"/>
    <w:rsid w:val="00785C8D"/>
    <w:rsid w:val="00786E8A"/>
    <w:rsid w:val="007903F4"/>
    <w:rsid w:val="007916AF"/>
    <w:rsid w:val="00791719"/>
    <w:rsid w:val="0079190F"/>
    <w:rsid w:val="007931FA"/>
    <w:rsid w:val="00793294"/>
    <w:rsid w:val="00793331"/>
    <w:rsid w:val="00794FBD"/>
    <w:rsid w:val="007A08F8"/>
    <w:rsid w:val="007A1544"/>
    <w:rsid w:val="007A57D7"/>
    <w:rsid w:val="007A6127"/>
    <w:rsid w:val="007A79A4"/>
    <w:rsid w:val="007B266C"/>
    <w:rsid w:val="007B3231"/>
    <w:rsid w:val="007B4374"/>
    <w:rsid w:val="007C0719"/>
    <w:rsid w:val="007C0F0A"/>
    <w:rsid w:val="007C27C3"/>
    <w:rsid w:val="007C3DFC"/>
    <w:rsid w:val="007C6DDB"/>
    <w:rsid w:val="007C7000"/>
    <w:rsid w:val="007D06D5"/>
    <w:rsid w:val="007D0860"/>
    <w:rsid w:val="007D0BEB"/>
    <w:rsid w:val="007D0D04"/>
    <w:rsid w:val="007D20C6"/>
    <w:rsid w:val="007D21CF"/>
    <w:rsid w:val="007D29B0"/>
    <w:rsid w:val="007D2A75"/>
    <w:rsid w:val="007D5446"/>
    <w:rsid w:val="007D6BC7"/>
    <w:rsid w:val="007D78D0"/>
    <w:rsid w:val="007E0CD3"/>
    <w:rsid w:val="007E1325"/>
    <w:rsid w:val="007E56F2"/>
    <w:rsid w:val="007E603F"/>
    <w:rsid w:val="007F13E1"/>
    <w:rsid w:val="00800080"/>
    <w:rsid w:val="00801742"/>
    <w:rsid w:val="00802C31"/>
    <w:rsid w:val="008047A0"/>
    <w:rsid w:val="00804C10"/>
    <w:rsid w:val="0080516A"/>
    <w:rsid w:val="00807CCF"/>
    <w:rsid w:val="008100EC"/>
    <w:rsid w:val="0081201E"/>
    <w:rsid w:val="00812221"/>
    <w:rsid w:val="00812FDC"/>
    <w:rsid w:val="00815259"/>
    <w:rsid w:val="008155D1"/>
    <w:rsid w:val="0082224F"/>
    <w:rsid w:val="00831EB7"/>
    <w:rsid w:val="008335FA"/>
    <w:rsid w:val="00833C29"/>
    <w:rsid w:val="00841967"/>
    <w:rsid w:val="0084266B"/>
    <w:rsid w:val="0084282A"/>
    <w:rsid w:val="00842952"/>
    <w:rsid w:val="00845B52"/>
    <w:rsid w:val="00850B96"/>
    <w:rsid w:val="008515A2"/>
    <w:rsid w:val="00852FA2"/>
    <w:rsid w:val="0085566A"/>
    <w:rsid w:val="0085742E"/>
    <w:rsid w:val="00857BA4"/>
    <w:rsid w:val="00861335"/>
    <w:rsid w:val="00861E50"/>
    <w:rsid w:val="008761C7"/>
    <w:rsid w:val="00877132"/>
    <w:rsid w:val="00877E04"/>
    <w:rsid w:val="00877EB9"/>
    <w:rsid w:val="008813D5"/>
    <w:rsid w:val="008814AA"/>
    <w:rsid w:val="008814C2"/>
    <w:rsid w:val="00883A24"/>
    <w:rsid w:val="00883E31"/>
    <w:rsid w:val="008841B4"/>
    <w:rsid w:val="0088658A"/>
    <w:rsid w:val="0088729F"/>
    <w:rsid w:val="00890D5B"/>
    <w:rsid w:val="00895350"/>
    <w:rsid w:val="00896A3A"/>
    <w:rsid w:val="008A16C8"/>
    <w:rsid w:val="008A205C"/>
    <w:rsid w:val="008A468F"/>
    <w:rsid w:val="008A607E"/>
    <w:rsid w:val="008A60D4"/>
    <w:rsid w:val="008C0016"/>
    <w:rsid w:val="008C0A0D"/>
    <w:rsid w:val="008C0BDD"/>
    <w:rsid w:val="008C1EB4"/>
    <w:rsid w:val="008C3D7A"/>
    <w:rsid w:val="008C5E57"/>
    <w:rsid w:val="008C6003"/>
    <w:rsid w:val="008D41B4"/>
    <w:rsid w:val="008D433C"/>
    <w:rsid w:val="008D62FD"/>
    <w:rsid w:val="008D677C"/>
    <w:rsid w:val="008E14F0"/>
    <w:rsid w:val="008E1DF7"/>
    <w:rsid w:val="008E5926"/>
    <w:rsid w:val="008E619F"/>
    <w:rsid w:val="008E79C8"/>
    <w:rsid w:val="008E7B1A"/>
    <w:rsid w:val="008E7FB3"/>
    <w:rsid w:val="008F0801"/>
    <w:rsid w:val="008F1416"/>
    <w:rsid w:val="008F610A"/>
    <w:rsid w:val="008F6134"/>
    <w:rsid w:val="008F7324"/>
    <w:rsid w:val="00900619"/>
    <w:rsid w:val="00900E2C"/>
    <w:rsid w:val="009025CA"/>
    <w:rsid w:val="00903ECC"/>
    <w:rsid w:val="0090404E"/>
    <w:rsid w:val="009045D9"/>
    <w:rsid w:val="009073C4"/>
    <w:rsid w:val="0091098C"/>
    <w:rsid w:val="0091135F"/>
    <w:rsid w:val="009121EC"/>
    <w:rsid w:val="00913F87"/>
    <w:rsid w:val="0091679E"/>
    <w:rsid w:val="0092234B"/>
    <w:rsid w:val="00927C7B"/>
    <w:rsid w:val="00930A24"/>
    <w:rsid w:val="00931B35"/>
    <w:rsid w:val="00932BAC"/>
    <w:rsid w:val="00932BE4"/>
    <w:rsid w:val="00935028"/>
    <w:rsid w:val="00940B59"/>
    <w:rsid w:val="00940F8C"/>
    <w:rsid w:val="009414D6"/>
    <w:rsid w:val="00942317"/>
    <w:rsid w:val="00942A19"/>
    <w:rsid w:val="00942BA4"/>
    <w:rsid w:val="009444EF"/>
    <w:rsid w:val="00945F23"/>
    <w:rsid w:val="00946808"/>
    <w:rsid w:val="00947031"/>
    <w:rsid w:val="009502E8"/>
    <w:rsid w:val="0095255E"/>
    <w:rsid w:val="00953B87"/>
    <w:rsid w:val="00954B07"/>
    <w:rsid w:val="00954E64"/>
    <w:rsid w:val="0095717F"/>
    <w:rsid w:val="00957817"/>
    <w:rsid w:val="00960A43"/>
    <w:rsid w:val="00961F7B"/>
    <w:rsid w:val="00962E68"/>
    <w:rsid w:val="00964125"/>
    <w:rsid w:val="00965000"/>
    <w:rsid w:val="00966349"/>
    <w:rsid w:val="009671BC"/>
    <w:rsid w:val="00967965"/>
    <w:rsid w:val="00967ED3"/>
    <w:rsid w:val="0097349A"/>
    <w:rsid w:val="0097499C"/>
    <w:rsid w:val="0097619F"/>
    <w:rsid w:val="00976577"/>
    <w:rsid w:val="009768E1"/>
    <w:rsid w:val="009821AC"/>
    <w:rsid w:val="00982EC8"/>
    <w:rsid w:val="00984019"/>
    <w:rsid w:val="00985DD7"/>
    <w:rsid w:val="009870CE"/>
    <w:rsid w:val="00990663"/>
    <w:rsid w:val="00992A59"/>
    <w:rsid w:val="00994B20"/>
    <w:rsid w:val="00994C03"/>
    <w:rsid w:val="009A0272"/>
    <w:rsid w:val="009A0832"/>
    <w:rsid w:val="009A0AD1"/>
    <w:rsid w:val="009A121E"/>
    <w:rsid w:val="009A2947"/>
    <w:rsid w:val="009B4AF2"/>
    <w:rsid w:val="009C064D"/>
    <w:rsid w:val="009C0E8D"/>
    <w:rsid w:val="009C1D36"/>
    <w:rsid w:val="009C2703"/>
    <w:rsid w:val="009C42C0"/>
    <w:rsid w:val="009C49A0"/>
    <w:rsid w:val="009C6C31"/>
    <w:rsid w:val="009C7A63"/>
    <w:rsid w:val="009C7FEC"/>
    <w:rsid w:val="009D0443"/>
    <w:rsid w:val="009D2020"/>
    <w:rsid w:val="009D608A"/>
    <w:rsid w:val="009D6A4E"/>
    <w:rsid w:val="009D6CA0"/>
    <w:rsid w:val="009D6CBC"/>
    <w:rsid w:val="009D709A"/>
    <w:rsid w:val="009E0204"/>
    <w:rsid w:val="009E49F4"/>
    <w:rsid w:val="009E614F"/>
    <w:rsid w:val="009E69FD"/>
    <w:rsid w:val="009E797B"/>
    <w:rsid w:val="009F00C8"/>
    <w:rsid w:val="009F02FF"/>
    <w:rsid w:val="009F0EB2"/>
    <w:rsid w:val="009F1197"/>
    <w:rsid w:val="009F14BE"/>
    <w:rsid w:val="009F2B6E"/>
    <w:rsid w:val="009F566C"/>
    <w:rsid w:val="009F6B8C"/>
    <w:rsid w:val="009F7410"/>
    <w:rsid w:val="009F756F"/>
    <w:rsid w:val="00A00408"/>
    <w:rsid w:val="00A052B7"/>
    <w:rsid w:val="00A0613A"/>
    <w:rsid w:val="00A11AC7"/>
    <w:rsid w:val="00A178DE"/>
    <w:rsid w:val="00A20A52"/>
    <w:rsid w:val="00A20B29"/>
    <w:rsid w:val="00A21B74"/>
    <w:rsid w:val="00A21B92"/>
    <w:rsid w:val="00A22736"/>
    <w:rsid w:val="00A24CF5"/>
    <w:rsid w:val="00A25167"/>
    <w:rsid w:val="00A27128"/>
    <w:rsid w:val="00A32869"/>
    <w:rsid w:val="00A33A30"/>
    <w:rsid w:val="00A33E45"/>
    <w:rsid w:val="00A34282"/>
    <w:rsid w:val="00A34AE9"/>
    <w:rsid w:val="00A35B50"/>
    <w:rsid w:val="00A35BC1"/>
    <w:rsid w:val="00A37E9E"/>
    <w:rsid w:val="00A40B3C"/>
    <w:rsid w:val="00A41D88"/>
    <w:rsid w:val="00A453E5"/>
    <w:rsid w:val="00A4587F"/>
    <w:rsid w:val="00A507DD"/>
    <w:rsid w:val="00A5090E"/>
    <w:rsid w:val="00A50DEF"/>
    <w:rsid w:val="00A51B07"/>
    <w:rsid w:val="00A540E4"/>
    <w:rsid w:val="00A549DD"/>
    <w:rsid w:val="00A62F7F"/>
    <w:rsid w:val="00A65FED"/>
    <w:rsid w:val="00A66273"/>
    <w:rsid w:val="00A67DC7"/>
    <w:rsid w:val="00A717EB"/>
    <w:rsid w:val="00A76F36"/>
    <w:rsid w:val="00A76FAA"/>
    <w:rsid w:val="00A8002E"/>
    <w:rsid w:val="00A81076"/>
    <w:rsid w:val="00A81124"/>
    <w:rsid w:val="00A8197B"/>
    <w:rsid w:val="00A81B98"/>
    <w:rsid w:val="00A8771F"/>
    <w:rsid w:val="00AA19C7"/>
    <w:rsid w:val="00AA2746"/>
    <w:rsid w:val="00AA33E6"/>
    <w:rsid w:val="00AA4F2D"/>
    <w:rsid w:val="00AB260A"/>
    <w:rsid w:val="00AB39E6"/>
    <w:rsid w:val="00AB3F13"/>
    <w:rsid w:val="00AB4935"/>
    <w:rsid w:val="00AB5E31"/>
    <w:rsid w:val="00AB79A5"/>
    <w:rsid w:val="00AC01EB"/>
    <w:rsid w:val="00AC241E"/>
    <w:rsid w:val="00AC2CBB"/>
    <w:rsid w:val="00AC3DD8"/>
    <w:rsid w:val="00AC40A3"/>
    <w:rsid w:val="00AC535F"/>
    <w:rsid w:val="00AC61F0"/>
    <w:rsid w:val="00AD1358"/>
    <w:rsid w:val="00AD1AD2"/>
    <w:rsid w:val="00AD4737"/>
    <w:rsid w:val="00AD5899"/>
    <w:rsid w:val="00AD5E0C"/>
    <w:rsid w:val="00AE0FC6"/>
    <w:rsid w:val="00AE265C"/>
    <w:rsid w:val="00AE483A"/>
    <w:rsid w:val="00AE64F7"/>
    <w:rsid w:val="00AF44D6"/>
    <w:rsid w:val="00AF521A"/>
    <w:rsid w:val="00AF6981"/>
    <w:rsid w:val="00AF6FBF"/>
    <w:rsid w:val="00B01024"/>
    <w:rsid w:val="00B03CDA"/>
    <w:rsid w:val="00B03F08"/>
    <w:rsid w:val="00B04E1A"/>
    <w:rsid w:val="00B04EC9"/>
    <w:rsid w:val="00B107BC"/>
    <w:rsid w:val="00B11730"/>
    <w:rsid w:val="00B12291"/>
    <w:rsid w:val="00B17EBC"/>
    <w:rsid w:val="00B206D4"/>
    <w:rsid w:val="00B20C3B"/>
    <w:rsid w:val="00B21E4C"/>
    <w:rsid w:val="00B262DD"/>
    <w:rsid w:val="00B26D95"/>
    <w:rsid w:val="00B32126"/>
    <w:rsid w:val="00B36148"/>
    <w:rsid w:val="00B43F46"/>
    <w:rsid w:val="00B47F0F"/>
    <w:rsid w:val="00B52D11"/>
    <w:rsid w:val="00B539C2"/>
    <w:rsid w:val="00B55852"/>
    <w:rsid w:val="00B5697A"/>
    <w:rsid w:val="00B6042E"/>
    <w:rsid w:val="00B631E3"/>
    <w:rsid w:val="00B65078"/>
    <w:rsid w:val="00B6562A"/>
    <w:rsid w:val="00B6687F"/>
    <w:rsid w:val="00B70CA8"/>
    <w:rsid w:val="00B72C3F"/>
    <w:rsid w:val="00B75321"/>
    <w:rsid w:val="00B76897"/>
    <w:rsid w:val="00B80A03"/>
    <w:rsid w:val="00B82BD4"/>
    <w:rsid w:val="00B8593D"/>
    <w:rsid w:val="00B909F1"/>
    <w:rsid w:val="00B913AE"/>
    <w:rsid w:val="00B918DE"/>
    <w:rsid w:val="00B92320"/>
    <w:rsid w:val="00B96EDA"/>
    <w:rsid w:val="00BA061F"/>
    <w:rsid w:val="00BA0B13"/>
    <w:rsid w:val="00BA24CC"/>
    <w:rsid w:val="00BA2921"/>
    <w:rsid w:val="00BA455F"/>
    <w:rsid w:val="00BA6FFA"/>
    <w:rsid w:val="00BB258B"/>
    <w:rsid w:val="00BB3940"/>
    <w:rsid w:val="00BB4364"/>
    <w:rsid w:val="00BB6D4A"/>
    <w:rsid w:val="00BB76B3"/>
    <w:rsid w:val="00BC1152"/>
    <w:rsid w:val="00BC17BC"/>
    <w:rsid w:val="00BC5338"/>
    <w:rsid w:val="00BC7500"/>
    <w:rsid w:val="00BD5D6F"/>
    <w:rsid w:val="00BD6C84"/>
    <w:rsid w:val="00BE0D5C"/>
    <w:rsid w:val="00BE263F"/>
    <w:rsid w:val="00BE36B6"/>
    <w:rsid w:val="00BE44F2"/>
    <w:rsid w:val="00BE73E1"/>
    <w:rsid w:val="00BE77B7"/>
    <w:rsid w:val="00BF008F"/>
    <w:rsid w:val="00BF0D68"/>
    <w:rsid w:val="00BF68A8"/>
    <w:rsid w:val="00C0418F"/>
    <w:rsid w:val="00C042DF"/>
    <w:rsid w:val="00C05174"/>
    <w:rsid w:val="00C07845"/>
    <w:rsid w:val="00C17E8F"/>
    <w:rsid w:val="00C203EA"/>
    <w:rsid w:val="00C21063"/>
    <w:rsid w:val="00C248C6"/>
    <w:rsid w:val="00C3191A"/>
    <w:rsid w:val="00C31A7E"/>
    <w:rsid w:val="00C32C97"/>
    <w:rsid w:val="00C35216"/>
    <w:rsid w:val="00C37C0C"/>
    <w:rsid w:val="00C40AA1"/>
    <w:rsid w:val="00C41134"/>
    <w:rsid w:val="00C41C39"/>
    <w:rsid w:val="00C4440C"/>
    <w:rsid w:val="00C45FEE"/>
    <w:rsid w:val="00C47AF1"/>
    <w:rsid w:val="00C5041E"/>
    <w:rsid w:val="00C535B4"/>
    <w:rsid w:val="00C545AD"/>
    <w:rsid w:val="00C55161"/>
    <w:rsid w:val="00C5628A"/>
    <w:rsid w:val="00C56A06"/>
    <w:rsid w:val="00C579F3"/>
    <w:rsid w:val="00C62FC7"/>
    <w:rsid w:val="00C63983"/>
    <w:rsid w:val="00C65ECE"/>
    <w:rsid w:val="00C666F4"/>
    <w:rsid w:val="00C66733"/>
    <w:rsid w:val="00C67BA0"/>
    <w:rsid w:val="00C67F36"/>
    <w:rsid w:val="00C70746"/>
    <w:rsid w:val="00C73D6D"/>
    <w:rsid w:val="00C75533"/>
    <w:rsid w:val="00C75F8E"/>
    <w:rsid w:val="00C770F0"/>
    <w:rsid w:val="00C773E2"/>
    <w:rsid w:val="00C86303"/>
    <w:rsid w:val="00C868BE"/>
    <w:rsid w:val="00C86B21"/>
    <w:rsid w:val="00C87DFA"/>
    <w:rsid w:val="00C905DA"/>
    <w:rsid w:val="00C917A0"/>
    <w:rsid w:val="00C97FCC"/>
    <w:rsid w:val="00CA012C"/>
    <w:rsid w:val="00CA1446"/>
    <w:rsid w:val="00CA503B"/>
    <w:rsid w:val="00CA543A"/>
    <w:rsid w:val="00CB0081"/>
    <w:rsid w:val="00CB6DCF"/>
    <w:rsid w:val="00CC44C0"/>
    <w:rsid w:val="00CC5F01"/>
    <w:rsid w:val="00CC6832"/>
    <w:rsid w:val="00CD0F94"/>
    <w:rsid w:val="00CD12D0"/>
    <w:rsid w:val="00CD38C0"/>
    <w:rsid w:val="00CD6176"/>
    <w:rsid w:val="00CD6D15"/>
    <w:rsid w:val="00CE642D"/>
    <w:rsid w:val="00CF28C6"/>
    <w:rsid w:val="00CF46F6"/>
    <w:rsid w:val="00CF58F1"/>
    <w:rsid w:val="00CF5A6A"/>
    <w:rsid w:val="00CF64A4"/>
    <w:rsid w:val="00CF7289"/>
    <w:rsid w:val="00CF75CF"/>
    <w:rsid w:val="00CF7D24"/>
    <w:rsid w:val="00D01BAB"/>
    <w:rsid w:val="00D03881"/>
    <w:rsid w:val="00D045FD"/>
    <w:rsid w:val="00D0642A"/>
    <w:rsid w:val="00D11732"/>
    <w:rsid w:val="00D11964"/>
    <w:rsid w:val="00D162B0"/>
    <w:rsid w:val="00D17046"/>
    <w:rsid w:val="00D17A67"/>
    <w:rsid w:val="00D234B3"/>
    <w:rsid w:val="00D2484E"/>
    <w:rsid w:val="00D303FB"/>
    <w:rsid w:val="00D305FB"/>
    <w:rsid w:val="00D31DC6"/>
    <w:rsid w:val="00D3447E"/>
    <w:rsid w:val="00D35F22"/>
    <w:rsid w:val="00D36E44"/>
    <w:rsid w:val="00D37A67"/>
    <w:rsid w:val="00D45E45"/>
    <w:rsid w:val="00D469C4"/>
    <w:rsid w:val="00D517F8"/>
    <w:rsid w:val="00D608F0"/>
    <w:rsid w:val="00D61A8F"/>
    <w:rsid w:val="00D62D4D"/>
    <w:rsid w:val="00D632E0"/>
    <w:rsid w:val="00D64A71"/>
    <w:rsid w:val="00D65956"/>
    <w:rsid w:val="00D66076"/>
    <w:rsid w:val="00D669D9"/>
    <w:rsid w:val="00D70BBB"/>
    <w:rsid w:val="00D753C9"/>
    <w:rsid w:val="00D75D58"/>
    <w:rsid w:val="00D76505"/>
    <w:rsid w:val="00D80E85"/>
    <w:rsid w:val="00D83EF7"/>
    <w:rsid w:val="00D84587"/>
    <w:rsid w:val="00D849E5"/>
    <w:rsid w:val="00D85F55"/>
    <w:rsid w:val="00D91C1C"/>
    <w:rsid w:val="00D91FFB"/>
    <w:rsid w:val="00D9251C"/>
    <w:rsid w:val="00D9256F"/>
    <w:rsid w:val="00D936A4"/>
    <w:rsid w:val="00D937E2"/>
    <w:rsid w:val="00D95BBA"/>
    <w:rsid w:val="00D96787"/>
    <w:rsid w:val="00D9687B"/>
    <w:rsid w:val="00D96F7B"/>
    <w:rsid w:val="00DA4D1D"/>
    <w:rsid w:val="00DA7875"/>
    <w:rsid w:val="00DB11E4"/>
    <w:rsid w:val="00DC0BF5"/>
    <w:rsid w:val="00DC11D1"/>
    <w:rsid w:val="00DC1E57"/>
    <w:rsid w:val="00DC5CE6"/>
    <w:rsid w:val="00DC6AD2"/>
    <w:rsid w:val="00DC73CC"/>
    <w:rsid w:val="00DD04AF"/>
    <w:rsid w:val="00DD1D72"/>
    <w:rsid w:val="00DD49CE"/>
    <w:rsid w:val="00DD7EAC"/>
    <w:rsid w:val="00DE45E3"/>
    <w:rsid w:val="00DE5184"/>
    <w:rsid w:val="00DF0D15"/>
    <w:rsid w:val="00DF0F86"/>
    <w:rsid w:val="00DF2DB3"/>
    <w:rsid w:val="00DF46C2"/>
    <w:rsid w:val="00DF4CB0"/>
    <w:rsid w:val="00DF696D"/>
    <w:rsid w:val="00E00FD0"/>
    <w:rsid w:val="00E013CB"/>
    <w:rsid w:val="00E01CA3"/>
    <w:rsid w:val="00E02244"/>
    <w:rsid w:val="00E062CE"/>
    <w:rsid w:val="00E073A4"/>
    <w:rsid w:val="00E07DF2"/>
    <w:rsid w:val="00E10BF3"/>
    <w:rsid w:val="00E11E0B"/>
    <w:rsid w:val="00E1390E"/>
    <w:rsid w:val="00E143A8"/>
    <w:rsid w:val="00E15E34"/>
    <w:rsid w:val="00E16261"/>
    <w:rsid w:val="00E168C6"/>
    <w:rsid w:val="00E179C6"/>
    <w:rsid w:val="00E17BC5"/>
    <w:rsid w:val="00E207B6"/>
    <w:rsid w:val="00E21341"/>
    <w:rsid w:val="00E22539"/>
    <w:rsid w:val="00E269D9"/>
    <w:rsid w:val="00E27478"/>
    <w:rsid w:val="00E356B1"/>
    <w:rsid w:val="00E3652A"/>
    <w:rsid w:val="00E40D6B"/>
    <w:rsid w:val="00E44D1C"/>
    <w:rsid w:val="00E50DCA"/>
    <w:rsid w:val="00E52863"/>
    <w:rsid w:val="00E546AC"/>
    <w:rsid w:val="00E5564D"/>
    <w:rsid w:val="00E63219"/>
    <w:rsid w:val="00E6429F"/>
    <w:rsid w:val="00E645C9"/>
    <w:rsid w:val="00E6543B"/>
    <w:rsid w:val="00E65C82"/>
    <w:rsid w:val="00E65D67"/>
    <w:rsid w:val="00E71DBB"/>
    <w:rsid w:val="00E7265A"/>
    <w:rsid w:val="00E744F2"/>
    <w:rsid w:val="00E760E6"/>
    <w:rsid w:val="00E778BF"/>
    <w:rsid w:val="00E8620C"/>
    <w:rsid w:val="00E87812"/>
    <w:rsid w:val="00E9181D"/>
    <w:rsid w:val="00E93440"/>
    <w:rsid w:val="00E9583D"/>
    <w:rsid w:val="00E970CA"/>
    <w:rsid w:val="00E97321"/>
    <w:rsid w:val="00EA27DE"/>
    <w:rsid w:val="00EA554E"/>
    <w:rsid w:val="00EA5575"/>
    <w:rsid w:val="00EA5D7D"/>
    <w:rsid w:val="00EB07DE"/>
    <w:rsid w:val="00EB0A28"/>
    <w:rsid w:val="00EB1700"/>
    <w:rsid w:val="00EB69C6"/>
    <w:rsid w:val="00EC2B3F"/>
    <w:rsid w:val="00EC350F"/>
    <w:rsid w:val="00EC439B"/>
    <w:rsid w:val="00ED0004"/>
    <w:rsid w:val="00ED578D"/>
    <w:rsid w:val="00ED57B6"/>
    <w:rsid w:val="00ED6D10"/>
    <w:rsid w:val="00EE394E"/>
    <w:rsid w:val="00EE6C2A"/>
    <w:rsid w:val="00EE7712"/>
    <w:rsid w:val="00EF0CF1"/>
    <w:rsid w:val="00EF377E"/>
    <w:rsid w:val="00EF440A"/>
    <w:rsid w:val="00EF5735"/>
    <w:rsid w:val="00EF78C2"/>
    <w:rsid w:val="00EF7D18"/>
    <w:rsid w:val="00F03825"/>
    <w:rsid w:val="00F043C2"/>
    <w:rsid w:val="00F10C3C"/>
    <w:rsid w:val="00F1123D"/>
    <w:rsid w:val="00F13310"/>
    <w:rsid w:val="00F1462A"/>
    <w:rsid w:val="00F15D7B"/>
    <w:rsid w:val="00F165D8"/>
    <w:rsid w:val="00F16E9E"/>
    <w:rsid w:val="00F1709D"/>
    <w:rsid w:val="00F200E7"/>
    <w:rsid w:val="00F20C22"/>
    <w:rsid w:val="00F22A7C"/>
    <w:rsid w:val="00F24A1D"/>
    <w:rsid w:val="00F24FC7"/>
    <w:rsid w:val="00F25A5E"/>
    <w:rsid w:val="00F25A7D"/>
    <w:rsid w:val="00F26AFC"/>
    <w:rsid w:val="00F26B34"/>
    <w:rsid w:val="00F303A3"/>
    <w:rsid w:val="00F30F0A"/>
    <w:rsid w:val="00F31CFE"/>
    <w:rsid w:val="00F3450C"/>
    <w:rsid w:val="00F35125"/>
    <w:rsid w:val="00F355A6"/>
    <w:rsid w:val="00F36A80"/>
    <w:rsid w:val="00F3740F"/>
    <w:rsid w:val="00F4263D"/>
    <w:rsid w:val="00F44BFF"/>
    <w:rsid w:val="00F44DFB"/>
    <w:rsid w:val="00F44E38"/>
    <w:rsid w:val="00F450EF"/>
    <w:rsid w:val="00F45C19"/>
    <w:rsid w:val="00F45F1D"/>
    <w:rsid w:val="00F46260"/>
    <w:rsid w:val="00F567FB"/>
    <w:rsid w:val="00F6051B"/>
    <w:rsid w:val="00F6064C"/>
    <w:rsid w:val="00F60F61"/>
    <w:rsid w:val="00F60FA9"/>
    <w:rsid w:val="00F61BAE"/>
    <w:rsid w:val="00F63373"/>
    <w:rsid w:val="00F643C8"/>
    <w:rsid w:val="00F64AFB"/>
    <w:rsid w:val="00F675D2"/>
    <w:rsid w:val="00F70416"/>
    <w:rsid w:val="00F705B8"/>
    <w:rsid w:val="00F72536"/>
    <w:rsid w:val="00F758DC"/>
    <w:rsid w:val="00F80070"/>
    <w:rsid w:val="00F81160"/>
    <w:rsid w:val="00F8201D"/>
    <w:rsid w:val="00F83332"/>
    <w:rsid w:val="00F84655"/>
    <w:rsid w:val="00F85955"/>
    <w:rsid w:val="00F91683"/>
    <w:rsid w:val="00F92D60"/>
    <w:rsid w:val="00F9458B"/>
    <w:rsid w:val="00F973F0"/>
    <w:rsid w:val="00F97EB5"/>
    <w:rsid w:val="00FA2AF0"/>
    <w:rsid w:val="00FA31F7"/>
    <w:rsid w:val="00FA736E"/>
    <w:rsid w:val="00FA7D22"/>
    <w:rsid w:val="00FB0059"/>
    <w:rsid w:val="00FB0AD6"/>
    <w:rsid w:val="00FB0EC2"/>
    <w:rsid w:val="00FB216F"/>
    <w:rsid w:val="00FB2944"/>
    <w:rsid w:val="00FB4690"/>
    <w:rsid w:val="00FB7631"/>
    <w:rsid w:val="00FB7E02"/>
    <w:rsid w:val="00FC0128"/>
    <w:rsid w:val="00FC16E0"/>
    <w:rsid w:val="00FC3F04"/>
    <w:rsid w:val="00FC6B4C"/>
    <w:rsid w:val="00FD181C"/>
    <w:rsid w:val="00FD2553"/>
    <w:rsid w:val="00FD6F8F"/>
    <w:rsid w:val="00FE1046"/>
    <w:rsid w:val="00FE343E"/>
    <w:rsid w:val="00FE4E84"/>
    <w:rsid w:val="00FE53D4"/>
    <w:rsid w:val="00FE55B3"/>
    <w:rsid w:val="00FE65A5"/>
    <w:rsid w:val="00FE7930"/>
    <w:rsid w:val="00FF129E"/>
    <w:rsid w:val="00FF3B85"/>
    <w:rsid w:val="00FF4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BD2B"/>
  <w15:chartTrackingRefBased/>
  <w15:docId w15:val="{9A27241E-3141-4831-8E4F-8B9E4954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70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755"/>
    <w:pPr>
      <w:ind w:left="720"/>
      <w:contextualSpacing/>
    </w:pPr>
  </w:style>
  <w:style w:type="character" w:styleId="CommentReference">
    <w:name w:val="annotation reference"/>
    <w:basedOn w:val="DefaultParagraphFont"/>
    <w:uiPriority w:val="99"/>
    <w:semiHidden/>
    <w:unhideWhenUsed/>
    <w:rsid w:val="00F13310"/>
    <w:rPr>
      <w:sz w:val="16"/>
      <w:szCs w:val="16"/>
    </w:rPr>
  </w:style>
  <w:style w:type="paragraph" w:styleId="CommentText">
    <w:name w:val="annotation text"/>
    <w:basedOn w:val="Normal"/>
    <w:link w:val="CommentTextChar"/>
    <w:uiPriority w:val="99"/>
    <w:semiHidden/>
    <w:unhideWhenUsed/>
    <w:rsid w:val="00F13310"/>
    <w:pPr>
      <w:spacing w:line="240" w:lineRule="auto"/>
    </w:pPr>
    <w:rPr>
      <w:sz w:val="20"/>
      <w:szCs w:val="20"/>
    </w:rPr>
  </w:style>
  <w:style w:type="character" w:customStyle="1" w:styleId="CommentTextChar">
    <w:name w:val="Comment Text Char"/>
    <w:basedOn w:val="DefaultParagraphFont"/>
    <w:link w:val="CommentText"/>
    <w:uiPriority w:val="99"/>
    <w:semiHidden/>
    <w:rsid w:val="00F13310"/>
    <w:rPr>
      <w:sz w:val="20"/>
      <w:szCs w:val="20"/>
    </w:rPr>
  </w:style>
  <w:style w:type="paragraph" w:styleId="CommentSubject">
    <w:name w:val="annotation subject"/>
    <w:basedOn w:val="CommentText"/>
    <w:next w:val="CommentText"/>
    <w:link w:val="CommentSubjectChar"/>
    <w:uiPriority w:val="99"/>
    <w:semiHidden/>
    <w:unhideWhenUsed/>
    <w:rsid w:val="00F13310"/>
    <w:rPr>
      <w:b/>
      <w:bCs/>
    </w:rPr>
  </w:style>
  <w:style w:type="character" w:customStyle="1" w:styleId="CommentSubjectChar">
    <w:name w:val="Comment Subject Char"/>
    <w:basedOn w:val="CommentTextChar"/>
    <w:link w:val="CommentSubject"/>
    <w:uiPriority w:val="99"/>
    <w:semiHidden/>
    <w:rsid w:val="00F13310"/>
    <w:rPr>
      <w:b/>
      <w:bCs/>
      <w:sz w:val="20"/>
      <w:szCs w:val="20"/>
    </w:rPr>
  </w:style>
  <w:style w:type="paragraph" w:styleId="BalloonText">
    <w:name w:val="Balloon Text"/>
    <w:basedOn w:val="Normal"/>
    <w:link w:val="BalloonTextChar"/>
    <w:uiPriority w:val="99"/>
    <w:semiHidden/>
    <w:unhideWhenUsed/>
    <w:rsid w:val="00F13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310"/>
    <w:rPr>
      <w:rFonts w:ascii="Segoe UI" w:hAnsi="Segoe UI" w:cs="Segoe UI"/>
      <w:sz w:val="18"/>
      <w:szCs w:val="18"/>
    </w:rPr>
  </w:style>
  <w:style w:type="character" w:styleId="Hyperlink">
    <w:name w:val="Hyperlink"/>
    <w:basedOn w:val="DefaultParagraphFont"/>
    <w:uiPriority w:val="99"/>
    <w:unhideWhenUsed/>
    <w:rsid w:val="00E65C82"/>
    <w:rPr>
      <w:color w:val="0563C1" w:themeColor="hyperlink"/>
      <w:u w:val="single"/>
    </w:rPr>
  </w:style>
  <w:style w:type="character" w:customStyle="1" w:styleId="UnresolvedMention1">
    <w:name w:val="Unresolved Mention1"/>
    <w:basedOn w:val="DefaultParagraphFont"/>
    <w:uiPriority w:val="99"/>
    <w:semiHidden/>
    <w:unhideWhenUsed/>
    <w:rsid w:val="00E65C82"/>
    <w:rPr>
      <w:color w:val="605E5C"/>
      <w:shd w:val="clear" w:color="auto" w:fill="E1DFDD"/>
    </w:rPr>
  </w:style>
  <w:style w:type="paragraph" w:styleId="Header">
    <w:name w:val="header"/>
    <w:basedOn w:val="Normal"/>
    <w:link w:val="HeaderChar"/>
    <w:uiPriority w:val="99"/>
    <w:unhideWhenUsed/>
    <w:rsid w:val="00B4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F46"/>
  </w:style>
  <w:style w:type="paragraph" w:styleId="Footer">
    <w:name w:val="footer"/>
    <w:basedOn w:val="Normal"/>
    <w:link w:val="FooterChar"/>
    <w:uiPriority w:val="99"/>
    <w:unhideWhenUsed/>
    <w:rsid w:val="00B4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F46"/>
  </w:style>
  <w:style w:type="paragraph" w:styleId="FootnoteText">
    <w:name w:val="footnote text"/>
    <w:basedOn w:val="Normal"/>
    <w:link w:val="FootnoteTextChar"/>
    <w:unhideWhenUsed/>
    <w:rsid w:val="00AC61F0"/>
    <w:pPr>
      <w:spacing w:after="0" w:line="240" w:lineRule="auto"/>
    </w:pPr>
    <w:rPr>
      <w:sz w:val="20"/>
      <w:szCs w:val="20"/>
    </w:rPr>
  </w:style>
  <w:style w:type="character" w:customStyle="1" w:styleId="FootnoteTextChar">
    <w:name w:val="Footnote Text Char"/>
    <w:basedOn w:val="DefaultParagraphFont"/>
    <w:link w:val="FootnoteText"/>
    <w:rsid w:val="00AC61F0"/>
    <w:rPr>
      <w:sz w:val="20"/>
      <w:szCs w:val="20"/>
    </w:rPr>
  </w:style>
  <w:style w:type="character" w:styleId="FootnoteReference">
    <w:name w:val="footnote reference"/>
    <w:basedOn w:val="DefaultParagraphFont"/>
    <w:uiPriority w:val="99"/>
    <w:semiHidden/>
    <w:unhideWhenUsed/>
    <w:rsid w:val="00AC61F0"/>
    <w:rPr>
      <w:vertAlign w:val="superscript"/>
    </w:rPr>
  </w:style>
  <w:style w:type="paragraph" w:customStyle="1" w:styleId="Default">
    <w:name w:val="Default"/>
    <w:rsid w:val="002155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4">
    <w:name w:val="Pa24"/>
    <w:basedOn w:val="Default"/>
    <w:next w:val="Default"/>
    <w:uiPriority w:val="99"/>
    <w:rsid w:val="00FF48B2"/>
    <w:pPr>
      <w:spacing w:line="181" w:lineRule="atLeast"/>
    </w:pPr>
    <w:rPr>
      <w:rFonts w:ascii="HelveticaNeueLT Pro 45 Lt" w:hAnsi="HelveticaNeueLT Pro 45 Lt" w:cstheme="minorBidi"/>
      <w:color w:val="auto"/>
    </w:rPr>
  </w:style>
  <w:style w:type="character" w:customStyle="1" w:styleId="A8">
    <w:name w:val="A8"/>
    <w:uiPriority w:val="99"/>
    <w:rsid w:val="00647B5F"/>
    <w:rPr>
      <w:rFonts w:cs="Lato Semibold"/>
      <w:b/>
      <w:bCs/>
      <w:color w:val="000000"/>
      <w:sz w:val="32"/>
      <w:szCs w:val="32"/>
    </w:rPr>
  </w:style>
  <w:style w:type="paragraph" w:customStyle="1" w:styleId="Pa8">
    <w:name w:val="Pa8"/>
    <w:basedOn w:val="Default"/>
    <w:next w:val="Default"/>
    <w:uiPriority w:val="99"/>
    <w:rsid w:val="00647B5F"/>
    <w:pPr>
      <w:spacing w:line="221" w:lineRule="atLeast"/>
    </w:pPr>
    <w:rPr>
      <w:rFonts w:ascii="Lato Semibold" w:hAnsi="Lato Semibold" w:cstheme="minorBidi"/>
      <w:color w:val="auto"/>
    </w:rPr>
  </w:style>
  <w:style w:type="table" w:styleId="TableGrid">
    <w:name w:val="Table Grid"/>
    <w:basedOn w:val="TableNormal"/>
    <w:uiPriority w:val="39"/>
    <w:rsid w:val="00ED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E159C"/>
    <w:rPr>
      <w:b/>
      <w:bCs/>
    </w:rPr>
  </w:style>
  <w:style w:type="character" w:customStyle="1" w:styleId="apple-converted-space">
    <w:name w:val="apple-converted-space"/>
    <w:basedOn w:val="DefaultParagraphFont"/>
    <w:rsid w:val="004E159C"/>
  </w:style>
  <w:style w:type="paragraph" w:styleId="EndnoteText">
    <w:name w:val="endnote text"/>
    <w:basedOn w:val="Normal"/>
    <w:link w:val="EndnoteTextChar"/>
    <w:uiPriority w:val="99"/>
    <w:semiHidden/>
    <w:unhideWhenUsed/>
    <w:rsid w:val="009E79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797B"/>
    <w:rPr>
      <w:sz w:val="20"/>
      <w:szCs w:val="20"/>
    </w:rPr>
  </w:style>
  <w:style w:type="character" w:styleId="EndnoteReference">
    <w:name w:val="endnote reference"/>
    <w:basedOn w:val="DefaultParagraphFont"/>
    <w:uiPriority w:val="99"/>
    <w:semiHidden/>
    <w:unhideWhenUsed/>
    <w:rsid w:val="009E797B"/>
    <w:rPr>
      <w:vertAlign w:val="superscript"/>
    </w:rPr>
  </w:style>
  <w:style w:type="character" w:customStyle="1" w:styleId="UnresolvedMention2">
    <w:name w:val="Unresolved Mention2"/>
    <w:basedOn w:val="DefaultParagraphFont"/>
    <w:uiPriority w:val="99"/>
    <w:semiHidden/>
    <w:unhideWhenUsed/>
    <w:rsid w:val="009E797B"/>
    <w:rPr>
      <w:color w:val="605E5C"/>
      <w:shd w:val="clear" w:color="auto" w:fill="E1DFDD"/>
    </w:rPr>
  </w:style>
  <w:style w:type="character" w:customStyle="1" w:styleId="Heading1Char">
    <w:name w:val="Heading 1 Char"/>
    <w:basedOn w:val="DefaultParagraphFont"/>
    <w:link w:val="Heading1"/>
    <w:uiPriority w:val="9"/>
    <w:rsid w:val="00D17046"/>
    <w:rPr>
      <w:rFonts w:ascii="Times New Roman" w:eastAsia="Times New Roman" w:hAnsi="Times New Roman" w:cs="Times New Roman"/>
      <w:b/>
      <w:bCs/>
      <w:kern w:val="36"/>
      <w:sz w:val="48"/>
      <w:szCs w:val="48"/>
      <w:lang w:eastAsia="en-GB"/>
    </w:rPr>
  </w:style>
  <w:style w:type="paragraph" w:customStyle="1" w:styleId="gmail-msocaption">
    <w:name w:val="gmail-msocaption"/>
    <w:basedOn w:val="Normal"/>
    <w:rsid w:val="00534969"/>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46735E"/>
    <w:rPr>
      <w:i/>
      <w:iCs/>
    </w:rPr>
  </w:style>
  <w:style w:type="character" w:customStyle="1" w:styleId="journal">
    <w:name w:val="journal"/>
    <w:basedOn w:val="DefaultParagraphFont"/>
    <w:rsid w:val="00F64AFB"/>
  </w:style>
  <w:style w:type="character" w:customStyle="1" w:styleId="volume">
    <w:name w:val="volume"/>
    <w:basedOn w:val="DefaultParagraphFont"/>
    <w:rsid w:val="00F64AFB"/>
  </w:style>
  <w:style w:type="character" w:customStyle="1" w:styleId="pages1">
    <w:name w:val="pages1"/>
    <w:basedOn w:val="DefaultParagraphFont"/>
    <w:rsid w:val="00F64AFB"/>
  </w:style>
  <w:style w:type="table" w:customStyle="1" w:styleId="Calendar3">
    <w:name w:val="Calendar 3"/>
    <w:basedOn w:val="TableNormal"/>
    <w:uiPriority w:val="99"/>
    <w:qFormat/>
    <w:rsid w:val="00446FA6"/>
    <w:pPr>
      <w:spacing w:after="0" w:line="240" w:lineRule="auto"/>
      <w:jc w:val="right"/>
    </w:pPr>
    <w:rPr>
      <w:rFonts w:asciiTheme="majorHAnsi" w:eastAsiaTheme="majorEastAsia" w:hAnsiTheme="majorHAnsi" w:cstheme="majorBidi"/>
      <w:color w:val="000000" w:themeColor="text1"/>
      <w:lang w:val="en-US"/>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character" w:customStyle="1" w:styleId="UnresolvedMention">
    <w:name w:val="Unresolved Mention"/>
    <w:basedOn w:val="DefaultParagraphFont"/>
    <w:uiPriority w:val="99"/>
    <w:semiHidden/>
    <w:unhideWhenUsed/>
    <w:rsid w:val="001B34D1"/>
    <w:rPr>
      <w:color w:val="605E5C"/>
      <w:shd w:val="clear" w:color="auto" w:fill="E1DFDD"/>
    </w:rPr>
  </w:style>
  <w:style w:type="paragraph" w:styleId="NormalWeb">
    <w:name w:val="Normal (Web)"/>
    <w:basedOn w:val="Normal"/>
    <w:uiPriority w:val="99"/>
    <w:semiHidden/>
    <w:unhideWhenUsed/>
    <w:rsid w:val="003A1B90"/>
    <w:pPr>
      <w:spacing w:before="100" w:beforeAutospacing="1" w:after="100" w:afterAutospacing="1" w:line="240" w:lineRule="auto"/>
    </w:pPr>
    <w:rPr>
      <w:rFonts w:ascii="Calibri" w:hAnsi="Calibri" w:cs="Calibri"/>
      <w:lang w:eastAsia="en-GB"/>
    </w:rPr>
  </w:style>
  <w:style w:type="paragraph" w:customStyle="1" w:styleId="gmail-correspondencedetails">
    <w:name w:val="gmail-correspondencedetails"/>
    <w:basedOn w:val="Normal"/>
    <w:rsid w:val="003A1B90"/>
    <w:pPr>
      <w:spacing w:before="100" w:beforeAutospacing="1" w:after="100" w:afterAutospacing="1" w:line="240" w:lineRule="auto"/>
    </w:pPr>
    <w:rPr>
      <w:rFonts w:ascii="Calibri" w:hAnsi="Calibri" w:cs="Times New Roman"/>
      <w:lang w:eastAsia="en-GB"/>
    </w:rPr>
  </w:style>
  <w:style w:type="paragraph" w:styleId="HTMLPreformatted">
    <w:name w:val="HTML Preformatted"/>
    <w:basedOn w:val="Normal"/>
    <w:link w:val="HTMLPreformattedChar"/>
    <w:uiPriority w:val="99"/>
    <w:unhideWhenUsed/>
    <w:rsid w:val="0053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355C1"/>
    <w:rPr>
      <w:rFonts w:ascii="Courier New" w:eastAsia="Times New Roman" w:hAnsi="Courier New" w:cs="Courier New"/>
      <w:sz w:val="20"/>
      <w:szCs w:val="20"/>
      <w:lang w:eastAsia="en-GB"/>
    </w:rPr>
  </w:style>
  <w:style w:type="character" w:customStyle="1" w:styleId="nlmarticle-title">
    <w:name w:val="nlm_article-title"/>
    <w:basedOn w:val="DefaultParagraphFont"/>
    <w:rsid w:val="005355C1"/>
  </w:style>
  <w:style w:type="paragraph" w:customStyle="1" w:styleId="French">
    <w:name w:val="French"/>
    <w:rsid w:val="005355C1"/>
    <w:pPr>
      <w:overflowPunct w:val="0"/>
      <w:autoSpaceDE w:val="0"/>
      <w:autoSpaceDN w:val="0"/>
      <w:adjustRightInd w:val="0"/>
      <w:spacing w:after="0" w:line="240" w:lineRule="auto"/>
      <w:textAlignment w:val="baseline"/>
    </w:pPr>
    <w:rPr>
      <w:rFonts w:ascii="Dutch801 Rm BT" w:eastAsia="Times New Roman" w:hAnsi="Dutch801 Rm BT" w:cs="Times New Roman"/>
      <w:sz w:val="20"/>
      <w:szCs w:val="20"/>
      <w:lang w:val="fr-CA" w:eastAsia="en-GB"/>
    </w:rPr>
  </w:style>
  <w:style w:type="character" w:customStyle="1" w:styleId="Date1">
    <w:name w:val="Date1"/>
    <w:basedOn w:val="DefaultParagraphFont"/>
    <w:rsid w:val="005355C1"/>
  </w:style>
  <w:style w:type="character" w:customStyle="1" w:styleId="pages">
    <w:name w:val="pages"/>
    <w:basedOn w:val="DefaultParagraphFont"/>
    <w:rsid w:val="005355C1"/>
  </w:style>
  <w:style w:type="character" w:customStyle="1" w:styleId="journalnumber">
    <w:name w:val="journalnumber"/>
    <w:basedOn w:val="DefaultParagraphFont"/>
    <w:rsid w:val="00535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10421">
      <w:bodyDiv w:val="1"/>
      <w:marLeft w:val="0"/>
      <w:marRight w:val="0"/>
      <w:marTop w:val="0"/>
      <w:marBottom w:val="0"/>
      <w:divBdr>
        <w:top w:val="none" w:sz="0" w:space="0" w:color="auto"/>
        <w:left w:val="none" w:sz="0" w:space="0" w:color="auto"/>
        <w:bottom w:val="none" w:sz="0" w:space="0" w:color="auto"/>
        <w:right w:val="none" w:sz="0" w:space="0" w:color="auto"/>
      </w:divBdr>
    </w:div>
    <w:div w:id="949551401">
      <w:bodyDiv w:val="1"/>
      <w:marLeft w:val="0"/>
      <w:marRight w:val="0"/>
      <w:marTop w:val="0"/>
      <w:marBottom w:val="0"/>
      <w:divBdr>
        <w:top w:val="none" w:sz="0" w:space="0" w:color="auto"/>
        <w:left w:val="none" w:sz="0" w:space="0" w:color="auto"/>
        <w:bottom w:val="none" w:sz="0" w:space="0" w:color="auto"/>
        <w:right w:val="none" w:sz="0" w:space="0" w:color="auto"/>
      </w:divBdr>
    </w:div>
    <w:div w:id="1155880176">
      <w:bodyDiv w:val="1"/>
      <w:marLeft w:val="0"/>
      <w:marRight w:val="0"/>
      <w:marTop w:val="0"/>
      <w:marBottom w:val="0"/>
      <w:divBdr>
        <w:top w:val="none" w:sz="0" w:space="0" w:color="auto"/>
        <w:left w:val="none" w:sz="0" w:space="0" w:color="auto"/>
        <w:bottom w:val="none" w:sz="0" w:space="0" w:color="auto"/>
        <w:right w:val="none" w:sz="0" w:space="0" w:color="auto"/>
      </w:divBdr>
    </w:div>
    <w:div w:id="1346442760">
      <w:bodyDiv w:val="1"/>
      <w:marLeft w:val="0"/>
      <w:marRight w:val="0"/>
      <w:marTop w:val="0"/>
      <w:marBottom w:val="0"/>
      <w:divBdr>
        <w:top w:val="none" w:sz="0" w:space="0" w:color="auto"/>
        <w:left w:val="none" w:sz="0" w:space="0" w:color="auto"/>
        <w:bottom w:val="none" w:sz="0" w:space="0" w:color="auto"/>
        <w:right w:val="none" w:sz="0" w:space="0" w:color="auto"/>
      </w:divBdr>
    </w:div>
    <w:div w:id="15869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nma.gov.sl/home/fees/" TargetMode="External"/><Relationship Id="rId18" Type="http://schemas.openxmlformats.org/officeDocument/2006/relationships/hyperlink" Target="https://researchportal.bath.ac.uk/en/publications/artisanal-and-small-scale-mining-asm-in-sub-saharan-africa-re-c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imbabwesituation.com/news/govt-shelves-mining-fees-for-small-scale-miners/" TargetMode="External"/><Relationship Id="rId17" Type="http://schemas.openxmlformats.org/officeDocument/2006/relationships/hyperlink" Target="https://researchportal.bath.ac.uk/en/persons/roy-maconachie" TargetMode="External"/><Relationship Id="rId2" Type="http://schemas.openxmlformats.org/officeDocument/2006/relationships/numbering" Target="numbering.xml"/><Relationship Id="rId16" Type="http://schemas.openxmlformats.org/officeDocument/2006/relationships/hyperlink" Target="https://researchportal.bath.ac.uk/en/publications/formalising-artisanal-and-small-scale-mining-insights-contestatio-2" TargetMode="External"/><Relationship Id="rId20" Type="http://schemas.openxmlformats.org/officeDocument/2006/relationships/hyperlink" Target="https://researchportal.bath.ac.uk/en/persons/roy-maconach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woma.blogspot.com/"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wimghana.org/about-us/who-we-are" TargetMode="External"/><Relationship Id="rId19" Type="http://schemas.openxmlformats.org/officeDocument/2006/relationships/hyperlink" Target="https://researchportal.bath.ac.uk/en/publications/the-war-whose-bullets-you-dont-see-diamond-digging-resilience-an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da.org.zm/cost/en/Cost%20of%20Doing%20Business/Appendix1/Minning%20Licences%20Permit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eca.org/publications/building-capacity-environmental-sustainability-artisanal-and-small-scale-mining-africa" TargetMode="External"/><Relationship Id="rId2" Type="http://schemas.openxmlformats.org/officeDocument/2006/relationships/hyperlink" Target="http://www.ilo.org/addisababa/whats-new/WCMS_377286/lang--en/index.htm" TargetMode="External"/><Relationship Id="rId1" Type="http://schemas.openxmlformats.org/officeDocument/2006/relationships/hyperlink" Target="mailto:g.m.hilson@surrey.ac.uk" TargetMode="External"/><Relationship Id="rId4" Type="http://schemas.openxmlformats.org/officeDocument/2006/relationships/hyperlink" Target="http://news.bbc.co.uk/1/hi/business/5262960.s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My%20Documents\PAPERS\Papers%20in%20Preparation\Papers%20Submitted\Ideas\Africa%20Journal%20of%20Management\chart%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World</c:v>
                </c:pt>
              </c:strCache>
            </c:strRef>
          </c:tx>
          <c:spPr>
            <a:ln w="19050" cap="rnd">
              <a:solidFill>
                <a:schemeClr val="accent1"/>
              </a:solidFill>
              <a:round/>
            </a:ln>
            <a:effectLst/>
          </c:spPr>
          <c:marker>
            <c:symbol val="none"/>
          </c:marker>
          <c:xVal>
            <c:numRef>
              <c:f>Sheet1!$A$2:$A$15</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xVal>
          <c:yVal>
            <c:numRef>
              <c:f>Sheet1!$B$2:$B$15</c:f>
              <c:numCache>
                <c:formatCode>General</c:formatCode>
                <c:ptCount val="14"/>
                <c:pt idx="0">
                  <c:v>3.9</c:v>
                </c:pt>
                <c:pt idx="1">
                  <c:v>1.7</c:v>
                </c:pt>
                <c:pt idx="2">
                  <c:v>-2.2000000000000002</c:v>
                </c:pt>
                <c:pt idx="3">
                  <c:v>2.7</c:v>
                </c:pt>
                <c:pt idx="4">
                  <c:v>3.2</c:v>
                </c:pt>
                <c:pt idx="5">
                  <c:v>2.5</c:v>
                </c:pt>
                <c:pt idx="6">
                  <c:v>2.4</c:v>
                </c:pt>
                <c:pt idx="7">
                  <c:v>2.8</c:v>
                </c:pt>
                <c:pt idx="8">
                  <c:v>2.8</c:v>
                </c:pt>
                <c:pt idx="9">
                  <c:v>2.2999999999999998</c:v>
                </c:pt>
                <c:pt idx="10">
                  <c:v>3.1</c:v>
                </c:pt>
                <c:pt idx="11">
                  <c:v>3.1</c:v>
                </c:pt>
                <c:pt idx="12">
                  <c:v>3</c:v>
                </c:pt>
                <c:pt idx="13">
                  <c:v>2.9</c:v>
                </c:pt>
              </c:numCache>
            </c:numRef>
          </c:yVal>
          <c:smooth val="0"/>
          <c:extLst xmlns:c16r2="http://schemas.microsoft.com/office/drawing/2015/06/chart">
            <c:ext xmlns:c16="http://schemas.microsoft.com/office/drawing/2014/chart" uri="{C3380CC4-5D6E-409C-BE32-E72D297353CC}">
              <c16:uniqueId val="{00000000-D0BA-4363-9A8E-81AA6EDCBB07}"/>
            </c:ext>
          </c:extLst>
        </c:ser>
        <c:ser>
          <c:idx val="1"/>
          <c:order val="1"/>
          <c:tx>
            <c:strRef>
              <c:f>Sheet1!$C$1</c:f>
              <c:strCache>
                <c:ptCount val="1"/>
                <c:pt idx="0">
                  <c:v>Sub-Saharan Africa</c:v>
                </c:pt>
              </c:strCache>
            </c:strRef>
          </c:tx>
          <c:spPr>
            <a:ln w="19050" cap="rnd">
              <a:solidFill>
                <a:schemeClr val="accent2"/>
              </a:solidFill>
              <a:round/>
            </a:ln>
            <a:effectLst/>
          </c:spPr>
          <c:marker>
            <c:symbol val="none"/>
          </c:marker>
          <c:xVal>
            <c:numRef>
              <c:f>Sheet1!$A$2:$A$15</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xVal>
          <c:yVal>
            <c:numRef>
              <c:f>Sheet1!$C$2:$C$15</c:f>
              <c:numCache>
                <c:formatCode>General</c:formatCode>
                <c:ptCount val="14"/>
                <c:pt idx="0">
                  <c:v>6.5</c:v>
                </c:pt>
                <c:pt idx="1">
                  <c:v>5.0999999999999996</c:v>
                </c:pt>
                <c:pt idx="2">
                  <c:v>1.1000000000000001</c:v>
                </c:pt>
                <c:pt idx="3">
                  <c:v>3.8</c:v>
                </c:pt>
                <c:pt idx="4">
                  <c:v>4.5999999999999996</c:v>
                </c:pt>
                <c:pt idx="5">
                  <c:v>3.7</c:v>
                </c:pt>
                <c:pt idx="6">
                  <c:v>4.8</c:v>
                </c:pt>
                <c:pt idx="7">
                  <c:v>4.5</c:v>
                </c:pt>
                <c:pt idx="8">
                  <c:v>3.1</c:v>
                </c:pt>
                <c:pt idx="9">
                  <c:v>1.5</c:v>
                </c:pt>
                <c:pt idx="10">
                  <c:v>2.6</c:v>
                </c:pt>
                <c:pt idx="11">
                  <c:v>3.1</c:v>
                </c:pt>
                <c:pt idx="12">
                  <c:v>3.5</c:v>
                </c:pt>
                <c:pt idx="13">
                  <c:v>3.7</c:v>
                </c:pt>
              </c:numCache>
            </c:numRef>
          </c:yVal>
          <c:smooth val="0"/>
          <c:extLst xmlns:c16r2="http://schemas.microsoft.com/office/drawing/2015/06/chart">
            <c:ext xmlns:c16="http://schemas.microsoft.com/office/drawing/2014/chart" uri="{C3380CC4-5D6E-409C-BE32-E72D297353CC}">
              <c16:uniqueId val="{00000001-D0BA-4363-9A8E-81AA6EDCBB07}"/>
            </c:ext>
          </c:extLst>
        </c:ser>
        <c:dLbls>
          <c:showLegendKey val="0"/>
          <c:showVal val="0"/>
          <c:showCatName val="0"/>
          <c:showSerName val="0"/>
          <c:showPercent val="0"/>
          <c:showBubbleSize val="0"/>
        </c:dLbls>
        <c:axId val="157531936"/>
        <c:axId val="157531152"/>
      </c:scatterChart>
      <c:valAx>
        <c:axId val="1575319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57531152"/>
        <c:crosses val="autoZero"/>
        <c:crossBetween val="midCat"/>
      </c:valAx>
      <c:valAx>
        <c:axId val="157531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Real GDP Growth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53193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68034-FBD9-43F4-A94C-6A2E07B6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20919</Words>
  <Characters>119244</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HILSON</dc:creator>
  <cp:keywords/>
  <dc:description/>
  <cp:lastModifiedBy>Revan, Jade</cp:lastModifiedBy>
  <cp:revision>3</cp:revision>
  <dcterms:created xsi:type="dcterms:W3CDTF">2018-11-05T12:27:00Z</dcterms:created>
  <dcterms:modified xsi:type="dcterms:W3CDTF">2018-11-05T12:27:00Z</dcterms:modified>
</cp:coreProperties>
</file>