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4B6B" w14:textId="77777777" w:rsidR="0010386F" w:rsidRDefault="0010386F">
      <w:pPr>
        <w:rPr>
          <w:rFonts w:ascii="Times New Roman" w:eastAsia="Times New Roman" w:hAnsi="Times New Roman" w:cs="Times New Roman"/>
          <w:b/>
          <w:sz w:val="24"/>
          <w:szCs w:val="24"/>
          <w:lang w:eastAsia="en-GB"/>
        </w:rPr>
      </w:pPr>
      <w:bookmarkStart w:id="0" w:name="_GoBack"/>
      <w:bookmarkEnd w:id="0"/>
      <w:r>
        <w:rPr>
          <w:rFonts w:ascii="Times New Roman" w:eastAsia="Times New Roman" w:hAnsi="Times New Roman" w:cs="Times New Roman"/>
          <w:b/>
          <w:sz w:val="24"/>
          <w:szCs w:val="24"/>
          <w:lang w:eastAsia="en-GB"/>
        </w:rPr>
        <w:t>Table 1</w:t>
      </w:r>
    </w:p>
    <w:p w14:paraId="7335CA40" w14:textId="698C5048" w:rsidR="00ED7390" w:rsidRDefault="001038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GLMs were used to analyse the frequency of plastic ingestion and the </w:t>
      </w:r>
      <w:r w:rsidR="00241C1A">
        <w:rPr>
          <w:rFonts w:ascii="Times New Roman" w:eastAsia="Times New Roman" w:hAnsi="Times New Roman" w:cs="Times New Roman"/>
          <w:sz w:val="24"/>
          <w:szCs w:val="24"/>
          <w:lang w:eastAsia="en-GB"/>
        </w:rPr>
        <w:t>number</w:t>
      </w:r>
      <w:r>
        <w:rPr>
          <w:rFonts w:ascii="Times New Roman" w:eastAsia="Times New Roman" w:hAnsi="Times New Roman" w:cs="Times New Roman"/>
          <w:sz w:val="24"/>
          <w:szCs w:val="24"/>
          <w:lang w:eastAsia="en-GB"/>
        </w:rPr>
        <w:t xml:space="preserve"> of plastic </w:t>
      </w:r>
      <w:r w:rsidR="00241C1A">
        <w:rPr>
          <w:rFonts w:ascii="Times New Roman" w:eastAsia="Times New Roman" w:hAnsi="Times New Roman" w:cs="Times New Roman"/>
          <w:sz w:val="24"/>
          <w:szCs w:val="24"/>
          <w:lang w:eastAsia="en-GB"/>
        </w:rPr>
        <w:t xml:space="preserve">pieces </w:t>
      </w:r>
      <w:r>
        <w:rPr>
          <w:rFonts w:ascii="Times New Roman" w:eastAsia="Times New Roman" w:hAnsi="Times New Roman" w:cs="Times New Roman"/>
          <w:sz w:val="24"/>
          <w:szCs w:val="24"/>
          <w:lang w:eastAsia="en-GB"/>
        </w:rPr>
        <w:t>ingested</w:t>
      </w:r>
      <w:r w:rsidR="00ED7390">
        <w:rPr>
          <w:rFonts w:ascii="Times New Roman" w:eastAsia="Times New Roman" w:hAnsi="Times New Roman" w:cs="Times New Roman"/>
          <w:sz w:val="24"/>
          <w:szCs w:val="24"/>
          <w:lang w:eastAsia="en-GB"/>
        </w:rPr>
        <w:t xml:space="preserve"> by individuals</w:t>
      </w:r>
      <w:r>
        <w:rPr>
          <w:rFonts w:ascii="Times New Roman" w:eastAsia="Times New Roman" w:hAnsi="Times New Roman" w:cs="Times New Roman"/>
          <w:sz w:val="24"/>
          <w:szCs w:val="24"/>
          <w:lang w:eastAsia="en-GB"/>
        </w:rPr>
        <w:t>.</w:t>
      </w:r>
    </w:p>
    <w:tbl>
      <w:tblPr>
        <w:tblW w:w="13257" w:type="dxa"/>
        <w:tblInd w:w="108" w:type="dxa"/>
        <w:tblLook w:val="04A0" w:firstRow="1" w:lastRow="0" w:firstColumn="1" w:lastColumn="0" w:noHBand="0" w:noVBand="1"/>
      </w:tblPr>
      <w:tblGrid>
        <w:gridCol w:w="3153"/>
        <w:gridCol w:w="10104"/>
      </w:tblGrid>
      <w:tr w:rsidR="00ED7390" w:rsidRPr="00E228A1" w14:paraId="6FCCB89E" w14:textId="77777777" w:rsidTr="00782ACD">
        <w:trPr>
          <w:trHeight w:val="631"/>
        </w:trPr>
        <w:tc>
          <w:tcPr>
            <w:tcW w:w="3153" w:type="dxa"/>
            <w:tcBorders>
              <w:top w:val="single" w:sz="4" w:space="0" w:color="auto"/>
              <w:left w:val="nil"/>
              <w:bottom w:val="single" w:sz="4" w:space="0" w:color="auto"/>
              <w:right w:val="nil"/>
            </w:tcBorders>
            <w:shd w:val="clear" w:color="000000" w:fill="FFFFFF"/>
            <w:vAlign w:val="center"/>
          </w:tcPr>
          <w:p w14:paraId="73F6A231" w14:textId="63615832" w:rsidR="00ED7390" w:rsidRPr="00773E76" w:rsidRDefault="00241C1A" w:rsidP="00AC187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Cs/>
                <w:color w:val="000000"/>
                <w:sz w:val="24"/>
                <w:szCs w:val="24"/>
                <w:lang w:eastAsia="en-GB"/>
              </w:rPr>
              <w:t>Models of</w:t>
            </w:r>
            <w:r w:rsidR="00ED7390">
              <w:rPr>
                <w:rFonts w:ascii="Times New Roman" w:eastAsia="Times New Roman" w:hAnsi="Times New Roman" w:cs="Times New Roman"/>
                <w:bCs/>
                <w:color w:val="000000"/>
                <w:sz w:val="24"/>
                <w:szCs w:val="24"/>
                <w:lang w:eastAsia="en-GB"/>
              </w:rPr>
              <w:t xml:space="preserve"> the frequency of ingestion</w:t>
            </w:r>
          </w:p>
        </w:tc>
        <w:tc>
          <w:tcPr>
            <w:tcW w:w="10104" w:type="dxa"/>
            <w:tcBorders>
              <w:top w:val="single" w:sz="4" w:space="0" w:color="auto"/>
              <w:left w:val="nil"/>
              <w:bottom w:val="single" w:sz="4" w:space="0" w:color="auto"/>
              <w:right w:val="nil"/>
            </w:tcBorders>
            <w:shd w:val="clear" w:color="000000" w:fill="FFFFFF"/>
          </w:tcPr>
          <w:p w14:paraId="57B9209E" w14:textId="77777777" w:rsidR="00ED7390" w:rsidRDefault="00ED7390" w:rsidP="00AC1873">
            <w:pPr>
              <w:spacing w:after="0" w:line="240" w:lineRule="auto"/>
              <w:jc w:val="center"/>
              <w:rPr>
                <w:rFonts w:ascii="Times New Roman" w:eastAsia="Times New Roman" w:hAnsi="Times New Roman" w:cs="Times New Roman"/>
                <w:bCs/>
                <w:color w:val="000000"/>
                <w:sz w:val="24"/>
                <w:szCs w:val="24"/>
                <w:lang w:eastAsia="en-GB"/>
              </w:rPr>
            </w:pPr>
          </w:p>
        </w:tc>
      </w:tr>
      <w:tr w:rsidR="00ED7390" w:rsidRPr="00494F03" w14:paraId="2B51A11A" w14:textId="77777777" w:rsidTr="00782ACD">
        <w:trPr>
          <w:trHeight w:val="631"/>
        </w:trPr>
        <w:tc>
          <w:tcPr>
            <w:tcW w:w="3153" w:type="dxa"/>
            <w:tcBorders>
              <w:top w:val="single" w:sz="4" w:space="0" w:color="auto"/>
              <w:left w:val="nil"/>
              <w:right w:val="nil"/>
            </w:tcBorders>
            <w:shd w:val="clear" w:color="000000" w:fill="FFFFFF"/>
            <w:vAlign w:val="center"/>
          </w:tcPr>
          <w:p w14:paraId="1BD36ADB" w14:textId="306365A5" w:rsidR="00ED7390" w:rsidRPr="00494F03" w:rsidRDefault="00ED7390"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color w:val="000000"/>
                <w:sz w:val="24"/>
                <w:szCs w:val="24"/>
                <w:lang w:eastAsia="en-GB"/>
              </w:rPr>
              <w:t>Model 1</w:t>
            </w:r>
          </w:p>
        </w:tc>
        <w:tc>
          <w:tcPr>
            <w:tcW w:w="10104" w:type="dxa"/>
            <w:tcBorders>
              <w:top w:val="single" w:sz="4" w:space="0" w:color="auto"/>
              <w:left w:val="nil"/>
              <w:right w:val="nil"/>
            </w:tcBorders>
            <w:shd w:val="clear" w:color="000000" w:fill="FFFFFF"/>
          </w:tcPr>
          <w:p w14:paraId="18B704F0" w14:textId="73CEEE82" w:rsidR="00ED7390" w:rsidRPr="00773E76" w:rsidRDefault="00A64B36"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003B7B41" w:rsidRPr="003B7B41">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003B7B41" w:rsidRPr="003B7B41">
              <w:rPr>
                <w:rFonts w:ascii="Times New Roman" w:eastAsia="Times New Roman" w:hAnsi="Times New Roman" w:cs="Times New Roman"/>
                <w:color w:val="000000"/>
                <w:sz w:val="24"/>
                <w:szCs w:val="24"/>
                <w:lang w:eastAsia="en-GB"/>
              </w:rPr>
              <w:t>(</w:t>
            </w:r>
            <w:r w:rsidR="003B7B41">
              <w:rPr>
                <w:rFonts w:ascii="Times New Roman" w:eastAsia="Times New Roman" w:hAnsi="Times New Roman" w:cs="Times New Roman"/>
                <w:color w:val="000000"/>
                <w:sz w:val="24"/>
                <w:szCs w:val="24"/>
                <w:lang w:eastAsia="en-GB"/>
              </w:rPr>
              <w:t xml:space="preserve">formula = </w:t>
            </w:r>
            <w:r w:rsidR="002A11EA">
              <w:rPr>
                <w:rFonts w:ascii="Times New Roman" w:eastAsia="Times New Roman" w:hAnsi="Times New Roman" w:cs="Times New Roman"/>
                <w:color w:val="000000"/>
                <w:sz w:val="24"/>
                <w:szCs w:val="24"/>
                <w:lang w:eastAsia="en-GB"/>
              </w:rPr>
              <w:t>proportion</w:t>
            </w:r>
            <w:r>
              <w:rPr>
                <w:rFonts w:ascii="Times New Roman" w:eastAsia="Times New Roman" w:hAnsi="Times New Roman" w:cs="Times New Roman"/>
                <w:color w:val="000000"/>
                <w:sz w:val="24"/>
                <w:szCs w:val="24"/>
                <w:lang w:eastAsia="en-GB"/>
              </w:rPr>
              <w:t xml:space="preserve"> of</w:t>
            </w:r>
            <w:r w:rsidR="00EB47B9">
              <w:rPr>
                <w:rFonts w:ascii="Times New Roman" w:eastAsia="Times New Roman" w:hAnsi="Times New Roman" w:cs="Times New Roman"/>
                <w:color w:val="000000"/>
                <w:sz w:val="24"/>
                <w:szCs w:val="24"/>
                <w:lang w:eastAsia="en-GB"/>
              </w:rPr>
              <w:t xml:space="preserve"> Thames and Clyde</w:t>
            </w:r>
            <w:r>
              <w:rPr>
                <w:rFonts w:ascii="Times New Roman" w:eastAsia="Times New Roman" w:hAnsi="Times New Roman" w:cs="Times New Roman"/>
                <w:color w:val="000000"/>
                <w:sz w:val="24"/>
                <w:szCs w:val="24"/>
                <w:lang w:eastAsia="en-GB"/>
              </w:rPr>
              <w:t xml:space="preserve"> fish</w:t>
            </w:r>
            <w:r w:rsidR="00DE1D1B">
              <w:rPr>
                <w:rFonts w:ascii="Times New Roman" w:eastAsia="Times New Roman" w:hAnsi="Times New Roman" w:cs="Times New Roman"/>
                <w:color w:val="000000"/>
                <w:sz w:val="24"/>
                <w:szCs w:val="24"/>
                <w:lang w:eastAsia="en-GB"/>
              </w:rPr>
              <w:t xml:space="preserve"> found</w:t>
            </w:r>
            <w:r>
              <w:rPr>
                <w:rFonts w:ascii="Times New Roman" w:eastAsia="Times New Roman" w:hAnsi="Times New Roman" w:cs="Times New Roman"/>
                <w:color w:val="000000"/>
                <w:sz w:val="24"/>
                <w:szCs w:val="24"/>
                <w:lang w:eastAsia="en-GB"/>
              </w:rPr>
              <w:t xml:space="preserve"> to ingest plastic</w:t>
            </w:r>
            <w:r w:rsidR="003B7B41" w:rsidRPr="003B7B41">
              <w:rPr>
                <w:rFonts w:ascii="Times New Roman" w:eastAsia="Times New Roman" w:hAnsi="Times New Roman" w:cs="Times New Roman"/>
                <w:color w:val="000000"/>
                <w:sz w:val="24"/>
                <w:szCs w:val="24"/>
                <w:lang w:eastAsia="en-GB"/>
              </w:rPr>
              <w:t xml:space="preserve"> ~ SEASON + SITE + log(LENGTH</w:t>
            </w:r>
            <w:r>
              <w:rPr>
                <w:rFonts w:ascii="Times New Roman" w:eastAsia="Times New Roman" w:hAnsi="Times New Roman" w:cs="Times New Roman"/>
                <w:color w:val="000000"/>
                <w:sz w:val="24"/>
                <w:szCs w:val="24"/>
                <w:lang w:eastAsia="en-GB"/>
              </w:rPr>
              <w:t xml:space="preserve">) + GROUP, </w:t>
            </w:r>
            <w:r w:rsidR="003B7B41" w:rsidRPr="003B7B41">
              <w:rPr>
                <w:rFonts w:ascii="Times New Roman" w:eastAsia="Times New Roman" w:hAnsi="Times New Roman" w:cs="Times New Roman"/>
                <w:color w:val="000000"/>
                <w:sz w:val="24"/>
                <w:szCs w:val="24"/>
                <w:lang w:eastAsia="en-GB"/>
              </w:rPr>
              <w:t>family = "binomial")</w:t>
            </w:r>
          </w:p>
        </w:tc>
      </w:tr>
      <w:tr w:rsidR="00ED7390" w:rsidRPr="00494F03" w14:paraId="229A7A87" w14:textId="77777777" w:rsidTr="00782ACD">
        <w:trPr>
          <w:trHeight w:val="631"/>
        </w:trPr>
        <w:tc>
          <w:tcPr>
            <w:tcW w:w="3153" w:type="dxa"/>
            <w:tcBorders>
              <w:left w:val="nil"/>
              <w:bottom w:val="nil"/>
              <w:right w:val="nil"/>
            </w:tcBorders>
            <w:shd w:val="clear" w:color="000000" w:fill="FFFFFF"/>
            <w:vAlign w:val="center"/>
          </w:tcPr>
          <w:p w14:paraId="759E1DB6" w14:textId="00796496" w:rsidR="00ED7390" w:rsidRPr="00494F03" w:rsidRDefault="00ED7390"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2</w:t>
            </w:r>
          </w:p>
        </w:tc>
        <w:tc>
          <w:tcPr>
            <w:tcW w:w="10104" w:type="dxa"/>
            <w:tcBorders>
              <w:left w:val="nil"/>
              <w:bottom w:val="nil"/>
              <w:right w:val="nil"/>
            </w:tcBorders>
            <w:shd w:val="clear" w:color="000000" w:fill="FFFFFF"/>
          </w:tcPr>
          <w:p w14:paraId="4DE6C2F5" w14:textId="77F9F633" w:rsidR="00ED7390" w:rsidRPr="00773E76" w:rsidRDefault="00162BAC"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162BAC">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162BAC">
              <w:rPr>
                <w:rFonts w:ascii="Times New Roman" w:eastAsia="Times New Roman" w:hAnsi="Times New Roman" w:cs="Times New Roman"/>
                <w:color w:val="000000"/>
                <w:sz w:val="24"/>
                <w:szCs w:val="24"/>
                <w:lang w:eastAsia="en-GB"/>
              </w:rPr>
              <w:t>(</w:t>
            </w:r>
            <w:r w:rsidR="002A11EA">
              <w:rPr>
                <w:rFonts w:ascii="Times New Roman" w:eastAsia="Times New Roman" w:hAnsi="Times New Roman" w:cs="Times New Roman"/>
                <w:color w:val="000000"/>
                <w:sz w:val="24"/>
                <w:szCs w:val="24"/>
                <w:lang w:eastAsia="en-GB"/>
              </w:rPr>
              <w:t>formula = proportion</w:t>
            </w:r>
            <w:r>
              <w:rPr>
                <w:rFonts w:ascii="Times New Roman" w:eastAsia="Times New Roman" w:hAnsi="Times New Roman" w:cs="Times New Roman"/>
                <w:color w:val="000000"/>
                <w:sz w:val="24"/>
                <w:szCs w:val="24"/>
                <w:lang w:eastAsia="en-GB"/>
              </w:rPr>
              <w:t xml:space="preserve"> of Thames organisms</w:t>
            </w:r>
            <w:r w:rsidR="00DE1D1B">
              <w:rPr>
                <w:rFonts w:ascii="Times New Roman" w:eastAsia="Times New Roman" w:hAnsi="Times New Roman" w:cs="Times New Roman"/>
                <w:color w:val="000000"/>
                <w:sz w:val="24"/>
                <w:szCs w:val="24"/>
                <w:lang w:eastAsia="en-GB"/>
              </w:rPr>
              <w:t xml:space="preserve"> found</w:t>
            </w:r>
            <w:r>
              <w:rPr>
                <w:rFonts w:ascii="Times New Roman" w:eastAsia="Times New Roman" w:hAnsi="Times New Roman" w:cs="Times New Roman"/>
                <w:color w:val="000000"/>
                <w:sz w:val="24"/>
                <w:szCs w:val="24"/>
                <w:lang w:eastAsia="en-GB"/>
              </w:rPr>
              <w:t xml:space="preserve"> to ingest plastic </w:t>
            </w:r>
            <w:r w:rsidRPr="00162BAC">
              <w:rPr>
                <w:rFonts w:ascii="Times New Roman" w:eastAsia="Times New Roman" w:hAnsi="Times New Roman" w:cs="Times New Roman"/>
                <w:color w:val="000000"/>
                <w:sz w:val="24"/>
                <w:szCs w:val="24"/>
                <w:lang w:eastAsia="en-GB"/>
              </w:rPr>
              <w:t>~ log(LENGTH) + GROUP, family = "binomial")</w:t>
            </w:r>
          </w:p>
        </w:tc>
      </w:tr>
      <w:tr w:rsidR="00ED7390" w:rsidRPr="00494F03" w14:paraId="0EE19434" w14:textId="77777777" w:rsidTr="00782ACD">
        <w:trPr>
          <w:trHeight w:val="631"/>
        </w:trPr>
        <w:tc>
          <w:tcPr>
            <w:tcW w:w="3153" w:type="dxa"/>
            <w:tcBorders>
              <w:top w:val="nil"/>
              <w:left w:val="nil"/>
              <w:bottom w:val="nil"/>
              <w:right w:val="nil"/>
            </w:tcBorders>
            <w:shd w:val="clear" w:color="000000" w:fill="FFFFFF"/>
            <w:vAlign w:val="center"/>
          </w:tcPr>
          <w:p w14:paraId="1B5B5F2B" w14:textId="02B0CFF8" w:rsidR="00ED7390" w:rsidRPr="00494F03" w:rsidRDefault="00ED7390"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3</w:t>
            </w:r>
          </w:p>
        </w:tc>
        <w:tc>
          <w:tcPr>
            <w:tcW w:w="10104" w:type="dxa"/>
            <w:tcBorders>
              <w:top w:val="nil"/>
              <w:left w:val="nil"/>
              <w:bottom w:val="nil"/>
              <w:right w:val="nil"/>
            </w:tcBorders>
            <w:shd w:val="clear" w:color="000000" w:fill="FFFFFF"/>
          </w:tcPr>
          <w:p w14:paraId="1B5EAB19" w14:textId="7B479507" w:rsidR="00ED7390" w:rsidRPr="00773E76" w:rsidRDefault="009B1B60" w:rsidP="00AC1873">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g</w:t>
            </w:r>
            <w:r w:rsidRPr="009B1B60">
              <w:rPr>
                <w:rFonts w:ascii="Calibri" w:eastAsia="Times New Roman" w:hAnsi="Calibri" w:cs="Calibri"/>
                <w:sz w:val="24"/>
                <w:szCs w:val="24"/>
                <w:lang w:eastAsia="en-GB"/>
              </w:rPr>
              <w:t>lm</w:t>
            </w:r>
            <w:r>
              <w:rPr>
                <w:rFonts w:ascii="Calibri" w:eastAsia="Times New Roman" w:hAnsi="Calibri" w:cs="Calibri"/>
                <w:sz w:val="24"/>
                <w:szCs w:val="24"/>
                <w:lang w:eastAsia="en-GB"/>
              </w:rPr>
              <w:t xml:space="preserve"> </w:t>
            </w:r>
            <w:r w:rsidRPr="009B1B60">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formula </w:t>
            </w:r>
            <w:r w:rsidR="002A11EA">
              <w:rPr>
                <w:rFonts w:ascii="Calibri" w:eastAsia="Times New Roman" w:hAnsi="Calibri" w:cs="Calibri"/>
                <w:sz w:val="24"/>
                <w:szCs w:val="24"/>
                <w:lang w:eastAsia="en-GB"/>
              </w:rPr>
              <w:t>= proportion</w:t>
            </w:r>
            <w:r>
              <w:rPr>
                <w:rFonts w:ascii="Calibri" w:eastAsia="Times New Roman" w:hAnsi="Calibri" w:cs="Calibri"/>
                <w:sz w:val="24"/>
                <w:szCs w:val="24"/>
                <w:lang w:eastAsia="en-GB"/>
              </w:rPr>
              <w:t xml:space="preserve"> of Thames flounder </w:t>
            </w:r>
            <w:r w:rsidR="00DE1D1B">
              <w:rPr>
                <w:rFonts w:ascii="Calibri" w:eastAsia="Times New Roman" w:hAnsi="Calibri" w:cs="Calibri"/>
                <w:sz w:val="24"/>
                <w:szCs w:val="24"/>
                <w:lang w:eastAsia="en-GB"/>
              </w:rPr>
              <w:t xml:space="preserve">found </w:t>
            </w:r>
            <w:r>
              <w:rPr>
                <w:rFonts w:ascii="Calibri" w:eastAsia="Times New Roman" w:hAnsi="Calibri" w:cs="Calibri"/>
                <w:sz w:val="24"/>
                <w:szCs w:val="24"/>
                <w:lang w:eastAsia="en-GB"/>
              </w:rPr>
              <w:t>to ingest plastic</w:t>
            </w:r>
            <w:r w:rsidRPr="009B1B60">
              <w:rPr>
                <w:rFonts w:ascii="Calibri" w:eastAsia="Times New Roman" w:hAnsi="Calibri" w:cs="Calibri"/>
                <w:sz w:val="24"/>
                <w:szCs w:val="24"/>
                <w:lang w:eastAsia="en-GB"/>
              </w:rPr>
              <w:t xml:space="preserve"> ~ GENDER, family = "binomial")</w:t>
            </w:r>
          </w:p>
        </w:tc>
      </w:tr>
      <w:tr w:rsidR="00ED7390" w:rsidRPr="00494F03" w14:paraId="25294FD8" w14:textId="77777777" w:rsidTr="00782ACD">
        <w:trPr>
          <w:trHeight w:val="631"/>
        </w:trPr>
        <w:tc>
          <w:tcPr>
            <w:tcW w:w="3153" w:type="dxa"/>
            <w:tcBorders>
              <w:top w:val="nil"/>
              <w:left w:val="nil"/>
              <w:bottom w:val="nil"/>
              <w:right w:val="nil"/>
            </w:tcBorders>
            <w:shd w:val="clear" w:color="000000" w:fill="FFFFFF"/>
            <w:vAlign w:val="center"/>
          </w:tcPr>
          <w:p w14:paraId="7EFF40DD" w14:textId="4DABAEC4" w:rsidR="00ED7390" w:rsidRPr="00494F03" w:rsidRDefault="00ED7390"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4</w:t>
            </w:r>
          </w:p>
        </w:tc>
        <w:tc>
          <w:tcPr>
            <w:tcW w:w="10104" w:type="dxa"/>
            <w:tcBorders>
              <w:top w:val="nil"/>
              <w:left w:val="nil"/>
              <w:bottom w:val="nil"/>
              <w:right w:val="nil"/>
            </w:tcBorders>
            <w:shd w:val="clear" w:color="000000" w:fill="FFFFFF"/>
          </w:tcPr>
          <w:p w14:paraId="21686469" w14:textId="27EE8D5A" w:rsidR="00ED7390" w:rsidRPr="00773E76" w:rsidRDefault="00C45322"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C45322">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C45322">
              <w:rPr>
                <w:rFonts w:ascii="Times New Roman" w:eastAsia="Times New Roman" w:hAnsi="Times New Roman" w:cs="Times New Roman"/>
                <w:color w:val="000000"/>
                <w:sz w:val="24"/>
                <w:szCs w:val="24"/>
                <w:lang w:eastAsia="en-GB"/>
              </w:rPr>
              <w:t>(</w:t>
            </w:r>
            <w:r w:rsidR="002A11EA">
              <w:rPr>
                <w:rFonts w:ascii="Times New Roman" w:eastAsia="Times New Roman" w:hAnsi="Times New Roman" w:cs="Times New Roman"/>
                <w:color w:val="000000"/>
                <w:sz w:val="24"/>
                <w:szCs w:val="24"/>
                <w:lang w:eastAsia="en-GB"/>
              </w:rPr>
              <w:t>formula = proportion</w:t>
            </w:r>
            <w:r>
              <w:rPr>
                <w:rFonts w:ascii="Times New Roman" w:eastAsia="Times New Roman" w:hAnsi="Times New Roman" w:cs="Times New Roman"/>
                <w:color w:val="000000"/>
                <w:sz w:val="24"/>
                <w:szCs w:val="24"/>
                <w:lang w:eastAsia="en-GB"/>
              </w:rPr>
              <w:t xml:space="preserve"> of Clyde dab </w:t>
            </w:r>
            <w:r w:rsidR="00DE1D1B">
              <w:rPr>
                <w:rFonts w:ascii="Times New Roman" w:eastAsia="Times New Roman" w:hAnsi="Times New Roman" w:cs="Times New Roman"/>
                <w:color w:val="000000"/>
                <w:sz w:val="24"/>
                <w:szCs w:val="24"/>
                <w:lang w:eastAsia="en-GB"/>
              </w:rPr>
              <w:t xml:space="preserve">found </w:t>
            </w:r>
            <w:r>
              <w:rPr>
                <w:rFonts w:ascii="Times New Roman" w:eastAsia="Times New Roman" w:hAnsi="Times New Roman" w:cs="Times New Roman"/>
                <w:color w:val="000000"/>
                <w:sz w:val="24"/>
                <w:szCs w:val="24"/>
                <w:lang w:eastAsia="en-GB"/>
              </w:rPr>
              <w:t>to ingest plastic</w:t>
            </w:r>
            <w:r w:rsidRPr="00C45322">
              <w:rPr>
                <w:rFonts w:ascii="Times New Roman" w:eastAsia="Times New Roman" w:hAnsi="Times New Roman" w:cs="Times New Roman"/>
                <w:color w:val="000000"/>
                <w:sz w:val="24"/>
                <w:szCs w:val="24"/>
                <w:lang w:eastAsia="en-GB"/>
              </w:rPr>
              <w:t xml:space="preserve"> ~ SEASON + GENDER, family = "binomial")</w:t>
            </w:r>
          </w:p>
        </w:tc>
      </w:tr>
      <w:tr w:rsidR="00ED7390" w:rsidRPr="00494F03" w14:paraId="17A6ECFD" w14:textId="77777777" w:rsidTr="00782ACD">
        <w:trPr>
          <w:trHeight w:val="631"/>
        </w:trPr>
        <w:tc>
          <w:tcPr>
            <w:tcW w:w="3153" w:type="dxa"/>
            <w:tcBorders>
              <w:top w:val="single" w:sz="4" w:space="0" w:color="auto"/>
              <w:left w:val="nil"/>
              <w:bottom w:val="single" w:sz="4" w:space="0" w:color="auto"/>
              <w:right w:val="nil"/>
            </w:tcBorders>
            <w:shd w:val="clear" w:color="000000" w:fill="FFFFFF"/>
            <w:vAlign w:val="center"/>
          </w:tcPr>
          <w:p w14:paraId="3CE8D44E" w14:textId="0805587B" w:rsidR="00ED7390" w:rsidRPr="00494F03" w:rsidRDefault="00ED7390" w:rsidP="00ED7390">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Models </w:t>
            </w:r>
            <w:r w:rsidR="00241C1A">
              <w:rPr>
                <w:rFonts w:ascii="Times New Roman" w:eastAsia="Times New Roman" w:hAnsi="Times New Roman" w:cs="Times New Roman"/>
                <w:bCs/>
                <w:color w:val="000000"/>
                <w:sz w:val="24"/>
                <w:szCs w:val="24"/>
                <w:lang w:eastAsia="en-GB"/>
              </w:rPr>
              <w:t>of the number</w:t>
            </w:r>
            <w:r>
              <w:rPr>
                <w:rFonts w:ascii="Times New Roman" w:eastAsia="Times New Roman" w:hAnsi="Times New Roman" w:cs="Times New Roman"/>
                <w:bCs/>
                <w:color w:val="000000"/>
                <w:sz w:val="24"/>
                <w:szCs w:val="24"/>
                <w:lang w:eastAsia="en-GB"/>
              </w:rPr>
              <w:t xml:space="preserve"> of plastic </w:t>
            </w:r>
            <w:r w:rsidR="00241C1A">
              <w:rPr>
                <w:rFonts w:ascii="Times New Roman" w:eastAsia="Times New Roman" w:hAnsi="Times New Roman" w:cs="Times New Roman"/>
                <w:bCs/>
                <w:color w:val="000000"/>
                <w:sz w:val="24"/>
                <w:szCs w:val="24"/>
                <w:lang w:eastAsia="en-GB"/>
              </w:rPr>
              <w:t xml:space="preserve">pieces </w:t>
            </w:r>
            <w:r>
              <w:rPr>
                <w:rFonts w:ascii="Times New Roman" w:eastAsia="Times New Roman" w:hAnsi="Times New Roman" w:cs="Times New Roman"/>
                <w:bCs/>
                <w:color w:val="000000"/>
                <w:sz w:val="24"/>
                <w:szCs w:val="24"/>
                <w:lang w:eastAsia="en-GB"/>
              </w:rPr>
              <w:t>ingested</w:t>
            </w:r>
          </w:p>
        </w:tc>
        <w:tc>
          <w:tcPr>
            <w:tcW w:w="10104" w:type="dxa"/>
            <w:tcBorders>
              <w:top w:val="single" w:sz="4" w:space="0" w:color="auto"/>
              <w:left w:val="nil"/>
              <w:bottom w:val="single" w:sz="4" w:space="0" w:color="auto"/>
              <w:right w:val="nil"/>
            </w:tcBorders>
            <w:shd w:val="clear" w:color="000000" w:fill="FFFFFF"/>
          </w:tcPr>
          <w:p w14:paraId="4B258F13" w14:textId="77777777" w:rsidR="00ED7390" w:rsidRPr="00773E76" w:rsidRDefault="00ED7390" w:rsidP="00ED7390">
            <w:pPr>
              <w:spacing w:after="0" w:line="240" w:lineRule="auto"/>
              <w:jc w:val="center"/>
              <w:rPr>
                <w:rFonts w:ascii="Times New Roman" w:eastAsia="Times New Roman" w:hAnsi="Times New Roman" w:cs="Times New Roman"/>
                <w:color w:val="000000"/>
                <w:sz w:val="24"/>
                <w:szCs w:val="24"/>
                <w:lang w:eastAsia="en-GB"/>
              </w:rPr>
            </w:pPr>
          </w:p>
        </w:tc>
      </w:tr>
      <w:tr w:rsidR="00ED7390" w:rsidRPr="00494F03" w14:paraId="1C4B9919" w14:textId="77777777" w:rsidTr="00782ACD">
        <w:trPr>
          <w:trHeight w:val="631"/>
        </w:trPr>
        <w:tc>
          <w:tcPr>
            <w:tcW w:w="3153" w:type="dxa"/>
            <w:tcBorders>
              <w:top w:val="nil"/>
              <w:left w:val="nil"/>
              <w:bottom w:val="nil"/>
              <w:right w:val="nil"/>
            </w:tcBorders>
            <w:shd w:val="clear" w:color="000000" w:fill="FFFFFF"/>
            <w:vAlign w:val="center"/>
          </w:tcPr>
          <w:p w14:paraId="79DE74BB" w14:textId="5190B18F" w:rsidR="00ED7390" w:rsidRPr="00494F03" w:rsidRDefault="00ED7390" w:rsidP="00ED7390">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5</w:t>
            </w:r>
          </w:p>
        </w:tc>
        <w:tc>
          <w:tcPr>
            <w:tcW w:w="10104" w:type="dxa"/>
            <w:tcBorders>
              <w:top w:val="nil"/>
              <w:left w:val="nil"/>
              <w:bottom w:val="nil"/>
              <w:right w:val="nil"/>
            </w:tcBorders>
            <w:shd w:val="clear" w:color="000000" w:fill="FFFFFF"/>
          </w:tcPr>
          <w:p w14:paraId="66312D6E" w14:textId="4F209037" w:rsidR="00ED7390" w:rsidRPr="00773E76" w:rsidRDefault="001F57C3" w:rsidP="00ED7390">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1F57C3">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1F57C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formula = number of plastic</w:t>
            </w:r>
            <w:r w:rsidR="00804F3D">
              <w:rPr>
                <w:rFonts w:ascii="Times New Roman" w:eastAsia="Times New Roman" w:hAnsi="Times New Roman" w:cs="Times New Roman"/>
                <w:color w:val="000000"/>
                <w:sz w:val="24"/>
                <w:szCs w:val="24"/>
                <w:lang w:eastAsia="en-GB"/>
              </w:rPr>
              <w:t xml:space="preserve"> pieces</w:t>
            </w:r>
            <w:r>
              <w:rPr>
                <w:rFonts w:ascii="Times New Roman" w:eastAsia="Times New Roman" w:hAnsi="Times New Roman" w:cs="Times New Roman"/>
                <w:color w:val="000000"/>
                <w:sz w:val="24"/>
                <w:szCs w:val="24"/>
                <w:lang w:eastAsia="en-GB"/>
              </w:rPr>
              <w:t xml:space="preserve"> ingested by Thames and Clyde fish</w:t>
            </w:r>
            <w:r w:rsidRPr="001F57C3">
              <w:rPr>
                <w:rFonts w:ascii="Times New Roman" w:eastAsia="Times New Roman" w:hAnsi="Times New Roman" w:cs="Times New Roman"/>
                <w:color w:val="000000"/>
                <w:sz w:val="24"/>
                <w:szCs w:val="24"/>
                <w:lang w:eastAsia="en-GB"/>
              </w:rPr>
              <w:t xml:space="preserve"> ~ SEASON + log(LENGTH)*GROUP, family = Gamma</w:t>
            </w:r>
            <w:r w:rsidR="002B0AA8">
              <w:rPr>
                <w:rFonts w:ascii="Times New Roman" w:eastAsia="Times New Roman" w:hAnsi="Times New Roman" w:cs="Times New Roman"/>
                <w:color w:val="000000"/>
                <w:sz w:val="24"/>
                <w:szCs w:val="24"/>
                <w:lang w:eastAsia="en-GB"/>
              </w:rPr>
              <w:t xml:space="preserve"> </w:t>
            </w:r>
            <w:r w:rsidRPr="001F57C3">
              <w:rPr>
                <w:rFonts w:ascii="Times New Roman" w:eastAsia="Times New Roman" w:hAnsi="Times New Roman" w:cs="Times New Roman"/>
                <w:color w:val="000000"/>
                <w:sz w:val="24"/>
                <w:szCs w:val="24"/>
                <w:lang w:eastAsia="en-GB"/>
              </w:rPr>
              <w:t>(link = log))</w:t>
            </w:r>
          </w:p>
        </w:tc>
      </w:tr>
      <w:tr w:rsidR="00ED7390" w:rsidRPr="00494F03" w14:paraId="24A4CC5E" w14:textId="77777777" w:rsidTr="00ED7390">
        <w:trPr>
          <w:trHeight w:val="631"/>
        </w:trPr>
        <w:tc>
          <w:tcPr>
            <w:tcW w:w="3153" w:type="dxa"/>
            <w:tcBorders>
              <w:top w:val="nil"/>
              <w:left w:val="nil"/>
              <w:bottom w:val="nil"/>
              <w:right w:val="nil"/>
            </w:tcBorders>
            <w:shd w:val="clear" w:color="000000" w:fill="FFFFFF"/>
            <w:vAlign w:val="center"/>
          </w:tcPr>
          <w:p w14:paraId="147AB6AC" w14:textId="11659BCA" w:rsidR="00ED7390" w:rsidRPr="00494F03" w:rsidRDefault="00ED7390" w:rsidP="00ED7390">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6</w:t>
            </w:r>
          </w:p>
        </w:tc>
        <w:tc>
          <w:tcPr>
            <w:tcW w:w="10104" w:type="dxa"/>
            <w:tcBorders>
              <w:top w:val="nil"/>
              <w:left w:val="nil"/>
              <w:bottom w:val="nil"/>
              <w:right w:val="nil"/>
            </w:tcBorders>
            <w:shd w:val="clear" w:color="000000" w:fill="FFFFFF"/>
          </w:tcPr>
          <w:p w14:paraId="42BE969D" w14:textId="398B9B0A" w:rsidR="00ED7390" w:rsidRPr="00773E76" w:rsidRDefault="00804F3D" w:rsidP="00ED7390">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804F3D">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804F3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formula = number of plastic pieces ingested by Thames organisms</w:t>
            </w:r>
            <w:r w:rsidRPr="00804F3D">
              <w:rPr>
                <w:rFonts w:ascii="Times New Roman" w:eastAsia="Times New Roman" w:hAnsi="Times New Roman" w:cs="Times New Roman"/>
                <w:color w:val="000000"/>
                <w:sz w:val="24"/>
                <w:szCs w:val="24"/>
                <w:lang w:eastAsia="en-GB"/>
              </w:rPr>
              <w:t xml:space="preserve"> ~ SUBSITE + GROUP, family = Gamma</w:t>
            </w:r>
            <w:r>
              <w:rPr>
                <w:rFonts w:ascii="Times New Roman" w:eastAsia="Times New Roman" w:hAnsi="Times New Roman" w:cs="Times New Roman"/>
                <w:color w:val="000000"/>
                <w:sz w:val="24"/>
                <w:szCs w:val="24"/>
                <w:lang w:eastAsia="en-GB"/>
              </w:rPr>
              <w:t xml:space="preserve"> </w:t>
            </w:r>
            <w:r w:rsidRPr="00804F3D">
              <w:rPr>
                <w:rFonts w:ascii="Times New Roman" w:eastAsia="Times New Roman" w:hAnsi="Times New Roman" w:cs="Times New Roman"/>
                <w:color w:val="000000"/>
                <w:sz w:val="24"/>
                <w:szCs w:val="24"/>
                <w:lang w:eastAsia="en-GB"/>
              </w:rPr>
              <w:t>(link = log))</w:t>
            </w:r>
          </w:p>
        </w:tc>
      </w:tr>
      <w:tr w:rsidR="00ED7390" w:rsidRPr="00494F03" w14:paraId="5F403C7D" w14:textId="77777777" w:rsidTr="00ED7390">
        <w:trPr>
          <w:trHeight w:val="631"/>
        </w:trPr>
        <w:tc>
          <w:tcPr>
            <w:tcW w:w="3153" w:type="dxa"/>
            <w:tcBorders>
              <w:top w:val="nil"/>
              <w:left w:val="nil"/>
              <w:bottom w:val="nil"/>
              <w:right w:val="nil"/>
            </w:tcBorders>
            <w:shd w:val="clear" w:color="000000" w:fill="FFFFFF"/>
            <w:vAlign w:val="center"/>
          </w:tcPr>
          <w:p w14:paraId="5F8333E4" w14:textId="31ED8216" w:rsidR="00ED7390" w:rsidRPr="00494F03" w:rsidRDefault="00ED7390" w:rsidP="00ED7390">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7</w:t>
            </w:r>
          </w:p>
        </w:tc>
        <w:tc>
          <w:tcPr>
            <w:tcW w:w="10104" w:type="dxa"/>
            <w:tcBorders>
              <w:top w:val="nil"/>
              <w:left w:val="nil"/>
              <w:bottom w:val="nil"/>
              <w:right w:val="nil"/>
            </w:tcBorders>
            <w:shd w:val="clear" w:color="000000" w:fill="FFFFFF"/>
          </w:tcPr>
          <w:p w14:paraId="476A976E" w14:textId="2B5EA638" w:rsidR="00ED7390" w:rsidRPr="00773E76" w:rsidRDefault="009B1B60" w:rsidP="00ED7390">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9B1B60">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9B1B6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formula = number of plastic pieces ingested by Thames flounder</w:t>
            </w:r>
            <w:r w:rsidRPr="009B1B60">
              <w:rPr>
                <w:rFonts w:ascii="Times New Roman" w:eastAsia="Times New Roman" w:hAnsi="Times New Roman" w:cs="Times New Roman"/>
                <w:color w:val="000000"/>
                <w:sz w:val="24"/>
                <w:szCs w:val="24"/>
                <w:lang w:eastAsia="en-GB"/>
              </w:rPr>
              <w:t xml:space="preserve"> ~ GENDER, family = Gamma</w:t>
            </w:r>
            <w:r>
              <w:rPr>
                <w:rFonts w:ascii="Times New Roman" w:eastAsia="Times New Roman" w:hAnsi="Times New Roman" w:cs="Times New Roman"/>
                <w:color w:val="000000"/>
                <w:sz w:val="24"/>
                <w:szCs w:val="24"/>
                <w:lang w:eastAsia="en-GB"/>
              </w:rPr>
              <w:t xml:space="preserve"> </w:t>
            </w:r>
            <w:r w:rsidRPr="009B1B60">
              <w:rPr>
                <w:rFonts w:ascii="Times New Roman" w:eastAsia="Times New Roman" w:hAnsi="Times New Roman" w:cs="Times New Roman"/>
                <w:color w:val="000000"/>
                <w:sz w:val="24"/>
                <w:szCs w:val="24"/>
                <w:lang w:eastAsia="en-GB"/>
              </w:rPr>
              <w:t>(link = log))</w:t>
            </w:r>
          </w:p>
        </w:tc>
      </w:tr>
      <w:tr w:rsidR="00ED7390" w:rsidRPr="00494F03" w14:paraId="3006373D" w14:textId="77777777" w:rsidTr="00ED7390">
        <w:trPr>
          <w:trHeight w:val="631"/>
        </w:trPr>
        <w:tc>
          <w:tcPr>
            <w:tcW w:w="3153" w:type="dxa"/>
            <w:tcBorders>
              <w:top w:val="nil"/>
              <w:left w:val="nil"/>
              <w:bottom w:val="nil"/>
              <w:right w:val="nil"/>
            </w:tcBorders>
            <w:shd w:val="clear" w:color="000000" w:fill="FFFFFF"/>
            <w:vAlign w:val="center"/>
          </w:tcPr>
          <w:p w14:paraId="3E5D65F8" w14:textId="56F4A58A" w:rsidR="00ED7390" w:rsidRPr="00494F03" w:rsidRDefault="00ED7390" w:rsidP="00ED7390">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Model 8</w:t>
            </w:r>
          </w:p>
        </w:tc>
        <w:tc>
          <w:tcPr>
            <w:tcW w:w="10104" w:type="dxa"/>
            <w:tcBorders>
              <w:top w:val="nil"/>
              <w:left w:val="nil"/>
              <w:bottom w:val="nil"/>
              <w:right w:val="nil"/>
            </w:tcBorders>
            <w:shd w:val="clear" w:color="000000" w:fill="FFFFFF"/>
          </w:tcPr>
          <w:p w14:paraId="201DBDC7" w14:textId="4F1EB6E9" w:rsidR="00ED7390" w:rsidRPr="00773E76" w:rsidRDefault="00BC7E26" w:rsidP="00ED7390">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r w:rsidRPr="00BC7E26">
              <w:rPr>
                <w:rFonts w:ascii="Times New Roman" w:eastAsia="Times New Roman" w:hAnsi="Times New Roman" w:cs="Times New Roman"/>
                <w:color w:val="000000"/>
                <w:sz w:val="24"/>
                <w:szCs w:val="24"/>
                <w:lang w:eastAsia="en-GB"/>
              </w:rPr>
              <w:t>lm</w:t>
            </w:r>
            <w:r>
              <w:rPr>
                <w:rFonts w:ascii="Times New Roman" w:eastAsia="Times New Roman" w:hAnsi="Times New Roman" w:cs="Times New Roman"/>
                <w:color w:val="000000"/>
                <w:sz w:val="24"/>
                <w:szCs w:val="24"/>
                <w:lang w:eastAsia="en-GB"/>
              </w:rPr>
              <w:t xml:space="preserve"> </w:t>
            </w:r>
            <w:r w:rsidRPr="00BC7E2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formula = number of pieces of plastic ingested by Clyde dab </w:t>
            </w:r>
            <w:r w:rsidRPr="00BC7E26">
              <w:rPr>
                <w:rFonts w:ascii="Times New Roman" w:eastAsia="Times New Roman" w:hAnsi="Times New Roman" w:cs="Times New Roman"/>
                <w:color w:val="000000"/>
                <w:sz w:val="24"/>
                <w:szCs w:val="24"/>
                <w:lang w:eastAsia="en-GB"/>
              </w:rPr>
              <w:t>~ SEASON + log(LENGTH) + GENDER, family = Gamma</w:t>
            </w:r>
            <w:r>
              <w:rPr>
                <w:rFonts w:ascii="Times New Roman" w:eastAsia="Times New Roman" w:hAnsi="Times New Roman" w:cs="Times New Roman"/>
                <w:color w:val="000000"/>
                <w:sz w:val="24"/>
                <w:szCs w:val="24"/>
                <w:lang w:eastAsia="en-GB"/>
              </w:rPr>
              <w:t xml:space="preserve"> </w:t>
            </w:r>
            <w:r w:rsidRPr="00BC7E26">
              <w:rPr>
                <w:rFonts w:ascii="Times New Roman" w:eastAsia="Times New Roman" w:hAnsi="Times New Roman" w:cs="Times New Roman"/>
                <w:color w:val="000000"/>
                <w:sz w:val="24"/>
                <w:szCs w:val="24"/>
                <w:lang w:eastAsia="en-GB"/>
              </w:rPr>
              <w:t>(link = log))</w:t>
            </w:r>
          </w:p>
        </w:tc>
      </w:tr>
    </w:tbl>
    <w:p w14:paraId="498CAE97" w14:textId="20820AC1" w:rsidR="0010386F" w:rsidRDefault="0010386F">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54BCD233" w14:textId="77777777" w:rsidR="00C31AD9" w:rsidRDefault="00C31AD9" w:rsidP="007D5D17">
      <w:pPr>
        <w:spacing w:line="480" w:lineRule="auto"/>
        <w:rPr>
          <w:rFonts w:ascii="Times New Roman" w:eastAsia="Times New Roman" w:hAnsi="Times New Roman" w:cs="Times New Roman"/>
          <w:b/>
          <w:sz w:val="24"/>
          <w:szCs w:val="24"/>
          <w:lang w:eastAsia="en-GB"/>
        </w:rPr>
        <w:sectPr w:rsidR="00C31AD9" w:rsidSect="00F87D07">
          <w:footerReference w:type="default" r:id="rId7"/>
          <w:pgSz w:w="16838" w:h="11906" w:orient="landscape"/>
          <w:pgMar w:top="1440" w:right="1440" w:bottom="1440" w:left="1440" w:header="709" w:footer="709" w:gutter="0"/>
          <w:cols w:space="708"/>
          <w:docGrid w:linePitch="360"/>
        </w:sectPr>
      </w:pPr>
    </w:p>
    <w:p w14:paraId="0D43831F" w14:textId="62B855B4" w:rsidR="007D5D17" w:rsidRDefault="007D5D17" w:rsidP="007D5D17">
      <w:pPr>
        <w:spacing w:line="480" w:lineRule="auto"/>
        <w:rPr>
          <w:rFonts w:ascii="Times New Roman" w:eastAsia="Times New Roman" w:hAnsi="Times New Roman" w:cs="Times New Roman"/>
          <w:sz w:val="24"/>
          <w:szCs w:val="24"/>
          <w:lang w:eastAsia="en-GB"/>
        </w:rPr>
      </w:pPr>
      <w:r w:rsidRPr="004A0047" w:rsidDel="007232A2">
        <w:rPr>
          <w:rFonts w:ascii="Times New Roman" w:eastAsia="Times New Roman" w:hAnsi="Times New Roman" w:cs="Times New Roman"/>
          <w:b/>
          <w:sz w:val="24"/>
          <w:szCs w:val="24"/>
          <w:lang w:eastAsia="en-GB"/>
        </w:rPr>
        <w:lastRenderedPageBreak/>
        <w:t xml:space="preserve">Table </w:t>
      </w:r>
      <w:r>
        <w:rPr>
          <w:rFonts w:ascii="Times New Roman" w:eastAsia="Times New Roman" w:hAnsi="Times New Roman" w:cs="Times New Roman"/>
          <w:b/>
          <w:sz w:val="24"/>
          <w:szCs w:val="24"/>
          <w:lang w:eastAsia="en-GB"/>
        </w:rPr>
        <w:t>2</w:t>
      </w:r>
      <w:r w:rsidDel="007232A2">
        <w:rPr>
          <w:rFonts w:ascii="Times New Roman" w:eastAsia="Times New Roman" w:hAnsi="Times New Roman" w:cs="Times New Roman"/>
          <w:sz w:val="24"/>
          <w:szCs w:val="24"/>
          <w:lang w:eastAsia="en-GB"/>
        </w:rPr>
        <w:t xml:space="preserve"> </w:t>
      </w:r>
    </w:p>
    <w:p w14:paraId="7209F342" w14:textId="65BE5A24" w:rsidR="007D5D17" w:rsidRDefault="00241C1A" w:rsidP="007D5D1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7D5D17">
        <w:rPr>
          <w:rFonts w:ascii="Times New Roman" w:eastAsia="Times New Roman" w:hAnsi="Times New Roman" w:cs="Times New Roman"/>
          <w:sz w:val="24"/>
          <w:szCs w:val="24"/>
          <w:lang w:eastAsia="en-GB"/>
        </w:rPr>
        <w:t>etails of the plastics recovered from contamination controls (blank Petri dishes) placed in the laboratories at Millport and Royal Holloway. Results show the number of plastics remaining after FTIR analysis. The limit of detection (average + one standard deviation) was rounded up to the nearest whole number.</w:t>
      </w:r>
    </w:p>
    <w:tbl>
      <w:tblPr>
        <w:tblW w:w="8918" w:type="dxa"/>
        <w:tblInd w:w="108" w:type="dxa"/>
        <w:tblLook w:val="04A0" w:firstRow="1" w:lastRow="0" w:firstColumn="1" w:lastColumn="0" w:noHBand="0" w:noVBand="1"/>
      </w:tblPr>
      <w:tblGrid>
        <w:gridCol w:w="2262"/>
        <w:gridCol w:w="2146"/>
        <w:gridCol w:w="2226"/>
        <w:gridCol w:w="2284"/>
      </w:tblGrid>
      <w:tr w:rsidR="007D5D17" w:rsidRPr="00773E76" w14:paraId="7D986810" w14:textId="77777777" w:rsidTr="00AC1873">
        <w:trPr>
          <w:trHeight w:val="552"/>
        </w:trPr>
        <w:tc>
          <w:tcPr>
            <w:tcW w:w="2262" w:type="dxa"/>
            <w:tcBorders>
              <w:top w:val="single" w:sz="4" w:space="0" w:color="auto"/>
              <w:left w:val="nil"/>
              <w:bottom w:val="single" w:sz="4" w:space="0" w:color="auto"/>
              <w:right w:val="nil"/>
            </w:tcBorders>
            <w:shd w:val="clear" w:color="000000" w:fill="FFFFFF"/>
            <w:vAlign w:val="center"/>
          </w:tcPr>
          <w:p w14:paraId="02C61142" w14:textId="77777777" w:rsidR="007D5D17" w:rsidRPr="00773E76" w:rsidRDefault="007D5D17" w:rsidP="00AC187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Cs/>
                <w:color w:val="000000"/>
                <w:sz w:val="24"/>
                <w:szCs w:val="24"/>
                <w:lang w:eastAsia="en-GB"/>
              </w:rPr>
              <w:t>Plastic description</w:t>
            </w:r>
          </w:p>
        </w:tc>
        <w:tc>
          <w:tcPr>
            <w:tcW w:w="2146" w:type="dxa"/>
            <w:tcBorders>
              <w:top w:val="single" w:sz="4" w:space="0" w:color="auto"/>
              <w:left w:val="nil"/>
              <w:bottom w:val="single" w:sz="4" w:space="0" w:color="auto"/>
              <w:right w:val="nil"/>
            </w:tcBorders>
            <w:shd w:val="clear" w:color="000000" w:fill="FFFFFF"/>
          </w:tcPr>
          <w:p w14:paraId="0390C235" w14:textId="77777777" w:rsidR="007D5D17"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26" w:type="dxa"/>
            <w:tcBorders>
              <w:top w:val="single" w:sz="4" w:space="0" w:color="auto"/>
              <w:left w:val="nil"/>
              <w:bottom w:val="single" w:sz="4" w:space="0" w:color="auto"/>
              <w:right w:val="nil"/>
            </w:tcBorders>
            <w:shd w:val="clear" w:color="000000" w:fill="FFFFFF"/>
            <w:vAlign w:val="center"/>
          </w:tcPr>
          <w:p w14:paraId="63772BB1" w14:textId="77777777" w:rsidR="007D5D17" w:rsidRPr="00773E76" w:rsidRDefault="007D5D17" w:rsidP="00AC187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Cs/>
                <w:color w:val="000000"/>
                <w:sz w:val="24"/>
                <w:szCs w:val="24"/>
                <w:lang w:eastAsia="en-GB"/>
              </w:rPr>
              <w:t>RHUL</w:t>
            </w:r>
          </w:p>
        </w:tc>
        <w:tc>
          <w:tcPr>
            <w:tcW w:w="2284" w:type="dxa"/>
            <w:tcBorders>
              <w:top w:val="single" w:sz="4" w:space="0" w:color="auto"/>
              <w:left w:val="nil"/>
              <w:bottom w:val="single" w:sz="4" w:space="0" w:color="auto"/>
              <w:right w:val="nil"/>
            </w:tcBorders>
            <w:shd w:val="clear" w:color="000000" w:fill="FFFFFF"/>
            <w:vAlign w:val="center"/>
            <w:hideMark/>
          </w:tcPr>
          <w:p w14:paraId="6DD41E39" w14:textId="77777777" w:rsidR="007D5D17" w:rsidRPr="00E228A1"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sidRPr="00E228A1">
              <w:rPr>
                <w:rFonts w:ascii="Times New Roman" w:eastAsia="Times New Roman" w:hAnsi="Times New Roman" w:cs="Times New Roman"/>
                <w:bCs/>
                <w:color w:val="000000"/>
                <w:sz w:val="24"/>
                <w:szCs w:val="24"/>
                <w:lang w:eastAsia="en-GB"/>
              </w:rPr>
              <w:t>Millport </w:t>
            </w:r>
          </w:p>
        </w:tc>
      </w:tr>
      <w:tr w:rsidR="007D5D17" w:rsidRPr="00494F03" w14:paraId="288FE953" w14:textId="77777777" w:rsidTr="00AC1873">
        <w:trPr>
          <w:trHeight w:val="552"/>
        </w:trPr>
        <w:tc>
          <w:tcPr>
            <w:tcW w:w="2262" w:type="dxa"/>
            <w:tcBorders>
              <w:top w:val="nil"/>
              <w:left w:val="nil"/>
              <w:bottom w:val="single" w:sz="4" w:space="0" w:color="auto"/>
              <w:right w:val="nil"/>
            </w:tcBorders>
            <w:shd w:val="clear" w:color="000000" w:fill="FFFFFF"/>
            <w:vAlign w:val="center"/>
          </w:tcPr>
          <w:p w14:paraId="5ADD3BA7"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bookmarkStart w:id="1" w:name="_Hlk520464001"/>
            <w:r>
              <w:rPr>
                <w:rFonts w:ascii="Times New Roman" w:eastAsia="Times New Roman" w:hAnsi="Times New Roman" w:cs="Times New Roman"/>
                <w:color w:val="000000"/>
                <w:sz w:val="24"/>
                <w:szCs w:val="24"/>
                <w:lang w:eastAsia="en-GB"/>
              </w:rPr>
              <w:t>Clear fibres</w:t>
            </w:r>
          </w:p>
        </w:tc>
        <w:tc>
          <w:tcPr>
            <w:tcW w:w="2146" w:type="dxa"/>
            <w:tcBorders>
              <w:top w:val="nil"/>
              <w:left w:val="nil"/>
              <w:bottom w:val="single" w:sz="4" w:space="0" w:color="auto"/>
              <w:right w:val="nil"/>
            </w:tcBorders>
            <w:shd w:val="clear" w:color="000000" w:fill="FFFFFF"/>
          </w:tcPr>
          <w:p w14:paraId="744649A9"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p>
        </w:tc>
        <w:tc>
          <w:tcPr>
            <w:tcW w:w="2226" w:type="dxa"/>
            <w:tcBorders>
              <w:top w:val="nil"/>
              <w:left w:val="nil"/>
              <w:bottom w:val="single" w:sz="4" w:space="0" w:color="auto"/>
              <w:right w:val="nil"/>
            </w:tcBorders>
            <w:shd w:val="clear" w:color="000000" w:fill="FFFFFF"/>
            <w:vAlign w:val="center"/>
          </w:tcPr>
          <w:p w14:paraId="4784C9F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84" w:type="dxa"/>
            <w:tcBorders>
              <w:top w:val="nil"/>
              <w:left w:val="nil"/>
              <w:bottom w:val="single" w:sz="4" w:space="0" w:color="auto"/>
              <w:right w:val="nil"/>
            </w:tcBorders>
            <w:shd w:val="clear" w:color="000000" w:fill="FFFFFF"/>
            <w:vAlign w:val="center"/>
          </w:tcPr>
          <w:p w14:paraId="4C45B079"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r>
      <w:bookmarkEnd w:id="1"/>
      <w:tr w:rsidR="007D5D17" w:rsidRPr="00494F03" w14:paraId="573C70F3" w14:textId="77777777" w:rsidTr="00AC1873">
        <w:trPr>
          <w:trHeight w:val="552"/>
        </w:trPr>
        <w:tc>
          <w:tcPr>
            <w:tcW w:w="2262" w:type="dxa"/>
            <w:tcBorders>
              <w:top w:val="nil"/>
              <w:left w:val="nil"/>
              <w:bottom w:val="nil"/>
              <w:right w:val="nil"/>
            </w:tcBorders>
            <w:shd w:val="clear" w:color="000000" w:fill="FFFFFF"/>
            <w:vAlign w:val="center"/>
          </w:tcPr>
          <w:p w14:paraId="33F6E70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220AA5A8"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Average number of plastics recovered</w:t>
            </w:r>
          </w:p>
        </w:tc>
        <w:tc>
          <w:tcPr>
            <w:tcW w:w="2226" w:type="dxa"/>
            <w:tcBorders>
              <w:top w:val="nil"/>
              <w:left w:val="nil"/>
              <w:bottom w:val="nil"/>
              <w:right w:val="nil"/>
            </w:tcBorders>
            <w:shd w:val="clear" w:color="000000" w:fill="FFFFFF"/>
            <w:vAlign w:val="center"/>
          </w:tcPr>
          <w:p w14:paraId="0D81DFE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0.333</w:t>
            </w:r>
          </w:p>
        </w:tc>
        <w:tc>
          <w:tcPr>
            <w:tcW w:w="2284" w:type="dxa"/>
            <w:tcBorders>
              <w:top w:val="nil"/>
              <w:left w:val="nil"/>
              <w:bottom w:val="nil"/>
              <w:right w:val="nil"/>
            </w:tcBorders>
            <w:shd w:val="clear" w:color="000000" w:fill="FFFFFF"/>
            <w:vAlign w:val="center"/>
          </w:tcPr>
          <w:p w14:paraId="4A77211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6404EC0C" w14:textId="77777777" w:rsidTr="00AC1873">
        <w:trPr>
          <w:trHeight w:val="552"/>
        </w:trPr>
        <w:tc>
          <w:tcPr>
            <w:tcW w:w="2262" w:type="dxa"/>
            <w:tcBorders>
              <w:top w:val="nil"/>
              <w:left w:val="nil"/>
              <w:bottom w:val="nil"/>
              <w:right w:val="nil"/>
            </w:tcBorders>
            <w:shd w:val="clear" w:color="000000" w:fill="FFFFFF"/>
            <w:vAlign w:val="center"/>
          </w:tcPr>
          <w:p w14:paraId="44C60A12"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7C7D2EAD"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Standard deviation</w:t>
            </w:r>
          </w:p>
        </w:tc>
        <w:tc>
          <w:tcPr>
            <w:tcW w:w="2226" w:type="dxa"/>
            <w:tcBorders>
              <w:top w:val="nil"/>
              <w:left w:val="nil"/>
              <w:bottom w:val="nil"/>
              <w:right w:val="nil"/>
            </w:tcBorders>
            <w:shd w:val="clear" w:color="000000" w:fill="FFFFFF"/>
            <w:vAlign w:val="center"/>
          </w:tcPr>
          <w:p w14:paraId="69749064"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0.577</w:t>
            </w:r>
          </w:p>
        </w:tc>
        <w:tc>
          <w:tcPr>
            <w:tcW w:w="2284" w:type="dxa"/>
            <w:tcBorders>
              <w:top w:val="nil"/>
              <w:left w:val="nil"/>
              <w:bottom w:val="nil"/>
              <w:right w:val="nil"/>
            </w:tcBorders>
            <w:shd w:val="clear" w:color="000000" w:fill="FFFFFF"/>
            <w:vAlign w:val="center"/>
          </w:tcPr>
          <w:p w14:paraId="37D43BBF"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0E3CDEEF" w14:textId="77777777" w:rsidTr="00AC1873">
        <w:trPr>
          <w:trHeight w:val="552"/>
        </w:trPr>
        <w:tc>
          <w:tcPr>
            <w:tcW w:w="2262" w:type="dxa"/>
            <w:tcBorders>
              <w:top w:val="nil"/>
              <w:left w:val="nil"/>
              <w:bottom w:val="nil"/>
              <w:right w:val="nil"/>
            </w:tcBorders>
            <w:shd w:val="clear" w:color="000000" w:fill="FFFFFF"/>
            <w:vAlign w:val="center"/>
          </w:tcPr>
          <w:p w14:paraId="2BE0642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5A6ECCD6"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LOD</w:t>
            </w:r>
          </w:p>
        </w:tc>
        <w:tc>
          <w:tcPr>
            <w:tcW w:w="2226" w:type="dxa"/>
            <w:tcBorders>
              <w:top w:val="nil"/>
              <w:left w:val="nil"/>
              <w:bottom w:val="nil"/>
              <w:right w:val="nil"/>
            </w:tcBorders>
            <w:shd w:val="clear" w:color="000000" w:fill="FFFFFF"/>
            <w:vAlign w:val="center"/>
          </w:tcPr>
          <w:p w14:paraId="67B50F12"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w:t>
            </w:r>
          </w:p>
        </w:tc>
        <w:tc>
          <w:tcPr>
            <w:tcW w:w="2284" w:type="dxa"/>
            <w:tcBorders>
              <w:top w:val="nil"/>
              <w:left w:val="nil"/>
              <w:bottom w:val="nil"/>
              <w:right w:val="nil"/>
            </w:tcBorders>
            <w:shd w:val="clear" w:color="000000" w:fill="FFFFFF"/>
            <w:vAlign w:val="center"/>
          </w:tcPr>
          <w:p w14:paraId="281023DF"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32C613AE" w14:textId="77777777" w:rsidTr="00AC1873">
        <w:trPr>
          <w:trHeight w:val="552"/>
        </w:trPr>
        <w:tc>
          <w:tcPr>
            <w:tcW w:w="2262" w:type="dxa"/>
            <w:tcBorders>
              <w:top w:val="single" w:sz="4" w:space="0" w:color="auto"/>
              <w:left w:val="nil"/>
              <w:bottom w:val="single" w:sz="4" w:space="0" w:color="auto"/>
              <w:right w:val="nil"/>
            </w:tcBorders>
            <w:shd w:val="clear" w:color="000000" w:fill="FFFFFF"/>
            <w:vAlign w:val="center"/>
          </w:tcPr>
          <w:p w14:paraId="50411DC9"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color w:val="000000"/>
                <w:sz w:val="24"/>
                <w:szCs w:val="24"/>
                <w:lang w:eastAsia="en-GB"/>
              </w:rPr>
              <w:t>Blue fibres</w:t>
            </w:r>
          </w:p>
        </w:tc>
        <w:tc>
          <w:tcPr>
            <w:tcW w:w="2146" w:type="dxa"/>
            <w:tcBorders>
              <w:top w:val="single" w:sz="4" w:space="0" w:color="auto"/>
              <w:left w:val="nil"/>
              <w:bottom w:val="single" w:sz="4" w:space="0" w:color="auto"/>
              <w:right w:val="nil"/>
            </w:tcBorders>
            <w:shd w:val="clear" w:color="000000" w:fill="FFFFFF"/>
          </w:tcPr>
          <w:p w14:paraId="6D20933D"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p>
        </w:tc>
        <w:tc>
          <w:tcPr>
            <w:tcW w:w="2226" w:type="dxa"/>
            <w:tcBorders>
              <w:top w:val="single" w:sz="4" w:space="0" w:color="auto"/>
              <w:left w:val="nil"/>
              <w:bottom w:val="single" w:sz="4" w:space="0" w:color="auto"/>
              <w:right w:val="nil"/>
            </w:tcBorders>
            <w:shd w:val="clear" w:color="000000" w:fill="FFFFFF"/>
            <w:vAlign w:val="center"/>
          </w:tcPr>
          <w:p w14:paraId="15BD8898"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84" w:type="dxa"/>
            <w:tcBorders>
              <w:top w:val="single" w:sz="4" w:space="0" w:color="auto"/>
              <w:left w:val="nil"/>
              <w:bottom w:val="single" w:sz="4" w:space="0" w:color="auto"/>
              <w:right w:val="nil"/>
            </w:tcBorders>
            <w:shd w:val="clear" w:color="000000" w:fill="FFFFFF"/>
            <w:vAlign w:val="center"/>
          </w:tcPr>
          <w:p w14:paraId="232DE565"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r>
      <w:tr w:rsidR="007D5D17" w:rsidRPr="00494F03" w14:paraId="50E3D130" w14:textId="77777777" w:rsidTr="00AC1873">
        <w:trPr>
          <w:trHeight w:val="552"/>
        </w:trPr>
        <w:tc>
          <w:tcPr>
            <w:tcW w:w="2262" w:type="dxa"/>
            <w:tcBorders>
              <w:top w:val="nil"/>
              <w:left w:val="nil"/>
              <w:bottom w:val="nil"/>
              <w:right w:val="nil"/>
            </w:tcBorders>
            <w:shd w:val="clear" w:color="000000" w:fill="FFFFFF"/>
            <w:vAlign w:val="center"/>
          </w:tcPr>
          <w:p w14:paraId="73EDD8B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069F0061"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Average number of plastics recovered</w:t>
            </w:r>
          </w:p>
        </w:tc>
        <w:tc>
          <w:tcPr>
            <w:tcW w:w="2226" w:type="dxa"/>
            <w:tcBorders>
              <w:top w:val="nil"/>
              <w:left w:val="nil"/>
              <w:bottom w:val="nil"/>
              <w:right w:val="nil"/>
            </w:tcBorders>
            <w:shd w:val="clear" w:color="000000" w:fill="FFFFFF"/>
            <w:vAlign w:val="center"/>
          </w:tcPr>
          <w:p w14:paraId="1CDE494E"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nil"/>
              <w:left w:val="nil"/>
              <w:bottom w:val="nil"/>
              <w:right w:val="nil"/>
            </w:tcBorders>
            <w:shd w:val="clear" w:color="000000" w:fill="FFFFFF"/>
            <w:vAlign w:val="center"/>
          </w:tcPr>
          <w:p w14:paraId="16AEF46E"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0.333</w:t>
            </w:r>
          </w:p>
        </w:tc>
      </w:tr>
      <w:tr w:rsidR="007D5D17" w:rsidRPr="00494F03" w14:paraId="39B11C80" w14:textId="77777777" w:rsidTr="00AC1873">
        <w:trPr>
          <w:trHeight w:val="552"/>
        </w:trPr>
        <w:tc>
          <w:tcPr>
            <w:tcW w:w="2262" w:type="dxa"/>
            <w:tcBorders>
              <w:top w:val="nil"/>
              <w:left w:val="nil"/>
              <w:bottom w:val="nil"/>
              <w:right w:val="nil"/>
            </w:tcBorders>
            <w:shd w:val="clear" w:color="000000" w:fill="FFFFFF"/>
            <w:vAlign w:val="center"/>
          </w:tcPr>
          <w:p w14:paraId="4EDD053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101ED718" w14:textId="77777777" w:rsidR="007D5D17" w:rsidRDefault="007D5D17" w:rsidP="00AC1873">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Standard deviation</w:t>
            </w:r>
          </w:p>
        </w:tc>
        <w:tc>
          <w:tcPr>
            <w:tcW w:w="2226" w:type="dxa"/>
            <w:tcBorders>
              <w:top w:val="nil"/>
              <w:left w:val="nil"/>
              <w:bottom w:val="nil"/>
              <w:right w:val="nil"/>
            </w:tcBorders>
            <w:shd w:val="clear" w:color="000000" w:fill="FFFFFF"/>
            <w:vAlign w:val="center"/>
          </w:tcPr>
          <w:p w14:paraId="0A2E76B5"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nil"/>
              <w:left w:val="nil"/>
              <w:bottom w:val="nil"/>
              <w:right w:val="nil"/>
            </w:tcBorders>
            <w:shd w:val="clear" w:color="000000" w:fill="FFFFFF"/>
            <w:vAlign w:val="center"/>
          </w:tcPr>
          <w:p w14:paraId="338CC01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0.577</w:t>
            </w:r>
          </w:p>
        </w:tc>
      </w:tr>
      <w:tr w:rsidR="007D5D17" w:rsidRPr="00494F03" w14:paraId="4E43E597" w14:textId="77777777" w:rsidTr="00AC1873">
        <w:trPr>
          <w:trHeight w:val="552"/>
        </w:trPr>
        <w:tc>
          <w:tcPr>
            <w:tcW w:w="2262" w:type="dxa"/>
            <w:tcBorders>
              <w:top w:val="nil"/>
              <w:left w:val="nil"/>
              <w:bottom w:val="nil"/>
              <w:right w:val="nil"/>
            </w:tcBorders>
            <w:shd w:val="clear" w:color="000000" w:fill="FFFFFF"/>
            <w:vAlign w:val="center"/>
          </w:tcPr>
          <w:p w14:paraId="5A9F298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2709D1E7"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LOD</w:t>
            </w:r>
          </w:p>
        </w:tc>
        <w:tc>
          <w:tcPr>
            <w:tcW w:w="2226" w:type="dxa"/>
            <w:tcBorders>
              <w:top w:val="nil"/>
              <w:left w:val="nil"/>
              <w:bottom w:val="nil"/>
              <w:right w:val="nil"/>
            </w:tcBorders>
            <w:shd w:val="clear" w:color="000000" w:fill="FFFFFF"/>
            <w:vAlign w:val="center"/>
          </w:tcPr>
          <w:p w14:paraId="3EC64FE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nil"/>
              <w:left w:val="nil"/>
              <w:bottom w:val="nil"/>
              <w:right w:val="nil"/>
            </w:tcBorders>
            <w:shd w:val="clear" w:color="000000" w:fill="FFFFFF"/>
            <w:vAlign w:val="center"/>
          </w:tcPr>
          <w:p w14:paraId="58F51C1A"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w:t>
            </w:r>
          </w:p>
        </w:tc>
      </w:tr>
      <w:tr w:rsidR="007D5D17" w:rsidRPr="00494F03" w14:paraId="294886B3" w14:textId="77777777" w:rsidTr="00AC1873">
        <w:trPr>
          <w:trHeight w:val="552"/>
        </w:trPr>
        <w:tc>
          <w:tcPr>
            <w:tcW w:w="2262" w:type="dxa"/>
            <w:tcBorders>
              <w:top w:val="single" w:sz="4" w:space="0" w:color="auto"/>
              <w:left w:val="nil"/>
              <w:bottom w:val="single" w:sz="4" w:space="0" w:color="auto"/>
              <w:right w:val="nil"/>
            </w:tcBorders>
            <w:shd w:val="clear" w:color="000000" w:fill="FFFFFF"/>
            <w:vAlign w:val="center"/>
          </w:tcPr>
          <w:p w14:paraId="1DCBAB06" w14:textId="77777777" w:rsidR="007D5D17" w:rsidRPr="0049465C"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Red fibres</w:t>
            </w:r>
          </w:p>
        </w:tc>
        <w:tc>
          <w:tcPr>
            <w:tcW w:w="2146" w:type="dxa"/>
            <w:tcBorders>
              <w:top w:val="single" w:sz="4" w:space="0" w:color="auto"/>
              <w:left w:val="nil"/>
              <w:bottom w:val="single" w:sz="4" w:space="0" w:color="auto"/>
              <w:right w:val="nil"/>
            </w:tcBorders>
            <w:shd w:val="clear" w:color="000000" w:fill="FFFFFF"/>
          </w:tcPr>
          <w:p w14:paraId="296CBE80"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p>
        </w:tc>
        <w:tc>
          <w:tcPr>
            <w:tcW w:w="2226" w:type="dxa"/>
            <w:tcBorders>
              <w:top w:val="single" w:sz="4" w:space="0" w:color="auto"/>
              <w:left w:val="nil"/>
              <w:bottom w:val="single" w:sz="4" w:space="0" w:color="auto"/>
              <w:right w:val="nil"/>
            </w:tcBorders>
            <w:shd w:val="clear" w:color="000000" w:fill="FFFFFF"/>
            <w:vAlign w:val="center"/>
          </w:tcPr>
          <w:p w14:paraId="4BD50C9E"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84" w:type="dxa"/>
            <w:tcBorders>
              <w:top w:val="single" w:sz="4" w:space="0" w:color="auto"/>
              <w:left w:val="nil"/>
              <w:bottom w:val="single" w:sz="4" w:space="0" w:color="auto"/>
              <w:right w:val="nil"/>
            </w:tcBorders>
            <w:shd w:val="clear" w:color="000000" w:fill="FFFFFF"/>
            <w:vAlign w:val="center"/>
          </w:tcPr>
          <w:p w14:paraId="4751D440"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r>
      <w:tr w:rsidR="007D5D17" w:rsidRPr="00494F03" w14:paraId="2DEEAA50" w14:textId="77777777" w:rsidTr="00AC1873">
        <w:trPr>
          <w:trHeight w:val="552"/>
        </w:trPr>
        <w:tc>
          <w:tcPr>
            <w:tcW w:w="2262" w:type="dxa"/>
            <w:tcBorders>
              <w:top w:val="nil"/>
              <w:left w:val="nil"/>
              <w:bottom w:val="nil"/>
              <w:right w:val="nil"/>
            </w:tcBorders>
            <w:shd w:val="clear" w:color="000000" w:fill="FFFFFF"/>
            <w:vAlign w:val="center"/>
          </w:tcPr>
          <w:p w14:paraId="5E6446A2"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47F6AB3D"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Average number of plastics recovered</w:t>
            </w:r>
          </w:p>
        </w:tc>
        <w:tc>
          <w:tcPr>
            <w:tcW w:w="2226" w:type="dxa"/>
            <w:tcBorders>
              <w:top w:val="nil"/>
              <w:left w:val="nil"/>
              <w:bottom w:val="nil"/>
              <w:right w:val="nil"/>
            </w:tcBorders>
            <w:shd w:val="clear" w:color="000000" w:fill="FFFFFF"/>
            <w:vAlign w:val="center"/>
          </w:tcPr>
          <w:p w14:paraId="5D141CB3"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0.333</w:t>
            </w:r>
          </w:p>
        </w:tc>
        <w:tc>
          <w:tcPr>
            <w:tcW w:w="2284" w:type="dxa"/>
            <w:tcBorders>
              <w:top w:val="nil"/>
              <w:left w:val="nil"/>
              <w:bottom w:val="nil"/>
              <w:right w:val="nil"/>
            </w:tcBorders>
            <w:shd w:val="clear" w:color="000000" w:fill="FFFFFF"/>
            <w:vAlign w:val="center"/>
          </w:tcPr>
          <w:p w14:paraId="679DDB30"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054ADAB8" w14:textId="77777777" w:rsidTr="00AC1873">
        <w:trPr>
          <w:trHeight w:val="552"/>
        </w:trPr>
        <w:tc>
          <w:tcPr>
            <w:tcW w:w="2262" w:type="dxa"/>
            <w:tcBorders>
              <w:top w:val="nil"/>
              <w:left w:val="nil"/>
              <w:bottom w:val="nil"/>
              <w:right w:val="nil"/>
            </w:tcBorders>
            <w:shd w:val="clear" w:color="000000" w:fill="FFFFFF"/>
            <w:vAlign w:val="center"/>
          </w:tcPr>
          <w:p w14:paraId="38088BCA"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bookmarkStart w:id="2" w:name="_Hlk520464058"/>
          </w:p>
        </w:tc>
        <w:tc>
          <w:tcPr>
            <w:tcW w:w="2146" w:type="dxa"/>
            <w:tcBorders>
              <w:top w:val="nil"/>
              <w:left w:val="nil"/>
              <w:bottom w:val="nil"/>
              <w:right w:val="nil"/>
            </w:tcBorders>
            <w:shd w:val="clear" w:color="000000" w:fill="FFFFFF"/>
          </w:tcPr>
          <w:p w14:paraId="3AE79E39"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sz w:val="24"/>
                <w:szCs w:val="24"/>
                <w:lang w:eastAsia="en-GB"/>
              </w:rPr>
              <w:t>Standard deviation</w:t>
            </w:r>
          </w:p>
        </w:tc>
        <w:tc>
          <w:tcPr>
            <w:tcW w:w="2226" w:type="dxa"/>
            <w:tcBorders>
              <w:top w:val="nil"/>
              <w:left w:val="nil"/>
              <w:bottom w:val="nil"/>
              <w:right w:val="nil"/>
            </w:tcBorders>
            <w:shd w:val="clear" w:color="000000" w:fill="FFFFFF"/>
            <w:vAlign w:val="center"/>
          </w:tcPr>
          <w:p w14:paraId="62ADC26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0.577</w:t>
            </w:r>
          </w:p>
        </w:tc>
        <w:tc>
          <w:tcPr>
            <w:tcW w:w="2284" w:type="dxa"/>
            <w:tcBorders>
              <w:top w:val="nil"/>
              <w:left w:val="nil"/>
              <w:bottom w:val="nil"/>
              <w:right w:val="nil"/>
            </w:tcBorders>
            <w:shd w:val="clear" w:color="000000" w:fill="FFFFFF"/>
            <w:vAlign w:val="center"/>
          </w:tcPr>
          <w:p w14:paraId="3F06DCA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50067546" w14:textId="77777777" w:rsidTr="00AC1873">
        <w:trPr>
          <w:trHeight w:val="552"/>
        </w:trPr>
        <w:tc>
          <w:tcPr>
            <w:tcW w:w="2262" w:type="dxa"/>
            <w:tcBorders>
              <w:top w:val="nil"/>
              <w:left w:val="nil"/>
              <w:bottom w:val="nil"/>
              <w:right w:val="nil"/>
            </w:tcBorders>
            <w:shd w:val="clear" w:color="000000" w:fill="FFFFFF"/>
            <w:vAlign w:val="center"/>
          </w:tcPr>
          <w:p w14:paraId="23B56A3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01B94BC7"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LOD</w:t>
            </w:r>
          </w:p>
        </w:tc>
        <w:tc>
          <w:tcPr>
            <w:tcW w:w="2226" w:type="dxa"/>
            <w:tcBorders>
              <w:top w:val="nil"/>
              <w:left w:val="nil"/>
              <w:bottom w:val="nil"/>
              <w:right w:val="nil"/>
            </w:tcBorders>
            <w:shd w:val="clear" w:color="000000" w:fill="FFFFFF"/>
            <w:vAlign w:val="center"/>
          </w:tcPr>
          <w:p w14:paraId="3C9CCBD0"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w:t>
            </w:r>
          </w:p>
        </w:tc>
        <w:tc>
          <w:tcPr>
            <w:tcW w:w="2284" w:type="dxa"/>
            <w:tcBorders>
              <w:top w:val="nil"/>
              <w:left w:val="nil"/>
              <w:bottom w:val="nil"/>
              <w:right w:val="nil"/>
            </w:tcBorders>
            <w:shd w:val="clear" w:color="000000" w:fill="FFFFFF"/>
            <w:vAlign w:val="center"/>
          </w:tcPr>
          <w:p w14:paraId="6643BF15"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r>
      <w:tr w:rsidR="007D5D17" w:rsidRPr="00494F03" w14:paraId="0568D79E" w14:textId="77777777" w:rsidTr="00AC1873">
        <w:trPr>
          <w:trHeight w:val="552"/>
        </w:trPr>
        <w:tc>
          <w:tcPr>
            <w:tcW w:w="2262" w:type="dxa"/>
            <w:tcBorders>
              <w:top w:val="single" w:sz="4" w:space="0" w:color="auto"/>
              <w:left w:val="nil"/>
              <w:bottom w:val="single" w:sz="4" w:space="0" w:color="auto"/>
              <w:right w:val="nil"/>
            </w:tcBorders>
            <w:shd w:val="clear" w:color="000000" w:fill="FFFFFF"/>
            <w:vAlign w:val="center"/>
          </w:tcPr>
          <w:p w14:paraId="22CDE6CF"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color w:val="000000"/>
                <w:sz w:val="24"/>
                <w:szCs w:val="24"/>
                <w:lang w:eastAsia="en-GB"/>
              </w:rPr>
              <w:t>Black fibres</w:t>
            </w:r>
          </w:p>
        </w:tc>
        <w:tc>
          <w:tcPr>
            <w:tcW w:w="2146" w:type="dxa"/>
            <w:tcBorders>
              <w:top w:val="single" w:sz="4" w:space="0" w:color="auto"/>
              <w:left w:val="nil"/>
              <w:bottom w:val="single" w:sz="4" w:space="0" w:color="auto"/>
              <w:right w:val="nil"/>
            </w:tcBorders>
            <w:shd w:val="clear" w:color="000000" w:fill="FFFFFF"/>
          </w:tcPr>
          <w:p w14:paraId="501C47A6"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p>
        </w:tc>
        <w:tc>
          <w:tcPr>
            <w:tcW w:w="2226" w:type="dxa"/>
            <w:tcBorders>
              <w:top w:val="single" w:sz="4" w:space="0" w:color="auto"/>
              <w:left w:val="nil"/>
              <w:bottom w:val="single" w:sz="4" w:space="0" w:color="auto"/>
              <w:right w:val="nil"/>
            </w:tcBorders>
            <w:shd w:val="clear" w:color="000000" w:fill="FFFFFF"/>
            <w:vAlign w:val="center"/>
          </w:tcPr>
          <w:p w14:paraId="67F58AD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84" w:type="dxa"/>
            <w:tcBorders>
              <w:top w:val="single" w:sz="4" w:space="0" w:color="auto"/>
              <w:left w:val="nil"/>
              <w:bottom w:val="single" w:sz="4" w:space="0" w:color="auto"/>
              <w:right w:val="nil"/>
            </w:tcBorders>
            <w:shd w:val="clear" w:color="000000" w:fill="FFFFFF"/>
            <w:vAlign w:val="center"/>
          </w:tcPr>
          <w:p w14:paraId="51DC2449"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r>
      <w:bookmarkEnd w:id="2"/>
      <w:tr w:rsidR="007D5D17" w:rsidRPr="00494F03" w14:paraId="6D579A56" w14:textId="77777777" w:rsidTr="00AC1873">
        <w:trPr>
          <w:trHeight w:val="552"/>
        </w:trPr>
        <w:tc>
          <w:tcPr>
            <w:tcW w:w="2262" w:type="dxa"/>
            <w:tcBorders>
              <w:top w:val="single" w:sz="4" w:space="0" w:color="auto"/>
              <w:left w:val="nil"/>
              <w:right w:val="nil"/>
            </w:tcBorders>
            <w:shd w:val="clear" w:color="000000" w:fill="FFFFFF"/>
            <w:vAlign w:val="center"/>
          </w:tcPr>
          <w:p w14:paraId="22248CB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single" w:sz="4" w:space="0" w:color="auto"/>
              <w:left w:val="nil"/>
              <w:right w:val="nil"/>
            </w:tcBorders>
            <w:shd w:val="clear" w:color="000000" w:fill="FFFFFF"/>
          </w:tcPr>
          <w:p w14:paraId="6F37D4F2"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Average number of plastics recovered</w:t>
            </w:r>
          </w:p>
        </w:tc>
        <w:tc>
          <w:tcPr>
            <w:tcW w:w="2226" w:type="dxa"/>
            <w:tcBorders>
              <w:top w:val="single" w:sz="4" w:space="0" w:color="auto"/>
              <w:left w:val="nil"/>
              <w:right w:val="nil"/>
            </w:tcBorders>
            <w:shd w:val="clear" w:color="000000" w:fill="FFFFFF"/>
            <w:vAlign w:val="center"/>
          </w:tcPr>
          <w:p w14:paraId="4BF1412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single" w:sz="4" w:space="0" w:color="auto"/>
              <w:left w:val="nil"/>
              <w:right w:val="nil"/>
            </w:tcBorders>
            <w:shd w:val="clear" w:color="000000" w:fill="FFFFFF"/>
            <w:vAlign w:val="center"/>
          </w:tcPr>
          <w:p w14:paraId="015D24C0"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0.333</w:t>
            </w:r>
          </w:p>
        </w:tc>
      </w:tr>
      <w:tr w:rsidR="007D5D17" w:rsidRPr="00494F03" w14:paraId="17A897C2" w14:textId="77777777" w:rsidTr="00AC1873">
        <w:trPr>
          <w:trHeight w:val="552"/>
        </w:trPr>
        <w:tc>
          <w:tcPr>
            <w:tcW w:w="2262" w:type="dxa"/>
            <w:tcBorders>
              <w:left w:val="nil"/>
              <w:bottom w:val="nil"/>
              <w:right w:val="nil"/>
            </w:tcBorders>
            <w:shd w:val="clear" w:color="000000" w:fill="FFFFFF"/>
            <w:vAlign w:val="center"/>
          </w:tcPr>
          <w:p w14:paraId="54C8C51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left w:val="nil"/>
              <w:bottom w:val="nil"/>
              <w:right w:val="nil"/>
            </w:tcBorders>
            <w:shd w:val="clear" w:color="000000" w:fill="FFFFFF"/>
          </w:tcPr>
          <w:p w14:paraId="353EAFE5"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sz w:val="24"/>
                <w:szCs w:val="24"/>
                <w:lang w:eastAsia="en-GB"/>
              </w:rPr>
              <w:t>Standard deviation</w:t>
            </w:r>
          </w:p>
        </w:tc>
        <w:tc>
          <w:tcPr>
            <w:tcW w:w="2226" w:type="dxa"/>
            <w:tcBorders>
              <w:left w:val="nil"/>
              <w:bottom w:val="nil"/>
              <w:right w:val="nil"/>
            </w:tcBorders>
            <w:shd w:val="clear" w:color="000000" w:fill="FFFFFF"/>
            <w:vAlign w:val="center"/>
          </w:tcPr>
          <w:p w14:paraId="40EEAD2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left w:val="nil"/>
              <w:bottom w:val="nil"/>
              <w:right w:val="nil"/>
            </w:tcBorders>
            <w:shd w:val="clear" w:color="000000" w:fill="FFFFFF"/>
            <w:vAlign w:val="center"/>
          </w:tcPr>
          <w:p w14:paraId="1F7647AE"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0.577</w:t>
            </w:r>
          </w:p>
        </w:tc>
      </w:tr>
      <w:tr w:rsidR="007D5D17" w:rsidRPr="00494F03" w14:paraId="2D63405E" w14:textId="77777777" w:rsidTr="00AC1873">
        <w:trPr>
          <w:trHeight w:val="552"/>
        </w:trPr>
        <w:tc>
          <w:tcPr>
            <w:tcW w:w="2262" w:type="dxa"/>
            <w:tcBorders>
              <w:top w:val="nil"/>
              <w:left w:val="nil"/>
              <w:bottom w:val="nil"/>
              <w:right w:val="nil"/>
            </w:tcBorders>
            <w:shd w:val="clear" w:color="000000" w:fill="FFFFFF"/>
            <w:vAlign w:val="center"/>
          </w:tcPr>
          <w:p w14:paraId="39D2B422"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63556134"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LOD</w:t>
            </w:r>
          </w:p>
        </w:tc>
        <w:tc>
          <w:tcPr>
            <w:tcW w:w="2226" w:type="dxa"/>
            <w:tcBorders>
              <w:top w:val="nil"/>
              <w:left w:val="nil"/>
              <w:bottom w:val="nil"/>
              <w:right w:val="nil"/>
            </w:tcBorders>
            <w:shd w:val="clear" w:color="000000" w:fill="FFFFFF"/>
            <w:vAlign w:val="center"/>
          </w:tcPr>
          <w:p w14:paraId="5D7EF47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nil"/>
              <w:left w:val="nil"/>
              <w:bottom w:val="nil"/>
              <w:right w:val="nil"/>
            </w:tcBorders>
            <w:shd w:val="clear" w:color="000000" w:fill="FFFFFF"/>
            <w:vAlign w:val="center"/>
          </w:tcPr>
          <w:p w14:paraId="6A753446"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w:t>
            </w:r>
          </w:p>
        </w:tc>
      </w:tr>
      <w:tr w:rsidR="007D5D17" w:rsidRPr="00494F03" w14:paraId="4AD04585" w14:textId="77777777" w:rsidTr="00AC1873">
        <w:trPr>
          <w:trHeight w:val="552"/>
        </w:trPr>
        <w:tc>
          <w:tcPr>
            <w:tcW w:w="2262" w:type="dxa"/>
            <w:tcBorders>
              <w:top w:val="single" w:sz="4" w:space="0" w:color="auto"/>
              <w:left w:val="nil"/>
              <w:bottom w:val="single" w:sz="4" w:space="0" w:color="auto"/>
              <w:right w:val="nil"/>
            </w:tcBorders>
            <w:shd w:val="clear" w:color="000000" w:fill="FFFFFF"/>
            <w:vAlign w:val="center"/>
          </w:tcPr>
          <w:p w14:paraId="53A90EF1"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color w:val="000000"/>
                <w:sz w:val="24"/>
                <w:szCs w:val="24"/>
                <w:lang w:eastAsia="en-GB"/>
              </w:rPr>
              <w:t>Black film</w:t>
            </w:r>
          </w:p>
        </w:tc>
        <w:tc>
          <w:tcPr>
            <w:tcW w:w="2146" w:type="dxa"/>
            <w:tcBorders>
              <w:top w:val="single" w:sz="4" w:space="0" w:color="auto"/>
              <w:left w:val="nil"/>
              <w:bottom w:val="single" w:sz="4" w:space="0" w:color="auto"/>
              <w:right w:val="nil"/>
            </w:tcBorders>
            <w:shd w:val="clear" w:color="000000" w:fill="FFFFFF"/>
          </w:tcPr>
          <w:p w14:paraId="17AF279E"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p>
        </w:tc>
        <w:tc>
          <w:tcPr>
            <w:tcW w:w="2226" w:type="dxa"/>
            <w:tcBorders>
              <w:top w:val="single" w:sz="4" w:space="0" w:color="auto"/>
              <w:left w:val="nil"/>
              <w:bottom w:val="single" w:sz="4" w:space="0" w:color="auto"/>
              <w:right w:val="nil"/>
            </w:tcBorders>
            <w:shd w:val="clear" w:color="000000" w:fill="FFFFFF"/>
            <w:vAlign w:val="center"/>
          </w:tcPr>
          <w:p w14:paraId="358F99B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284" w:type="dxa"/>
            <w:tcBorders>
              <w:top w:val="single" w:sz="4" w:space="0" w:color="auto"/>
              <w:left w:val="nil"/>
              <w:bottom w:val="single" w:sz="4" w:space="0" w:color="auto"/>
              <w:right w:val="nil"/>
            </w:tcBorders>
            <w:shd w:val="clear" w:color="000000" w:fill="FFFFFF"/>
            <w:vAlign w:val="center"/>
          </w:tcPr>
          <w:p w14:paraId="6109AA1F"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r>
      <w:tr w:rsidR="007D5D17" w:rsidRPr="00494F03" w14:paraId="1934BD8F" w14:textId="77777777" w:rsidTr="00AC1873">
        <w:trPr>
          <w:trHeight w:val="552"/>
        </w:trPr>
        <w:tc>
          <w:tcPr>
            <w:tcW w:w="2262" w:type="dxa"/>
            <w:tcBorders>
              <w:top w:val="single" w:sz="4" w:space="0" w:color="auto"/>
              <w:left w:val="nil"/>
              <w:right w:val="nil"/>
            </w:tcBorders>
            <w:shd w:val="clear" w:color="000000" w:fill="FFFFFF"/>
            <w:vAlign w:val="center"/>
          </w:tcPr>
          <w:p w14:paraId="3307EC7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single" w:sz="4" w:space="0" w:color="auto"/>
              <w:left w:val="nil"/>
              <w:right w:val="nil"/>
            </w:tcBorders>
            <w:shd w:val="clear" w:color="000000" w:fill="FFFFFF"/>
          </w:tcPr>
          <w:p w14:paraId="520843D6"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Average number of plastics recovered</w:t>
            </w:r>
          </w:p>
        </w:tc>
        <w:tc>
          <w:tcPr>
            <w:tcW w:w="2226" w:type="dxa"/>
            <w:tcBorders>
              <w:top w:val="single" w:sz="4" w:space="0" w:color="auto"/>
              <w:left w:val="nil"/>
              <w:right w:val="nil"/>
            </w:tcBorders>
            <w:shd w:val="clear" w:color="000000" w:fill="FFFFFF"/>
            <w:vAlign w:val="center"/>
          </w:tcPr>
          <w:p w14:paraId="221F4D13"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single" w:sz="4" w:space="0" w:color="auto"/>
              <w:left w:val="nil"/>
              <w:right w:val="nil"/>
            </w:tcBorders>
            <w:shd w:val="clear" w:color="000000" w:fill="FFFFFF"/>
            <w:vAlign w:val="center"/>
          </w:tcPr>
          <w:p w14:paraId="25DC8DB2"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0.667</w:t>
            </w:r>
          </w:p>
        </w:tc>
      </w:tr>
      <w:tr w:rsidR="007D5D17" w:rsidRPr="00494F03" w14:paraId="001F2FDE" w14:textId="77777777" w:rsidTr="00AC1873">
        <w:trPr>
          <w:trHeight w:val="552"/>
        </w:trPr>
        <w:tc>
          <w:tcPr>
            <w:tcW w:w="2262" w:type="dxa"/>
            <w:tcBorders>
              <w:left w:val="nil"/>
              <w:bottom w:val="nil"/>
              <w:right w:val="nil"/>
            </w:tcBorders>
            <w:shd w:val="clear" w:color="000000" w:fill="FFFFFF"/>
            <w:vAlign w:val="center"/>
          </w:tcPr>
          <w:p w14:paraId="1758CCE7"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left w:val="nil"/>
              <w:bottom w:val="nil"/>
              <w:right w:val="nil"/>
            </w:tcBorders>
            <w:shd w:val="clear" w:color="000000" w:fill="FFFFFF"/>
          </w:tcPr>
          <w:p w14:paraId="44B96500" w14:textId="77777777" w:rsidR="007D5D17" w:rsidRPr="00773E76" w:rsidRDefault="007D5D17" w:rsidP="00AC1873">
            <w:pPr>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sz w:val="24"/>
                <w:szCs w:val="24"/>
                <w:lang w:eastAsia="en-GB"/>
              </w:rPr>
              <w:t>Standard deviation</w:t>
            </w:r>
          </w:p>
        </w:tc>
        <w:tc>
          <w:tcPr>
            <w:tcW w:w="2226" w:type="dxa"/>
            <w:tcBorders>
              <w:left w:val="nil"/>
              <w:bottom w:val="nil"/>
              <w:right w:val="nil"/>
            </w:tcBorders>
            <w:shd w:val="clear" w:color="000000" w:fill="FFFFFF"/>
            <w:vAlign w:val="center"/>
          </w:tcPr>
          <w:p w14:paraId="17649BDA"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left w:val="nil"/>
              <w:bottom w:val="nil"/>
              <w:right w:val="nil"/>
            </w:tcBorders>
            <w:shd w:val="clear" w:color="000000" w:fill="FFFFFF"/>
            <w:vAlign w:val="center"/>
          </w:tcPr>
          <w:p w14:paraId="09BBAE6D"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1.155</w:t>
            </w:r>
          </w:p>
        </w:tc>
      </w:tr>
      <w:tr w:rsidR="007D5D17" w:rsidRPr="00494F03" w14:paraId="6A408A77" w14:textId="77777777" w:rsidTr="00AC1873">
        <w:trPr>
          <w:trHeight w:val="552"/>
        </w:trPr>
        <w:tc>
          <w:tcPr>
            <w:tcW w:w="2262" w:type="dxa"/>
            <w:tcBorders>
              <w:top w:val="nil"/>
              <w:left w:val="nil"/>
              <w:bottom w:val="nil"/>
              <w:right w:val="nil"/>
            </w:tcBorders>
            <w:shd w:val="clear" w:color="000000" w:fill="FFFFFF"/>
            <w:vAlign w:val="center"/>
          </w:tcPr>
          <w:p w14:paraId="477C07D4"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p>
        </w:tc>
        <w:tc>
          <w:tcPr>
            <w:tcW w:w="2146" w:type="dxa"/>
            <w:tcBorders>
              <w:top w:val="nil"/>
              <w:left w:val="nil"/>
              <w:bottom w:val="nil"/>
              <w:right w:val="nil"/>
            </w:tcBorders>
            <w:shd w:val="clear" w:color="000000" w:fill="FFFFFF"/>
          </w:tcPr>
          <w:p w14:paraId="7C4521FC" w14:textId="77777777" w:rsidR="007D5D17" w:rsidRPr="00773E76" w:rsidRDefault="007D5D17" w:rsidP="00AC1873">
            <w:pPr>
              <w:spacing w:after="0" w:line="240" w:lineRule="auto"/>
              <w:jc w:val="center"/>
              <w:rPr>
                <w:rFonts w:ascii="Calibri" w:eastAsia="Times New Roman" w:hAnsi="Calibri" w:cs="Calibri"/>
                <w:sz w:val="24"/>
                <w:szCs w:val="24"/>
                <w:lang w:eastAsia="en-GB"/>
              </w:rPr>
            </w:pPr>
            <w:r>
              <w:rPr>
                <w:rFonts w:ascii="Times New Roman" w:eastAsia="Times New Roman" w:hAnsi="Times New Roman" w:cs="Times New Roman"/>
                <w:color w:val="000000"/>
                <w:sz w:val="24"/>
                <w:szCs w:val="24"/>
                <w:lang w:eastAsia="en-GB"/>
              </w:rPr>
              <w:t>LOD</w:t>
            </w:r>
          </w:p>
        </w:tc>
        <w:tc>
          <w:tcPr>
            <w:tcW w:w="2226" w:type="dxa"/>
            <w:tcBorders>
              <w:top w:val="nil"/>
              <w:left w:val="nil"/>
              <w:bottom w:val="nil"/>
              <w:right w:val="nil"/>
            </w:tcBorders>
            <w:shd w:val="clear" w:color="000000" w:fill="FFFFFF"/>
            <w:vAlign w:val="center"/>
          </w:tcPr>
          <w:p w14:paraId="0335C433"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w:t>
            </w:r>
          </w:p>
        </w:tc>
        <w:tc>
          <w:tcPr>
            <w:tcW w:w="2284" w:type="dxa"/>
            <w:tcBorders>
              <w:top w:val="nil"/>
              <w:left w:val="nil"/>
              <w:bottom w:val="nil"/>
              <w:right w:val="nil"/>
            </w:tcBorders>
            <w:shd w:val="clear" w:color="000000" w:fill="FFFFFF"/>
            <w:vAlign w:val="center"/>
          </w:tcPr>
          <w:p w14:paraId="40B4918C" w14:textId="77777777" w:rsidR="007D5D17" w:rsidRPr="00494F03" w:rsidRDefault="007D5D17" w:rsidP="00AC1873">
            <w:pPr>
              <w:spacing w:after="0" w:line="240" w:lineRule="auto"/>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2</w:t>
            </w:r>
          </w:p>
        </w:tc>
      </w:tr>
    </w:tbl>
    <w:p w14:paraId="490CE992" w14:textId="2713D342" w:rsidR="007D5D17" w:rsidRDefault="007D5D17" w:rsidP="007D5D17">
      <w:pPr>
        <w:spacing w:line="480" w:lineRule="auto"/>
        <w:rPr>
          <w:rFonts w:ascii="Times New Roman" w:eastAsia="Times New Roman" w:hAnsi="Times New Roman" w:cs="Times New Roman"/>
          <w:sz w:val="24"/>
          <w:szCs w:val="24"/>
          <w:lang w:eastAsia="en-GB"/>
        </w:rPr>
      </w:pPr>
    </w:p>
    <w:p w14:paraId="3E9C560E" w14:textId="77777777" w:rsidR="007D5D17" w:rsidRDefault="007D5D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C181277" w14:textId="77777777" w:rsidR="00C31AD9" w:rsidRDefault="00C31AD9" w:rsidP="0040552C">
      <w:pPr>
        <w:spacing w:line="480" w:lineRule="auto"/>
        <w:jc w:val="both"/>
        <w:rPr>
          <w:rFonts w:ascii="Times New Roman" w:eastAsia="Times New Roman" w:hAnsi="Times New Roman" w:cs="Times New Roman"/>
          <w:b/>
          <w:sz w:val="24"/>
          <w:szCs w:val="24"/>
          <w:lang w:eastAsia="en-GB"/>
        </w:rPr>
        <w:sectPr w:rsidR="00C31AD9" w:rsidSect="00C31AD9">
          <w:pgSz w:w="11906" w:h="16838"/>
          <w:pgMar w:top="1440" w:right="1440" w:bottom="1440" w:left="1440" w:header="709" w:footer="709" w:gutter="0"/>
          <w:cols w:space="708"/>
          <w:docGrid w:linePitch="360"/>
        </w:sectPr>
      </w:pPr>
    </w:p>
    <w:p w14:paraId="3F14C2DF" w14:textId="129EC7E1" w:rsidR="00193390" w:rsidRDefault="0040552C" w:rsidP="0040552C">
      <w:pPr>
        <w:spacing w:line="480" w:lineRule="auto"/>
        <w:jc w:val="both"/>
        <w:rPr>
          <w:rFonts w:ascii="Times New Roman" w:eastAsia="Times New Roman" w:hAnsi="Times New Roman" w:cs="Times New Roman"/>
          <w:b/>
          <w:sz w:val="24"/>
          <w:szCs w:val="24"/>
          <w:lang w:eastAsia="en-GB"/>
        </w:rPr>
      </w:pPr>
      <w:r w:rsidRPr="00B40053" w:rsidDel="007232A2">
        <w:rPr>
          <w:rFonts w:ascii="Times New Roman" w:eastAsia="Times New Roman" w:hAnsi="Times New Roman" w:cs="Times New Roman"/>
          <w:b/>
          <w:sz w:val="24"/>
          <w:szCs w:val="24"/>
          <w:lang w:eastAsia="en-GB"/>
        </w:rPr>
        <w:lastRenderedPageBreak/>
        <w:t xml:space="preserve">Table </w:t>
      </w:r>
      <w:r w:rsidR="0010386F">
        <w:rPr>
          <w:rFonts w:ascii="Times New Roman" w:eastAsia="Times New Roman" w:hAnsi="Times New Roman" w:cs="Times New Roman"/>
          <w:b/>
          <w:sz w:val="24"/>
          <w:szCs w:val="24"/>
          <w:lang w:eastAsia="en-GB"/>
        </w:rPr>
        <w:t>3</w:t>
      </w:r>
    </w:p>
    <w:p w14:paraId="7A2A20A5" w14:textId="3237CD52" w:rsidR="0040552C" w:rsidRDefault="0040552C" w:rsidP="0040552C">
      <w:pPr>
        <w:spacing w:line="480" w:lineRule="auto"/>
        <w:jc w:val="both"/>
        <w:rPr>
          <w:rFonts w:ascii="Times New Roman" w:eastAsia="Times New Roman" w:hAnsi="Times New Roman" w:cs="Times New Roman"/>
          <w:sz w:val="24"/>
          <w:szCs w:val="24"/>
          <w:lang w:eastAsia="en-GB"/>
        </w:rPr>
      </w:pPr>
      <w:r w:rsidDel="007232A2">
        <w:rPr>
          <w:rFonts w:ascii="Times New Roman" w:eastAsia="Times New Roman" w:hAnsi="Times New Roman" w:cs="Times New Roman"/>
          <w:sz w:val="24"/>
          <w:szCs w:val="24"/>
          <w:lang w:eastAsia="en-GB"/>
        </w:rPr>
        <w:t>F</w:t>
      </w:r>
      <w:r w:rsidRPr="00B40053" w:rsidDel="007232A2">
        <w:rPr>
          <w:rFonts w:ascii="Times New Roman" w:eastAsia="Times New Roman" w:hAnsi="Times New Roman" w:cs="Times New Roman"/>
          <w:sz w:val="24"/>
          <w:szCs w:val="24"/>
          <w:lang w:eastAsia="en-GB"/>
        </w:rPr>
        <w:t>our functional feeding groups</w:t>
      </w:r>
      <w:r w:rsidDel="007232A2">
        <w:rPr>
          <w:rFonts w:ascii="Times New Roman" w:eastAsia="Times New Roman" w:hAnsi="Times New Roman" w:cs="Times New Roman"/>
          <w:sz w:val="24"/>
          <w:szCs w:val="24"/>
          <w:lang w:eastAsia="en-GB"/>
        </w:rPr>
        <w:t xml:space="preserve"> of marine species were studied</w:t>
      </w:r>
      <w:r w:rsidRPr="00B40053" w:rsidDel="007232A2">
        <w:rPr>
          <w:rFonts w:ascii="Times New Roman" w:eastAsia="Times New Roman" w:hAnsi="Times New Roman" w:cs="Times New Roman"/>
          <w:sz w:val="24"/>
          <w:szCs w:val="24"/>
          <w:lang w:eastAsia="en-GB"/>
        </w:rPr>
        <w:t xml:space="preserve">: bottom feeding flatfish, </w:t>
      </w:r>
      <w:r w:rsidDel="007232A2">
        <w:rPr>
          <w:rFonts w:ascii="Times New Roman" w:eastAsia="Times New Roman" w:hAnsi="Times New Roman" w:cs="Times New Roman"/>
          <w:sz w:val="24"/>
          <w:szCs w:val="24"/>
          <w:lang w:eastAsia="en-GB"/>
        </w:rPr>
        <w:t xml:space="preserve">other </w:t>
      </w:r>
      <w:r w:rsidRPr="00B40053" w:rsidDel="007232A2">
        <w:rPr>
          <w:rFonts w:ascii="Times New Roman" w:eastAsia="Times New Roman" w:hAnsi="Times New Roman" w:cs="Times New Roman"/>
          <w:sz w:val="24"/>
          <w:szCs w:val="24"/>
          <w:lang w:eastAsia="en-GB"/>
        </w:rPr>
        <w:t>benthic fish, pelagic fish and shrimp, sampled from the Firth of Clyde and Thames</w:t>
      </w:r>
      <w:r w:rsidR="00F3190F" w:rsidDel="007232A2">
        <w:rPr>
          <w:rFonts w:ascii="Times New Roman" w:eastAsia="Times New Roman" w:hAnsi="Times New Roman" w:cs="Times New Roman"/>
          <w:sz w:val="24"/>
          <w:szCs w:val="24"/>
          <w:lang w:eastAsia="en-GB"/>
        </w:rPr>
        <w:t xml:space="preserve"> Estuary</w:t>
      </w:r>
      <w:r w:rsidRPr="00B40053" w:rsidDel="007232A2">
        <w:rPr>
          <w:rFonts w:ascii="Times New Roman" w:eastAsia="Times New Roman" w:hAnsi="Times New Roman" w:cs="Times New Roman"/>
          <w:sz w:val="24"/>
          <w:szCs w:val="24"/>
          <w:lang w:eastAsia="en-GB"/>
        </w:rPr>
        <w:t xml:space="preserve">. </w:t>
      </w:r>
      <w:r w:rsidDel="007232A2">
        <w:rPr>
          <w:rFonts w:ascii="Times New Roman" w:eastAsia="Times New Roman" w:hAnsi="Times New Roman" w:cs="Times New Roman"/>
          <w:sz w:val="24"/>
          <w:szCs w:val="24"/>
          <w:lang w:eastAsia="en-GB"/>
        </w:rPr>
        <w:t>The two most commonly sampled species from each group and the group total for plastic ingestion</w:t>
      </w:r>
      <w:r w:rsidR="00F3190F" w:rsidDel="007232A2">
        <w:rPr>
          <w:rFonts w:ascii="Times New Roman" w:eastAsia="Times New Roman" w:hAnsi="Times New Roman" w:cs="Times New Roman"/>
          <w:sz w:val="24"/>
          <w:szCs w:val="24"/>
          <w:lang w:eastAsia="en-GB"/>
        </w:rPr>
        <w:t xml:space="preserve"> (of plastics confirmed by FTIR, excluding </w:t>
      </w:r>
      <w:r w:rsidR="00726044">
        <w:rPr>
          <w:rFonts w:ascii="Times New Roman" w:eastAsia="Times New Roman" w:hAnsi="Times New Roman" w:cs="Times New Roman"/>
          <w:sz w:val="24"/>
          <w:szCs w:val="24"/>
          <w:lang w:eastAsia="en-GB"/>
        </w:rPr>
        <w:t>plastic below the limit of detection</w:t>
      </w:r>
      <w:r w:rsidR="00F3190F" w:rsidDel="007232A2">
        <w:rPr>
          <w:rFonts w:ascii="Times New Roman" w:eastAsia="Times New Roman" w:hAnsi="Times New Roman" w:cs="Times New Roman"/>
          <w:sz w:val="24"/>
          <w:szCs w:val="24"/>
          <w:lang w:eastAsia="en-GB"/>
        </w:rPr>
        <w:t>)</w:t>
      </w:r>
      <w:r w:rsidR="00CF5929" w:rsidDel="007232A2">
        <w:rPr>
          <w:rFonts w:ascii="Times New Roman" w:eastAsia="Times New Roman" w:hAnsi="Times New Roman" w:cs="Times New Roman"/>
          <w:sz w:val="24"/>
          <w:szCs w:val="24"/>
          <w:lang w:eastAsia="en-GB"/>
        </w:rPr>
        <w:t>, average ingestion</w:t>
      </w:r>
      <w:r w:rsidDel="007232A2">
        <w:rPr>
          <w:rFonts w:ascii="Times New Roman" w:eastAsia="Times New Roman" w:hAnsi="Times New Roman" w:cs="Times New Roman"/>
          <w:sz w:val="24"/>
          <w:szCs w:val="24"/>
          <w:lang w:eastAsia="en-GB"/>
        </w:rPr>
        <w:t xml:space="preserve"> and sample size are recorded below</w:t>
      </w:r>
      <w:r w:rsidRPr="00B40053" w:rsidDel="007232A2">
        <w:rPr>
          <w:rFonts w:ascii="Times New Roman" w:eastAsia="Times New Roman" w:hAnsi="Times New Roman" w:cs="Times New Roman"/>
          <w:sz w:val="24"/>
          <w:szCs w:val="24"/>
          <w:lang w:eastAsia="en-GB"/>
        </w:rPr>
        <w:t xml:space="preserve">. </w:t>
      </w:r>
      <w:r w:rsidDel="007232A2">
        <w:rPr>
          <w:rFonts w:ascii="Times New Roman" w:eastAsia="Times New Roman" w:hAnsi="Times New Roman" w:cs="Times New Roman"/>
          <w:sz w:val="24"/>
          <w:szCs w:val="24"/>
          <w:lang w:eastAsia="en-GB"/>
        </w:rPr>
        <w:t xml:space="preserve">For the complete list of species studied as well as maximum and minimum length recorded in this study see </w:t>
      </w:r>
      <w:r w:rsidRPr="007E5832" w:rsidDel="007232A2">
        <w:rPr>
          <w:rFonts w:ascii="Times New Roman" w:eastAsia="Times New Roman" w:hAnsi="Times New Roman" w:cs="Times New Roman"/>
          <w:color w:val="0070C0"/>
          <w:sz w:val="24"/>
          <w:szCs w:val="24"/>
          <w:lang w:eastAsia="en-GB"/>
        </w:rPr>
        <w:t xml:space="preserve">Appendix </w:t>
      </w:r>
      <w:r w:rsidR="00466A1C">
        <w:rPr>
          <w:rFonts w:ascii="Times New Roman" w:eastAsia="Times New Roman" w:hAnsi="Times New Roman" w:cs="Times New Roman"/>
          <w:color w:val="0070C0"/>
          <w:sz w:val="24"/>
          <w:szCs w:val="24"/>
          <w:lang w:eastAsia="en-GB"/>
        </w:rPr>
        <w:t>B</w:t>
      </w:r>
      <w:r w:rsidDel="007232A2">
        <w:rPr>
          <w:rFonts w:ascii="Times New Roman" w:eastAsia="Times New Roman" w:hAnsi="Times New Roman" w:cs="Times New Roman"/>
          <w:sz w:val="24"/>
          <w:szCs w:val="24"/>
          <w:lang w:eastAsia="en-GB"/>
        </w:rPr>
        <w:t>.</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8"/>
        <w:gridCol w:w="1133"/>
        <w:gridCol w:w="2126"/>
        <w:gridCol w:w="1985"/>
        <w:gridCol w:w="1417"/>
        <w:gridCol w:w="2127"/>
      </w:tblGrid>
      <w:tr w:rsidR="00403EF8" w14:paraId="272D2296" w14:textId="77777777" w:rsidTr="006A1E29">
        <w:tc>
          <w:tcPr>
            <w:tcW w:w="3828" w:type="dxa"/>
            <w:tcBorders>
              <w:top w:val="single" w:sz="4" w:space="0" w:color="auto"/>
              <w:bottom w:val="single" w:sz="4" w:space="0" w:color="auto"/>
            </w:tcBorders>
          </w:tcPr>
          <w:p w14:paraId="3D3348D6"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Species</w:t>
            </w:r>
          </w:p>
        </w:tc>
        <w:tc>
          <w:tcPr>
            <w:tcW w:w="1418" w:type="dxa"/>
            <w:tcBorders>
              <w:top w:val="single" w:sz="4" w:space="0" w:color="auto"/>
              <w:bottom w:val="single" w:sz="4" w:space="0" w:color="auto"/>
            </w:tcBorders>
          </w:tcPr>
          <w:p w14:paraId="737E0CFC"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Location</w:t>
            </w:r>
          </w:p>
        </w:tc>
        <w:tc>
          <w:tcPr>
            <w:tcW w:w="1133" w:type="dxa"/>
            <w:tcBorders>
              <w:top w:val="single" w:sz="4" w:space="0" w:color="auto"/>
              <w:bottom w:val="single" w:sz="4" w:space="0" w:color="auto"/>
            </w:tcBorders>
          </w:tcPr>
          <w:p w14:paraId="45C5182E"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Sample number</w:t>
            </w:r>
          </w:p>
        </w:tc>
        <w:tc>
          <w:tcPr>
            <w:tcW w:w="2126" w:type="dxa"/>
            <w:tcBorders>
              <w:top w:val="single" w:sz="4" w:space="0" w:color="auto"/>
              <w:bottom w:val="single" w:sz="4" w:space="0" w:color="auto"/>
            </w:tcBorders>
          </w:tcPr>
          <w:p w14:paraId="353D87A2" w14:textId="21CCA1BA" w:rsidR="00C670C4" w:rsidRDefault="008609DA"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Number of </w:t>
            </w:r>
            <w:r w:rsidR="009779E3">
              <w:rPr>
                <w:rFonts w:ascii="Times New Roman" w:eastAsia="Times New Roman" w:hAnsi="Times New Roman" w:cs="Times New Roman"/>
                <w:sz w:val="24"/>
                <w:szCs w:val="24"/>
                <w:lang w:eastAsia="en-GB"/>
              </w:rPr>
              <w:t>individuals</w:t>
            </w:r>
            <w:r>
              <w:rPr>
                <w:rFonts w:ascii="Times New Roman" w:eastAsia="Times New Roman" w:hAnsi="Times New Roman" w:cs="Times New Roman"/>
                <w:sz w:val="24"/>
                <w:szCs w:val="24"/>
                <w:lang w:eastAsia="en-GB"/>
              </w:rPr>
              <w:t xml:space="preserve"> with plastics</w:t>
            </w:r>
            <w:r w:rsidR="00C670C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of total</w:t>
            </w:r>
            <w:r w:rsidR="00C670C4">
              <w:rPr>
                <w:rFonts w:ascii="Times New Roman" w:eastAsia="Times New Roman" w:hAnsi="Times New Roman" w:cs="Times New Roman"/>
                <w:sz w:val="24"/>
                <w:szCs w:val="24"/>
                <w:lang w:eastAsia="en-GB"/>
              </w:rPr>
              <w:t>)</w:t>
            </w:r>
          </w:p>
        </w:tc>
        <w:tc>
          <w:tcPr>
            <w:tcW w:w="3402" w:type="dxa"/>
            <w:gridSpan w:val="2"/>
            <w:tcBorders>
              <w:top w:val="single" w:sz="4" w:space="0" w:color="auto"/>
              <w:bottom w:val="single" w:sz="4" w:space="0" w:color="auto"/>
            </w:tcBorders>
          </w:tcPr>
          <w:p w14:paraId="14893369" w14:textId="4265155E" w:rsidR="00C670C4" w:rsidRDefault="00C670C4" w:rsidP="00793E27">
            <w:pPr>
              <w:spacing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Average number of plastic</w:t>
            </w:r>
            <w:r w:rsidR="00A5591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per </w:t>
            </w:r>
            <w:r w:rsidR="009779E3">
              <w:rPr>
                <w:rFonts w:ascii="Times New Roman" w:eastAsia="Times New Roman" w:hAnsi="Times New Roman" w:cs="Times New Roman"/>
                <w:sz w:val="24"/>
                <w:szCs w:val="24"/>
                <w:lang w:eastAsia="en-GB"/>
              </w:rPr>
              <w:t>individual</w:t>
            </w:r>
            <w:r>
              <w:rPr>
                <w:rFonts w:ascii="Times New Roman" w:eastAsia="Times New Roman" w:hAnsi="Times New Roman" w:cs="Times New Roman"/>
                <w:sz w:val="24"/>
                <w:szCs w:val="24"/>
                <w:lang w:eastAsia="en-GB"/>
              </w:rPr>
              <w:t xml:space="preserve"> </w:t>
            </w:r>
            <w:r w:rsidR="001A27F3">
              <w:rPr>
                <w:rFonts w:ascii="Times New Roman" w:eastAsia="Times New Roman" w:hAnsi="Times New Roman" w:cs="Times New Roman"/>
                <w:sz w:val="24"/>
                <w:szCs w:val="24"/>
                <w:lang w:eastAsia="en-GB"/>
              </w:rPr>
              <w:t>± standard deviation</w:t>
            </w:r>
          </w:p>
        </w:tc>
        <w:tc>
          <w:tcPr>
            <w:tcW w:w="2127" w:type="dxa"/>
            <w:tcBorders>
              <w:top w:val="single" w:sz="4" w:space="0" w:color="auto"/>
              <w:bottom w:val="single" w:sz="4" w:space="0" w:color="auto"/>
            </w:tcBorders>
          </w:tcPr>
          <w:p w14:paraId="6E8609A6" w14:textId="3AF184DA" w:rsidR="00C670C4" w:rsidRDefault="006A1E29" w:rsidP="00793E27">
            <w:pPr>
              <w:spacing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Maximum number of plastics per </w:t>
            </w:r>
            <w:r w:rsidR="009779E3">
              <w:rPr>
                <w:rFonts w:ascii="Times New Roman" w:eastAsia="Times New Roman" w:hAnsi="Times New Roman" w:cs="Times New Roman"/>
                <w:sz w:val="24"/>
                <w:szCs w:val="24"/>
                <w:lang w:eastAsia="en-GB"/>
              </w:rPr>
              <w:t>individual</w:t>
            </w:r>
          </w:p>
        </w:tc>
      </w:tr>
      <w:tr w:rsidR="00C670C4" w14:paraId="3B200912" w14:textId="77777777" w:rsidTr="001C003C">
        <w:trPr>
          <w:trHeight w:val="816"/>
        </w:trPr>
        <w:tc>
          <w:tcPr>
            <w:tcW w:w="3828" w:type="dxa"/>
            <w:vMerge w:val="restart"/>
            <w:tcBorders>
              <w:top w:val="single" w:sz="4" w:space="0" w:color="auto"/>
            </w:tcBorders>
          </w:tcPr>
          <w:p w14:paraId="0994A2F2" w14:textId="77777777" w:rsidR="00C670C4" w:rsidRDefault="00C670C4" w:rsidP="005A5DE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European flounder, </w:t>
            </w:r>
            <w:r>
              <w:rPr>
                <w:rFonts w:ascii="Times New Roman" w:eastAsia="Times New Roman" w:hAnsi="Times New Roman" w:cs="Times New Roman"/>
                <w:i/>
                <w:sz w:val="24"/>
                <w:szCs w:val="24"/>
                <w:lang w:eastAsia="en-GB"/>
              </w:rPr>
              <w:t xml:space="preserve">Platichthys flesus </w:t>
            </w:r>
            <w:r>
              <w:rPr>
                <w:rFonts w:ascii="Times New Roman" w:eastAsia="Times New Roman" w:hAnsi="Times New Roman" w:cs="Times New Roman"/>
                <w:sz w:val="24"/>
                <w:szCs w:val="24"/>
                <w:lang w:eastAsia="en-GB"/>
              </w:rPr>
              <w:t xml:space="preserve">(Linnaeus, 1758) </w:t>
            </w:r>
          </w:p>
          <w:p w14:paraId="263BD836" w14:textId="77777777" w:rsidR="00C670C4" w:rsidRPr="003A45FF"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top w:val="single" w:sz="4" w:space="0" w:color="auto"/>
            </w:tcBorders>
          </w:tcPr>
          <w:p w14:paraId="60E24F3B"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65066C70"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118</w:t>
            </w:r>
          </w:p>
        </w:tc>
        <w:tc>
          <w:tcPr>
            <w:tcW w:w="4111" w:type="dxa"/>
            <w:gridSpan w:val="2"/>
            <w:tcBorders>
              <w:top w:val="single" w:sz="4" w:space="0" w:color="auto"/>
            </w:tcBorders>
          </w:tcPr>
          <w:p w14:paraId="427AF501" w14:textId="2DEBAA5A"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3</w:t>
            </w:r>
            <w:r w:rsidR="00743D8A">
              <w:rPr>
                <w:rFonts w:ascii="Times New Roman" w:eastAsia="Times New Roman" w:hAnsi="Times New Roman" w:cs="Times New Roman"/>
                <w:color w:val="000000"/>
                <w:sz w:val="24"/>
                <w:szCs w:val="24"/>
                <w:lang w:eastAsia="en-GB"/>
              </w:rPr>
              <w:t>5</w:t>
            </w:r>
          </w:p>
        </w:tc>
        <w:tc>
          <w:tcPr>
            <w:tcW w:w="1417" w:type="dxa"/>
            <w:tcBorders>
              <w:top w:val="single" w:sz="4" w:space="0" w:color="auto"/>
            </w:tcBorders>
          </w:tcPr>
          <w:p w14:paraId="02160BEC"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top w:val="single" w:sz="4" w:space="0" w:color="auto"/>
            </w:tcBorders>
          </w:tcPr>
          <w:p w14:paraId="22D40712"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6D797277" w14:textId="77777777" w:rsidTr="001C003C">
        <w:tc>
          <w:tcPr>
            <w:tcW w:w="3828" w:type="dxa"/>
            <w:vMerge/>
          </w:tcPr>
          <w:p w14:paraId="5708C59D"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Pr>
          <w:p w14:paraId="0691FC38"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Pr>
          <w:p w14:paraId="29859E34"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8</w:t>
            </w:r>
          </w:p>
        </w:tc>
        <w:tc>
          <w:tcPr>
            <w:tcW w:w="4111" w:type="dxa"/>
            <w:gridSpan w:val="2"/>
          </w:tcPr>
          <w:p w14:paraId="0612EAAA"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0</w:t>
            </w:r>
          </w:p>
        </w:tc>
        <w:tc>
          <w:tcPr>
            <w:tcW w:w="1417" w:type="dxa"/>
          </w:tcPr>
          <w:p w14:paraId="1EC130F6"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Pr>
          <w:p w14:paraId="747FFF7E"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3837A6E4" w14:textId="77777777" w:rsidTr="001C003C">
        <w:tc>
          <w:tcPr>
            <w:tcW w:w="3828" w:type="dxa"/>
            <w:vMerge w:val="restart"/>
          </w:tcPr>
          <w:p w14:paraId="67293C6F" w14:textId="77777777" w:rsidR="00C670C4" w:rsidRDefault="00C670C4" w:rsidP="005A5DEF">
            <w:pPr>
              <w:spacing w:line="480" w:lineRule="auto"/>
              <w:rPr>
                <w:rFonts w:ascii="Times New Roman" w:eastAsia="Times New Roman" w:hAnsi="Times New Roman" w:cs="Times New Roman"/>
                <w:sz w:val="24"/>
                <w:szCs w:val="24"/>
                <w:lang w:eastAsia="en-GB"/>
              </w:rPr>
            </w:pPr>
            <w:r w:rsidRPr="00695DBD">
              <w:rPr>
                <w:rFonts w:ascii="Times New Roman" w:eastAsia="Times New Roman" w:hAnsi="Times New Roman" w:cs="Times New Roman"/>
                <w:color w:val="000000"/>
                <w:sz w:val="24"/>
                <w:szCs w:val="24"/>
                <w:lang w:eastAsia="en-GB"/>
              </w:rPr>
              <w:t xml:space="preserve">Dab, </w:t>
            </w:r>
            <w:r w:rsidRPr="00695DBD">
              <w:rPr>
                <w:rFonts w:ascii="Times New Roman" w:eastAsia="Times New Roman" w:hAnsi="Times New Roman" w:cs="Times New Roman"/>
                <w:i/>
                <w:iCs/>
                <w:color w:val="000000"/>
                <w:sz w:val="24"/>
                <w:szCs w:val="24"/>
                <w:lang w:eastAsia="en-GB"/>
              </w:rPr>
              <w:t>Limanda limanda</w:t>
            </w:r>
            <w:r w:rsidRPr="00695DBD">
              <w:rPr>
                <w:rFonts w:ascii="Times New Roman" w:eastAsia="Times New Roman" w:hAnsi="Times New Roman" w:cs="Times New Roman"/>
                <w:color w:val="000000"/>
                <w:sz w:val="24"/>
                <w:szCs w:val="24"/>
                <w:lang w:eastAsia="en-GB"/>
              </w:rPr>
              <w:t xml:space="preserve"> (Linnaeus, 1758)</w:t>
            </w:r>
          </w:p>
        </w:tc>
        <w:tc>
          <w:tcPr>
            <w:tcW w:w="1418" w:type="dxa"/>
          </w:tcPr>
          <w:p w14:paraId="34005C3F"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Pr>
          <w:p w14:paraId="0CDFA246"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1</w:t>
            </w:r>
          </w:p>
        </w:tc>
        <w:tc>
          <w:tcPr>
            <w:tcW w:w="4111" w:type="dxa"/>
            <w:gridSpan w:val="2"/>
          </w:tcPr>
          <w:p w14:paraId="7A61128B"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100</w:t>
            </w:r>
          </w:p>
        </w:tc>
        <w:tc>
          <w:tcPr>
            <w:tcW w:w="1417" w:type="dxa"/>
          </w:tcPr>
          <w:p w14:paraId="79116AC2"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Pr>
          <w:p w14:paraId="2C3995E1"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67101F8A" w14:textId="77777777" w:rsidTr="001C003C">
        <w:tc>
          <w:tcPr>
            <w:tcW w:w="3828" w:type="dxa"/>
            <w:vMerge/>
            <w:tcBorders>
              <w:bottom w:val="single" w:sz="4" w:space="0" w:color="auto"/>
            </w:tcBorders>
          </w:tcPr>
          <w:p w14:paraId="4A0A3D9D"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05EA8023"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104278DD"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307</w:t>
            </w:r>
          </w:p>
        </w:tc>
        <w:tc>
          <w:tcPr>
            <w:tcW w:w="4111" w:type="dxa"/>
            <w:gridSpan w:val="2"/>
            <w:tcBorders>
              <w:bottom w:val="single" w:sz="4" w:space="0" w:color="auto"/>
            </w:tcBorders>
          </w:tcPr>
          <w:p w14:paraId="612367F6" w14:textId="44F30F3E"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5</w:t>
            </w:r>
            <w:r w:rsidR="00743D8A">
              <w:rPr>
                <w:rFonts w:ascii="Times New Roman" w:eastAsia="Times New Roman" w:hAnsi="Times New Roman" w:cs="Times New Roman"/>
                <w:color w:val="000000"/>
                <w:sz w:val="24"/>
                <w:szCs w:val="24"/>
                <w:lang w:eastAsia="en-GB"/>
              </w:rPr>
              <w:t>0</w:t>
            </w:r>
          </w:p>
        </w:tc>
        <w:tc>
          <w:tcPr>
            <w:tcW w:w="1417" w:type="dxa"/>
            <w:tcBorders>
              <w:bottom w:val="single" w:sz="4" w:space="0" w:color="auto"/>
            </w:tcBorders>
          </w:tcPr>
          <w:p w14:paraId="2658329E"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bottom w:val="single" w:sz="4" w:space="0" w:color="auto"/>
            </w:tcBorders>
          </w:tcPr>
          <w:p w14:paraId="209AA09B"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62C71B68" w14:textId="77777777" w:rsidTr="001C003C">
        <w:tc>
          <w:tcPr>
            <w:tcW w:w="3828" w:type="dxa"/>
            <w:vMerge w:val="restart"/>
            <w:tcBorders>
              <w:top w:val="single" w:sz="4" w:space="0" w:color="auto"/>
              <w:bottom w:val="single" w:sz="4" w:space="0" w:color="auto"/>
            </w:tcBorders>
          </w:tcPr>
          <w:p w14:paraId="7096EB0A" w14:textId="77777777" w:rsidR="00C670C4" w:rsidRPr="00B01714" w:rsidRDefault="00C670C4" w:rsidP="005A5DEF">
            <w:pPr>
              <w:spacing w:line="480" w:lineRule="auto"/>
              <w:rPr>
                <w:rFonts w:ascii="Times New Roman" w:eastAsia="Times New Roman" w:hAnsi="Times New Roman" w:cs="Times New Roman"/>
                <w:sz w:val="24"/>
                <w:szCs w:val="24"/>
                <w:lang w:eastAsia="en-GB"/>
              </w:rPr>
            </w:pPr>
            <w:r w:rsidRPr="00B01714">
              <w:rPr>
                <w:rFonts w:ascii="Times New Roman" w:eastAsia="Times New Roman" w:hAnsi="Times New Roman" w:cs="Times New Roman"/>
                <w:sz w:val="24"/>
                <w:szCs w:val="24"/>
                <w:lang w:eastAsia="en-GB"/>
              </w:rPr>
              <w:t>Flatfish total</w:t>
            </w:r>
          </w:p>
        </w:tc>
        <w:tc>
          <w:tcPr>
            <w:tcW w:w="1418" w:type="dxa"/>
            <w:tcBorders>
              <w:top w:val="single" w:sz="4" w:space="0" w:color="auto"/>
            </w:tcBorders>
          </w:tcPr>
          <w:p w14:paraId="68C3CCC6"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3A93C8BB"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137</w:t>
            </w:r>
          </w:p>
        </w:tc>
        <w:tc>
          <w:tcPr>
            <w:tcW w:w="4111" w:type="dxa"/>
            <w:gridSpan w:val="2"/>
            <w:tcBorders>
              <w:top w:val="single" w:sz="4" w:space="0" w:color="auto"/>
            </w:tcBorders>
          </w:tcPr>
          <w:p w14:paraId="528890FD" w14:textId="3B9CA17A" w:rsidR="00C670C4" w:rsidRDefault="00DF2707"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743D8A">
              <w:rPr>
                <w:rFonts w:ascii="Times New Roman" w:eastAsia="Times New Roman" w:hAnsi="Times New Roman" w:cs="Times New Roman"/>
                <w:sz w:val="24"/>
                <w:szCs w:val="24"/>
                <w:lang w:eastAsia="en-GB"/>
              </w:rPr>
              <w:t>3</w:t>
            </w:r>
          </w:p>
        </w:tc>
        <w:tc>
          <w:tcPr>
            <w:tcW w:w="1417" w:type="dxa"/>
            <w:tcBorders>
              <w:top w:val="single" w:sz="4" w:space="0" w:color="auto"/>
            </w:tcBorders>
          </w:tcPr>
          <w:p w14:paraId="5C2F18B1" w14:textId="260BE523" w:rsidR="00C670C4" w:rsidRDefault="0020493B" w:rsidP="001C003C">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2.93</w:t>
            </w:r>
            <w:r w:rsidR="00D94266">
              <w:rPr>
                <w:rFonts w:ascii="Times New Roman" w:eastAsia="Times New Roman" w:hAnsi="Times New Roman" w:cs="Times New Roman"/>
                <w:sz w:val="24"/>
                <w:szCs w:val="24"/>
                <w:lang w:eastAsia="en-GB"/>
              </w:rPr>
              <w:t xml:space="preserve"> </w:t>
            </w:r>
            <w:r w:rsidR="001A27F3">
              <w:rPr>
                <w:rFonts w:ascii="Times New Roman" w:eastAsia="Times New Roman" w:hAnsi="Times New Roman" w:cs="Times New Roman"/>
                <w:sz w:val="24"/>
                <w:szCs w:val="24"/>
                <w:lang w:eastAsia="en-GB"/>
              </w:rPr>
              <w:t xml:space="preserve">± </w:t>
            </w:r>
            <w:r w:rsidR="00FE3A34">
              <w:rPr>
                <w:rFonts w:ascii="Times New Roman" w:eastAsia="Times New Roman" w:hAnsi="Times New Roman" w:cs="Times New Roman"/>
                <w:sz w:val="24"/>
                <w:szCs w:val="24"/>
                <w:lang w:eastAsia="en-GB"/>
              </w:rPr>
              <w:t>2.83</w:t>
            </w:r>
          </w:p>
        </w:tc>
        <w:tc>
          <w:tcPr>
            <w:tcW w:w="2127" w:type="dxa"/>
            <w:tcBorders>
              <w:top w:val="single" w:sz="4" w:space="0" w:color="auto"/>
            </w:tcBorders>
          </w:tcPr>
          <w:p w14:paraId="15D335E4" w14:textId="316223CB" w:rsidR="00C670C4" w:rsidRDefault="0020493B"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C670C4" w14:paraId="4CBFB0E1" w14:textId="77777777" w:rsidTr="001C003C">
        <w:tc>
          <w:tcPr>
            <w:tcW w:w="3828" w:type="dxa"/>
            <w:vMerge/>
            <w:tcBorders>
              <w:bottom w:val="single" w:sz="4" w:space="0" w:color="auto"/>
            </w:tcBorders>
          </w:tcPr>
          <w:p w14:paraId="0B734BBC"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612D34CD"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1E4F7D95"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541</w:t>
            </w:r>
          </w:p>
        </w:tc>
        <w:tc>
          <w:tcPr>
            <w:tcW w:w="4111" w:type="dxa"/>
            <w:gridSpan w:val="2"/>
            <w:tcBorders>
              <w:bottom w:val="single" w:sz="4" w:space="0" w:color="auto"/>
            </w:tcBorders>
          </w:tcPr>
          <w:p w14:paraId="6A918030" w14:textId="1D03F672" w:rsidR="00C670C4" w:rsidRDefault="00743D8A"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39</w:t>
            </w:r>
          </w:p>
        </w:tc>
        <w:tc>
          <w:tcPr>
            <w:tcW w:w="1417" w:type="dxa"/>
            <w:tcBorders>
              <w:bottom w:val="single" w:sz="4" w:space="0" w:color="auto"/>
            </w:tcBorders>
          </w:tcPr>
          <w:p w14:paraId="6AEFA114" w14:textId="3970E2E7" w:rsidR="00C670C4" w:rsidRDefault="0020493B"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3.92</w:t>
            </w:r>
            <w:r w:rsidR="00AD1656">
              <w:rPr>
                <w:rFonts w:ascii="Times New Roman" w:eastAsia="Times New Roman" w:hAnsi="Times New Roman" w:cs="Times New Roman"/>
                <w:sz w:val="24"/>
                <w:szCs w:val="24"/>
                <w:lang w:eastAsia="en-GB"/>
              </w:rPr>
              <w:t xml:space="preserve"> ± </w:t>
            </w:r>
            <w:r w:rsidR="00C63486">
              <w:rPr>
                <w:rFonts w:ascii="Times New Roman" w:eastAsia="Times New Roman" w:hAnsi="Times New Roman" w:cs="Times New Roman"/>
                <w:sz w:val="24"/>
                <w:szCs w:val="24"/>
                <w:lang w:eastAsia="en-GB"/>
              </w:rPr>
              <w:t>3.77</w:t>
            </w:r>
          </w:p>
        </w:tc>
        <w:tc>
          <w:tcPr>
            <w:tcW w:w="2127" w:type="dxa"/>
            <w:tcBorders>
              <w:bottom w:val="single" w:sz="4" w:space="0" w:color="auto"/>
            </w:tcBorders>
          </w:tcPr>
          <w:p w14:paraId="06036ED6" w14:textId="3ABD858B" w:rsidR="00C670C4" w:rsidRDefault="00857CE1"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33AF6">
              <w:rPr>
                <w:rFonts w:ascii="Times New Roman" w:eastAsia="Times New Roman" w:hAnsi="Times New Roman" w:cs="Times New Roman"/>
                <w:sz w:val="24"/>
                <w:szCs w:val="24"/>
                <w:lang w:eastAsia="en-GB"/>
              </w:rPr>
              <w:t>7</w:t>
            </w:r>
          </w:p>
        </w:tc>
      </w:tr>
      <w:tr w:rsidR="00C670C4" w14:paraId="0401FCD2" w14:textId="77777777" w:rsidTr="001C003C">
        <w:tc>
          <w:tcPr>
            <w:tcW w:w="3828" w:type="dxa"/>
            <w:vMerge w:val="restart"/>
            <w:tcBorders>
              <w:top w:val="single" w:sz="4" w:space="0" w:color="auto"/>
            </w:tcBorders>
          </w:tcPr>
          <w:p w14:paraId="70F176DC" w14:textId="77777777" w:rsidR="00C670C4" w:rsidRDefault="00C670C4" w:rsidP="005A5DEF">
            <w:pPr>
              <w:spacing w:line="480" w:lineRule="auto"/>
              <w:rPr>
                <w:rFonts w:ascii="Times New Roman" w:eastAsia="Times New Roman" w:hAnsi="Times New Roman" w:cs="Times New Roman"/>
                <w:color w:val="000000"/>
                <w:sz w:val="24"/>
                <w:szCs w:val="24"/>
                <w:lang w:eastAsia="en-GB"/>
              </w:rPr>
            </w:pPr>
            <w:r w:rsidRPr="00695DBD">
              <w:rPr>
                <w:rFonts w:ascii="Times New Roman" w:eastAsia="Times New Roman" w:hAnsi="Times New Roman" w:cs="Times New Roman"/>
                <w:color w:val="000000"/>
                <w:sz w:val="24"/>
                <w:szCs w:val="24"/>
                <w:lang w:eastAsia="en-GB"/>
              </w:rPr>
              <w:lastRenderedPageBreak/>
              <w:t xml:space="preserve">Whiting, </w:t>
            </w:r>
            <w:r w:rsidRPr="00695DBD">
              <w:rPr>
                <w:rFonts w:ascii="Times New Roman" w:eastAsia="Times New Roman" w:hAnsi="Times New Roman" w:cs="Times New Roman"/>
                <w:i/>
                <w:iCs/>
                <w:color w:val="000000"/>
                <w:sz w:val="24"/>
                <w:szCs w:val="24"/>
                <w:lang w:eastAsia="en-GB"/>
              </w:rPr>
              <w:t>Merlangius merlangus</w:t>
            </w:r>
            <w:r w:rsidRPr="00695DBD">
              <w:rPr>
                <w:rFonts w:ascii="Times New Roman" w:eastAsia="Times New Roman" w:hAnsi="Times New Roman" w:cs="Times New Roman"/>
                <w:color w:val="000000"/>
                <w:sz w:val="24"/>
                <w:szCs w:val="24"/>
                <w:lang w:eastAsia="en-GB"/>
              </w:rPr>
              <w:t xml:space="preserve"> (Linnaeus, 1758)</w:t>
            </w:r>
          </w:p>
          <w:p w14:paraId="7A69CEEE"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top w:val="single" w:sz="4" w:space="0" w:color="auto"/>
            </w:tcBorders>
          </w:tcPr>
          <w:p w14:paraId="483467C9"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1D7E7671"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29</w:t>
            </w:r>
          </w:p>
        </w:tc>
        <w:tc>
          <w:tcPr>
            <w:tcW w:w="4111" w:type="dxa"/>
            <w:gridSpan w:val="2"/>
            <w:tcBorders>
              <w:top w:val="single" w:sz="4" w:space="0" w:color="auto"/>
            </w:tcBorders>
          </w:tcPr>
          <w:p w14:paraId="1792A086"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10</w:t>
            </w:r>
          </w:p>
        </w:tc>
        <w:tc>
          <w:tcPr>
            <w:tcW w:w="1417" w:type="dxa"/>
            <w:tcBorders>
              <w:top w:val="single" w:sz="4" w:space="0" w:color="auto"/>
            </w:tcBorders>
          </w:tcPr>
          <w:p w14:paraId="6F24F57D"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top w:val="single" w:sz="4" w:space="0" w:color="auto"/>
            </w:tcBorders>
          </w:tcPr>
          <w:p w14:paraId="77EAC12E"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469C5CFC" w14:textId="77777777" w:rsidTr="001C003C">
        <w:tc>
          <w:tcPr>
            <w:tcW w:w="3828" w:type="dxa"/>
            <w:vMerge/>
          </w:tcPr>
          <w:p w14:paraId="5B4CC88C"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Pr>
          <w:p w14:paraId="2BB68EE8"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Pr>
          <w:p w14:paraId="15953147" w14:textId="13B9063B" w:rsidR="00C670C4" w:rsidRDefault="00EB7977"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0</w:t>
            </w:r>
          </w:p>
        </w:tc>
        <w:tc>
          <w:tcPr>
            <w:tcW w:w="4111" w:type="dxa"/>
            <w:gridSpan w:val="2"/>
          </w:tcPr>
          <w:p w14:paraId="17901FDA" w14:textId="3C30CC04" w:rsidR="00C670C4" w:rsidRDefault="00EB7977"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n/a</w:t>
            </w:r>
          </w:p>
        </w:tc>
        <w:tc>
          <w:tcPr>
            <w:tcW w:w="1417" w:type="dxa"/>
          </w:tcPr>
          <w:p w14:paraId="0F22A45F"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Pr>
          <w:p w14:paraId="3F089080"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32F2FE25" w14:textId="77777777" w:rsidTr="001C003C">
        <w:tc>
          <w:tcPr>
            <w:tcW w:w="3828" w:type="dxa"/>
            <w:vMerge w:val="restart"/>
          </w:tcPr>
          <w:p w14:paraId="77A80B42" w14:textId="77777777" w:rsidR="00C670C4" w:rsidRDefault="00C670C4" w:rsidP="005A5DEF">
            <w:pPr>
              <w:spacing w:line="480" w:lineRule="auto"/>
              <w:rPr>
                <w:rFonts w:ascii="Times New Roman" w:eastAsia="Times New Roman" w:hAnsi="Times New Roman" w:cs="Times New Roman"/>
                <w:sz w:val="24"/>
                <w:szCs w:val="24"/>
                <w:lang w:eastAsia="en-GB"/>
              </w:rPr>
            </w:pPr>
            <w:r w:rsidRPr="00695DBD">
              <w:rPr>
                <w:rFonts w:ascii="Times New Roman" w:eastAsia="Times New Roman" w:hAnsi="Times New Roman" w:cs="Times New Roman"/>
                <w:color w:val="000000"/>
                <w:sz w:val="24"/>
                <w:szCs w:val="24"/>
                <w:lang w:eastAsia="en-GB"/>
              </w:rPr>
              <w:t xml:space="preserve">Pouting, </w:t>
            </w:r>
            <w:r w:rsidRPr="00695DBD">
              <w:rPr>
                <w:rFonts w:ascii="Times New Roman" w:eastAsia="Times New Roman" w:hAnsi="Times New Roman" w:cs="Times New Roman"/>
                <w:i/>
                <w:iCs/>
                <w:color w:val="000000"/>
                <w:sz w:val="24"/>
                <w:szCs w:val="24"/>
                <w:lang w:eastAsia="en-GB"/>
              </w:rPr>
              <w:t>Trisopterus luscus</w:t>
            </w:r>
            <w:r w:rsidRPr="00695DBD">
              <w:rPr>
                <w:rFonts w:ascii="Times New Roman" w:eastAsia="Times New Roman" w:hAnsi="Times New Roman" w:cs="Times New Roman"/>
                <w:color w:val="000000"/>
                <w:sz w:val="24"/>
                <w:szCs w:val="24"/>
                <w:lang w:eastAsia="en-GB"/>
              </w:rPr>
              <w:t xml:space="preserve"> (Linnaeus, 1758)</w:t>
            </w:r>
          </w:p>
        </w:tc>
        <w:tc>
          <w:tcPr>
            <w:tcW w:w="1418" w:type="dxa"/>
          </w:tcPr>
          <w:p w14:paraId="04C4C968"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Pr>
          <w:p w14:paraId="0C6F59F3"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7</w:t>
            </w:r>
          </w:p>
        </w:tc>
        <w:tc>
          <w:tcPr>
            <w:tcW w:w="4111" w:type="dxa"/>
            <w:gridSpan w:val="2"/>
          </w:tcPr>
          <w:p w14:paraId="26DA777A" w14:textId="370F9357" w:rsidR="00C670C4" w:rsidRDefault="00633AF6"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29</w:t>
            </w:r>
          </w:p>
        </w:tc>
        <w:tc>
          <w:tcPr>
            <w:tcW w:w="1417" w:type="dxa"/>
          </w:tcPr>
          <w:p w14:paraId="26263FA4" w14:textId="77777777" w:rsidR="00C670C4" w:rsidRDefault="00C670C4" w:rsidP="005A5DEF">
            <w:pPr>
              <w:spacing w:line="480" w:lineRule="auto"/>
              <w:jc w:val="both"/>
              <w:rPr>
                <w:rFonts w:ascii="Times New Roman" w:eastAsia="Times New Roman" w:hAnsi="Times New Roman" w:cs="Times New Roman"/>
                <w:iCs/>
                <w:color w:val="000000"/>
                <w:sz w:val="24"/>
                <w:szCs w:val="24"/>
                <w:lang w:eastAsia="en-GB"/>
              </w:rPr>
            </w:pPr>
          </w:p>
        </w:tc>
        <w:tc>
          <w:tcPr>
            <w:tcW w:w="2127" w:type="dxa"/>
          </w:tcPr>
          <w:p w14:paraId="24643286" w14:textId="77777777" w:rsidR="00C670C4" w:rsidRDefault="00C670C4" w:rsidP="005A5DEF">
            <w:pPr>
              <w:spacing w:line="480" w:lineRule="auto"/>
              <w:jc w:val="both"/>
              <w:rPr>
                <w:rFonts w:ascii="Times New Roman" w:eastAsia="Times New Roman" w:hAnsi="Times New Roman" w:cs="Times New Roman"/>
                <w:iCs/>
                <w:color w:val="000000"/>
                <w:sz w:val="24"/>
                <w:szCs w:val="24"/>
                <w:lang w:eastAsia="en-GB"/>
              </w:rPr>
            </w:pPr>
          </w:p>
        </w:tc>
      </w:tr>
      <w:tr w:rsidR="00C670C4" w14:paraId="66647675" w14:textId="77777777" w:rsidTr="001C003C">
        <w:tc>
          <w:tcPr>
            <w:tcW w:w="3828" w:type="dxa"/>
            <w:vMerge/>
            <w:tcBorders>
              <w:bottom w:val="single" w:sz="4" w:space="0" w:color="auto"/>
            </w:tcBorders>
          </w:tcPr>
          <w:p w14:paraId="2F0CA583"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133664CA"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28C556D3"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0</w:t>
            </w:r>
          </w:p>
        </w:tc>
        <w:tc>
          <w:tcPr>
            <w:tcW w:w="4111" w:type="dxa"/>
            <w:gridSpan w:val="2"/>
            <w:tcBorders>
              <w:bottom w:val="single" w:sz="4" w:space="0" w:color="auto"/>
            </w:tcBorders>
          </w:tcPr>
          <w:p w14:paraId="35A0B465"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0</w:t>
            </w:r>
          </w:p>
        </w:tc>
        <w:tc>
          <w:tcPr>
            <w:tcW w:w="1417" w:type="dxa"/>
            <w:tcBorders>
              <w:bottom w:val="single" w:sz="4" w:space="0" w:color="auto"/>
            </w:tcBorders>
          </w:tcPr>
          <w:p w14:paraId="71355510" w14:textId="77777777" w:rsidR="00C670C4" w:rsidRDefault="00C670C4" w:rsidP="005A5DEF">
            <w:pPr>
              <w:spacing w:line="480" w:lineRule="auto"/>
              <w:jc w:val="both"/>
              <w:rPr>
                <w:rFonts w:ascii="Times New Roman" w:eastAsia="Times New Roman" w:hAnsi="Times New Roman" w:cs="Times New Roman"/>
                <w:iCs/>
                <w:color w:val="000000"/>
                <w:sz w:val="24"/>
                <w:szCs w:val="24"/>
                <w:lang w:eastAsia="en-GB"/>
              </w:rPr>
            </w:pPr>
          </w:p>
        </w:tc>
        <w:tc>
          <w:tcPr>
            <w:tcW w:w="2127" w:type="dxa"/>
            <w:tcBorders>
              <w:bottom w:val="single" w:sz="4" w:space="0" w:color="auto"/>
            </w:tcBorders>
          </w:tcPr>
          <w:p w14:paraId="260D46DE" w14:textId="77777777" w:rsidR="00C670C4" w:rsidRDefault="00C670C4" w:rsidP="005A5DEF">
            <w:pPr>
              <w:spacing w:line="480" w:lineRule="auto"/>
              <w:jc w:val="both"/>
              <w:rPr>
                <w:rFonts w:ascii="Times New Roman" w:eastAsia="Times New Roman" w:hAnsi="Times New Roman" w:cs="Times New Roman"/>
                <w:iCs/>
                <w:color w:val="000000"/>
                <w:sz w:val="24"/>
                <w:szCs w:val="24"/>
                <w:lang w:eastAsia="en-GB"/>
              </w:rPr>
            </w:pPr>
          </w:p>
        </w:tc>
      </w:tr>
      <w:tr w:rsidR="00C670C4" w14:paraId="5709AF44" w14:textId="77777777" w:rsidTr="001C003C">
        <w:tc>
          <w:tcPr>
            <w:tcW w:w="3828" w:type="dxa"/>
            <w:vMerge w:val="restart"/>
            <w:tcBorders>
              <w:top w:val="single" w:sz="4" w:space="0" w:color="auto"/>
              <w:bottom w:val="single" w:sz="4" w:space="0" w:color="auto"/>
            </w:tcBorders>
          </w:tcPr>
          <w:p w14:paraId="37214F1B" w14:textId="77777777" w:rsidR="00C670C4" w:rsidRDefault="00C670C4" w:rsidP="005A5DE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Pelagic fish total</w:t>
            </w:r>
          </w:p>
        </w:tc>
        <w:tc>
          <w:tcPr>
            <w:tcW w:w="1418" w:type="dxa"/>
            <w:tcBorders>
              <w:top w:val="single" w:sz="4" w:space="0" w:color="auto"/>
            </w:tcBorders>
          </w:tcPr>
          <w:p w14:paraId="13E4882B"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4148866E"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37</w:t>
            </w:r>
          </w:p>
        </w:tc>
        <w:tc>
          <w:tcPr>
            <w:tcW w:w="4111" w:type="dxa"/>
            <w:gridSpan w:val="2"/>
            <w:tcBorders>
              <w:top w:val="single" w:sz="4" w:space="0" w:color="auto"/>
            </w:tcBorders>
          </w:tcPr>
          <w:p w14:paraId="1659F544" w14:textId="6B943AEF" w:rsidR="00C670C4" w:rsidRDefault="005F6BB9"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EB7977">
              <w:rPr>
                <w:rFonts w:ascii="Times New Roman" w:eastAsia="Times New Roman" w:hAnsi="Times New Roman" w:cs="Times New Roman"/>
                <w:sz w:val="24"/>
                <w:szCs w:val="24"/>
                <w:lang w:eastAsia="en-GB"/>
              </w:rPr>
              <w:t>4</w:t>
            </w:r>
          </w:p>
        </w:tc>
        <w:tc>
          <w:tcPr>
            <w:tcW w:w="1417" w:type="dxa"/>
            <w:tcBorders>
              <w:top w:val="single" w:sz="4" w:space="0" w:color="auto"/>
            </w:tcBorders>
          </w:tcPr>
          <w:p w14:paraId="1422FA3D" w14:textId="537FC5B9" w:rsidR="00C670C4" w:rsidRDefault="00A656CC"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EB7977">
              <w:rPr>
                <w:rFonts w:ascii="Times New Roman" w:eastAsia="Times New Roman" w:hAnsi="Times New Roman" w:cs="Times New Roman"/>
                <w:sz w:val="24"/>
                <w:szCs w:val="24"/>
                <w:lang w:eastAsia="en-GB"/>
              </w:rPr>
              <w:t>20</w:t>
            </w:r>
            <w:r w:rsidR="001F41A1">
              <w:rPr>
                <w:rFonts w:ascii="Times New Roman" w:eastAsia="Times New Roman" w:hAnsi="Times New Roman" w:cs="Times New Roman"/>
                <w:sz w:val="24"/>
                <w:szCs w:val="24"/>
                <w:lang w:eastAsia="en-GB"/>
              </w:rPr>
              <w:t xml:space="preserve"> ± </w:t>
            </w:r>
            <w:r w:rsidR="00BD6EEC">
              <w:rPr>
                <w:rFonts w:ascii="Times New Roman" w:eastAsia="Times New Roman" w:hAnsi="Times New Roman" w:cs="Times New Roman"/>
                <w:sz w:val="24"/>
                <w:szCs w:val="24"/>
                <w:lang w:eastAsia="en-GB"/>
              </w:rPr>
              <w:t>4.92</w:t>
            </w:r>
          </w:p>
        </w:tc>
        <w:tc>
          <w:tcPr>
            <w:tcW w:w="2127" w:type="dxa"/>
            <w:tcBorders>
              <w:top w:val="single" w:sz="4" w:space="0" w:color="auto"/>
            </w:tcBorders>
          </w:tcPr>
          <w:p w14:paraId="1CE6A30B" w14:textId="6068CF1D" w:rsidR="00C670C4" w:rsidRDefault="00A656CC"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A04D0D">
              <w:rPr>
                <w:rFonts w:ascii="Times New Roman" w:eastAsia="Times New Roman" w:hAnsi="Times New Roman" w:cs="Times New Roman"/>
                <w:sz w:val="24"/>
                <w:szCs w:val="24"/>
                <w:lang w:eastAsia="en-GB"/>
              </w:rPr>
              <w:t>2</w:t>
            </w:r>
          </w:p>
        </w:tc>
      </w:tr>
      <w:tr w:rsidR="00C670C4" w14:paraId="14454DEF" w14:textId="77777777" w:rsidTr="001C003C">
        <w:tc>
          <w:tcPr>
            <w:tcW w:w="3828" w:type="dxa"/>
            <w:vMerge/>
            <w:tcBorders>
              <w:bottom w:val="single" w:sz="4" w:space="0" w:color="auto"/>
            </w:tcBorders>
          </w:tcPr>
          <w:p w14:paraId="2995AE7A"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6E5351F0"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0D7B594E"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10</w:t>
            </w:r>
          </w:p>
        </w:tc>
        <w:tc>
          <w:tcPr>
            <w:tcW w:w="4111" w:type="dxa"/>
            <w:gridSpan w:val="2"/>
            <w:tcBorders>
              <w:bottom w:val="single" w:sz="4" w:space="0" w:color="auto"/>
            </w:tcBorders>
          </w:tcPr>
          <w:p w14:paraId="501DB537" w14:textId="4F754DC6" w:rsidR="00C670C4" w:rsidRDefault="005F6BB9"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60</w:t>
            </w:r>
          </w:p>
        </w:tc>
        <w:tc>
          <w:tcPr>
            <w:tcW w:w="1417" w:type="dxa"/>
            <w:tcBorders>
              <w:bottom w:val="single" w:sz="4" w:space="0" w:color="auto"/>
            </w:tcBorders>
          </w:tcPr>
          <w:p w14:paraId="1EBDDB72" w14:textId="2CB6B620" w:rsidR="00C670C4" w:rsidRDefault="00EB7977"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5.83</w:t>
            </w:r>
            <w:r w:rsidR="00CA50B3">
              <w:rPr>
                <w:rFonts w:ascii="Times New Roman" w:eastAsia="Times New Roman" w:hAnsi="Times New Roman" w:cs="Times New Roman"/>
                <w:sz w:val="24"/>
                <w:szCs w:val="24"/>
                <w:lang w:eastAsia="en-GB"/>
              </w:rPr>
              <w:t xml:space="preserve"> ± </w:t>
            </w:r>
            <w:r w:rsidR="00BD6EEC">
              <w:rPr>
                <w:rFonts w:ascii="Times New Roman" w:eastAsia="Times New Roman" w:hAnsi="Times New Roman" w:cs="Times New Roman"/>
                <w:sz w:val="24"/>
                <w:szCs w:val="24"/>
                <w:lang w:eastAsia="en-GB"/>
              </w:rPr>
              <w:t>8.47</w:t>
            </w:r>
          </w:p>
        </w:tc>
        <w:tc>
          <w:tcPr>
            <w:tcW w:w="2127" w:type="dxa"/>
            <w:tcBorders>
              <w:bottom w:val="single" w:sz="4" w:space="0" w:color="auto"/>
            </w:tcBorders>
          </w:tcPr>
          <w:p w14:paraId="74985D6E" w14:textId="7875B4DA" w:rsidR="00C670C4" w:rsidRDefault="009175EC"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60D26">
              <w:rPr>
                <w:rFonts w:ascii="Times New Roman" w:eastAsia="Times New Roman" w:hAnsi="Times New Roman" w:cs="Times New Roman"/>
                <w:sz w:val="24"/>
                <w:szCs w:val="24"/>
                <w:lang w:eastAsia="en-GB"/>
              </w:rPr>
              <w:t>3</w:t>
            </w:r>
          </w:p>
        </w:tc>
      </w:tr>
      <w:tr w:rsidR="00C670C4" w14:paraId="6405BA2F" w14:textId="77777777" w:rsidTr="001C003C">
        <w:tc>
          <w:tcPr>
            <w:tcW w:w="3828" w:type="dxa"/>
            <w:vMerge w:val="restart"/>
            <w:tcBorders>
              <w:top w:val="single" w:sz="4" w:space="0" w:color="auto"/>
              <w:bottom w:val="single" w:sz="4" w:space="0" w:color="auto"/>
            </w:tcBorders>
          </w:tcPr>
          <w:p w14:paraId="41CB7ECC" w14:textId="77777777" w:rsidR="00C670C4" w:rsidRDefault="00C670C4" w:rsidP="005A5DEF">
            <w:pPr>
              <w:rPr>
                <w:rFonts w:ascii="Times New Roman" w:eastAsia="Times New Roman" w:hAnsi="Times New Roman" w:cs="Times New Roman"/>
                <w:b/>
                <w:color w:val="000000"/>
                <w:sz w:val="24"/>
                <w:szCs w:val="24"/>
                <w:lang w:eastAsia="en-GB"/>
              </w:rPr>
            </w:pPr>
            <w:r w:rsidRPr="00695DBD">
              <w:rPr>
                <w:rFonts w:ascii="Times New Roman" w:eastAsia="Times New Roman" w:hAnsi="Times New Roman" w:cs="Times New Roman"/>
                <w:color w:val="000000"/>
                <w:sz w:val="24"/>
                <w:szCs w:val="24"/>
                <w:lang w:eastAsia="en-GB"/>
              </w:rPr>
              <w:t xml:space="preserve">Roker, </w:t>
            </w:r>
            <w:r w:rsidRPr="00695DBD">
              <w:rPr>
                <w:rFonts w:ascii="Times New Roman" w:eastAsia="Times New Roman" w:hAnsi="Times New Roman" w:cs="Times New Roman"/>
                <w:i/>
                <w:iCs/>
                <w:color w:val="000000"/>
                <w:sz w:val="24"/>
                <w:szCs w:val="24"/>
                <w:lang w:eastAsia="en-GB"/>
              </w:rPr>
              <w:t>Raja clavata</w:t>
            </w:r>
            <w:r w:rsidRPr="00695DBD">
              <w:rPr>
                <w:rFonts w:ascii="Times New Roman" w:eastAsia="Times New Roman" w:hAnsi="Times New Roman" w:cs="Times New Roman"/>
                <w:color w:val="000000"/>
                <w:sz w:val="24"/>
                <w:szCs w:val="24"/>
                <w:lang w:eastAsia="en-GB"/>
              </w:rPr>
              <w:t xml:space="preserve"> (Linnaeus, 1758)</w:t>
            </w:r>
          </w:p>
          <w:p w14:paraId="36CC420F"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top w:val="single" w:sz="4" w:space="0" w:color="auto"/>
            </w:tcBorders>
          </w:tcPr>
          <w:p w14:paraId="550F0D25"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3D781A29"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7</w:t>
            </w:r>
          </w:p>
        </w:tc>
        <w:tc>
          <w:tcPr>
            <w:tcW w:w="4111" w:type="dxa"/>
            <w:gridSpan w:val="2"/>
            <w:tcBorders>
              <w:top w:val="single" w:sz="4" w:space="0" w:color="auto"/>
            </w:tcBorders>
          </w:tcPr>
          <w:p w14:paraId="439068F1"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14</w:t>
            </w:r>
          </w:p>
        </w:tc>
        <w:tc>
          <w:tcPr>
            <w:tcW w:w="1417" w:type="dxa"/>
            <w:tcBorders>
              <w:top w:val="single" w:sz="4" w:space="0" w:color="auto"/>
            </w:tcBorders>
          </w:tcPr>
          <w:p w14:paraId="1616BB6C"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top w:val="single" w:sz="4" w:space="0" w:color="auto"/>
            </w:tcBorders>
          </w:tcPr>
          <w:p w14:paraId="0120D7DC"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605E7066" w14:textId="77777777" w:rsidTr="001C003C">
        <w:tc>
          <w:tcPr>
            <w:tcW w:w="3828" w:type="dxa"/>
            <w:vMerge/>
          </w:tcPr>
          <w:p w14:paraId="4AC47DCF"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Pr>
          <w:p w14:paraId="6F1B403E"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Pr>
          <w:p w14:paraId="037C86C2"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0</w:t>
            </w:r>
          </w:p>
        </w:tc>
        <w:tc>
          <w:tcPr>
            <w:tcW w:w="4111" w:type="dxa"/>
            <w:gridSpan w:val="2"/>
          </w:tcPr>
          <w:p w14:paraId="5B4A7A3F"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n/a</w:t>
            </w:r>
          </w:p>
        </w:tc>
        <w:tc>
          <w:tcPr>
            <w:tcW w:w="1417" w:type="dxa"/>
          </w:tcPr>
          <w:p w14:paraId="53409E73"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Pr>
          <w:p w14:paraId="710B7A44"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1BF98A4E" w14:textId="77777777" w:rsidTr="001C003C">
        <w:tc>
          <w:tcPr>
            <w:tcW w:w="3828" w:type="dxa"/>
            <w:vMerge w:val="restart"/>
            <w:tcBorders>
              <w:bottom w:val="single" w:sz="4" w:space="0" w:color="auto"/>
            </w:tcBorders>
          </w:tcPr>
          <w:p w14:paraId="220ACFE6" w14:textId="77777777" w:rsidR="00C670C4" w:rsidRDefault="00C670C4" w:rsidP="005A5DEF">
            <w:pPr>
              <w:spacing w:line="480" w:lineRule="auto"/>
              <w:rPr>
                <w:rFonts w:ascii="Times New Roman" w:eastAsia="Times New Roman" w:hAnsi="Times New Roman" w:cs="Times New Roman"/>
                <w:sz w:val="24"/>
                <w:szCs w:val="24"/>
                <w:lang w:eastAsia="en-GB"/>
              </w:rPr>
            </w:pPr>
            <w:r w:rsidRPr="00695DBD">
              <w:rPr>
                <w:rFonts w:ascii="Times New Roman" w:eastAsia="Times New Roman" w:hAnsi="Times New Roman" w:cs="Times New Roman"/>
                <w:color w:val="000000"/>
                <w:sz w:val="24"/>
                <w:szCs w:val="24"/>
                <w:lang w:eastAsia="en-GB"/>
              </w:rPr>
              <w:t xml:space="preserve">Lesser spotted dogfish, </w:t>
            </w:r>
            <w:r w:rsidRPr="00695DBD">
              <w:rPr>
                <w:rFonts w:ascii="Times New Roman" w:eastAsia="Times New Roman" w:hAnsi="Times New Roman" w:cs="Times New Roman"/>
                <w:i/>
                <w:iCs/>
                <w:color w:val="000000"/>
                <w:sz w:val="24"/>
                <w:szCs w:val="24"/>
                <w:lang w:eastAsia="en-GB"/>
              </w:rPr>
              <w:t>Scyliorhinus canicula</w:t>
            </w:r>
            <w:r w:rsidRPr="00695DBD">
              <w:rPr>
                <w:rFonts w:ascii="Times New Roman" w:eastAsia="Times New Roman" w:hAnsi="Times New Roman" w:cs="Times New Roman"/>
                <w:color w:val="000000"/>
                <w:sz w:val="24"/>
                <w:szCs w:val="24"/>
                <w:lang w:eastAsia="en-GB"/>
              </w:rPr>
              <w:t xml:space="preserve"> (Linnaeus, 1758)</w:t>
            </w:r>
          </w:p>
        </w:tc>
        <w:tc>
          <w:tcPr>
            <w:tcW w:w="1418" w:type="dxa"/>
          </w:tcPr>
          <w:p w14:paraId="13D6720A"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Pr>
          <w:p w14:paraId="24E1A80D"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7</w:t>
            </w:r>
          </w:p>
        </w:tc>
        <w:tc>
          <w:tcPr>
            <w:tcW w:w="4111" w:type="dxa"/>
            <w:gridSpan w:val="2"/>
          </w:tcPr>
          <w:p w14:paraId="7FF8B9F5" w14:textId="56A80E1F" w:rsidR="00C670C4" w:rsidRDefault="00633AF6"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28</w:t>
            </w:r>
          </w:p>
        </w:tc>
        <w:tc>
          <w:tcPr>
            <w:tcW w:w="1417" w:type="dxa"/>
          </w:tcPr>
          <w:p w14:paraId="0402F7E6"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Pr>
          <w:p w14:paraId="00ECEAD4"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532054F8" w14:textId="77777777" w:rsidTr="001C003C">
        <w:tc>
          <w:tcPr>
            <w:tcW w:w="3828" w:type="dxa"/>
            <w:vMerge/>
            <w:tcBorders>
              <w:bottom w:val="single" w:sz="4" w:space="0" w:color="auto"/>
            </w:tcBorders>
          </w:tcPr>
          <w:p w14:paraId="4F3B8A28"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3A30123C"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613866F4"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1</w:t>
            </w:r>
          </w:p>
        </w:tc>
        <w:tc>
          <w:tcPr>
            <w:tcW w:w="4111" w:type="dxa"/>
            <w:gridSpan w:val="2"/>
            <w:tcBorders>
              <w:bottom w:val="single" w:sz="4" w:space="0" w:color="auto"/>
            </w:tcBorders>
          </w:tcPr>
          <w:p w14:paraId="4BD292B4"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0</w:t>
            </w:r>
          </w:p>
        </w:tc>
        <w:tc>
          <w:tcPr>
            <w:tcW w:w="1417" w:type="dxa"/>
            <w:tcBorders>
              <w:bottom w:val="single" w:sz="4" w:space="0" w:color="auto"/>
            </w:tcBorders>
          </w:tcPr>
          <w:p w14:paraId="6852EB17"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bottom w:val="single" w:sz="4" w:space="0" w:color="auto"/>
            </w:tcBorders>
          </w:tcPr>
          <w:p w14:paraId="5011BA2E"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C670C4" w14:paraId="291BFA38" w14:textId="77777777" w:rsidTr="001C003C">
        <w:tc>
          <w:tcPr>
            <w:tcW w:w="3828" w:type="dxa"/>
            <w:vMerge w:val="restart"/>
            <w:tcBorders>
              <w:top w:val="single" w:sz="4" w:space="0" w:color="auto"/>
            </w:tcBorders>
          </w:tcPr>
          <w:p w14:paraId="1A689B44" w14:textId="77777777" w:rsidR="00C670C4" w:rsidRDefault="00C670C4" w:rsidP="005A5DE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benthic fish total</w:t>
            </w:r>
          </w:p>
        </w:tc>
        <w:tc>
          <w:tcPr>
            <w:tcW w:w="1418" w:type="dxa"/>
            <w:tcBorders>
              <w:top w:val="single" w:sz="4" w:space="0" w:color="auto"/>
            </w:tcBorders>
          </w:tcPr>
          <w:p w14:paraId="3A194C21"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778A7250"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21</w:t>
            </w:r>
          </w:p>
        </w:tc>
        <w:tc>
          <w:tcPr>
            <w:tcW w:w="4111" w:type="dxa"/>
            <w:gridSpan w:val="2"/>
            <w:tcBorders>
              <w:top w:val="single" w:sz="4" w:space="0" w:color="auto"/>
            </w:tcBorders>
          </w:tcPr>
          <w:p w14:paraId="15506F96" w14:textId="0FA50D49" w:rsidR="00C670C4" w:rsidRDefault="006A16C2"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p>
        </w:tc>
        <w:tc>
          <w:tcPr>
            <w:tcW w:w="1417" w:type="dxa"/>
            <w:tcBorders>
              <w:top w:val="single" w:sz="4" w:space="0" w:color="auto"/>
            </w:tcBorders>
          </w:tcPr>
          <w:p w14:paraId="49D57F2B" w14:textId="5D782B14" w:rsidR="00142DA8" w:rsidRDefault="00986DE2" w:rsidP="00D94266">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r w:rsidR="00053AFB">
              <w:rPr>
                <w:rFonts w:ascii="Times New Roman" w:eastAsia="Times New Roman" w:hAnsi="Times New Roman" w:cs="Times New Roman"/>
                <w:sz w:val="24"/>
                <w:szCs w:val="24"/>
                <w:lang w:eastAsia="en-GB"/>
              </w:rPr>
              <w:t>0</w:t>
            </w:r>
            <w:r w:rsidR="00D94266">
              <w:rPr>
                <w:rFonts w:ascii="Times New Roman" w:eastAsia="Times New Roman" w:hAnsi="Times New Roman" w:cs="Times New Roman"/>
                <w:sz w:val="24"/>
                <w:szCs w:val="24"/>
                <w:lang w:eastAsia="en-GB"/>
              </w:rPr>
              <w:t xml:space="preserve"> </w:t>
            </w:r>
            <w:r w:rsidR="00142DA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0.58</w:t>
            </w:r>
          </w:p>
        </w:tc>
        <w:tc>
          <w:tcPr>
            <w:tcW w:w="2127" w:type="dxa"/>
            <w:tcBorders>
              <w:top w:val="single" w:sz="4" w:space="0" w:color="auto"/>
            </w:tcBorders>
          </w:tcPr>
          <w:p w14:paraId="1E7C7EDF" w14:textId="0D1F75F3" w:rsidR="00C670C4" w:rsidRDefault="00DD61E9"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C670C4" w14:paraId="1FFE6270" w14:textId="77777777" w:rsidTr="001C003C">
        <w:tc>
          <w:tcPr>
            <w:tcW w:w="3828" w:type="dxa"/>
            <w:vMerge/>
            <w:tcBorders>
              <w:bottom w:val="single" w:sz="4" w:space="0" w:color="auto"/>
            </w:tcBorders>
          </w:tcPr>
          <w:p w14:paraId="315AFB94" w14:textId="77777777" w:rsidR="00C670C4" w:rsidRDefault="00C670C4" w:rsidP="005A5DEF">
            <w:pPr>
              <w:spacing w:line="480" w:lineRule="auto"/>
              <w:rPr>
                <w:rFonts w:ascii="Times New Roman" w:eastAsia="Times New Roman" w:hAnsi="Times New Roman" w:cs="Times New Roman"/>
                <w:sz w:val="24"/>
                <w:szCs w:val="24"/>
                <w:lang w:eastAsia="en-GB"/>
              </w:rPr>
            </w:pPr>
          </w:p>
        </w:tc>
        <w:tc>
          <w:tcPr>
            <w:tcW w:w="1418" w:type="dxa"/>
            <w:tcBorders>
              <w:bottom w:val="single" w:sz="4" w:space="0" w:color="auto"/>
            </w:tcBorders>
          </w:tcPr>
          <w:p w14:paraId="0A723050"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59B434D8"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color w:val="000000"/>
                <w:sz w:val="24"/>
                <w:szCs w:val="24"/>
                <w:lang w:eastAsia="en-GB"/>
              </w:rPr>
              <w:t>14</w:t>
            </w:r>
          </w:p>
        </w:tc>
        <w:tc>
          <w:tcPr>
            <w:tcW w:w="4111" w:type="dxa"/>
            <w:gridSpan w:val="2"/>
            <w:tcBorders>
              <w:bottom w:val="single" w:sz="4" w:space="0" w:color="auto"/>
            </w:tcBorders>
          </w:tcPr>
          <w:p w14:paraId="715C1CC1" w14:textId="0255A100" w:rsidR="00C670C4" w:rsidRDefault="00633AF6"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p>
        </w:tc>
        <w:tc>
          <w:tcPr>
            <w:tcW w:w="1417" w:type="dxa"/>
            <w:tcBorders>
              <w:bottom w:val="single" w:sz="4" w:space="0" w:color="auto"/>
            </w:tcBorders>
          </w:tcPr>
          <w:p w14:paraId="75C81398" w14:textId="2D6D1BA8" w:rsidR="00C670C4" w:rsidRDefault="00986DE2"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53AFB">
              <w:rPr>
                <w:rFonts w:ascii="Times New Roman" w:eastAsia="Times New Roman" w:hAnsi="Times New Roman" w:cs="Times New Roman"/>
                <w:sz w:val="24"/>
                <w:szCs w:val="24"/>
                <w:lang w:eastAsia="en-GB"/>
              </w:rPr>
              <w:t>.00</w:t>
            </w:r>
            <w:r w:rsidR="00B96F3A">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1.41</w:t>
            </w:r>
          </w:p>
        </w:tc>
        <w:tc>
          <w:tcPr>
            <w:tcW w:w="2127" w:type="dxa"/>
            <w:tcBorders>
              <w:bottom w:val="single" w:sz="4" w:space="0" w:color="auto"/>
            </w:tcBorders>
          </w:tcPr>
          <w:p w14:paraId="17A4953F" w14:textId="77777777" w:rsidR="00C670C4" w:rsidRDefault="00A656CC"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C670C4" w14:paraId="4F167E91" w14:textId="77777777" w:rsidTr="001C003C">
        <w:tc>
          <w:tcPr>
            <w:tcW w:w="3828" w:type="dxa"/>
            <w:vMerge w:val="restart"/>
            <w:tcBorders>
              <w:top w:val="single" w:sz="4" w:space="0" w:color="auto"/>
            </w:tcBorders>
          </w:tcPr>
          <w:p w14:paraId="7D132046" w14:textId="77777777" w:rsidR="00C670C4" w:rsidRDefault="00C670C4" w:rsidP="005A5DEF">
            <w:pPr>
              <w:spacing w:line="480" w:lineRule="auto"/>
              <w:rPr>
                <w:rFonts w:ascii="Times New Roman" w:eastAsia="Times New Roman" w:hAnsi="Times New Roman" w:cs="Times New Roman"/>
                <w:sz w:val="24"/>
                <w:szCs w:val="24"/>
                <w:lang w:eastAsia="en-GB"/>
              </w:rPr>
            </w:pPr>
            <w:r w:rsidRPr="00695DBD">
              <w:rPr>
                <w:rFonts w:ascii="Times New Roman" w:eastAsia="Times New Roman" w:hAnsi="Times New Roman" w:cs="Times New Roman"/>
                <w:color w:val="000000"/>
                <w:sz w:val="24"/>
                <w:szCs w:val="24"/>
                <w:lang w:eastAsia="en-GB"/>
              </w:rPr>
              <w:t xml:space="preserve">Brown shrimp, </w:t>
            </w:r>
            <w:r w:rsidRPr="00695DBD">
              <w:rPr>
                <w:rFonts w:ascii="Times New Roman" w:eastAsia="Times New Roman" w:hAnsi="Times New Roman" w:cs="Times New Roman"/>
                <w:i/>
                <w:iCs/>
                <w:color w:val="000000"/>
                <w:sz w:val="24"/>
                <w:szCs w:val="24"/>
                <w:lang w:eastAsia="en-GB"/>
              </w:rPr>
              <w:t xml:space="preserve">Crangon Crangon </w:t>
            </w:r>
            <w:r w:rsidRPr="00695DBD">
              <w:rPr>
                <w:rFonts w:ascii="Times New Roman" w:eastAsia="Times New Roman" w:hAnsi="Times New Roman" w:cs="Times New Roman"/>
                <w:color w:val="000000"/>
                <w:sz w:val="24"/>
                <w:szCs w:val="24"/>
                <w:lang w:eastAsia="en-GB"/>
              </w:rPr>
              <w:t>(Linnaeus, 1758)</w:t>
            </w:r>
          </w:p>
        </w:tc>
        <w:tc>
          <w:tcPr>
            <w:tcW w:w="1418" w:type="dxa"/>
            <w:tcBorders>
              <w:top w:val="single" w:sz="4" w:space="0" w:color="auto"/>
            </w:tcBorders>
          </w:tcPr>
          <w:p w14:paraId="61CA2978"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top w:val="single" w:sz="4" w:space="0" w:color="auto"/>
            </w:tcBorders>
          </w:tcPr>
          <w:p w14:paraId="23A5CD2B"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116</w:t>
            </w:r>
          </w:p>
        </w:tc>
        <w:tc>
          <w:tcPr>
            <w:tcW w:w="4111" w:type="dxa"/>
            <w:gridSpan w:val="2"/>
            <w:tcBorders>
              <w:top w:val="single" w:sz="4" w:space="0" w:color="auto"/>
            </w:tcBorders>
          </w:tcPr>
          <w:p w14:paraId="2ABCA5AB" w14:textId="1FD4FB84" w:rsidR="00C670C4" w:rsidRDefault="00AB108C"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6</w:t>
            </w:r>
          </w:p>
        </w:tc>
        <w:tc>
          <w:tcPr>
            <w:tcW w:w="1417" w:type="dxa"/>
            <w:tcBorders>
              <w:top w:val="single" w:sz="4" w:space="0" w:color="auto"/>
            </w:tcBorders>
          </w:tcPr>
          <w:p w14:paraId="222C49B2" w14:textId="515DA797" w:rsidR="00471906" w:rsidRDefault="00230003" w:rsidP="001C003C">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r w:rsidR="00053AFB">
              <w:rPr>
                <w:rFonts w:ascii="Times New Roman" w:eastAsia="Times New Roman" w:hAnsi="Times New Roman" w:cs="Times New Roman"/>
                <w:color w:val="000000"/>
                <w:sz w:val="24"/>
                <w:szCs w:val="24"/>
                <w:lang w:eastAsia="en-GB"/>
              </w:rPr>
              <w:t>.00</w:t>
            </w:r>
            <w:r w:rsidR="001C003C">
              <w:rPr>
                <w:rFonts w:ascii="Times New Roman" w:eastAsia="Times New Roman" w:hAnsi="Times New Roman" w:cs="Times New Roman"/>
                <w:color w:val="000000"/>
                <w:sz w:val="24"/>
                <w:szCs w:val="24"/>
                <w:lang w:eastAsia="en-GB"/>
              </w:rPr>
              <w:t xml:space="preserve"> </w:t>
            </w:r>
            <w:r w:rsidR="00471906">
              <w:rPr>
                <w:rFonts w:ascii="Times New Roman" w:eastAsia="Times New Roman" w:hAnsi="Times New Roman" w:cs="Times New Roman"/>
                <w:color w:val="000000"/>
                <w:sz w:val="24"/>
                <w:szCs w:val="24"/>
                <w:lang w:eastAsia="en-GB"/>
              </w:rPr>
              <w:t>± 0.</w:t>
            </w:r>
            <w:r>
              <w:rPr>
                <w:rFonts w:ascii="Times New Roman" w:eastAsia="Times New Roman" w:hAnsi="Times New Roman" w:cs="Times New Roman"/>
                <w:color w:val="000000"/>
                <w:sz w:val="24"/>
                <w:szCs w:val="24"/>
                <w:lang w:eastAsia="en-GB"/>
              </w:rPr>
              <w:t>00</w:t>
            </w:r>
          </w:p>
        </w:tc>
        <w:tc>
          <w:tcPr>
            <w:tcW w:w="2127" w:type="dxa"/>
            <w:tcBorders>
              <w:top w:val="single" w:sz="4" w:space="0" w:color="auto"/>
            </w:tcBorders>
          </w:tcPr>
          <w:p w14:paraId="1813EA76" w14:textId="52044F5A" w:rsidR="00C670C4" w:rsidRDefault="003D6A4C"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r>
      <w:tr w:rsidR="00C670C4" w14:paraId="232BFBB6" w14:textId="77777777" w:rsidTr="001C003C">
        <w:tc>
          <w:tcPr>
            <w:tcW w:w="3828" w:type="dxa"/>
            <w:vMerge/>
            <w:tcBorders>
              <w:bottom w:val="single" w:sz="4" w:space="0" w:color="auto"/>
            </w:tcBorders>
          </w:tcPr>
          <w:p w14:paraId="2D026861" w14:textId="77777777" w:rsidR="00C670C4" w:rsidRDefault="00C670C4" w:rsidP="005A5DEF">
            <w:pPr>
              <w:spacing w:line="480" w:lineRule="auto"/>
              <w:jc w:val="both"/>
              <w:rPr>
                <w:rFonts w:ascii="Times New Roman" w:eastAsia="Times New Roman" w:hAnsi="Times New Roman" w:cs="Times New Roman"/>
                <w:sz w:val="24"/>
                <w:szCs w:val="24"/>
                <w:lang w:eastAsia="en-GB"/>
              </w:rPr>
            </w:pPr>
          </w:p>
        </w:tc>
        <w:tc>
          <w:tcPr>
            <w:tcW w:w="1418" w:type="dxa"/>
            <w:tcBorders>
              <w:bottom w:val="single" w:sz="4" w:space="0" w:color="auto"/>
            </w:tcBorders>
          </w:tcPr>
          <w:p w14:paraId="506B13B3"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36DF984A"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0</w:t>
            </w:r>
          </w:p>
        </w:tc>
        <w:tc>
          <w:tcPr>
            <w:tcW w:w="4111" w:type="dxa"/>
            <w:gridSpan w:val="2"/>
            <w:tcBorders>
              <w:bottom w:val="single" w:sz="4" w:space="0" w:color="auto"/>
            </w:tcBorders>
          </w:tcPr>
          <w:p w14:paraId="3AE215B1"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n/a</w:t>
            </w:r>
          </w:p>
        </w:tc>
        <w:tc>
          <w:tcPr>
            <w:tcW w:w="1417" w:type="dxa"/>
            <w:tcBorders>
              <w:bottom w:val="single" w:sz="4" w:space="0" w:color="auto"/>
            </w:tcBorders>
          </w:tcPr>
          <w:p w14:paraId="0E66F3BB"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c>
          <w:tcPr>
            <w:tcW w:w="2127" w:type="dxa"/>
            <w:tcBorders>
              <w:bottom w:val="single" w:sz="4" w:space="0" w:color="auto"/>
            </w:tcBorders>
          </w:tcPr>
          <w:p w14:paraId="1EA10AE7" w14:textId="77777777" w:rsidR="00C670C4" w:rsidRDefault="00C670C4" w:rsidP="005A5DEF">
            <w:pPr>
              <w:spacing w:line="480" w:lineRule="auto"/>
              <w:jc w:val="both"/>
              <w:rPr>
                <w:rFonts w:ascii="Times New Roman" w:eastAsia="Times New Roman" w:hAnsi="Times New Roman" w:cs="Times New Roman"/>
                <w:color w:val="000000"/>
                <w:sz w:val="24"/>
                <w:szCs w:val="24"/>
                <w:lang w:eastAsia="en-GB"/>
              </w:rPr>
            </w:pPr>
          </w:p>
        </w:tc>
      </w:tr>
      <w:tr w:rsidR="00063503" w14:paraId="261F8FDA" w14:textId="77777777" w:rsidTr="001C003C">
        <w:tc>
          <w:tcPr>
            <w:tcW w:w="3828" w:type="dxa"/>
            <w:tcBorders>
              <w:bottom w:val="single" w:sz="4" w:space="0" w:color="auto"/>
            </w:tcBorders>
          </w:tcPr>
          <w:p w14:paraId="14A109CE" w14:textId="1C0A2F7D" w:rsidR="00063503" w:rsidRDefault="00063503"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Total</w:t>
            </w:r>
          </w:p>
        </w:tc>
        <w:tc>
          <w:tcPr>
            <w:tcW w:w="1418" w:type="dxa"/>
            <w:tcBorders>
              <w:bottom w:val="single" w:sz="4" w:space="0" w:color="auto"/>
            </w:tcBorders>
          </w:tcPr>
          <w:p w14:paraId="0101E7BA" w14:textId="0F62C175" w:rsidR="00063503" w:rsidRDefault="00063503"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Thames</w:t>
            </w:r>
          </w:p>
        </w:tc>
        <w:tc>
          <w:tcPr>
            <w:tcW w:w="1133" w:type="dxa"/>
            <w:tcBorders>
              <w:bottom w:val="single" w:sz="4" w:space="0" w:color="auto"/>
            </w:tcBorders>
          </w:tcPr>
          <w:p w14:paraId="41236D6A" w14:textId="67A525D8" w:rsidR="00063503" w:rsidRPr="00B40053" w:rsidRDefault="00107F2C"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311</w:t>
            </w:r>
          </w:p>
        </w:tc>
        <w:tc>
          <w:tcPr>
            <w:tcW w:w="4111" w:type="dxa"/>
            <w:gridSpan w:val="2"/>
            <w:tcBorders>
              <w:bottom w:val="single" w:sz="4" w:space="0" w:color="auto"/>
            </w:tcBorders>
          </w:tcPr>
          <w:p w14:paraId="072940BF" w14:textId="1F373B5C" w:rsidR="00063503" w:rsidRDefault="003C5DA4"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c>
          <w:tcPr>
            <w:tcW w:w="1417" w:type="dxa"/>
            <w:tcBorders>
              <w:bottom w:val="single" w:sz="4" w:space="0" w:color="auto"/>
            </w:tcBorders>
          </w:tcPr>
          <w:p w14:paraId="54A59808" w14:textId="67B133DC" w:rsidR="00063503" w:rsidRDefault="003C5DA4"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2.64 ± 2.83</w:t>
            </w:r>
          </w:p>
        </w:tc>
        <w:tc>
          <w:tcPr>
            <w:tcW w:w="2127" w:type="dxa"/>
            <w:tcBorders>
              <w:bottom w:val="single" w:sz="4" w:space="0" w:color="auto"/>
            </w:tcBorders>
          </w:tcPr>
          <w:p w14:paraId="6FC65108" w14:textId="1E1DF51C" w:rsidR="00063503" w:rsidRDefault="00DB4CC4"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r>
      <w:tr w:rsidR="00063503" w14:paraId="1CD0DFDA" w14:textId="77777777" w:rsidTr="001C003C">
        <w:tc>
          <w:tcPr>
            <w:tcW w:w="3828" w:type="dxa"/>
            <w:tcBorders>
              <w:bottom w:val="single" w:sz="4" w:space="0" w:color="auto"/>
            </w:tcBorders>
          </w:tcPr>
          <w:p w14:paraId="23DE600F" w14:textId="77777777" w:rsidR="00063503" w:rsidRDefault="00063503" w:rsidP="005A5DEF">
            <w:pPr>
              <w:spacing w:line="480" w:lineRule="auto"/>
              <w:jc w:val="both"/>
              <w:rPr>
                <w:rFonts w:ascii="Times New Roman" w:eastAsia="Times New Roman" w:hAnsi="Times New Roman" w:cs="Times New Roman"/>
                <w:sz w:val="24"/>
                <w:szCs w:val="24"/>
                <w:lang w:eastAsia="en-GB"/>
              </w:rPr>
            </w:pPr>
          </w:p>
        </w:tc>
        <w:tc>
          <w:tcPr>
            <w:tcW w:w="1418" w:type="dxa"/>
            <w:tcBorders>
              <w:bottom w:val="single" w:sz="4" w:space="0" w:color="auto"/>
            </w:tcBorders>
          </w:tcPr>
          <w:p w14:paraId="2517EC54" w14:textId="74070B77" w:rsidR="00063503" w:rsidRDefault="00063503"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Clyde Sea</w:t>
            </w:r>
          </w:p>
        </w:tc>
        <w:tc>
          <w:tcPr>
            <w:tcW w:w="1133" w:type="dxa"/>
            <w:tcBorders>
              <w:bottom w:val="single" w:sz="4" w:space="0" w:color="auto"/>
            </w:tcBorders>
          </w:tcPr>
          <w:p w14:paraId="21D213EE" w14:textId="2510590B" w:rsidR="00063503" w:rsidRPr="00B40053" w:rsidRDefault="00107F2C"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565</w:t>
            </w:r>
          </w:p>
        </w:tc>
        <w:tc>
          <w:tcPr>
            <w:tcW w:w="4111" w:type="dxa"/>
            <w:gridSpan w:val="2"/>
            <w:tcBorders>
              <w:bottom w:val="single" w:sz="4" w:space="0" w:color="auto"/>
            </w:tcBorders>
          </w:tcPr>
          <w:p w14:paraId="13535AE5" w14:textId="032E4324" w:rsidR="00063503" w:rsidRDefault="00DB4CC4"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39</w:t>
            </w:r>
          </w:p>
        </w:tc>
        <w:tc>
          <w:tcPr>
            <w:tcW w:w="1417" w:type="dxa"/>
            <w:tcBorders>
              <w:bottom w:val="single" w:sz="4" w:space="0" w:color="auto"/>
            </w:tcBorders>
          </w:tcPr>
          <w:p w14:paraId="7FD2B6F7" w14:textId="4A2AAC33" w:rsidR="00063503" w:rsidRDefault="00DB4CC4"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4.00 ± 3.94</w:t>
            </w:r>
          </w:p>
        </w:tc>
        <w:tc>
          <w:tcPr>
            <w:tcW w:w="2127" w:type="dxa"/>
            <w:tcBorders>
              <w:bottom w:val="single" w:sz="4" w:space="0" w:color="auto"/>
            </w:tcBorders>
          </w:tcPr>
          <w:p w14:paraId="51C20F46" w14:textId="659FC25A" w:rsidR="00063503" w:rsidRDefault="00A843D7"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w:t>
            </w:r>
          </w:p>
        </w:tc>
      </w:tr>
      <w:tr w:rsidR="00C670C4" w14:paraId="37F62A07" w14:textId="77777777" w:rsidTr="001C003C">
        <w:tc>
          <w:tcPr>
            <w:tcW w:w="3828" w:type="dxa"/>
            <w:tcBorders>
              <w:top w:val="single" w:sz="4" w:space="0" w:color="auto"/>
              <w:bottom w:val="single" w:sz="4" w:space="0" w:color="auto"/>
            </w:tcBorders>
          </w:tcPr>
          <w:p w14:paraId="69644D02" w14:textId="14185271" w:rsidR="00C670C4" w:rsidRDefault="00C670C4" w:rsidP="005A5DEF">
            <w:pPr>
              <w:spacing w:line="480" w:lineRule="auto"/>
              <w:jc w:val="both"/>
              <w:rPr>
                <w:rFonts w:ascii="Times New Roman" w:eastAsia="Times New Roman" w:hAnsi="Times New Roman" w:cs="Times New Roman"/>
                <w:sz w:val="24"/>
                <w:szCs w:val="24"/>
                <w:lang w:eastAsia="en-GB"/>
              </w:rPr>
            </w:pPr>
          </w:p>
        </w:tc>
        <w:tc>
          <w:tcPr>
            <w:tcW w:w="1418" w:type="dxa"/>
            <w:tcBorders>
              <w:top w:val="single" w:sz="4" w:space="0" w:color="auto"/>
              <w:bottom w:val="single" w:sz="4" w:space="0" w:color="auto"/>
            </w:tcBorders>
          </w:tcPr>
          <w:p w14:paraId="47EB220A" w14:textId="21D2FF13" w:rsidR="00C670C4" w:rsidRDefault="00063503"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Overall</w:t>
            </w:r>
          </w:p>
        </w:tc>
        <w:tc>
          <w:tcPr>
            <w:tcW w:w="1133" w:type="dxa"/>
            <w:tcBorders>
              <w:top w:val="single" w:sz="4" w:space="0" w:color="auto"/>
              <w:bottom w:val="single" w:sz="4" w:space="0" w:color="auto"/>
            </w:tcBorders>
          </w:tcPr>
          <w:p w14:paraId="2285AB15" w14:textId="77777777" w:rsidR="00C670C4" w:rsidRDefault="00C670C4" w:rsidP="005A5DEF">
            <w:pPr>
              <w:spacing w:line="480" w:lineRule="auto"/>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color w:val="000000"/>
                <w:sz w:val="24"/>
                <w:szCs w:val="24"/>
                <w:lang w:eastAsia="en-GB"/>
              </w:rPr>
              <w:t>876</w:t>
            </w:r>
          </w:p>
        </w:tc>
        <w:tc>
          <w:tcPr>
            <w:tcW w:w="4111" w:type="dxa"/>
            <w:gridSpan w:val="2"/>
            <w:tcBorders>
              <w:top w:val="single" w:sz="4" w:space="0" w:color="auto"/>
              <w:bottom w:val="single" w:sz="4" w:space="0" w:color="auto"/>
            </w:tcBorders>
          </w:tcPr>
          <w:p w14:paraId="7D01091C" w14:textId="041F8422" w:rsidR="00C670C4" w:rsidRDefault="00C670C4" w:rsidP="005A5DEF">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3</w:t>
            </w:r>
            <w:r w:rsidR="00AB108C">
              <w:rPr>
                <w:rFonts w:ascii="Times New Roman" w:eastAsia="Times New Roman" w:hAnsi="Times New Roman" w:cs="Times New Roman"/>
                <w:color w:val="000000"/>
                <w:sz w:val="24"/>
                <w:szCs w:val="24"/>
                <w:lang w:eastAsia="en-GB"/>
              </w:rPr>
              <w:t>2</w:t>
            </w:r>
          </w:p>
        </w:tc>
        <w:tc>
          <w:tcPr>
            <w:tcW w:w="1417" w:type="dxa"/>
            <w:tcBorders>
              <w:top w:val="single" w:sz="4" w:space="0" w:color="auto"/>
              <w:bottom w:val="single" w:sz="4" w:space="0" w:color="auto"/>
            </w:tcBorders>
          </w:tcPr>
          <w:p w14:paraId="2BC77820" w14:textId="6DF4346C" w:rsidR="00C670C4" w:rsidRDefault="0079164D"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3.70 ± </w:t>
            </w:r>
            <w:r w:rsidR="00E403A6">
              <w:rPr>
                <w:rFonts w:ascii="Times New Roman" w:eastAsia="Times New Roman" w:hAnsi="Times New Roman" w:cs="Times New Roman"/>
                <w:color w:val="000000"/>
                <w:sz w:val="24"/>
                <w:szCs w:val="24"/>
                <w:lang w:eastAsia="en-GB"/>
              </w:rPr>
              <w:t>3.76</w:t>
            </w:r>
          </w:p>
        </w:tc>
        <w:tc>
          <w:tcPr>
            <w:tcW w:w="2127" w:type="dxa"/>
            <w:tcBorders>
              <w:top w:val="single" w:sz="4" w:space="0" w:color="auto"/>
              <w:bottom w:val="single" w:sz="4" w:space="0" w:color="auto"/>
            </w:tcBorders>
          </w:tcPr>
          <w:p w14:paraId="1E582E55" w14:textId="75182E8A" w:rsidR="00C670C4" w:rsidRDefault="00E403A6" w:rsidP="005A5DEF">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w:t>
            </w:r>
          </w:p>
        </w:tc>
      </w:tr>
    </w:tbl>
    <w:p w14:paraId="74D509B5" w14:textId="111DB2BB" w:rsidR="005A5DEF" w:rsidRPr="002A0E9D" w:rsidRDefault="005A5DEF" w:rsidP="002A0E9D"/>
    <w:sectPr w:rsidR="005A5DEF" w:rsidRPr="002A0E9D" w:rsidSect="00425F9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582D" w14:textId="77777777" w:rsidR="00BD0525" w:rsidRDefault="00BD0525">
      <w:pPr>
        <w:spacing w:after="0" w:line="240" w:lineRule="auto"/>
      </w:pPr>
      <w:r>
        <w:separator/>
      </w:r>
    </w:p>
  </w:endnote>
  <w:endnote w:type="continuationSeparator" w:id="0">
    <w:p w14:paraId="33C989F2" w14:textId="77777777" w:rsidR="00BD0525" w:rsidRDefault="00BD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91523"/>
      <w:docPartObj>
        <w:docPartGallery w:val="Page Numbers (Bottom of Page)"/>
        <w:docPartUnique/>
      </w:docPartObj>
    </w:sdtPr>
    <w:sdtEndPr>
      <w:rPr>
        <w:noProof/>
      </w:rPr>
    </w:sdtEndPr>
    <w:sdtContent>
      <w:p w14:paraId="4941BC5A" w14:textId="16D772B6" w:rsidR="00AC1873" w:rsidRDefault="00AC1873">
        <w:pPr>
          <w:pStyle w:val="Footer"/>
          <w:jc w:val="right"/>
        </w:pPr>
        <w:r>
          <w:fldChar w:fldCharType="begin"/>
        </w:r>
        <w:r>
          <w:instrText xml:space="preserve"> PAGE   \* MERGEFORMAT </w:instrText>
        </w:r>
        <w:r>
          <w:fldChar w:fldCharType="separate"/>
        </w:r>
        <w:r w:rsidR="00B954F0">
          <w:rPr>
            <w:noProof/>
          </w:rPr>
          <w:t>3</w:t>
        </w:r>
        <w:r>
          <w:rPr>
            <w:noProof/>
          </w:rPr>
          <w:fldChar w:fldCharType="end"/>
        </w:r>
      </w:p>
    </w:sdtContent>
  </w:sdt>
  <w:p w14:paraId="79E3A694" w14:textId="77777777" w:rsidR="00AC1873" w:rsidRDefault="00AC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DC4C" w14:textId="77777777" w:rsidR="00BD0525" w:rsidRDefault="00BD0525">
      <w:pPr>
        <w:spacing w:after="0" w:line="240" w:lineRule="auto"/>
      </w:pPr>
      <w:r>
        <w:separator/>
      </w:r>
    </w:p>
  </w:footnote>
  <w:footnote w:type="continuationSeparator" w:id="0">
    <w:p w14:paraId="32EDE0B1" w14:textId="77777777" w:rsidR="00BD0525" w:rsidRDefault="00BD0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2C"/>
    <w:rsid w:val="00005C2C"/>
    <w:rsid w:val="00053AFB"/>
    <w:rsid w:val="000549B5"/>
    <w:rsid w:val="00063503"/>
    <w:rsid w:val="00083EBE"/>
    <w:rsid w:val="000C5E8E"/>
    <w:rsid w:val="000F0F2A"/>
    <w:rsid w:val="00101977"/>
    <w:rsid w:val="0010386F"/>
    <w:rsid w:val="00107F2C"/>
    <w:rsid w:val="001138B2"/>
    <w:rsid w:val="00136046"/>
    <w:rsid w:val="00142DA8"/>
    <w:rsid w:val="00162BAC"/>
    <w:rsid w:val="00193390"/>
    <w:rsid w:val="001A27F3"/>
    <w:rsid w:val="001A3FAC"/>
    <w:rsid w:val="001A720C"/>
    <w:rsid w:val="001B233C"/>
    <w:rsid w:val="001C003C"/>
    <w:rsid w:val="001E52E2"/>
    <w:rsid w:val="001F41A1"/>
    <w:rsid w:val="001F57C3"/>
    <w:rsid w:val="0020493B"/>
    <w:rsid w:val="00230003"/>
    <w:rsid w:val="00237E5F"/>
    <w:rsid w:val="00241C1A"/>
    <w:rsid w:val="00243205"/>
    <w:rsid w:val="0026717F"/>
    <w:rsid w:val="00273289"/>
    <w:rsid w:val="00275DAE"/>
    <w:rsid w:val="00285BE4"/>
    <w:rsid w:val="002A0E9D"/>
    <w:rsid w:val="002A11EA"/>
    <w:rsid w:val="002B0AA8"/>
    <w:rsid w:val="002C0395"/>
    <w:rsid w:val="002D53BD"/>
    <w:rsid w:val="002F4BC3"/>
    <w:rsid w:val="0031675A"/>
    <w:rsid w:val="00317FC7"/>
    <w:rsid w:val="00327989"/>
    <w:rsid w:val="00334155"/>
    <w:rsid w:val="0036687C"/>
    <w:rsid w:val="00380649"/>
    <w:rsid w:val="00397E93"/>
    <w:rsid w:val="003B7B41"/>
    <w:rsid w:val="003C5DA4"/>
    <w:rsid w:val="003D6A4C"/>
    <w:rsid w:val="00403EF8"/>
    <w:rsid w:val="0040552C"/>
    <w:rsid w:val="0041293F"/>
    <w:rsid w:val="0041310F"/>
    <w:rsid w:val="00414744"/>
    <w:rsid w:val="00425F97"/>
    <w:rsid w:val="00466A1C"/>
    <w:rsid w:val="00471906"/>
    <w:rsid w:val="004909F6"/>
    <w:rsid w:val="0049465C"/>
    <w:rsid w:val="00494F03"/>
    <w:rsid w:val="004D0D28"/>
    <w:rsid w:val="004F7831"/>
    <w:rsid w:val="0050237E"/>
    <w:rsid w:val="0051167D"/>
    <w:rsid w:val="00522C52"/>
    <w:rsid w:val="00525C9C"/>
    <w:rsid w:val="00552B15"/>
    <w:rsid w:val="00556972"/>
    <w:rsid w:val="005A5DEF"/>
    <w:rsid w:val="005D5E60"/>
    <w:rsid w:val="005F1221"/>
    <w:rsid w:val="005F6BB9"/>
    <w:rsid w:val="00611E95"/>
    <w:rsid w:val="00631737"/>
    <w:rsid w:val="00633AF6"/>
    <w:rsid w:val="00654E13"/>
    <w:rsid w:val="00660D26"/>
    <w:rsid w:val="00692B51"/>
    <w:rsid w:val="00693CA9"/>
    <w:rsid w:val="006A109D"/>
    <w:rsid w:val="006A16C2"/>
    <w:rsid w:val="006A1E29"/>
    <w:rsid w:val="007232A2"/>
    <w:rsid w:val="00726044"/>
    <w:rsid w:val="0072679F"/>
    <w:rsid w:val="00742F59"/>
    <w:rsid w:val="00743D8A"/>
    <w:rsid w:val="00765DA6"/>
    <w:rsid w:val="00782ACD"/>
    <w:rsid w:val="00783CC3"/>
    <w:rsid w:val="0079164D"/>
    <w:rsid w:val="00793E27"/>
    <w:rsid w:val="00793FDF"/>
    <w:rsid w:val="007C1A0A"/>
    <w:rsid w:val="007D5B1F"/>
    <w:rsid w:val="007D5D17"/>
    <w:rsid w:val="007F1CCC"/>
    <w:rsid w:val="00804F3D"/>
    <w:rsid w:val="00817177"/>
    <w:rsid w:val="00857CE1"/>
    <w:rsid w:val="008609DA"/>
    <w:rsid w:val="00876A95"/>
    <w:rsid w:val="008959CE"/>
    <w:rsid w:val="008B6125"/>
    <w:rsid w:val="008E54A1"/>
    <w:rsid w:val="008E7688"/>
    <w:rsid w:val="008F7115"/>
    <w:rsid w:val="00904D44"/>
    <w:rsid w:val="009175EC"/>
    <w:rsid w:val="009653DC"/>
    <w:rsid w:val="009779E3"/>
    <w:rsid w:val="009779F0"/>
    <w:rsid w:val="00986DE2"/>
    <w:rsid w:val="0099468E"/>
    <w:rsid w:val="009A3025"/>
    <w:rsid w:val="009A5BF6"/>
    <w:rsid w:val="009B1B60"/>
    <w:rsid w:val="009C7305"/>
    <w:rsid w:val="009E5AB8"/>
    <w:rsid w:val="009F3B1B"/>
    <w:rsid w:val="00A0360D"/>
    <w:rsid w:val="00A04D0D"/>
    <w:rsid w:val="00A05761"/>
    <w:rsid w:val="00A06D31"/>
    <w:rsid w:val="00A453E5"/>
    <w:rsid w:val="00A52E6C"/>
    <w:rsid w:val="00A55915"/>
    <w:rsid w:val="00A64B36"/>
    <w:rsid w:val="00A656CC"/>
    <w:rsid w:val="00A843D7"/>
    <w:rsid w:val="00A92AD8"/>
    <w:rsid w:val="00AA7414"/>
    <w:rsid w:val="00AB108C"/>
    <w:rsid w:val="00AC1873"/>
    <w:rsid w:val="00AC2BC5"/>
    <w:rsid w:val="00AC37F6"/>
    <w:rsid w:val="00AD1656"/>
    <w:rsid w:val="00AD2462"/>
    <w:rsid w:val="00AD3235"/>
    <w:rsid w:val="00AD3CFF"/>
    <w:rsid w:val="00B00A14"/>
    <w:rsid w:val="00B545A2"/>
    <w:rsid w:val="00B55281"/>
    <w:rsid w:val="00B73E30"/>
    <w:rsid w:val="00B8130B"/>
    <w:rsid w:val="00B954F0"/>
    <w:rsid w:val="00B9635A"/>
    <w:rsid w:val="00B96F3A"/>
    <w:rsid w:val="00BB320D"/>
    <w:rsid w:val="00BC7E26"/>
    <w:rsid w:val="00BD0525"/>
    <w:rsid w:val="00BD6EEC"/>
    <w:rsid w:val="00C16243"/>
    <w:rsid w:val="00C31AD9"/>
    <w:rsid w:val="00C43F6E"/>
    <w:rsid w:val="00C45322"/>
    <w:rsid w:val="00C4648B"/>
    <w:rsid w:val="00C53AC6"/>
    <w:rsid w:val="00C63486"/>
    <w:rsid w:val="00C670C4"/>
    <w:rsid w:val="00C705C6"/>
    <w:rsid w:val="00C86935"/>
    <w:rsid w:val="00CA50B3"/>
    <w:rsid w:val="00CC078D"/>
    <w:rsid w:val="00CC4654"/>
    <w:rsid w:val="00CC6882"/>
    <w:rsid w:val="00CC755B"/>
    <w:rsid w:val="00CC7B6D"/>
    <w:rsid w:val="00CE5428"/>
    <w:rsid w:val="00CF5929"/>
    <w:rsid w:val="00D74BAF"/>
    <w:rsid w:val="00D7696A"/>
    <w:rsid w:val="00D80983"/>
    <w:rsid w:val="00D91087"/>
    <w:rsid w:val="00D94266"/>
    <w:rsid w:val="00DA6A9C"/>
    <w:rsid w:val="00DB4CC4"/>
    <w:rsid w:val="00DC0141"/>
    <w:rsid w:val="00DD2659"/>
    <w:rsid w:val="00DD61E9"/>
    <w:rsid w:val="00DE1D1B"/>
    <w:rsid w:val="00DE2D23"/>
    <w:rsid w:val="00DF2707"/>
    <w:rsid w:val="00DF4FAB"/>
    <w:rsid w:val="00DF591D"/>
    <w:rsid w:val="00E30096"/>
    <w:rsid w:val="00E403A6"/>
    <w:rsid w:val="00E46007"/>
    <w:rsid w:val="00E5346F"/>
    <w:rsid w:val="00E57B36"/>
    <w:rsid w:val="00E87A4B"/>
    <w:rsid w:val="00E952D0"/>
    <w:rsid w:val="00EA0827"/>
    <w:rsid w:val="00EB47B9"/>
    <w:rsid w:val="00EB48B0"/>
    <w:rsid w:val="00EB7977"/>
    <w:rsid w:val="00ED7390"/>
    <w:rsid w:val="00EF64CE"/>
    <w:rsid w:val="00EF75FA"/>
    <w:rsid w:val="00F15C82"/>
    <w:rsid w:val="00F3190F"/>
    <w:rsid w:val="00F34554"/>
    <w:rsid w:val="00F720C7"/>
    <w:rsid w:val="00F87D07"/>
    <w:rsid w:val="00FD72C1"/>
    <w:rsid w:val="00FE3A34"/>
    <w:rsid w:val="00FF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8D7A"/>
  <w15:docId w15:val="{3D924896-0D7F-41DC-AC8A-E7B1DC44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52C"/>
    <w:rPr>
      <w:sz w:val="16"/>
      <w:szCs w:val="16"/>
    </w:rPr>
  </w:style>
  <w:style w:type="table" w:styleId="TableGrid">
    <w:name w:val="Table Grid"/>
    <w:basedOn w:val="TableNormal"/>
    <w:uiPriority w:val="39"/>
    <w:rsid w:val="0040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2C"/>
  </w:style>
  <w:style w:type="character" w:styleId="LineNumber">
    <w:name w:val="line number"/>
    <w:basedOn w:val="DefaultParagraphFont"/>
    <w:uiPriority w:val="99"/>
    <w:semiHidden/>
    <w:unhideWhenUsed/>
    <w:rsid w:val="0040552C"/>
  </w:style>
  <w:style w:type="paragraph" w:styleId="CommentText">
    <w:name w:val="annotation text"/>
    <w:basedOn w:val="Normal"/>
    <w:link w:val="CommentTextChar"/>
    <w:uiPriority w:val="99"/>
    <w:semiHidden/>
    <w:unhideWhenUsed/>
    <w:rsid w:val="00F3190F"/>
    <w:pPr>
      <w:spacing w:line="240" w:lineRule="auto"/>
    </w:pPr>
    <w:rPr>
      <w:sz w:val="20"/>
      <w:szCs w:val="20"/>
    </w:rPr>
  </w:style>
  <w:style w:type="character" w:customStyle="1" w:styleId="CommentTextChar">
    <w:name w:val="Comment Text Char"/>
    <w:basedOn w:val="DefaultParagraphFont"/>
    <w:link w:val="CommentText"/>
    <w:uiPriority w:val="99"/>
    <w:semiHidden/>
    <w:rsid w:val="00F3190F"/>
    <w:rPr>
      <w:sz w:val="20"/>
      <w:szCs w:val="20"/>
    </w:rPr>
  </w:style>
  <w:style w:type="paragraph" w:styleId="CommentSubject">
    <w:name w:val="annotation subject"/>
    <w:basedOn w:val="CommentText"/>
    <w:next w:val="CommentText"/>
    <w:link w:val="CommentSubjectChar"/>
    <w:uiPriority w:val="99"/>
    <w:semiHidden/>
    <w:unhideWhenUsed/>
    <w:rsid w:val="00F3190F"/>
    <w:rPr>
      <w:b/>
      <w:bCs/>
    </w:rPr>
  </w:style>
  <w:style w:type="character" w:customStyle="1" w:styleId="CommentSubjectChar">
    <w:name w:val="Comment Subject Char"/>
    <w:basedOn w:val="CommentTextChar"/>
    <w:link w:val="CommentSubject"/>
    <w:uiPriority w:val="99"/>
    <w:semiHidden/>
    <w:rsid w:val="00F3190F"/>
    <w:rPr>
      <w:b/>
      <w:bCs/>
      <w:sz w:val="20"/>
      <w:szCs w:val="20"/>
    </w:rPr>
  </w:style>
  <w:style w:type="paragraph" w:styleId="BalloonText">
    <w:name w:val="Balloon Text"/>
    <w:basedOn w:val="Normal"/>
    <w:link w:val="BalloonTextChar"/>
    <w:uiPriority w:val="99"/>
    <w:semiHidden/>
    <w:unhideWhenUsed/>
    <w:rsid w:val="00F3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0F"/>
    <w:rPr>
      <w:rFonts w:ascii="Segoe UI" w:hAnsi="Segoe UI" w:cs="Segoe UI"/>
      <w:sz w:val="18"/>
      <w:szCs w:val="18"/>
    </w:rPr>
  </w:style>
  <w:style w:type="character" w:styleId="Emphasis">
    <w:name w:val="Emphasis"/>
    <w:basedOn w:val="DefaultParagraphFont"/>
    <w:uiPriority w:val="20"/>
    <w:qFormat/>
    <w:rsid w:val="009A3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427C-A642-47E0-A8FA-3FDBFA87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McGoran</dc:creator>
  <cp:lastModifiedBy>Revan, Jade</cp:lastModifiedBy>
  <cp:revision>3</cp:revision>
  <dcterms:created xsi:type="dcterms:W3CDTF">2018-10-08T13:20:00Z</dcterms:created>
  <dcterms:modified xsi:type="dcterms:W3CDTF">2018-10-08T13:20:00Z</dcterms:modified>
</cp:coreProperties>
</file>