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5C931" w14:textId="732A29BA" w:rsidR="00232BCA" w:rsidRPr="008A24CE" w:rsidRDefault="00431D8B" w:rsidP="008E50EE">
      <w:pPr>
        <w:pStyle w:val="Heading5"/>
        <w:rPr>
          <w:rFonts w:ascii="Times New Roman" w:hAnsi="Times New Roman" w:cs="Times New Roman"/>
          <w:b/>
          <w:color w:val="auto"/>
        </w:rPr>
      </w:pPr>
      <w:bookmarkStart w:id="0" w:name="_Hlk497239637"/>
      <w:bookmarkStart w:id="1" w:name="_GoBack"/>
      <w:bookmarkEnd w:id="1"/>
      <w:r w:rsidRPr="008A24CE">
        <w:rPr>
          <w:rFonts w:ascii="Times New Roman" w:hAnsi="Times New Roman" w:cs="Times New Roman"/>
          <w:b/>
          <w:color w:val="auto"/>
        </w:rPr>
        <w:t xml:space="preserve">The Italian </w:t>
      </w:r>
      <w:r w:rsidR="00F835AD" w:rsidRPr="008A24CE">
        <w:rPr>
          <w:rFonts w:ascii="Times New Roman" w:hAnsi="Times New Roman" w:cs="Times New Roman"/>
          <w:b/>
          <w:color w:val="auto"/>
        </w:rPr>
        <w:t xml:space="preserve">breakfast: </w:t>
      </w:r>
      <w:r w:rsidR="007C56BA" w:rsidRPr="008A24CE">
        <w:rPr>
          <w:rFonts w:ascii="Times New Roman" w:hAnsi="Times New Roman" w:cs="Times New Roman"/>
          <w:b/>
          <w:color w:val="auto"/>
        </w:rPr>
        <w:t>Mulino Bianco</w:t>
      </w:r>
      <w:r w:rsidR="00933ABB" w:rsidRPr="008A24CE">
        <w:rPr>
          <w:rFonts w:ascii="Times New Roman" w:hAnsi="Times New Roman" w:cs="Times New Roman"/>
          <w:b/>
          <w:color w:val="auto"/>
        </w:rPr>
        <w:t xml:space="preserve"> and the</w:t>
      </w:r>
      <w:r w:rsidR="00F835AD" w:rsidRPr="008A24CE">
        <w:rPr>
          <w:rFonts w:ascii="Times New Roman" w:hAnsi="Times New Roman" w:cs="Times New Roman"/>
          <w:b/>
          <w:color w:val="auto"/>
        </w:rPr>
        <w:t xml:space="preserve"> </w:t>
      </w:r>
      <w:r w:rsidR="00187D62" w:rsidRPr="008A24CE">
        <w:rPr>
          <w:rFonts w:ascii="Times New Roman" w:hAnsi="Times New Roman" w:cs="Times New Roman"/>
          <w:b/>
          <w:color w:val="auto"/>
        </w:rPr>
        <w:t xml:space="preserve">advent </w:t>
      </w:r>
      <w:r w:rsidR="00933ABB" w:rsidRPr="008A24CE">
        <w:rPr>
          <w:rFonts w:ascii="Times New Roman" w:hAnsi="Times New Roman" w:cs="Times New Roman"/>
          <w:b/>
          <w:color w:val="auto"/>
        </w:rPr>
        <w:t>of</w:t>
      </w:r>
      <w:r w:rsidR="00587AA2" w:rsidRPr="008A24CE">
        <w:rPr>
          <w:rFonts w:ascii="Times New Roman" w:hAnsi="Times New Roman" w:cs="Times New Roman"/>
          <w:b/>
          <w:color w:val="auto"/>
        </w:rPr>
        <w:t xml:space="preserve"> </w:t>
      </w:r>
      <w:r w:rsidR="000F7014" w:rsidRPr="008A24CE">
        <w:rPr>
          <w:rFonts w:ascii="Times New Roman" w:hAnsi="Times New Roman" w:cs="Times New Roman"/>
          <w:b/>
          <w:color w:val="auto"/>
        </w:rPr>
        <w:t xml:space="preserve">a </w:t>
      </w:r>
      <w:r w:rsidR="00587AA2" w:rsidRPr="008A24CE">
        <w:rPr>
          <w:rFonts w:ascii="Times New Roman" w:hAnsi="Times New Roman" w:cs="Times New Roman"/>
          <w:b/>
          <w:color w:val="auto"/>
        </w:rPr>
        <w:t>family</w:t>
      </w:r>
      <w:r w:rsidR="00EF290B" w:rsidRPr="008A24CE">
        <w:rPr>
          <w:rFonts w:ascii="Times New Roman" w:hAnsi="Times New Roman" w:cs="Times New Roman"/>
          <w:b/>
          <w:color w:val="auto"/>
        </w:rPr>
        <w:t xml:space="preserve"> </w:t>
      </w:r>
      <w:r w:rsidR="001F02F0" w:rsidRPr="008A24CE">
        <w:rPr>
          <w:rFonts w:ascii="Times New Roman" w:hAnsi="Times New Roman" w:cs="Times New Roman"/>
          <w:b/>
          <w:color w:val="auto"/>
        </w:rPr>
        <w:t xml:space="preserve">practice </w:t>
      </w:r>
      <w:r w:rsidR="004643D5" w:rsidRPr="008A24CE">
        <w:rPr>
          <w:rFonts w:ascii="Times New Roman" w:hAnsi="Times New Roman" w:cs="Times New Roman"/>
          <w:b/>
          <w:color w:val="auto"/>
        </w:rPr>
        <w:t>(1971</w:t>
      </w:r>
      <w:r w:rsidR="00272E23" w:rsidRPr="008A24CE">
        <w:rPr>
          <w:rFonts w:ascii="Times New Roman" w:hAnsi="Times New Roman" w:cs="Times New Roman"/>
          <w:b/>
          <w:color w:val="auto"/>
        </w:rPr>
        <w:t>-1995</w:t>
      </w:r>
      <w:r w:rsidR="00F835AD" w:rsidRPr="008A24CE">
        <w:rPr>
          <w:rFonts w:ascii="Times New Roman" w:hAnsi="Times New Roman" w:cs="Times New Roman"/>
          <w:b/>
          <w:color w:val="auto"/>
        </w:rPr>
        <w:t>)</w:t>
      </w:r>
    </w:p>
    <w:bookmarkEnd w:id="0"/>
    <w:p w14:paraId="36EFB5BB" w14:textId="77777777" w:rsidR="005064D6" w:rsidRPr="008A24CE" w:rsidRDefault="005064D6">
      <w:pPr>
        <w:rPr>
          <w:b/>
        </w:rPr>
      </w:pPr>
    </w:p>
    <w:p w14:paraId="1E125BBC" w14:textId="77777777" w:rsidR="00740AF4" w:rsidRPr="00B70960" w:rsidRDefault="00740AF4" w:rsidP="007C56BA">
      <w:pPr>
        <w:outlineLvl w:val="0"/>
        <w:rPr>
          <w:b/>
        </w:rPr>
      </w:pPr>
    </w:p>
    <w:p w14:paraId="5CA8F5D1" w14:textId="77777777" w:rsidR="006F4FE3" w:rsidRPr="00B70960" w:rsidRDefault="006F4FE3" w:rsidP="007C56BA">
      <w:pPr>
        <w:outlineLvl w:val="0"/>
        <w:rPr>
          <w:b/>
        </w:rPr>
      </w:pPr>
    </w:p>
    <w:p w14:paraId="58EB3575" w14:textId="77777777" w:rsidR="006F4FE3" w:rsidRPr="00B70960" w:rsidRDefault="006F4FE3" w:rsidP="007C56BA">
      <w:pPr>
        <w:outlineLvl w:val="0"/>
        <w:rPr>
          <w:b/>
        </w:rPr>
      </w:pPr>
    </w:p>
    <w:p w14:paraId="251B89B2" w14:textId="03D9645F" w:rsidR="005064D6" w:rsidRPr="00B70960" w:rsidRDefault="009A0C13" w:rsidP="007C56BA">
      <w:pPr>
        <w:outlineLvl w:val="0"/>
        <w:rPr>
          <w:b/>
        </w:rPr>
      </w:pPr>
      <w:r w:rsidRPr="00B70960">
        <w:rPr>
          <w:b/>
        </w:rPr>
        <w:t>Abstract</w:t>
      </w:r>
    </w:p>
    <w:p w14:paraId="5B48D5A8" w14:textId="77777777" w:rsidR="00246FB7" w:rsidRPr="00B70960" w:rsidRDefault="00246FB7">
      <w:pPr>
        <w:rPr>
          <w:b/>
        </w:rPr>
      </w:pPr>
    </w:p>
    <w:p w14:paraId="161DA9D8" w14:textId="406192F7" w:rsidR="00CF3451" w:rsidRPr="00B70960" w:rsidRDefault="00CF3451" w:rsidP="00740AF4">
      <w:pPr>
        <w:spacing w:line="360" w:lineRule="auto"/>
        <w:jc w:val="both"/>
      </w:pPr>
      <w:bookmarkStart w:id="2" w:name="_Hlk497239516"/>
      <w:r w:rsidRPr="00B70960">
        <w:rPr>
          <w:rFonts w:eastAsia="Times New Roman"/>
          <w:b/>
        </w:rPr>
        <w:t>Purpose</w:t>
      </w:r>
      <w:r w:rsidRPr="00B70960">
        <w:t xml:space="preserve">: </w:t>
      </w:r>
      <w:r w:rsidR="00EA4EC5" w:rsidRPr="00B70960">
        <w:t xml:space="preserve">This article examines </w:t>
      </w:r>
      <w:r w:rsidR="00BB0253" w:rsidRPr="00B70960">
        <w:t>how Mulino Bianco, an iconic Italian bakery brand has reshaped the symbolic and material aspects of breakfast in Italy</w:t>
      </w:r>
      <w:r w:rsidRPr="00B70960">
        <w:t>, transforming</w:t>
      </w:r>
      <w:r w:rsidR="009E679B" w:rsidRPr="00B70960">
        <w:t xml:space="preserve"> a declining</w:t>
      </w:r>
      <w:r w:rsidRPr="00B70960">
        <w:t xml:space="preserve"> practice </w:t>
      </w:r>
      <w:r w:rsidR="009E679B" w:rsidRPr="00B70960">
        <w:t xml:space="preserve">into a </w:t>
      </w:r>
      <w:r w:rsidR="000F72DF" w:rsidRPr="00B70960">
        <w:t>common</w:t>
      </w:r>
      <w:r w:rsidR="009E679B" w:rsidRPr="00B70960">
        <w:t xml:space="preserve"> family occasion. </w:t>
      </w:r>
    </w:p>
    <w:p w14:paraId="06754475" w14:textId="77777777" w:rsidR="00CF3451" w:rsidRPr="00B70960" w:rsidRDefault="00CF3451" w:rsidP="00740AF4">
      <w:pPr>
        <w:spacing w:line="360" w:lineRule="auto"/>
      </w:pPr>
    </w:p>
    <w:p w14:paraId="251EB260" w14:textId="5B4C0608" w:rsidR="00CF3451" w:rsidRPr="00B70960" w:rsidRDefault="00C2023F" w:rsidP="002F081D">
      <w:pPr>
        <w:spacing w:line="360" w:lineRule="auto"/>
        <w:jc w:val="both"/>
      </w:pPr>
      <w:r w:rsidRPr="00B70960">
        <w:rPr>
          <w:rFonts w:eastAsia="Times New Roman"/>
          <w:b/>
        </w:rPr>
        <w:t>Methodology</w:t>
      </w:r>
      <w:r w:rsidR="009E679B" w:rsidRPr="00B70960">
        <w:rPr>
          <w:rFonts w:eastAsia="Times New Roman"/>
          <w:b/>
        </w:rPr>
        <w:t>:</w:t>
      </w:r>
      <w:r w:rsidR="009E679B" w:rsidRPr="00B70960">
        <w:rPr>
          <w:rFonts w:eastAsia="Times New Roman"/>
        </w:rPr>
        <w:t xml:space="preserve"> A socio-historical analysis of the iconisation</w:t>
      </w:r>
      <w:r w:rsidR="00086E8B" w:rsidRPr="00B70960">
        <w:rPr>
          <w:rFonts w:eastAsia="Times New Roman"/>
        </w:rPr>
        <w:t xml:space="preserve"> process has been undertaken</w:t>
      </w:r>
      <w:r w:rsidR="009E679B" w:rsidRPr="00B70960">
        <w:rPr>
          <w:rFonts w:eastAsia="Times New Roman"/>
        </w:rPr>
        <w:t xml:space="preserve"> </w:t>
      </w:r>
      <w:r w:rsidR="00086E8B" w:rsidRPr="00B70960">
        <w:rPr>
          <w:rFonts w:eastAsia="Times New Roman"/>
        </w:rPr>
        <w:t>with</w:t>
      </w:r>
      <w:r w:rsidR="00740AF4" w:rsidRPr="00B70960">
        <w:rPr>
          <w:rFonts w:eastAsia="Times New Roman"/>
        </w:rPr>
        <w:t xml:space="preserve"> </w:t>
      </w:r>
      <w:r w:rsidR="00086E8B" w:rsidRPr="00B70960">
        <w:rPr>
          <w:rFonts w:eastAsia="Times New Roman"/>
        </w:rPr>
        <w:t xml:space="preserve">a </w:t>
      </w:r>
      <w:r w:rsidR="00740AF4" w:rsidRPr="00B70960">
        <w:rPr>
          <w:rFonts w:eastAsia="Times New Roman"/>
        </w:rPr>
        <w:t xml:space="preserve">framework </w:t>
      </w:r>
      <w:r w:rsidR="00FA7E5A" w:rsidRPr="00B70960">
        <w:rPr>
          <w:rFonts w:eastAsia="Times New Roman"/>
        </w:rPr>
        <w:t>investi</w:t>
      </w:r>
      <w:r w:rsidR="002D5B78" w:rsidRPr="00B70960">
        <w:rPr>
          <w:rFonts w:eastAsia="Times New Roman"/>
        </w:rPr>
        <w:t>gati</w:t>
      </w:r>
      <w:r w:rsidR="00FA7E5A" w:rsidRPr="00B70960">
        <w:rPr>
          <w:rFonts w:eastAsia="Times New Roman"/>
        </w:rPr>
        <w:t>ng</w:t>
      </w:r>
      <w:r w:rsidR="00740AF4" w:rsidRPr="00B70960">
        <w:rPr>
          <w:rFonts w:eastAsia="Times New Roman"/>
        </w:rPr>
        <w:t xml:space="preserve"> the symbolic, material and practice-based aspects of the brand and their changes over time. Archival </w:t>
      </w:r>
      <w:r w:rsidR="00036148" w:rsidRPr="00B70960">
        <w:rPr>
          <w:rFonts w:eastAsia="Times New Roman"/>
        </w:rPr>
        <w:t>marketing material</w:t>
      </w:r>
      <w:r w:rsidR="002F081D" w:rsidRPr="00B70960">
        <w:rPr>
          <w:rFonts w:eastAsia="Times New Roman"/>
        </w:rPr>
        <w:t xml:space="preserve">, advertising campaigns and </w:t>
      </w:r>
      <w:r w:rsidR="00036148" w:rsidRPr="00B70960">
        <w:rPr>
          <w:rFonts w:eastAsia="Times New Roman"/>
        </w:rPr>
        <w:t xml:space="preserve">interviews with brand managers constitute the main data </w:t>
      </w:r>
      <w:r w:rsidR="002D5B78" w:rsidRPr="00B70960">
        <w:rPr>
          <w:rFonts w:eastAsia="Times New Roman"/>
        </w:rPr>
        <w:t>for</w:t>
      </w:r>
      <w:r w:rsidR="00036148" w:rsidRPr="00B70960">
        <w:rPr>
          <w:rFonts w:eastAsia="Times New Roman"/>
        </w:rPr>
        <w:t xml:space="preserve"> analysis. </w:t>
      </w:r>
    </w:p>
    <w:p w14:paraId="3DEB645B" w14:textId="286A31B6" w:rsidR="00D123DB" w:rsidRPr="00B70960" w:rsidRDefault="00036148" w:rsidP="005C6547">
      <w:pPr>
        <w:spacing w:before="100" w:beforeAutospacing="1" w:after="100" w:afterAutospacing="1" w:line="360" w:lineRule="auto"/>
        <w:jc w:val="both"/>
        <w:rPr>
          <w:rFonts w:eastAsia="Times New Roman"/>
        </w:rPr>
      </w:pPr>
      <w:r w:rsidRPr="00B70960">
        <w:rPr>
          <w:rFonts w:eastAsia="Times New Roman"/>
          <w:b/>
        </w:rPr>
        <w:t xml:space="preserve">Findings: </w:t>
      </w:r>
      <w:r w:rsidRPr="00B70960">
        <w:rPr>
          <w:rFonts w:eastAsia="Times New Roman"/>
        </w:rPr>
        <w:t>Three crucial moments have been identified in</w:t>
      </w:r>
      <w:r w:rsidR="00754700" w:rsidRPr="00B70960">
        <w:rPr>
          <w:rFonts w:eastAsia="Times New Roman"/>
        </w:rPr>
        <w:t xml:space="preserve"> which the</w:t>
      </w:r>
      <w:r w:rsidRPr="00B70960">
        <w:rPr>
          <w:rFonts w:eastAsia="Times New Roman"/>
          <w:b/>
        </w:rPr>
        <w:t xml:space="preserve"> </w:t>
      </w:r>
      <w:r w:rsidR="00754700" w:rsidRPr="00B70960">
        <w:rPr>
          <w:rFonts w:eastAsia="Times New Roman"/>
        </w:rPr>
        <w:t xml:space="preserve">brand articulates its relationship with the practice of breakfast. </w:t>
      </w:r>
      <w:r w:rsidR="002F081D" w:rsidRPr="00B70960">
        <w:rPr>
          <w:rFonts w:eastAsia="Times New Roman"/>
        </w:rPr>
        <w:t>During the launch of the brand</w:t>
      </w:r>
      <w:r w:rsidR="00623E6D" w:rsidRPr="00B70960">
        <w:rPr>
          <w:rFonts w:eastAsia="Times New Roman"/>
        </w:rPr>
        <w:t>,</w:t>
      </w:r>
      <w:r w:rsidR="002F081D" w:rsidRPr="00B70960">
        <w:rPr>
          <w:rFonts w:eastAsia="Times New Roman"/>
        </w:rPr>
        <w:t xml:space="preserve"> the articulation was mainly </w:t>
      </w:r>
      <w:r w:rsidR="00214F0E" w:rsidRPr="00B70960">
        <w:rPr>
          <w:rFonts w:eastAsia="Times New Roman"/>
        </w:rPr>
        <w:t>in</w:t>
      </w:r>
      <w:r w:rsidR="00623E6D" w:rsidRPr="00B70960">
        <w:rPr>
          <w:rFonts w:eastAsia="Times New Roman"/>
        </w:rPr>
        <w:t xml:space="preserve">stigated via the </w:t>
      </w:r>
      <w:r w:rsidR="0003437E" w:rsidRPr="00B70960">
        <w:rPr>
          <w:rFonts w:eastAsia="Times New Roman"/>
        </w:rPr>
        <w:t xml:space="preserve">myths of tamed nature and rural past, </w:t>
      </w:r>
      <w:r w:rsidR="002D5B78" w:rsidRPr="00B70960">
        <w:rPr>
          <w:rFonts w:eastAsia="Times New Roman"/>
        </w:rPr>
        <w:t>and</w:t>
      </w:r>
      <w:r w:rsidR="00214F0E" w:rsidRPr="00B70960">
        <w:rPr>
          <w:rFonts w:eastAsia="Times New Roman"/>
        </w:rPr>
        <w:t xml:space="preserve"> the material aspect of the product</w:t>
      </w:r>
      <w:r w:rsidR="00730AF7" w:rsidRPr="00B70960">
        <w:rPr>
          <w:rFonts w:eastAsia="Times New Roman"/>
        </w:rPr>
        <w:t>s</w:t>
      </w:r>
      <w:r w:rsidR="00214F0E" w:rsidRPr="00B70960">
        <w:rPr>
          <w:rFonts w:eastAsia="Times New Roman"/>
        </w:rPr>
        <w:t xml:space="preserve"> reinforced such an articulation. In</w:t>
      </w:r>
      <w:r w:rsidR="00730AF7" w:rsidRPr="00B70960">
        <w:rPr>
          <w:rFonts w:eastAsia="Times New Roman"/>
        </w:rPr>
        <w:t xml:space="preserve"> the second </w:t>
      </w:r>
      <w:r w:rsidR="0003437E" w:rsidRPr="00B70960">
        <w:rPr>
          <w:rFonts w:eastAsia="Times New Roman"/>
        </w:rPr>
        <w:t xml:space="preserve">moment, the </w:t>
      </w:r>
      <w:r w:rsidR="00E72DEB" w:rsidRPr="00B70960">
        <w:rPr>
          <w:rFonts w:eastAsia="Times New Roman"/>
        </w:rPr>
        <w:t xml:space="preserve">articulation was established </w:t>
      </w:r>
      <w:r w:rsidR="00086E8B" w:rsidRPr="00B70960">
        <w:rPr>
          <w:rFonts w:eastAsia="Times New Roman"/>
        </w:rPr>
        <w:t>with the</w:t>
      </w:r>
      <w:r w:rsidR="00E72DEB" w:rsidRPr="00B70960">
        <w:rPr>
          <w:rFonts w:eastAsia="Times New Roman"/>
        </w:rPr>
        <w:t xml:space="preserve"> </w:t>
      </w:r>
      <w:r w:rsidR="0003437E" w:rsidRPr="00B70960">
        <w:rPr>
          <w:rFonts w:eastAsia="Times New Roman"/>
        </w:rPr>
        <w:t xml:space="preserve">brand’s </w:t>
      </w:r>
      <w:r w:rsidR="00623E6D" w:rsidRPr="00B70960">
        <w:rPr>
          <w:rFonts w:eastAsia="Times New Roman"/>
        </w:rPr>
        <w:t>materiality</w:t>
      </w:r>
      <w:r w:rsidR="005C6547" w:rsidRPr="00B70960">
        <w:rPr>
          <w:rFonts w:eastAsia="Times New Roman"/>
        </w:rPr>
        <w:t xml:space="preserve">, </w:t>
      </w:r>
      <w:r w:rsidR="00DC102D" w:rsidRPr="00B70960">
        <w:rPr>
          <w:rFonts w:eastAsia="Times New Roman"/>
        </w:rPr>
        <w:t xml:space="preserve">emphasised through the use of </w:t>
      </w:r>
      <w:r w:rsidR="000602E1" w:rsidRPr="00B70960">
        <w:rPr>
          <w:rFonts w:eastAsia="Times New Roman"/>
        </w:rPr>
        <w:t>promotional items</w:t>
      </w:r>
      <w:r w:rsidR="00DC102D" w:rsidRPr="00B70960">
        <w:rPr>
          <w:rFonts w:eastAsia="Times New Roman"/>
        </w:rPr>
        <w:t xml:space="preserve"> </w:t>
      </w:r>
      <w:r w:rsidR="00E72DEB" w:rsidRPr="00B70960">
        <w:rPr>
          <w:rFonts w:eastAsia="Times New Roman"/>
        </w:rPr>
        <w:t xml:space="preserve">targeting </w:t>
      </w:r>
      <w:r w:rsidR="000602E1" w:rsidRPr="00B70960">
        <w:rPr>
          <w:rFonts w:eastAsia="Times New Roman"/>
        </w:rPr>
        <w:t>mothers</w:t>
      </w:r>
      <w:r w:rsidR="00E72DEB" w:rsidRPr="00B70960">
        <w:rPr>
          <w:rFonts w:eastAsia="Times New Roman"/>
        </w:rPr>
        <w:t xml:space="preserve"> and children.</w:t>
      </w:r>
      <w:r w:rsidR="005C6547" w:rsidRPr="00B70960">
        <w:rPr>
          <w:rFonts w:eastAsia="Times New Roman"/>
        </w:rPr>
        <w:t xml:space="preserve"> In </w:t>
      </w:r>
      <w:r w:rsidR="005A38DA" w:rsidRPr="00B70960">
        <w:rPr>
          <w:rFonts w:eastAsia="Times New Roman"/>
        </w:rPr>
        <w:t xml:space="preserve">the </w:t>
      </w:r>
      <w:r w:rsidR="005C6547" w:rsidRPr="00B70960">
        <w:rPr>
          <w:rFonts w:eastAsia="Times New Roman"/>
        </w:rPr>
        <w:t xml:space="preserve">last phase, a cementification of the articulation was </w:t>
      </w:r>
      <w:r w:rsidR="002D5B78" w:rsidRPr="00B70960">
        <w:rPr>
          <w:rFonts w:eastAsia="Times New Roman"/>
        </w:rPr>
        <w:t>achieved</w:t>
      </w:r>
      <w:r w:rsidR="005C6547" w:rsidRPr="00B70960">
        <w:rPr>
          <w:rFonts w:eastAsia="Times New Roman"/>
        </w:rPr>
        <w:t xml:space="preserve"> </w:t>
      </w:r>
      <w:r w:rsidR="00086E8B" w:rsidRPr="00B70960">
        <w:rPr>
          <w:rFonts w:eastAsia="Times New Roman"/>
        </w:rPr>
        <w:t xml:space="preserve">mainly </w:t>
      </w:r>
      <w:r w:rsidR="005C6547" w:rsidRPr="00B70960">
        <w:rPr>
          <w:rFonts w:eastAsia="Times New Roman"/>
        </w:rPr>
        <w:t xml:space="preserve">via the symbolic aspect of the </w:t>
      </w:r>
      <w:r w:rsidR="00086E8B" w:rsidRPr="00B70960">
        <w:rPr>
          <w:rFonts w:eastAsia="Times New Roman"/>
        </w:rPr>
        <w:t xml:space="preserve">brand – communicating </w:t>
      </w:r>
      <w:r w:rsidR="00A2357F" w:rsidRPr="00B70960">
        <w:rPr>
          <w:rFonts w:eastAsia="Times New Roman"/>
        </w:rPr>
        <w:t>M</w:t>
      </w:r>
      <w:r w:rsidR="000602E1" w:rsidRPr="00B70960">
        <w:rPr>
          <w:rFonts w:eastAsia="Times New Roman"/>
        </w:rPr>
        <w:t>ulino Bianco</w:t>
      </w:r>
      <w:r w:rsidR="00086E8B" w:rsidRPr="00B70960">
        <w:rPr>
          <w:rFonts w:eastAsia="Times New Roman"/>
        </w:rPr>
        <w:t xml:space="preserve"> as emblematic of a new family life </w:t>
      </w:r>
      <w:r w:rsidR="000602E1" w:rsidRPr="00B70960">
        <w:rPr>
          <w:rFonts w:eastAsia="Times New Roman"/>
        </w:rPr>
        <w:t>in which the</w:t>
      </w:r>
      <w:r w:rsidR="00086E8B" w:rsidRPr="00B70960">
        <w:rPr>
          <w:rFonts w:eastAsia="Times New Roman"/>
        </w:rPr>
        <w:t xml:space="preserve"> ‘Italian breakfast’</w:t>
      </w:r>
      <w:r w:rsidR="000602E1" w:rsidRPr="00B70960">
        <w:rPr>
          <w:rFonts w:eastAsia="Times New Roman"/>
        </w:rPr>
        <w:t xml:space="preserve"> was central</w:t>
      </w:r>
      <w:r w:rsidR="00086E8B" w:rsidRPr="00B70960">
        <w:rPr>
          <w:rFonts w:eastAsia="Times New Roman"/>
        </w:rPr>
        <w:t xml:space="preserve">. </w:t>
      </w:r>
    </w:p>
    <w:p w14:paraId="33FA5B5D" w14:textId="03FBCA61" w:rsidR="00266ECD" w:rsidRPr="00B70960" w:rsidRDefault="00C2023F" w:rsidP="00740AF4">
      <w:pPr>
        <w:spacing w:line="360" w:lineRule="auto"/>
        <w:jc w:val="both"/>
      </w:pPr>
      <w:r w:rsidRPr="00B70960">
        <w:rPr>
          <w:rFonts w:eastAsia="Times New Roman"/>
          <w:b/>
        </w:rPr>
        <w:t>Originality</w:t>
      </w:r>
      <w:r w:rsidR="00740AF4" w:rsidRPr="00B70960">
        <w:rPr>
          <w:rFonts w:eastAsia="Times New Roman"/>
          <w:b/>
        </w:rPr>
        <w:t xml:space="preserve">: </w:t>
      </w:r>
      <w:r w:rsidR="00740AF4" w:rsidRPr="00B70960">
        <w:t>Theoretically this paper advances our und</w:t>
      </w:r>
      <w:r w:rsidR="000602E1" w:rsidRPr="00B70960">
        <w:t>erstanding of the pervasive influence</w:t>
      </w:r>
      <w:r w:rsidR="00740AF4" w:rsidRPr="00B70960">
        <w:t xml:space="preserve"> of brands in family life, showing how they do not simply reshape </w:t>
      </w:r>
      <w:r w:rsidR="0003437E" w:rsidRPr="00B70960">
        <w:t>existing family food practices</w:t>
      </w:r>
      <w:r w:rsidR="00740AF4" w:rsidRPr="00B70960">
        <w:t xml:space="preserve">, rather they can re-create new </w:t>
      </w:r>
      <w:r w:rsidR="0003437E" w:rsidRPr="00B70960">
        <w:t>ones</w:t>
      </w:r>
      <w:r w:rsidR="00740AF4" w:rsidRPr="00B70960">
        <w:t xml:space="preserve">, investing them with symbolic meanings, anchoring them with novel materiality and equipping consumers with new understandings and competences. </w:t>
      </w:r>
    </w:p>
    <w:p w14:paraId="268FD5DB" w14:textId="77777777" w:rsidR="00266ECD" w:rsidRPr="00B70960" w:rsidRDefault="00266ECD" w:rsidP="00266ECD"/>
    <w:p w14:paraId="770BE894" w14:textId="77777777" w:rsidR="00266ECD" w:rsidRPr="00B70960" w:rsidRDefault="00266ECD" w:rsidP="00266ECD"/>
    <w:p w14:paraId="5BD00016" w14:textId="1E73EF77" w:rsidR="00CF3451" w:rsidRPr="00B70960" w:rsidRDefault="00740AF4" w:rsidP="00266ECD">
      <w:r w:rsidRPr="00B70960">
        <w:rPr>
          <w:b/>
        </w:rPr>
        <w:t>Key words:</w:t>
      </w:r>
      <w:r w:rsidRPr="00B70960">
        <w:t xml:space="preserve"> breakfast, </w:t>
      </w:r>
      <w:r w:rsidR="007A4873" w:rsidRPr="00B70960">
        <w:t>family food practice</w:t>
      </w:r>
      <w:r w:rsidR="000602E1" w:rsidRPr="00B70960">
        <w:t>s</w:t>
      </w:r>
      <w:r w:rsidR="007A4873" w:rsidRPr="00B70960">
        <w:t xml:space="preserve">, </w:t>
      </w:r>
      <w:r w:rsidRPr="00B70960">
        <w:t xml:space="preserve">Mulino Bianco, </w:t>
      </w:r>
      <w:r w:rsidR="000602E1" w:rsidRPr="00B70960">
        <w:t>iconisation process,</w:t>
      </w:r>
      <w:r w:rsidR="007A4873" w:rsidRPr="00B70960">
        <w:t xml:space="preserve"> Italy. </w:t>
      </w:r>
    </w:p>
    <w:p w14:paraId="55A0460D" w14:textId="77777777" w:rsidR="00CF3451" w:rsidRPr="00B70960" w:rsidRDefault="00CF3451" w:rsidP="00266ECD"/>
    <w:p w14:paraId="69B15F18" w14:textId="77777777" w:rsidR="00CF3451" w:rsidRPr="00B70960" w:rsidRDefault="00CF3451" w:rsidP="00266ECD"/>
    <w:p w14:paraId="47FA8FDD" w14:textId="77777777" w:rsidR="00740AF4" w:rsidRPr="00B70960" w:rsidRDefault="00740AF4" w:rsidP="007C56BA">
      <w:pPr>
        <w:outlineLvl w:val="0"/>
        <w:rPr>
          <w:b/>
        </w:rPr>
      </w:pPr>
    </w:p>
    <w:p w14:paraId="12E71866" w14:textId="0FDC2F72" w:rsidR="007A4873" w:rsidRPr="00B70960" w:rsidRDefault="007A4873" w:rsidP="007C56BA">
      <w:pPr>
        <w:outlineLvl w:val="0"/>
        <w:rPr>
          <w:b/>
        </w:rPr>
      </w:pPr>
    </w:p>
    <w:p w14:paraId="0D14DC31" w14:textId="77777777" w:rsidR="004B37A2" w:rsidRPr="00B70960" w:rsidRDefault="004B37A2" w:rsidP="007C56BA">
      <w:pPr>
        <w:outlineLvl w:val="0"/>
        <w:rPr>
          <w:b/>
        </w:rPr>
      </w:pPr>
    </w:p>
    <w:bookmarkEnd w:id="2"/>
    <w:p w14:paraId="469FBF2C" w14:textId="77777777" w:rsidR="007A4873" w:rsidRPr="00B70960" w:rsidRDefault="007A4873" w:rsidP="007C56BA">
      <w:pPr>
        <w:outlineLvl w:val="0"/>
        <w:rPr>
          <w:b/>
        </w:rPr>
      </w:pPr>
    </w:p>
    <w:p w14:paraId="7975C4B6" w14:textId="77777777" w:rsidR="007A4873" w:rsidRPr="00B70960" w:rsidRDefault="007A4873" w:rsidP="007C56BA">
      <w:pPr>
        <w:outlineLvl w:val="0"/>
        <w:rPr>
          <w:b/>
        </w:rPr>
      </w:pPr>
    </w:p>
    <w:p w14:paraId="0B90E840" w14:textId="77777777" w:rsidR="00212189" w:rsidRPr="00B70960" w:rsidRDefault="00212189" w:rsidP="007C56BA">
      <w:pPr>
        <w:outlineLvl w:val="0"/>
        <w:rPr>
          <w:b/>
        </w:rPr>
      </w:pPr>
    </w:p>
    <w:p w14:paraId="1EE6748C" w14:textId="77777777" w:rsidR="00266ECD" w:rsidRPr="00B70960" w:rsidRDefault="00266ECD" w:rsidP="007C56BA">
      <w:pPr>
        <w:outlineLvl w:val="0"/>
        <w:rPr>
          <w:b/>
        </w:rPr>
      </w:pPr>
      <w:r w:rsidRPr="00B70960">
        <w:rPr>
          <w:b/>
        </w:rPr>
        <w:lastRenderedPageBreak/>
        <w:t>Introduction</w:t>
      </w:r>
    </w:p>
    <w:p w14:paraId="4796CF67" w14:textId="77777777" w:rsidR="007A4873" w:rsidRPr="00B70960" w:rsidRDefault="007A4873" w:rsidP="007C56BA">
      <w:pPr>
        <w:outlineLvl w:val="0"/>
        <w:rPr>
          <w:b/>
        </w:rPr>
      </w:pPr>
    </w:p>
    <w:p w14:paraId="0A11DF3A" w14:textId="77777777" w:rsidR="00266ECD" w:rsidRPr="00B70960" w:rsidRDefault="00266ECD" w:rsidP="00266ECD"/>
    <w:p w14:paraId="6AAD68AB" w14:textId="25C91AFD" w:rsidR="00266ECD" w:rsidRPr="00B70960" w:rsidRDefault="00266ECD" w:rsidP="00266ECD">
      <w:pPr>
        <w:spacing w:line="360" w:lineRule="auto"/>
        <w:jc w:val="both"/>
        <w:rPr>
          <w:rFonts w:eastAsia="Times New Roman"/>
        </w:rPr>
      </w:pPr>
      <w:r w:rsidRPr="00B70960">
        <w:t xml:space="preserve">In contributing to the debates regarding how the marketplace reshapes family life and how </w:t>
      </w:r>
      <w:r w:rsidR="000602E1" w:rsidRPr="00B70960">
        <w:t>branding activities influence</w:t>
      </w:r>
      <w:r w:rsidRPr="00B70960">
        <w:t xml:space="preserve"> family food consumption practices, this paper examines how </w:t>
      </w:r>
      <w:r w:rsidR="007C56BA" w:rsidRPr="00B70960">
        <w:t>Mulino Bianco, the white mill,</w:t>
      </w:r>
      <w:r w:rsidRPr="00B70960">
        <w:t xml:space="preserve"> an iconic Italian bakery brand</w:t>
      </w:r>
      <w:r w:rsidR="007C56BA" w:rsidRPr="00B70960">
        <w:t xml:space="preserve"> </w:t>
      </w:r>
      <w:r w:rsidRPr="00B70960">
        <w:t xml:space="preserve">has reshaped the symbolic and material aspects of breakfast in Italy. </w:t>
      </w:r>
      <w:r w:rsidR="000602E1" w:rsidRPr="00B70960">
        <w:t xml:space="preserve">This case study forms an important illustration of the way in which family </w:t>
      </w:r>
      <w:r w:rsidRPr="00B70960">
        <w:t>transformations are intertwined with marketplace ideals and moralised representations of domestic life, gendered division</w:t>
      </w:r>
      <w:r w:rsidR="000602E1" w:rsidRPr="00B70960">
        <w:t>s</w:t>
      </w:r>
      <w:r w:rsidRPr="00B70960">
        <w:t xml:space="preserve"> of domestic labour, ‘good’ food and a ‘healthy’ life. We focus on an iconic food brand and its pervasive influence on a domestic family practice, because branded food is charged with symbolism (</w:t>
      </w:r>
      <w:r w:rsidRPr="00B70960">
        <w:rPr>
          <w:rFonts w:eastAsia="Times New Roman"/>
        </w:rPr>
        <w:t xml:space="preserve">Moore </w:t>
      </w:r>
      <w:r w:rsidRPr="00B70960">
        <w:rPr>
          <w:rFonts w:eastAsia="Times New Roman"/>
          <w:i/>
        </w:rPr>
        <w:t>et al</w:t>
      </w:r>
      <w:r w:rsidRPr="00B70960">
        <w:rPr>
          <w:rFonts w:eastAsia="Times New Roman"/>
        </w:rPr>
        <w:t>., 2002</w:t>
      </w:r>
      <w:r w:rsidRPr="00B70960">
        <w:t>)</w:t>
      </w:r>
      <w:r w:rsidR="00B829ED" w:rsidRPr="00B70960">
        <w:t>,</w:t>
      </w:r>
      <w:r w:rsidRPr="00B70960">
        <w:t xml:space="preserve"> </w:t>
      </w:r>
      <w:r w:rsidR="001C5DA1" w:rsidRPr="00B70960">
        <w:t xml:space="preserve">is active in the ‘social reproduction of </w:t>
      </w:r>
      <w:r w:rsidR="001C5DA1" w:rsidRPr="00B70960">
        <w:rPr>
          <w:rFonts w:eastAsia="Times New Roman"/>
        </w:rPr>
        <w:t xml:space="preserve">home and family identities’ (Moisio </w:t>
      </w:r>
      <w:r w:rsidR="001C5DA1" w:rsidRPr="00B70960">
        <w:rPr>
          <w:rFonts w:eastAsia="Times New Roman"/>
          <w:i/>
        </w:rPr>
        <w:t>et al</w:t>
      </w:r>
      <w:r w:rsidR="001C5DA1" w:rsidRPr="00B70960">
        <w:rPr>
          <w:rFonts w:eastAsia="Times New Roman"/>
        </w:rPr>
        <w:t>.</w:t>
      </w:r>
      <w:r w:rsidR="0003782A" w:rsidRPr="00B70960">
        <w:rPr>
          <w:rFonts w:eastAsia="Times New Roman"/>
        </w:rPr>
        <w:t>,</w:t>
      </w:r>
      <w:r w:rsidR="001C5DA1" w:rsidRPr="00B70960">
        <w:rPr>
          <w:rFonts w:eastAsia="Times New Roman"/>
        </w:rPr>
        <w:t xml:space="preserve"> 2004: 362) </w:t>
      </w:r>
      <w:r w:rsidRPr="00B70960">
        <w:t>and has a crucial role in reshaping existing domestic rituals (</w:t>
      </w:r>
      <w:r w:rsidR="000602E1" w:rsidRPr="00B70960">
        <w:rPr>
          <w:rFonts w:eastAsia="Times New Roman"/>
        </w:rPr>
        <w:t>Wallendorf and Arnould, 1991</w:t>
      </w:r>
      <w:r w:rsidRPr="00B70960">
        <w:t>)</w:t>
      </w:r>
      <w:r w:rsidR="000602E1" w:rsidRPr="00B70960">
        <w:rPr>
          <w:rFonts w:eastAsia="Times New Roman"/>
        </w:rPr>
        <w:t>.  In this paper, w</w:t>
      </w:r>
      <w:r w:rsidRPr="00B70960">
        <w:rPr>
          <w:rFonts w:eastAsia="Times New Roman"/>
        </w:rPr>
        <w:t xml:space="preserve">e move away from the </w:t>
      </w:r>
      <w:r w:rsidR="000602E1" w:rsidRPr="00B70960">
        <w:rPr>
          <w:rFonts w:eastAsia="Times New Roman"/>
        </w:rPr>
        <w:t xml:space="preserve">currently </w:t>
      </w:r>
      <w:r w:rsidRPr="00B70960">
        <w:rPr>
          <w:rFonts w:eastAsia="Times New Roman"/>
        </w:rPr>
        <w:t xml:space="preserve">dominant ethnographic </w:t>
      </w:r>
      <w:r w:rsidR="000602E1" w:rsidRPr="00B70960">
        <w:rPr>
          <w:rFonts w:eastAsia="Times New Roman"/>
        </w:rPr>
        <w:t xml:space="preserve">and interview-based </w:t>
      </w:r>
      <w:r w:rsidR="002D5B78" w:rsidRPr="00B70960">
        <w:rPr>
          <w:rFonts w:eastAsia="Times New Roman"/>
        </w:rPr>
        <w:t>methods for</w:t>
      </w:r>
      <w:r w:rsidRPr="00B70960">
        <w:rPr>
          <w:rFonts w:eastAsia="Times New Roman"/>
        </w:rPr>
        <w:t xml:space="preserve"> investigating the effect of brands on family life, </w:t>
      </w:r>
      <w:r w:rsidR="000602E1" w:rsidRPr="00B70960">
        <w:rPr>
          <w:rFonts w:eastAsia="Times New Roman"/>
        </w:rPr>
        <w:t>utilising</w:t>
      </w:r>
      <w:r w:rsidRPr="00B70960">
        <w:rPr>
          <w:rFonts w:eastAsia="Times New Roman"/>
        </w:rPr>
        <w:t xml:space="preserve"> a socio-historical analysis of the launch and iconisation process of </w:t>
      </w:r>
      <w:r w:rsidR="00A2357F" w:rsidRPr="00B70960">
        <w:rPr>
          <w:rFonts w:eastAsia="Times New Roman"/>
        </w:rPr>
        <w:t>Mulino Bianco</w:t>
      </w:r>
      <w:r w:rsidRPr="00B70960">
        <w:rPr>
          <w:rFonts w:eastAsia="Times New Roman"/>
        </w:rPr>
        <w:t xml:space="preserve"> and its crucial role in reshaping the way Itali</w:t>
      </w:r>
      <w:r w:rsidR="00F35437" w:rsidRPr="00B70960">
        <w:rPr>
          <w:rFonts w:eastAsia="Times New Roman"/>
        </w:rPr>
        <w:t>an consumers have breakfast</w:t>
      </w:r>
      <w:r w:rsidRPr="00B70960">
        <w:rPr>
          <w:rFonts w:eastAsia="Times New Roman"/>
        </w:rPr>
        <w:t xml:space="preserve">. </w:t>
      </w:r>
    </w:p>
    <w:p w14:paraId="19955598" w14:textId="77777777" w:rsidR="00266ECD" w:rsidRPr="00B70960" w:rsidRDefault="00266ECD" w:rsidP="00266ECD">
      <w:pPr>
        <w:spacing w:line="360" w:lineRule="auto"/>
        <w:jc w:val="both"/>
      </w:pPr>
    </w:p>
    <w:p w14:paraId="03CEF7B1" w14:textId="56BC3655" w:rsidR="00F35437" w:rsidRDefault="00266ECD" w:rsidP="00266ECD">
      <w:pPr>
        <w:spacing w:line="360" w:lineRule="auto"/>
        <w:jc w:val="both"/>
      </w:pPr>
      <w:r w:rsidRPr="00B70960">
        <w:t xml:space="preserve">Barely known outside Italy, the influence of this </w:t>
      </w:r>
      <w:r w:rsidR="00E76F68" w:rsidRPr="00B70960">
        <w:t xml:space="preserve">iconic </w:t>
      </w:r>
      <w:r w:rsidRPr="00B70960">
        <w:t>brand in shaping Italian food culture has been noted by historians and consumer researchers (Dickie</w:t>
      </w:r>
      <w:r w:rsidR="002D5E3F" w:rsidRPr="00B70960">
        <w:t>,</w:t>
      </w:r>
      <w:r w:rsidRPr="00B70960">
        <w:t xml:space="preserve"> 2007; Arvidsson</w:t>
      </w:r>
      <w:r w:rsidR="002D5E3F" w:rsidRPr="00B70960">
        <w:t>,</w:t>
      </w:r>
      <w:r w:rsidRPr="00B70960">
        <w:t xml:space="preserve"> 2003, Mortara and Sinisi</w:t>
      </w:r>
      <w:r w:rsidR="002D5E3F" w:rsidRPr="00B70960">
        <w:t>,</w:t>
      </w:r>
      <w:r w:rsidRPr="00B70960">
        <w:t xml:space="preserve"> 2016). In tracing the history of Italian food, the historian John Dickie includes M</w:t>
      </w:r>
      <w:r w:rsidR="00347304" w:rsidRPr="00B70960">
        <w:t xml:space="preserve">ulino </w:t>
      </w:r>
      <w:r w:rsidRPr="00B70960">
        <w:t>B</w:t>
      </w:r>
      <w:r w:rsidR="00347304" w:rsidRPr="00B70960">
        <w:t>ianco</w:t>
      </w:r>
      <w:r w:rsidRPr="00B70960">
        <w:t xml:space="preserve"> amongst the quintessential elements of the current food culture, whose mix of reinvented peasant tradition, catholic values and industrialised production makes it the ‘Italy’s best-loved fake’ (2007:2). The pervasive presence of this brand in the current Italian marketplace is also </w:t>
      </w:r>
      <w:r w:rsidR="002D5B78" w:rsidRPr="00B70960">
        <w:t>illustrated</w:t>
      </w:r>
      <w:r w:rsidRPr="00B70960">
        <w:t xml:space="preserve"> </w:t>
      </w:r>
      <w:r w:rsidR="002D5B78" w:rsidRPr="00B70960">
        <w:t>through</w:t>
      </w:r>
      <w:r w:rsidRPr="00B70960">
        <w:t xml:space="preserve"> the use of the idiomatic expression the ‘M</w:t>
      </w:r>
      <w:r w:rsidR="00347304" w:rsidRPr="00B70960">
        <w:t xml:space="preserve">ulino </w:t>
      </w:r>
      <w:r w:rsidRPr="00B70960">
        <w:t>B</w:t>
      </w:r>
      <w:r w:rsidR="00347304" w:rsidRPr="00B70960">
        <w:t>ianco</w:t>
      </w:r>
      <w:r w:rsidRPr="00B70960">
        <w:t xml:space="preserve"> family’, denoting a middle-class and harmonious nuclear family. Yet, not many know that such an expression - often used in a denigratory way to indicate the marketised idealisation of family life (see Dalli </w:t>
      </w:r>
      <w:r w:rsidRPr="00B70960">
        <w:rPr>
          <w:i/>
        </w:rPr>
        <w:t>et al</w:t>
      </w:r>
      <w:r w:rsidRPr="00B70960">
        <w:t>.</w:t>
      </w:r>
      <w:r w:rsidR="002D5E3F" w:rsidRPr="00B70960">
        <w:t>,</w:t>
      </w:r>
      <w:r w:rsidRPr="00B70960">
        <w:t xml:space="preserve"> 2006) - is a backlash </w:t>
      </w:r>
      <w:r w:rsidR="00347304" w:rsidRPr="00B70960">
        <w:t>towards</w:t>
      </w:r>
      <w:r w:rsidRPr="00B70960">
        <w:t xml:space="preserve"> a very powerful marketing campaign of the late 1990s in which the iconicity of the brand, established a</w:t>
      </w:r>
      <w:r w:rsidR="00421BF8" w:rsidRPr="00B70960">
        <w:t xml:space="preserve"> decade before, was reinforced.</w:t>
      </w:r>
    </w:p>
    <w:p w14:paraId="0D7D511F" w14:textId="77777777" w:rsidR="00412E5D" w:rsidRPr="00B70960" w:rsidRDefault="00412E5D" w:rsidP="00266ECD">
      <w:pPr>
        <w:spacing w:line="360" w:lineRule="auto"/>
        <w:jc w:val="both"/>
      </w:pPr>
    </w:p>
    <w:p w14:paraId="11D4AD15" w14:textId="1751714F" w:rsidR="0088116B" w:rsidRDefault="00266ECD" w:rsidP="00BE54E3">
      <w:pPr>
        <w:spacing w:line="360" w:lineRule="auto"/>
        <w:jc w:val="both"/>
        <w:outlineLvl w:val="0"/>
      </w:pPr>
      <w:r w:rsidRPr="00B70960">
        <w:t>Even fewer know that it is with this and the previous campaign that the brand established its ideological influence in shaping what is today known as the ‘Italian family breakfast’, a practice that M</w:t>
      </w:r>
      <w:r w:rsidR="00347304" w:rsidRPr="00B70960">
        <w:t xml:space="preserve">ulino </w:t>
      </w:r>
      <w:r w:rsidRPr="00B70960">
        <w:t>B</w:t>
      </w:r>
      <w:r w:rsidR="00347304" w:rsidRPr="00B70960">
        <w:t>ianco</w:t>
      </w:r>
      <w:r w:rsidRPr="00B70960">
        <w:t xml:space="preserve"> orchestrated to establish its leadership in the bakery industry. </w:t>
      </w:r>
      <w:r w:rsidR="00412E5D" w:rsidRPr="00B70960">
        <w:t xml:space="preserve">The aim of this paper is to illustrate this orchestration process showing the ways this iconic brand re-shaped a declining practice into a family food occasion, influencing the current normative </w:t>
      </w:r>
      <w:r w:rsidR="00412E5D" w:rsidRPr="00B70960">
        <w:lastRenderedPageBreak/>
        <w:t xml:space="preserve">way of having breakfast in Italy. </w:t>
      </w:r>
      <w:r w:rsidR="0088116B" w:rsidRPr="00991C12">
        <w:t>The paper advances our understanding of the pervasive influence of brands in family life, showing how they do not simply reshape existing family food practices, rather they can re-create new ones, investing them with symbolic meanings, anchoring them with novel materiality and equipping consumers with new understandings and competences.</w:t>
      </w:r>
    </w:p>
    <w:p w14:paraId="6345B211" w14:textId="26E75D03" w:rsidR="004B37A2" w:rsidRPr="00B70960" w:rsidRDefault="004B37A2" w:rsidP="007C56BA">
      <w:pPr>
        <w:outlineLvl w:val="0"/>
        <w:rPr>
          <w:b/>
        </w:rPr>
      </w:pPr>
    </w:p>
    <w:p w14:paraId="3000C2DF" w14:textId="23F9155B" w:rsidR="004B37A2" w:rsidRPr="00B70960" w:rsidRDefault="004B37A2" w:rsidP="007C56BA">
      <w:pPr>
        <w:outlineLvl w:val="0"/>
        <w:rPr>
          <w:b/>
        </w:rPr>
      </w:pPr>
    </w:p>
    <w:p w14:paraId="25B502ED" w14:textId="77777777" w:rsidR="004B37A2" w:rsidRPr="00B70960" w:rsidRDefault="004B37A2" w:rsidP="007C56BA">
      <w:pPr>
        <w:outlineLvl w:val="0"/>
        <w:rPr>
          <w:b/>
        </w:rPr>
      </w:pPr>
    </w:p>
    <w:p w14:paraId="0482C28C" w14:textId="0BB59E8A" w:rsidR="00266ECD" w:rsidRPr="00B70960" w:rsidRDefault="0077576E" w:rsidP="007C56BA">
      <w:pPr>
        <w:outlineLvl w:val="0"/>
        <w:rPr>
          <w:b/>
        </w:rPr>
      </w:pPr>
      <w:r w:rsidRPr="00B70960">
        <w:rPr>
          <w:b/>
        </w:rPr>
        <w:t xml:space="preserve">A framework for studying iconicity </w:t>
      </w:r>
      <w:r w:rsidR="00C6325A" w:rsidRPr="00B70960">
        <w:rPr>
          <w:b/>
        </w:rPr>
        <w:t>over time</w:t>
      </w:r>
    </w:p>
    <w:p w14:paraId="36142921" w14:textId="77777777" w:rsidR="00E76F68" w:rsidRPr="00B70960" w:rsidRDefault="00E76F68" w:rsidP="007C56BA">
      <w:pPr>
        <w:outlineLvl w:val="0"/>
        <w:rPr>
          <w:b/>
        </w:rPr>
      </w:pPr>
    </w:p>
    <w:p w14:paraId="06F8BC3B" w14:textId="77777777" w:rsidR="00497BD8" w:rsidRPr="00B70960" w:rsidRDefault="00497BD8" w:rsidP="00497BD8">
      <w:pPr>
        <w:rPr>
          <w:b/>
        </w:rPr>
      </w:pPr>
    </w:p>
    <w:p w14:paraId="01398084" w14:textId="2303D2B9" w:rsidR="005C2627" w:rsidRPr="00B70960" w:rsidRDefault="00212189" w:rsidP="005A6ED1">
      <w:pPr>
        <w:spacing w:line="360" w:lineRule="auto"/>
        <w:jc w:val="both"/>
        <w:outlineLvl w:val="0"/>
      </w:pPr>
      <w:r w:rsidRPr="00B70960">
        <w:t xml:space="preserve">The </w:t>
      </w:r>
      <w:r w:rsidR="0022694D" w:rsidRPr="00B70960">
        <w:t>icon</w:t>
      </w:r>
      <w:r w:rsidR="00D036F0" w:rsidRPr="00B70960">
        <w:t>ic status of M</w:t>
      </w:r>
      <w:r w:rsidR="00CD2252" w:rsidRPr="00B70960">
        <w:t xml:space="preserve">ulino </w:t>
      </w:r>
      <w:r w:rsidR="00D036F0" w:rsidRPr="00B70960">
        <w:t>B</w:t>
      </w:r>
      <w:r w:rsidR="00CD2252" w:rsidRPr="00B70960">
        <w:t>ianco</w:t>
      </w:r>
      <w:r w:rsidR="00D036F0" w:rsidRPr="00B70960">
        <w:t xml:space="preserve"> has been illustrated</w:t>
      </w:r>
      <w:r w:rsidR="009B1BFA" w:rsidRPr="00B70960">
        <w:t xml:space="preserve"> by others, showing how it</w:t>
      </w:r>
      <w:r w:rsidR="00D036F0" w:rsidRPr="00B70960">
        <w:t xml:space="preserve"> created ‘new sign values for goods, by recombining elements from disparate cultu</w:t>
      </w:r>
      <w:r w:rsidR="002D5B78" w:rsidRPr="00B70960">
        <w:t>ral contexts, which even though</w:t>
      </w:r>
      <w:r w:rsidR="00D036F0" w:rsidRPr="00B70960">
        <w:t xml:space="preserve"> they might not be related to any actually existing consumer lifeworld, might be thought to have a potential appeal’</w:t>
      </w:r>
      <w:r w:rsidR="00D15BE5" w:rsidRPr="00B70960">
        <w:t xml:space="preserve"> </w:t>
      </w:r>
      <w:r w:rsidR="00B7257E" w:rsidRPr="00B70960">
        <w:t>(A</w:t>
      </w:r>
      <w:r w:rsidR="002D5E3F" w:rsidRPr="00B70960">
        <w:t xml:space="preserve">rvidsson, </w:t>
      </w:r>
      <w:r w:rsidR="00D036F0" w:rsidRPr="00B70960">
        <w:t>200</w:t>
      </w:r>
      <w:r w:rsidR="00426BDB" w:rsidRPr="00B70960">
        <w:t>3: 144</w:t>
      </w:r>
      <w:r w:rsidR="00B7257E" w:rsidRPr="00B70960">
        <w:t xml:space="preserve">). </w:t>
      </w:r>
      <w:r w:rsidR="00D77402" w:rsidRPr="00B70960">
        <w:t>O</w:t>
      </w:r>
      <w:r w:rsidR="00B7257E" w:rsidRPr="00B70960">
        <w:t xml:space="preserve">ur study </w:t>
      </w:r>
      <w:r w:rsidR="009B1BFA" w:rsidRPr="00B70960">
        <w:t xml:space="preserve">does not aim to replicate what has already been stated, but rather to show how the iconisation process was intertwined with the </w:t>
      </w:r>
      <w:r w:rsidR="00CD2252" w:rsidRPr="00B70960">
        <w:t>(</w:t>
      </w:r>
      <w:r w:rsidR="009B1BFA" w:rsidRPr="00B70960">
        <w:t>re</w:t>
      </w:r>
      <w:r w:rsidR="00CD2252" w:rsidRPr="00B70960">
        <w:t>)</w:t>
      </w:r>
      <w:r w:rsidR="009B1BFA" w:rsidRPr="00B70960">
        <w:t xml:space="preserve">creation of a family practice. </w:t>
      </w:r>
      <w:r w:rsidR="005C2627" w:rsidRPr="00B70960">
        <w:t xml:space="preserve">Scholars have been interested in understanding the iconisation of a brand, a process in which its  ‘higher cultural, moral and political values’ </w:t>
      </w:r>
      <w:r w:rsidR="005C2627" w:rsidRPr="00B70960">
        <w:fldChar w:fldCharType="begin" w:fldLock="1"/>
      </w:r>
      <w:r w:rsidR="002D5E3F" w:rsidRPr="00B70960">
        <w:instrText>ADDIN CSL_CITATION { "citationItems" : [ { "id" : "ITEM-1", "itemData" : { "DOI" : "10.1177/1359183510364076", "ISSN" : "1359-1835", "author" : [ { "dropping-particle" : "", "family" : "Kravets", "given" : "O.", "non-dropping-particle" : "", "parse-names" : false, "suffix" : "" }, { "dropping-particle" : "", "family" : "Orge", "given" : "O.", "non-dropping-particle" : "", "parse-names" : false, "suffix" : "" } ], "container-title" : "Journal of Material Culture", "id" : "ITEM-1", "issue" : "2", "issued" : { "date-parts" : [ [ "2010", "9", "24" ] ] }, "note" : "Cerca Arvidsson: Brand 'a critical perspective'\nHolt jack daniels", "page" : "205-232", "title" : "Iconic brands: A socio-material story", "type" : "article-journal", "volume" : "15" }, "locator" : "207", "uris" : [ "http://www.mendeley.com/documents/?uuid=9c7a9811-f639-4bd8-9355-e3229b11a078" ] } ], "mendeley" : { "formattedCitation" : "(Kravets &amp; Orge 2010, p.207)", "manualFormatting" : "(Kravets and Orge, 2010: 207)", "plainTextFormattedCitation" : "(Kravets &amp; Orge 2010, p.207)", "previouslyFormattedCitation" : "(Kravets &amp; Orge 2010, p.207)" }, "properties" : { "noteIndex" : 0 }, "schema" : "https://github.com/citation-style-language/schema/raw/master/csl-citation.json" }</w:instrText>
      </w:r>
      <w:r w:rsidR="005C2627" w:rsidRPr="00B70960">
        <w:fldChar w:fldCharType="separate"/>
      </w:r>
      <w:r w:rsidR="00E660EA" w:rsidRPr="00B70960">
        <w:rPr>
          <w:noProof/>
        </w:rPr>
        <w:t xml:space="preserve">(Kravets </w:t>
      </w:r>
      <w:r w:rsidR="00B17C6C" w:rsidRPr="00B70960">
        <w:rPr>
          <w:noProof/>
        </w:rPr>
        <w:t>and</w:t>
      </w:r>
      <w:r w:rsidR="00E660EA" w:rsidRPr="00B70960">
        <w:rPr>
          <w:noProof/>
        </w:rPr>
        <w:t xml:space="preserve"> Orge</w:t>
      </w:r>
      <w:r w:rsidR="002D5E3F" w:rsidRPr="00B70960">
        <w:rPr>
          <w:noProof/>
        </w:rPr>
        <w:t>,</w:t>
      </w:r>
      <w:r w:rsidR="00E660EA" w:rsidRPr="00B70960">
        <w:rPr>
          <w:noProof/>
        </w:rPr>
        <w:t xml:space="preserve"> 2010</w:t>
      </w:r>
      <w:r w:rsidR="00585CB2" w:rsidRPr="00B70960">
        <w:rPr>
          <w:noProof/>
        </w:rPr>
        <w:t xml:space="preserve">: </w:t>
      </w:r>
      <w:r w:rsidR="00E660EA" w:rsidRPr="00B70960">
        <w:rPr>
          <w:noProof/>
        </w:rPr>
        <w:t>207)</w:t>
      </w:r>
      <w:r w:rsidR="005C2627" w:rsidRPr="00B70960">
        <w:fldChar w:fldCharType="end"/>
      </w:r>
      <w:r w:rsidR="00B30428" w:rsidRPr="00B70960">
        <w:t xml:space="preserve"> are attached</w:t>
      </w:r>
      <w:r w:rsidR="00B84764" w:rsidRPr="00B70960">
        <w:t xml:space="preserve"> to existing product</w:t>
      </w:r>
      <w:r w:rsidR="007A5AC1" w:rsidRPr="00B70960">
        <w:t>s</w:t>
      </w:r>
      <w:r w:rsidR="00B84764" w:rsidRPr="00B70960">
        <w:t xml:space="preserve">. They </w:t>
      </w:r>
      <w:r w:rsidR="005C2627" w:rsidRPr="00B70960">
        <w:t xml:space="preserve">have showed how </w:t>
      </w:r>
      <w:r w:rsidR="00FE0CF0" w:rsidRPr="00B70960">
        <w:t xml:space="preserve">such values </w:t>
      </w:r>
      <w:r w:rsidR="005C2627" w:rsidRPr="00B70960">
        <w:t xml:space="preserve">reshape and sustain existing myths </w:t>
      </w:r>
      <w:r w:rsidR="007A5AC1" w:rsidRPr="00B70960">
        <w:t>which provide ‘collective salves for major contr</w:t>
      </w:r>
      <w:r w:rsidR="007C49C8" w:rsidRPr="00B70960">
        <w:t>adictions in society’ (Holt, 2006:</w:t>
      </w:r>
      <w:r w:rsidR="007A5AC1" w:rsidRPr="00B70960">
        <w:t xml:space="preserve"> 372). </w:t>
      </w:r>
      <w:r w:rsidR="00B84EF2" w:rsidRPr="00B70960">
        <w:t>Inspired by this body of work</w:t>
      </w:r>
      <w:r w:rsidR="003C5D49" w:rsidRPr="00B70960">
        <w:t>,</w:t>
      </w:r>
      <w:r w:rsidR="00B84EF2" w:rsidRPr="00B70960">
        <w:t xml:space="preserve"> we looked at the </w:t>
      </w:r>
      <w:r w:rsidR="00A73766" w:rsidRPr="00B70960">
        <w:t xml:space="preserve">iconisation process </w:t>
      </w:r>
      <w:r w:rsidR="0077576E" w:rsidRPr="00B70960">
        <w:t>of M</w:t>
      </w:r>
      <w:r w:rsidR="00CD2252" w:rsidRPr="00B70960">
        <w:t xml:space="preserve">ulino </w:t>
      </w:r>
      <w:r w:rsidR="0077576E" w:rsidRPr="00B70960">
        <w:t>B</w:t>
      </w:r>
      <w:r w:rsidR="00CD2252" w:rsidRPr="00B70960">
        <w:t>ianco</w:t>
      </w:r>
      <w:r w:rsidR="0077576E" w:rsidRPr="00B70960">
        <w:t xml:space="preserve"> </w:t>
      </w:r>
      <w:r w:rsidR="00B84EF2" w:rsidRPr="00B70960">
        <w:t>combining a macro understanding of how brands engage with existing myths (</w:t>
      </w:r>
      <w:r w:rsidR="0077576E" w:rsidRPr="00B70960">
        <w:t xml:space="preserve">see </w:t>
      </w:r>
      <w:r w:rsidR="00242F85" w:rsidRPr="00B70960">
        <w:t>Holt</w:t>
      </w:r>
      <w:r w:rsidR="002D5E3F" w:rsidRPr="00B70960">
        <w:t>,</w:t>
      </w:r>
      <w:r w:rsidR="00693B60" w:rsidRPr="00B70960">
        <w:t xml:space="preserve"> 2004; 2006</w:t>
      </w:r>
      <w:r w:rsidR="00B84EF2" w:rsidRPr="00B70960">
        <w:t>) with a micro understanding of how such myths are then translated in</w:t>
      </w:r>
      <w:r w:rsidR="00C6325A" w:rsidRPr="00B70960">
        <w:t>to the materiality of the brand</w:t>
      </w:r>
      <w:r w:rsidR="00B84EF2" w:rsidRPr="00B70960">
        <w:t xml:space="preserve"> and </w:t>
      </w:r>
      <w:r w:rsidR="00C6325A" w:rsidRPr="00B70960">
        <w:t xml:space="preserve">its </w:t>
      </w:r>
      <w:r w:rsidR="00B84EF2" w:rsidRPr="00B70960">
        <w:t>practices</w:t>
      </w:r>
      <w:r w:rsidR="00DB5CE5" w:rsidRPr="00B70960">
        <w:t xml:space="preserve"> (see Brown </w:t>
      </w:r>
      <w:r w:rsidR="00DB5CE5" w:rsidRPr="00B70960">
        <w:rPr>
          <w:i/>
        </w:rPr>
        <w:t>et al</w:t>
      </w:r>
      <w:r w:rsidR="002D5E3F" w:rsidRPr="00B70960">
        <w:rPr>
          <w:i/>
        </w:rPr>
        <w:t>,</w:t>
      </w:r>
      <w:r w:rsidR="00DB5CE5" w:rsidRPr="00B70960">
        <w:rPr>
          <w:i/>
        </w:rPr>
        <w:t>.</w:t>
      </w:r>
      <w:r w:rsidR="00DB5CE5" w:rsidRPr="00B70960">
        <w:t xml:space="preserve"> 2013)</w:t>
      </w:r>
      <w:r w:rsidR="00B84EF2" w:rsidRPr="00B70960">
        <w:t xml:space="preserve">. </w:t>
      </w:r>
      <w:r w:rsidR="00693CB0" w:rsidRPr="00B70960">
        <w:t xml:space="preserve">In other words, </w:t>
      </w:r>
      <w:r w:rsidR="00B84EF2" w:rsidRPr="00B70960">
        <w:t xml:space="preserve">to fully illustrate </w:t>
      </w:r>
      <w:r w:rsidR="00693CB0" w:rsidRPr="00B70960">
        <w:t>how</w:t>
      </w:r>
      <w:r w:rsidR="00EC5652" w:rsidRPr="00B70960">
        <w:t xml:space="preserve"> M</w:t>
      </w:r>
      <w:r w:rsidR="00CD2252" w:rsidRPr="00B70960">
        <w:t xml:space="preserve">ulino </w:t>
      </w:r>
      <w:r w:rsidR="00EC5652" w:rsidRPr="00B70960">
        <w:t>B</w:t>
      </w:r>
      <w:r w:rsidR="00CD2252" w:rsidRPr="00B70960">
        <w:t>ianco</w:t>
      </w:r>
      <w:r w:rsidR="00EC5652" w:rsidRPr="00B70960">
        <w:t xml:space="preserve"> changed </w:t>
      </w:r>
      <w:r w:rsidR="00CD2252" w:rsidRPr="00B70960">
        <w:t>how Italian families consume</w:t>
      </w:r>
      <w:r w:rsidR="00F35437" w:rsidRPr="00B70960">
        <w:t xml:space="preserve"> breakfast, </w:t>
      </w:r>
      <w:r w:rsidR="00EC5652" w:rsidRPr="00B70960">
        <w:t xml:space="preserve">we undertake a socio-historical analysis of the brand </w:t>
      </w:r>
      <w:r w:rsidR="00CD2252" w:rsidRPr="00B70960">
        <w:t>taking into account symbolic, material and</w:t>
      </w:r>
      <w:r w:rsidR="005C2627" w:rsidRPr="00B70960">
        <w:t xml:space="preserve"> practice</w:t>
      </w:r>
      <w:r w:rsidR="00C6325A" w:rsidRPr="00B70960">
        <w:t xml:space="preserve">-based </w:t>
      </w:r>
      <w:r w:rsidR="00CD2252" w:rsidRPr="00B70960">
        <w:t>concerns</w:t>
      </w:r>
      <w:r w:rsidR="00C6325A" w:rsidRPr="00B70960">
        <w:t xml:space="preserve">. </w:t>
      </w:r>
      <w:r w:rsidR="005C2627" w:rsidRPr="00B70960">
        <w:t xml:space="preserve"> </w:t>
      </w:r>
    </w:p>
    <w:p w14:paraId="2E1D0AE1" w14:textId="77777777" w:rsidR="00284ABF" w:rsidRPr="00B70960" w:rsidRDefault="00284ABF" w:rsidP="005C2627">
      <w:pPr>
        <w:spacing w:line="360" w:lineRule="auto"/>
        <w:jc w:val="both"/>
      </w:pPr>
    </w:p>
    <w:p w14:paraId="39A64B5B" w14:textId="46F3A015" w:rsidR="00D77028" w:rsidRPr="00B70960" w:rsidRDefault="005C2627" w:rsidP="003026E4">
      <w:pPr>
        <w:spacing w:line="360" w:lineRule="auto"/>
        <w:jc w:val="both"/>
      </w:pPr>
      <w:r w:rsidRPr="00B70960">
        <w:t>The symbolic aspect of the brand refers to a set of ideas, images, feelings and emotions that in case of an iconic brand, are part of a myth (</w:t>
      </w:r>
      <w:r w:rsidR="00423377" w:rsidRPr="00B70960">
        <w:t xml:space="preserve">Brown </w:t>
      </w:r>
      <w:r w:rsidR="00423377" w:rsidRPr="00B70960">
        <w:rPr>
          <w:i/>
        </w:rPr>
        <w:t>et al</w:t>
      </w:r>
      <w:r w:rsidR="002D5E3F" w:rsidRPr="00B70960">
        <w:t>.</w:t>
      </w:r>
      <w:r w:rsidR="00423377" w:rsidRPr="00B70960">
        <w:t>, 2013</w:t>
      </w:r>
      <w:r w:rsidRPr="00B70960">
        <w:t xml:space="preserve">). Holt </w:t>
      </w:r>
      <w:r w:rsidR="004A2B85" w:rsidRPr="00B70960">
        <w:t xml:space="preserve">(2006) </w:t>
      </w:r>
      <w:r w:rsidRPr="00B70960">
        <w:t>highlights how an iconic brand does not create a myth, but rather embellish existing myths circulated via other agents, including the media. As he says, ‘iconic brands play a useful complementary role because commodities materialise myths in a different manner, allowing people to interact around these otherwise ephemeral and experientially distant myths in everyday life’ (Holt</w:t>
      </w:r>
      <w:r w:rsidR="002D5E3F" w:rsidRPr="00B70960">
        <w:t>,</w:t>
      </w:r>
      <w:r w:rsidRPr="00B70960">
        <w:t xml:space="preserve"> 2006: 374). The iconicity of a brand is established when it materialises expressions resonating with a national myth, which therapeutically solve cultural and social tensions in societies. For </w:t>
      </w:r>
      <w:r w:rsidRPr="00B70960">
        <w:lastRenderedPageBreak/>
        <w:t xml:space="preserve">example, in his analysis of </w:t>
      </w:r>
      <w:r w:rsidR="00CD2252" w:rsidRPr="00B70960">
        <w:t xml:space="preserve">the </w:t>
      </w:r>
      <w:r w:rsidRPr="00B70960">
        <w:t>iconisation</w:t>
      </w:r>
      <w:r w:rsidR="00A42ADA" w:rsidRPr="00B70960">
        <w:t xml:space="preserve"> of the w</w:t>
      </w:r>
      <w:r w:rsidR="00CD2252" w:rsidRPr="00B70960">
        <w:t>hiskey brand Jack Daniel’s</w:t>
      </w:r>
      <w:r w:rsidRPr="00B70960">
        <w:t>, Holt</w:t>
      </w:r>
      <w:r w:rsidR="00DB5CE5" w:rsidRPr="00B70960">
        <w:t xml:space="preserve"> (2006)</w:t>
      </w:r>
      <w:r w:rsidRPr="00B70960">
        <w:t xml:space="preserve"> shows how this brand emerges as symbol</w:t>
      </w:r>
      <w:r w:rsidR="00BF7CE3">
        <w:t>ic</w:t>
      </w:r>
      <w:r w:rsidRPr="00B70960">
        <w:t xml:space="preserve"> of  gunfighter values - the frontier myth attached to a particular ideal of American masculinity already circulated via other influential cultural forms –</w:t>
      </w:r>
      <w:r w:rsidR="003C17A3" w:rsidRPr="00B70960">
        <w:t xml:space="preserve">solving </w:t>
      </w:r>
      <w:r w:rsidR="002D5B78" w:rsidRPr="00B70960">
        <w:t>cultural contradictions concerning</w:t>
      </w:r>
      <w:r w:rsidRPr="00B70960">
        <w:t xml:space="preserve"> the coexistence of new masculine identities the 1950s. </w:t>
      </w:r>
      <w:r w:rsidR="003026E4" w:rsidRPr="00B70960">
        <w:t>In our case, M</w:t>
      </w:r>
      <w:r w:rsidR="002D5B78" w:rsidRPr="00B70960">
        <w:t xml:space="preserve">ulino </w:t>
      </w:r>
      <w:r w:rsidR="003026E4" w:rsidRPr="00B70960">
        <w:t>B</w:t>
      </w:r>
      <w:r w:rsidR="002D5B78" w:rsidRPr="00B70960">
        <w:t>ianco</w:t>
      </w:r>
      <w:r w:rsidR="003B2648" w:rsidRPr="00B70960">
        <w:t xml:space="preserve"> anchored its iconicity around the</w:t>
      </w:r>
      <w:r w:rsidR="003026E4" w:rsidRPr="00B70960">
        <w:t xml:space="preserve"> m</w:t>
      </w:r>
      <w:r w:rsidR="00E15E93" w:rsidRPr="00B70960">
        <w:t>yth</w:t>
      </w:r>
      <w:r w:rsidR="003B2648" w:rsidRPr="00B70960">
        <w:t>s of tamed nature and</w:t>
      </w:r>
      <w:r w:rsidR="00E15E93" w:rsidRPr="00B70960">
        <w:t xml:space="preserve"> rural and familial past</w:t>
      </w:r>
      <w:r w:rsidR="003B2648" w:rsidRPr="00B70960">
        <w:t>, allowing it to reconcile</w:t>
      </w:r>
      <w:r w:rsidR="003026E4" w:rsidRPr="00B70960">
        <w:t xml:space="preserve"> radical cultural changes affecting family life and well as food practice and culinary culture</w:t>
      </w:r>
      <w:r w:rsidR="003B2648" w:rsidRPr="00B70960">
        <w:t xml:space="preserve">. </w:t>
      </w:r>
      <w:r w:rsidR="003026E4" w:rsidRPr="00B70960">
        <w:t xml:space="preserve"> </w:t>
      </w:r>
    </w:p>
    <w:p w14:paraId="3AB36C06" w14:textId="77777777" w:rsidR="0097440A" w:rsidRPr="00B70960" w:rsidRDefault="0097440A" w:rsidP="003026E4">
      <w:pPr>
        <w:spacing w:line="360" w:lineRule="auto"/>
        <w:jc w:val="both"/>
      </w:pPr>
    </w:p>
    <w:p w14:paraId="7996E453" w14:textId="66C6FDDE" w:rsidR="005C2627" w:rsidRPr="00B70960" w:rsidRDefault="005C2627" w:rsidP="005C2627">
      <w:pPr>
        <w:spacing w:line="360" w:lineRule="auto"/>
        <w:jc w:val="both"/>
        <w:rPr>
          <w:rFonts w:eastAsia="Times New Roman"/>
        </w:rPr>
      </w:pPr>
      <w:r w:rsidRPr="00B70960">
        <w:t>The material aspect of a brand refers to ‘its physical make</w:t>
      </w:r>
      <w:r w:rsidR="002C5BAE" w:rsidRPr="00B70960">
        <w:t>-</w:t>
      </w:r>
      <w:r w:rsidRPr="00B70960">
        <w:t>up, its functional characteristics’ (Ligas and Cotte</w:t>
      </w:r>
      <w:r w:rsidR="002D5E3F" w:rsidRPr="00B70960">
        <w:t>,</w:t>
      </w:r>
      <w:r w:rsidRPr="00B70960">
        <w:t xml:space="preserve"> 1999: 610). As materiality plays a central role in the way consumers objectify ideas and norms (</w:t>
      </w:r>
      <w:r w:rsidR="00D15BE5" w:rsidRPr="00B70960">
        <w:rPr>
          <w:rFonts w:eastAsia="Times New Roman"/>
        </w:rPr>
        <w:t>Woodward</w:t>
      </w:r>
      <w:r w:rsidR="002D5E3F" w:rsidRPr="00B70960">
        <w:rPr>
          <w:rFonts w:eastAsia="Times New Roman"/>
        </w:rPr>
        <w:t>,</w:t>
      </w:r>
      <w:r w:rsidR="00D15BE5" w:rsidRPr="00B70960">
        <w:rPr>
          <w:rFonts w:eastAsia="Times New Roman"/>
        </w:rPr>
        <w:t xml:space="preserve"> 2007</w:t>
      </w:r>
      <w:r w:rsidR="00706767">
        <w:rPr>
          <w:rFonts w:eastAsia="Times New Roman"/>
        </w:rPr>
        <w:t xml:space="preserve">) </w:t>
      </w:r>
      <w:r w:rsidRPr="00B70960">
        <w:t>and negotiate th</w:t>
      </w:r>
      <w:r w:rsidR="00D15BE5" w:rsidRPr="00B70960">
        <w:t>eir own identities (Miller</w:t>
      </w:r>
      <w:r w:rsidR="002D5E3F" w:rsidRPr="00B70960">
        <w:t>,</w:t>
      </w:r>
      <w:r w:rsidR="00D15BE5" w:rsidRPr="00B70960">
        <w:t xml:space="preserve"> 1987</w:t>
      </w:r>
      <w:r w:rsidRPr="00B70960">
        <w:t>), understanding the material aspects of objects and brands has been considered central for understanding individual agency (</w:t>
      </w:r>
      <w:r w:rsidR="00A42ADA" w:rsidRPr="00B70960">
        <w:rPr>
          <w:rFonts w:eastAsia="Times New Roman"/>
        </w:rPr>
        <w:t xml:space="preserve">Borgerson, 2005). </w:t>
      </w:r>
      <w:r w:rsidRPr="00B70960">
        <w:rPr>
          <w:rFonts w:eastAsia="Times New Roman"/>
        </w:rPr>
        <w:t>Materiality has also revealed its importance in understanding how objects are designed to embody cultural norms and ideals (</w:t>
      </w:r>
      <w:r w:rsidR="002109AA" w:rsidRPr="00B70960">
        <w:rPr>
          <w:rFonts w:eastAsia="Times New Roman"/>
        </w:rPr>
        <w:t>Borgerson</w:t>
      </w:r>
      <w:r w:rsidR="002D5E3F" w:rsidRPr="00B70960">
        <w:rPr>
          <w:rFonts w:eastAsia="Times New Roman"/>
        </w:rPr>
        <w:t>,</w:t>
      </w:r>
      <w:r w:rsidR="002109AA" w:rsidRPr="00B70960">
        <w:rPr>
          <w:rFonts w:eastAsia="Times New Roman"/>
        </w:rPr>
        <w:t xml:space="preserve"> 2013</w:t>
      </w:r>
      <w:r w:rsidRPr="00B70960">
        <w:rPr>
          <w:rFonts w:eastAsia="Times New Roman"/>
        </w:rPr>
        <w:t>). As such, studying materiality involves looking at ‘the material substances and design intentions that go into composing objects’ (Ferreira and Scaraboto 2016: 193) and considering how designers intentionally anticipate future ways of consuming and inter</w:t>
      </w:r>
      <w:r w:rsidR="00D15BE5" w:rsidRPr="00B70960">
        <w:rPr>
          <w:rFonts w:eastAsia="Times New Roman"/>
        </w:rPr>
        <w:t>acting with objects and brands (</w:t>
      </w:r>
      <w:r w:rsidR="0097440A" w:rsidRPr="00B70960">
        <w:rPr>
          <w:rFonts w:eastAsia="Times New Roman"/>
        </w:rPr>
        <w:t>Borgerson</w:t>
      </w:r>
      <w:r w:rsidR="002D5E3F" w:rsidRPr="00B70960">
        <w:rPr>
          <w:rFonts w:eastAsia="Times New Roman"/>
        </w:rPr>
        <w:t>,</w:t>
      </w:r>
      <w:r w:rsidR="0097440A" w:rsidRPr="00B70960">
        <w:rPr>
          <w:rFonts w:eastAsia="Times New Roman"/>
        </w:rPr>
        <w:t xml:space="preserve"> </w:t>
      </w:r>
      <w:r w:rsidR="002D5E3F" w:rsidRPr="00B70960">
        <w:rPr>
          <w:rFonts w:eastAsia="Times New Roman"/>
        </w:rPr>
        <w:t xml:space="preserve">2005; </w:t>
      </w:r>
      <w:r w:rsidR="0097440A" w:rsidRPr="00B70960">
        <w:rPr>
          <w:rFonts w:eastAsia="Times New Roman"/>
        </w:rPr>
        <w:t>2013).  Given</w:t>
      </w:r>
      <w:r w:rsidRPr="00B70960">
        <w:rPr>
          <w:rFonts w:eastAsia="Times New Roman"/>
        </w:rPr>
        <w:t xml:space="preserve"> the importance of looking at the way the materiality of a brand is anti</w:t>
      </w:r>
      <w:r w:rsidR="00D15BE5" w:rsidRPr="00B70960">
        <w:rPr>
          <w:rFonts w:eastAsia="Times New Roman"/>
        </w:rPr>
        <w:t>cipated and produced (Dant</w:t>
      </w:r>
      <w:r w:rsidR="002D5E3F" w:rsidRPr="00B70960">
        <w:rPr>
          <w:rFonts w:eastAsia="Times New Roman"/>
        </w:rPr>
        <w:t>,</w:t>
      </w:r>
      <w:r w:rsidR="00D15BE5" w:rsidRPr="00B70960">
        <w:rPr>
          <w:rFonts w:eastAsia="Times New Roman"/>
        </w:rPr>
        <w:t xml:space="preserve"> 2008</w:t>
      </w:r>
      <w:r w:rsidRPr="00B70960">
        <w:rPr>
          <w:rFonts w:eastAsia="Times New Roman"/>
        </w:rPr>
        <w:t xml:space="preserve">), we look at the process through which objects - from the packaging to the shape and ingredients of biscuits, from the logo to the gadgets and the </w:t>
      </w:r>
      <w:r w:rsidR="003F4AD9" w:rsidRPr="00B70960">
        <w:rPr>
          <w:rFonts w:eastAsia="Times New Roman"/>
        </w:rPr>
        <w:t xml:space="preserve">magazine - have been planned by the </w:t>
      </w:r>
      <w:r w:rsidR="00F35437" w:rsidRPr="00B70960">
        <w:rPr>
          <w:rFonts w:eastAsia="Times New Roman"/>
        </w:rPr>
        <w:t xml:space="preserve">company. </w:t>
      </w:r>
    </w:p>
    <w:p w14:paraId="2CC22AD8" w14:textId="77777777" w:rsidR="005C2627" w:rsidRPr="00B70960" w:rsidRDefault="005C2627" w:rsidP="005C2627">
      <w:pPr>
        <w:spacing w:line="360" w:lineRule="auto"/>
        <w:jc w:val="both"/>
        <w:rPr>
          <w:rFonts w:eastAsia="Times New Roman"/>
        </w:rPr>
      </w:pPr>
    </w:p>
    <w:p w14:paraId="33A24677" w14:textId="0B512B29" w:rsidR="004C3EC5" w:rsidRPr="00B70960" w:rsidRDefault="005C2627" w:rsidP="004C3EC5">
      <w:pPr>
        <w:spacing w:line="360" w:lineRule="auto"/>
        <w:jc w:val="both"/>
        <w:rPr>
          <w:rFonts w:eastAsia="Times New Roman"/>
        </w:rPr>
      </w:pPr>
      <w:r w:rsidRPr="00B70960">
        <w:rPr>
          <w:rFonts w:eastAsia="Times New Roman"/>
        </w:rPr>
        <w:t>The term practice is used here referring to the idea that social life ‘</w:t>
      </w:r>
      <w:r w:rsidRPr="00B70960">
        <w:t>stem(s) from and transpire through the real-time accomplishments of ordinary activities’</w:t>
      </w:r>
      <w:r w:rsidR="0016330D" w:rsidRPr="00B70960">
        <w:t xml:space="preserve"> (Nicolini and Monteiro</w:t>
      </w:r>
      <w:r w:rsidR="002D5E3F" w:rsidRPr="00B70960">
        <w:t>,</w:t>
      </w:r>
      <w:r w:rsidR="0016330D" w:rsidRPr="00B70960">
        <w:t xml:space="preserve"> 2017: </w:t>
      </w:r>
      <w:r w:rsidRPr="00B70960">
        <w:t>110). As such practices are considered mundane and routinized activities constituting the fabric of ind</w:t>
      </w:r>
      <w:r w:rsidR="0097440A" w:rsidRPr="00B70960">
        <w:t>ividual</w:t>
      </w:r>
      <w:r w:rsidRPr="00B70960">
        <w:t xml:space="preserve"> and social life, since </w:t>
      </w:r>
      <w:r w:rsidRPr="00B70960">
        <w:rPr>
          <w:rFonts w:eastAsia="Times New Roman"/>
        </w:rPr>
        <w:t xml:space="preserve">a practice is a routinized </w:t>
      </w:r>
      <w:r w:rsidRPr="00B70960">
        <w:t xml:space="preserve">behaviour shared socially and </w:t>
      </w:r>
      <w:r w:rsidR="0077576E" w:rsidRPr="00B70960">
        <w:t xml:space="preserve"> </w:t>
      </w:r>
      <w:r w:rsidRPr="00B70960">
        <w:t xml:space="preserve">carried out individually </w:t>
      </w:r>
      <w:r w:rsidR="00585CB2" w:rsidRPr="00B70960">
        <w:fldChar w:fldCharType="begin" w:fldLock="1"/>
      </w:r>
      <w:r w:rsidR="002D5E3F" w:rsidRPr="00B70960">
        <w:instrText>ADDIN CSL_CITATION { "citationItems" : [ { "id" : "ITEM-1", "itemData" : { "DOI" : "10.1177/1469540505053090", "ISBN" : "1469-5405", "ISSN" : "1469-5405", "abstract" : "This article considers the potential of a revival of interest in theories of practice for the study of consumption. It presents an abridged account of the basic precepts of a theory of practice and extracts some broad principles for its application to the analysis of final consumption.The basic assumption is that consumption occurs as items are appropriated in the course of engaging in particular practices and that being a competent practitioner requires appropriation of the requisite services, possession of appropriate tools,and devotion of a suitable level of attention to the conduct of the practice. Such a view stresses the routine, collective and conventional nature of much consumption but also emphasizes that practices are internally differentiated and dynamic. Distinctive features of the account include its understanding of the way wants emanate from practices, of the processes whereby practices emerge,develop and change,of the consequences of extensive personal involvements in many practices,and of the manner of recruitment to practices.The article concludes with discussion of some theoretical, substantive and methodological implications. Key", "author" : [ { "dropping-particle" : "", "family" : "Warde", "given" : "A.", "non-dropping-particle" : "", "parse-names" : false, "suffix" : "" } ], "container-title" : "Journal of Consumer Culture", "id" : "ITEM-1", "issue" : "2", "issued" : { "date-parts" : [ [ "2005" ] ] }, "page" : "131-153", "title" : "Consumption and theories of practice", "type" : "article-journal", "volume" : "5" }, "uris" : [ "http://www.mendeley.com/documents/?uuid=8c0ad911-48cd-480e-b2f2-d1272768eb18" ] } ], "mendeley" : { "formattedCitation" : "(Warde 2005)", "manualFormatting" : "(Warde, 2005)", "plainTextFormattedCitation" : "(Warde 2005)", "previouslyFormattedCitation" : "(Warde 2005)" }, "properties" : { "noteIndex" : 5 }, "schema" : "https://github.com/citation-style-language/schema/raw/master/csl-citation.json" }</w:instrText>
      </w:r>
      <w:r w:rsidR="00585CB2" w:rsidRPr="00B70960">
        <w:fldChar w:fldCharType="separate"/>
      </w:r>
      <w:r w:rsidR="00585CB2" w:rsidRPr="00B70960">
        <w:rPr>
          <w:noProof/>
        </w:rPr>
        <w:t>(Warde</w:t>
      </w:r>
      <w:r w:rsidR="002D5E3F" w:rsidRPr="00B70960">
        <w:rPr>
          <w:noProof/>
        </w:rPr>
        <w:t>,</w:t>
      </w:r>
      <w:r w:rsidR="00585CB2" w:rsidRPr="00B70960">
        <w:rPr>
          <w:noProof/>
        </w:rPr>
        <w:t xml:space="preserve"> 2005)</w:t>
      </w:r>
      <w:r w:rsidR="00585CB2" w:rsidRPr="00B70960">
        <w:fldChar w:fldCharType="end"/>
      </w:r>
      <w:r w:rsidR="0077576E" w:rsidRPr="00B70960">
        <w:t xml:space="preserve">. </w:t>
      </w:r>
      <w:r w:rsidRPr="00B70960">
        <w:t xml:space="preserve">Interacting with objects is a fundamental element of each practice, </w:t>
      </w:r>
      <w:r w:rsidR="003C17A3" w:rsidRPr="00B70960">
        <w:t>since</w:t>
      </w:r>
      <w:r w:rsidRPr="00B70960">
        <w:t xml:space="preserve"> ‘</w:t>
      </w:r>
      <w:r w:rsidRPr="00B70960">
        <w:rPr>
          <w:rFonts w:eastAsia="Times New Roman"/>
        </w:rPr>
        <w:t>consumption is, a moment in almost every pract</w:t>
      </w:r>
      <w:r w:rsidR="002D5E3F" w:rsidRPr="00B70960">
        <w:rPr>
          <w:rFonts w:eastAsia="Times New Roman"/>
        </w:rPr>
        <w:t xml:space="preserve">ice’ (Warde, </w:t>
      </w:r>
      <w:r w:rsidRPr="00B70960">
        <w:rPr>
          <w:rFonts w:eastAsia="Times New Roman"/>
        </w:rPr>
        <w:t xml:space="preserve">2005:137). As practices are not only the ‘doing’ but also the ‘saying’ around activities, the </w:t>
      </w:r>
      <w:r w:rsidR="00F35437" w:rsidRPr="00B70960">
        <w:rPr>
          <w:rFonts w:eastAsia="Times New Roman"/>
        </w:rPr>
        <w:t xml:space="preserve">representations of ideas </w:t>
      </w:r>
      <w:r w:rsidRPr="00B70960">
        <w:rPr>
          <w:rFonts w:eastAsia="Times New Roman"/>
        </w:rPr>
        <w:t>and understanding are also a crucial element of a practice (</w:t>
      </w:r>
      <w:r w:rsidR="00F35437" w:rsidRPr="00B70960">
        <w:rPr>
          <w:rFonts w:eastAsia="Times New Roman"/>
        </w:rPr>
        <w:t>Warde</w:t>
      </w:r>
      <w:r w:rsidR="002D5E3F" w:rsidRPr="00B70960">
        <w:rPr>
          <w:rFonts w:eastAsia="Times New Roman"/>
        </w:rPr>
        <w:t>,</w:t>
      </w:r>
      <w:r w:rsidR="00F35437" w:rsidRPr="00B70960">
        <w:rPr>
          <w:rFonts w:eastAsia="Times New Roman"/>
        </w:rPr>
        <w:t xml:space="preserve"> 2005)</w:t>
      </w:r>
      <w:r w:rsidR="00EE4ABD" w:rsidRPr="00B70960">
        <w:rPr>
          <w:rFonts w:eastAsia="Times New Roman"/>
        </w:rPr>
        <w:t>. V</w:t>
      </w:r>
      <w:r w:rsidR="00F35437" w:rsidRPr="00B70960">
        <w:rPr>
          <w:rFonts w:eastAsia="Times New Roman"/>
        </w:rPr>
        <w:t xml:space="preserve">isual and verbal </w:t>
      </w:r>
      <w:r w:rsidRPr="00B70960">
        <w:rPr>
          <w:rFonts w:eastAsia="Times New Roman"/>
        </w:rPr>
        <w:t>representation</w:t>
      </w:r>
      <w:r w:rsidR="00EE4ABD" w:rsidRPr="00B70960">
        <w:rPr>
          <w:rFonts w:eastAsia="Times New Roman"/>
        </w:rPr>
        <w:t>s</w:t>
      </w:r>
      <w:r w:rsidRPr="00B70960">
        <w:rPr>
          <w:rFonts w:eastAsia="Times New Roman"/>
        </w:rPr>
        <w:t xml:space="preserve"> </w:t>
      </w:r>
      <w:r w:rsidR="00EE4ABD" w:rsidRPr="00B70960">
        <w:rPr>
          <w:rFonts w:eastAsia="Times New Roman"/>
        </w:rPr>
        <w:t>are</w:t>
      </w:r>
      <w:r w:rsidRPr="00B70960">
        <w:rPr>
          <w:rFonts w:eastAsia="Times New Roman"/>
        </w:rPr>
        <w:t xml:space="preserve"> particularly relevant for our study, since </w:t>
      </w:r>
      <w:r w:rsidR="004C3EC5" w:rsidRPr="00B70960">
        <w:rPr>
          <w:rFonts w:eastAsia="Times New Roman"/>
        </w:rPr>
        <w:t>M</w:t>
      </w:r>
      <w:r w:rsidR="00181F02" w:rsidRPr="00B70960">
        <w:rPr>
          <w:rFonts w:eastAsia="Times New Roman"/>
        </w:rPr>
        <w:t xml:space="preserve">ulino </w:t>
      </w:r>
      <w:r w:rsidR="004C3EC5" w:rsidRPr="00B70960">
        <w:rPr>
          <w:rFonts w:eastAsia="Times New Roman"/>
        </w:rPr>
        <w:t>B</w:t>
      </w:r>
      <w:r w:rsidR="00181F02" w:rsidRPr="00B70960">
        <w:rPr>
          <w:rFonts w:eastAsia="Times New Roman"/>
        </w:rPr>
        <w:t>ianco</w:t>
      </w:r>
      <w:r w:rsidRPr="00B70960">
        <w:rPr>
          <w:rFonts w:eastAsia="Times New Roman"/>
        </w:rPr>
        <w:t xml:space="preserve"> create</w:t>
      </w:r>
      <w:r w:rsidR="00276924" w:rsidRPr="00B70960">
        <w:rPr>
          <w:rFonts w:eastAsia="Times New Roman"/>
        </w:rPr>
        <w:t>d</w:t>
      </w:r>
      <w:r w:rsidRPr="00B70960">
        <w:rPr>
          <w:rFonts w:eastAsia="Times New Roman"/>
        </w:rPr>
        <w:t xml:space="preserve"> a new way of consuming biscuits, transforming the image of the domestic breakfast</w:t>
      </w:r>
      <w:r w:rsidR="004C3EC5" w:rsidRPr="00B70960">
        <w:rPr>
          <w:rFonts w:eastAsia="Times New Roman"/>
        </w:rPr>
        <w:t xml:space="preserve"> </w:t>
      </w:r>
      <w:r w:rsidR="004C3EC5" w:rsidRPr="00B70960">
        <w:t>investing it with new symbolic meanings</w:t>
      </w:r>
      <w:r w:rsidR="00471F91" w:rsidRPr="00B70960">
        <w:t xml:space="preserve"> around</w:t>
      </w:r>
      <w:r w:rsidR="004C3EC5" w:rsidRPr="00B70960">
        <w:t xml:space="preserve"> family life, but also </w:t>
      </w:r>
      <w:r w:rsidR="00471F91" w:rsidRPr="00B70960">
        <w:t xml:space="preserve">equipping consumers with </w:t>
      </w:r>
      <w:r w:rsidR="004C3EC5" w:rsidRPr="00B70960">
        <w:t>competences and materiality</w:t>
      </w:r>
      <w:r w:rsidR="00471F91" w:rsidRPr="00B70960">
        <w:t xml:space="preserve"> to sustain such meanings</w:t>
      </w:r>
      <w:r w:rsidR="004C3EC5" w:rsidRPr="00B70960">
        <w:t xml:space="preserve">. </w:t>
      </w:r>
    </w:p>
    <w:p w14:paraId="4905C5E5" w14:textId="77777777" w:rsidR="007B67E6" w:rsidRPr="00B70960" w:rsidRDefault="007B67E6" w:rsidP="00507666">
      <w:pPr>
        <w:spacing w:line="360" w:lineRule="auto"/>
        <w:rPr>
          <w:b/>
        </w:rPr>
      </w:pPr>
    </w:p>
    <w:p w14:paraId="64BF80B9" w14:textId="77777777" w:rsidR="00A42ADA" w:rsidRPr="00B70960" w:rsidRDefault="00A42ADA" w:rsidP="007C56BA">
      <w:pPr>
        <w:spacing w:line="360" w:lineRule="auto"/>
        <w:outlineLvl w:val="0"/>
        <w:rPr>
          <w:b/>
        </w:rPr>
      </w:pPr>
    </w:p>
    <w:p w14:paraId="6F72AEE1" w14:textId="77777777" w:rsidR="00507666" w:rsidRPr="00B70960" w:rsidRDefault="00507666" w:rsidP="007C56BA">
      <w:pPr>
        <w:spacing w:line="360" w:lineRule="auto"/>
        <w:outlineLvl w:val="0"/>
        <w:rPr>
          <w:b/>
        </w:rPr>
      </w:pPr>
      <w:r w:rsidRPr="00B70960">
        <w:rPr>
          <w:b/>
        </w:rPr>
        <w:t xml:space="preserve">Breakfast and family life </w:t>
      </w:r>
    </w:p>
    <w:p w14:paraId="1DABF18A" w14:textId="77777777" w:rsidR="00507666" w:rsidRPr="00B70960" w:rsidRDefault="00507666" w:rsidP="00507666">
      <w:pPr>
        <w:spacing w:line="360" w:lineRule="auto"/>
      </w:pPr>
    </w:p>
    <w:p w14:paraId="685E0216" w14:textId="55585CC1" w:rsidR="00507666" w:rsidRPr="00B70960" w:rsidRDefault="007B67E6" w:rsidP="00507666">
      <w:pPr>
        <w:pStyle w:val="p1"/>
        <w:spacing w:line="360" w:lineRule="auto"/>
        <w:jc w:val="both"/>
        <w:rPr>
          <w:rFonts w:ascii="Times New Roman" w:hAnsi="Times New Roman"/>
          <w:sz w:val="24"/>
          <w:szCs w:val="24"/>
        </w:rPr>
      </w:pPr>
      <w:r w:rsidRPr="00B70960">
        <w:rPr>
          <w:rFonts w:ascii="Times New Roman" w:hAnsi="Times New Roman"/>
          <w:sz w:val="24"/>
          <w:szCs w:val="24"/>
        </w:rPr>
        <w:t>The scant</w:t>
      </w:r>
      <w:r w:rsidR="00507666" w:rsidRPr="00B70960">
        <w:rPr>
          <w:rFonts w:ascii="Times New Roman" w:hAnsi="Times New Roman"/>
          <w:sz w:val="24"/>
          <w:szCs w:val="24"/>
        </w:rPr>
        <w:t xml:space="preserve"> consumer research studies looking at breakfast highlight how this is a practice ‘vulnerable to domination by other practices’ (Veeck </w:t>
      </w:r>
      <w:r w:rsidR="00507666" w:rsidRPr="00B70960">
        <w:rPr>
          <w:rFonts w:ascii="Times New Roman" w:hAnsi="Times New Roman"/>
          <w:i/>
          <w:sz w:val="24"/>
          <w:szCs w:val="24"/>
        </w:rPr>
        <w:t>et al</w:t>
      </w:r>
      <w:r w:rsidR="00507666" w:rsidRPr="00B70960">
        <w:rPr>
          <w:rFonts w:ascii="Times New Roman" w:hAnsi="Times New Roman"/>
          <w:sz w:val="24"/>
          <w:szCs w:val="24"/>
        </w:rPr>
        <w:t>.</w:t>
      </w:r>
      <w:r w:rsidR="00DD65EB" w:rsidRPr="00B70960">
        <w:rPr>
          <w:rFonts w:ascii="Times New Roman" w:hAnsi="Times New Roman"/>
          <w:sz w:val="24"/>
          <w:szCs w:val="24"/>
        </w:rPr>
        <w:t>,</w:t>
      </w:r>
      <w:r w:rsidR="00507666" w:rsidRPr="00B70960">
        <w:rPr>
          <w:rFonts w:ascii="Times New Roman" w:hAnsi="Times New Roman"/>
          <w:sz w:val="24"/>
          <w:szCs w:val="24"/>
        </w:rPr>
        <w:t xml:space="preserve"> 2016: 166). Time and effort dedicated to this eating occasion are curre</w:t>
      </w:r>
      <w:r w:rsidR="0097440A" w:rsidRPr="00B70960">
        <w:rPr>
          <w:rFonts w:ascii="Times New Roman" w:hAnsi="Times New Roman"/>
          <w:sz w:val="24"/>
          <w:szCs w:val="24"/>
        </w:rPr>
        <w:t xml:space="preserve">ntly being reduced as people focus on the day ahead </w:t>
      </w:r>
      <w:r w:rsidR="001230FD" w:rsidRPr="00B70960">
        <w:rPr>
          <w:rFonts w:ascii="Times New Roman" w:hAnsi="Times New Roman"/>
          <w:sz w:val="24"/>
          <w:szCs w:val="24"/>
        </w:rPr>
        <w:t xml:space="preserve">and may be eating ‘on the run’ </w:t>
      </w:r>
      <w:r w:rsidR="0097440A" w:rsidRPr="00B70960">
        <w:rPr>
          <w:rFonts w:ascii="Times New Roman" w:hAnsi="Times New Roman"/>
          <w:sz w:val="24"/>
          <w:szCs w:val="24"/>
        </w:rPr>
        <w:t xml:space="preserve">rather than treating breakfast as a </w:t>
      </w:r>
      <w:r w:rsidR="001230FD" w:rsidRPr="00B70960">
        <w:rPr>
          <w:rFonts w:ascii="Times New Roman" w:hAnsi="Times New Roman"/>
          <w:sz w:val="24"/>
          <w:szCs w:val="24"/>
        </w:rPr>
        <w:t>lengthy</w:t>
      </w:r>
      <w:r w:rsidR="0097440A" w:rsidRPr="00B70960">
        <w:rPr>
          <w:rFonts w:ascii="Times New Roman" w:hAnsi="Times New Roman"/>
          <w:sz w:val="24"/>
          <w:szCs w:val="24"/>
        </w:rPr>
        <w:t xml:space="preserve"> communal meal </w:t>
      </w:r>
      <w:r w:rsidR="001230FD" w:rsidRPr="00B70960">
        <w:rPr>
          <w:rFonts w:ascii="Times New Roman" w:hAnsi="Times New Roman"/>
          <w:sz w:val="24"/>
          <w:szCs w:val="24"/>
        </w:rPr>
        <w:t xml:space="preserve">confined to </w:t>
      </w:r>
      <w:r w:rsidR="006A6D85" w:rsidRPr="00B70960">
        <w:rPr>
          <w:rFonts w:ascii="Times New Roman" w:hAnsi="Times New Roman"/>
          <w:sz w:val="24"/>
          <w:szCs w:val="24"/>
        </w:rPr>
        <w:t xml:space="preserve">the domestic sphere. </w:t>
      </w:r>
      <w:r w:rsidR="001230FD" w:rsidRPr="00B70960">
        <w:rPr>
          <w:rFonts w:ascii="Times New Roman" w:hAnsi="Times New Roman"/>
          <w:sz w:val="24"/>
          <w:szCs w:val="24"/>
        </w:rPr>
        <w:t>Overlapping with work</w:t>
      </w:r>
      <w:r w:rsidR="00507666" w:rsidRPr="00B70960">
        <w:rPr>
          <w:rFonts w:ascii="Times New Roman" w:hAnsi="Times New Roman"/>
          <w:sz w:val="24"/>
          <w:szCs w:val="24"/>
        </w:rPr>
        <w:t xml:space="preserve"> and school schedules, which dominate the temporal organization of the morning, breakfast is currently </w:t>
      </w:r>
      <w:r w:rsidR="001230FD" w:rsidRPr="00B70960">
        <w:rPr>
          <w:rFonts w:ascii="Times New Roman" w:hAnsi="Times New Roman"/>
          <w:sz w:val="24"/>
          <w:szCs w:val="24"/>
        </w:rPr>
        <w:t xml:space="preserve">seen as </w:t>
      </w:r>
      <w:r w:rsidR="00507666" w:rsidRPr="00B70960">
        <w:rPr>
          <w:rFonts w:ascii="Times New Roman" w:hAnsi="Times New Roman"/>
          <w:sz w:val="24"/>
          <w:szCs w:val="24"/>
        </w:rPr>
        <w:t xml:space="preserve">a </w:t>
      </w:r>
      <w:r w:rsidR="001230FD" w:rsidRPr="00B70960">
        <w:rPr>
          <w:rFonts w:ascii="Times New Roman" w:hAnsi="Times New Roman"/>
          <w:sz w:val="24"/>
          <w:szCs w:val="24"/>
        </w:rPr>
        <w:t>‘</w:t>
      </w:r>
      <w:r w:rsidR="00507666" w:rsidRPr="00B70960">
        <w:rPr>
          <w:rFonts w:ascii="Times New Roman" w:hAnsi="Times New Roman"/>
          <w:sz w:val="24"/>
          <w:szCs w:val="24"/>
        </w:rPr>
        <w:t>squeezed practice</w:t>
      </w:r>
      <w:r w:rsidR="001230FD" w:rsidRPr="00B70960">
        <w:rPr>
          <w:rFonts w:ascii="Times New Roman" w:hAnsi="Times New Roman"/>
          <w:sz w:val="24"/>
          <w:szCs w:val="24"/>
        </w:rPr>
        <w:t>’</w:t>
      </w:r>
      <w:r w:rsidR="00507666" w:rsidRPr="00B70960">
        <w:rPr>
          <w:rFonts w:ascii="Times New Roman" w:hAnsi="Times New Roman"/>
          <w:sz w:val="24"/>
          <w:szCs w:val="24"/>
        </w:rPr>
        <w:t xml:space="preserve"> </w:t>
      </w:r>
      <w:r w:rsidR="00507666" w:rsidRPr="00B70960">
        <w:rPr>
          <w:rFonts w:ascii="Times New Roman" w:hAnsi="Times New Roman"/>
          <w:sz w:val="24"/>
          <w:szCs w:val="24"/>
        </w:rPr>
        <w:fldChar w:fldCharType="begin" w:fldLock="1"/>
      </w:r>
      <w:r w:rsidR="00DD65EB" w:rsidRPr="00B70960">
        <w:rPr>
          <w:rFonts w:ascii="Times New Roman" w:hAnsi="Times New Roman"/>
          <w:sz w:val="24"/>
          <w:szCs w:val="24"/>
        </w:rPr>
        <w:instrText>ADDIN CSL_CITATION { "citationItems" : [ { "id" : "ITEM-1", "itemData" : { "DOI" : "10.3917/anso.171.0073", "ISBN" : "9782130787877", "ISSN" : "0066-2399", "author" : [ { "dropping-particle" : "", "family" : "Pape", "given" : "Marie-Cl\u00e9mence", "non-dropping-particle" : "Le", "parse-names" : false, "suffix" : "" }, { "dropping-particle" : "", "family" : "Plessz", "given" : "Marie", "non-dropping-particle" : "", "parse-names" : false, "suffix" : "" } ], "container-title" : "L'Ann\u00e9e sociologique", "id" : "ITEM-1", "issue" : "1", "issued" : { "date-parts" : [ [ "2017" ] ] }, "page" : "73-105", "title" : "C\u2019est l\u2019heure du petit-d\u00e9jeuner ? Rythme des repas, incorporation et classe sociale", "type" : "article-journal", "volume" : "67" }, "uris" : [ "http://www.mendeley.com/documents/?uuid=a3e36347-95cb-4727-b64a-4c2c0a523c72" ] } ], "mendeley" : { "formattedCitation" : "(Le Pape &amp; Plessz 2017)", "manualFormatting" : "(Le Pape and Plessz, 2017)", "plainTextFormattedCitation" : "(Le Pape &amp; Plessz 2017)", "previouslyFormattedCitation" : "(Le Pape &amp; Plessz 2017)" }, "properties" : { "noteIndex" : 2 }, "schema" : "https://github.com/citation-style-language/schema/raw/master/csl-citation.json" }</w:instrText>
      </w:r>
      <w:r w:rsidR="00507666" w:rsidRPr="00B70960">
        <w:rPr>
          <w:rFonts w:ascii="Times New Roman" w:hAnsi="Times New Roman"/>
          <w:sz w:val="24"/>
          <w:szCs w:val="24"/>
        </w:rPr>
        <w:fldChar w:fldCharType="separate"/>
      </w:r>
      <w:r w:rsidR="00507666" w:rsidRPr="00B70960">
        <w:rPr>
          <w:rFonts w:ascii="Times New Roman" w:hAnsi="Times New Roman"/>
          <w:noProof/>
          <w:sz w:val="24"/>
          <w:szCs w:val="24"/>
        </w:rPr>
        <w:t>(Le Pape and Plessz</w:t>
      </w:r>
      <w:r w:rsidR="00DD65EB" w:rsidRPr="00B70960">
        <w:rPr>
          <w:rFonts w:ascii="Times New Roman" w:hAnsi="Times New Roman"/>
          <w:noProof/>
          <w:sz w:val="24"/>
          <w:szCs w:val="24"/>
        </w:rPr>
        <w:t>,</w:t>
      </w:r>
      <w:r w:rsidR="00507666" w:rsidRPr="00B70960">
        <w:rPr>
          <w:rFonts w:ascii="Times New Roman" w:hAnsi="Times New Roman"/>
          <w:noProof/>
          <w:sz w:val="24"/>
          <w:szCs w:val="24"/>
        </w:rPr>
        <w:t xml:space="preserve"> 2017)</w:t>
      </w:r>
      <w:r w:rsidR="00507666" w:rsidRPr="00B70960">
        <w:rPr>
          <w:rFonts w:ascii="Times New Roman" w:hAnsi="Times New Roman"/>
          <w:sz w:val="24"/>
          <w:szCs w:val="24"/>
        </w:rPr>
        <w:fldChar w:fldCharType="end"/>
      </w:r>
      <w:r w:rsidR="006A6D85" w:rsidRPr="00B70960">
        <w:rPr>
          <w:rFonts w:ascii="Times New Roman" w:hAnsi="Times New Roman"/>
          <w:sz w:val="24"/>
          <w:szCs w:val="24"/>
        </w:rPr>
        <w:t xml:space="preserve"> </w:t>
      </w:r>
      <w:r w:rsidR="00507666" w:rsidRPr="00B70960">
        <w:rPr>
          <w:rFonts w:ascii="Times New Roman" w:hAnsi="Times New Roman"/>
          <w:sz w:val="24"/>
          <w:szCs w:val="24"/>
        </w:rPr>
        <w:t>in various socio-cultural contexts. For example, Marshall’s (2005) study of meals conventions in Scotland show how breakfast is still considered one of the everyday family meals, but</w:t>
      </w:r>
      <w:r w:rsidR="001230FD" w:rsidRPr="00B70960">
        <w:rPr>
          <w:rFonts w:ascii="Times New Roman" w:hAnsi="Times New Roman"/>
          <w:sz w:val="24"/>
          <w:szCs w:val="24"/>
        </w:rPr>
        <w:t xml:space="preserve"> that</w:t>
      </w:r>
      <w:r w:rsidR="00507666" w:rsidRPr="00B70960">
        <w:rPr>
          <w:rFonts w:ascii="Times New Roman" w:hAnsi="Times New Roman"/>
          <w:sz w:val="24"/>
          <w:szCs w:val="24"/>
        </w:rPr>
        <w:t xml:space="preserve"> people do not tend to have it together. Also, he highlights how cooked breakfasts have gradually disappeared, being replaced with a combination of uncooked and ready-made items. Similarly, Veeck et al.</w:t>
      </w:r>
      <w:r w:rsidR="001230FD" w:rsidRPr="00B70960">
        <w:rPr>
          <w:rFonts w:ascii="Times New Roman" w:hAnsi="Times New Roman"/>
          <w:sz w:val="24"/>
          <w:szCs w:val="24"/>
        </w:rPr>
        <w:t>’s</w:t>
      </w:r>
      <w:r w:rsidR="00507666" w:rsidRPr="00B70960">
        <w:rPr>
          <w:rFonts w:ascii="Times New Roman" w:hAnsi="Times New Roman"/>
          <w:sz w:val="24"/>
          <w:szCs w:val="24"/>
        </w:rPr>
        <w:t xml:space="preserve"> (2016) studies of urban families in China show that despite recognising the symbolic significance of eating a cooked meal </w:t>
      </w:r>
      <w:r w:rsidR="001230FD" w:rsidRPr="00B70960">
        <w:rPr>
          <w:rFonts w:ascii="Times New Roman" w:hAnsi="Times New Roman"/>
          <w:sz w:val="24"/>
          <w:szCs w:val="24"/>
        </w:rPr>
        <w:t xml:space="preserve">together </w:t>
      </w:r>
      <w:r w:rsidR="00507666" w:rsidRPr="00B70960">
        <w:rPr>
          <w:rFonts w:ascii="Times New Roman" w:hAnsi="Times New Roman"/>
          <w:sz w:val="24"/>
          <w:szCs w:val="24"/>
        </w:rPr>
        <w:t>in the morning, skipping breakfast or eating some rea</w:t>
      </w:r>
      <w:r w:rsidR="00F52B1F" w:rsidRPr="00B70960">
        <w:rPr>
          <w:rFonts w:ascii="Times New Roman" w:hAnsi="Times New Roman"/>
          <w:sz w:val="24"/>
          <w:szCs w:val="24"/>
        </w:rPr>
        <w:t xml:space="preserve">dy-made snacks outside </w:t>
      </w:r>
      <w:r w:rsidR="001230FD" w:rsidRPr="00B70960">
        <w:rPr>
          <w:rFonts w:ascii="Times New Roman" w:hAnsi="Times New Roman"/>
          <w:sz w:val="24"/>
          <w:szCs w:val="24"/>
        </w:rPr>
        <w:t xml:space="preserve">of </w:t>
      </w:r>
      <w:r w:rsidR="00F52B1F" w:rsidRPr="00B70960">
        <w:rPr>
          <w:rFonts w:ascii="Times New Roman" w:hAnsi="Times New Roman"/>
          <w:sz w:val="24"/>
          <w:szCs w:val="24"/>
        </w:rPr>
        <w:t>the home</w:t>
      </w:r>
      <w:r w:rsidR="00507666" w:rsidRPr="00B70960">
        <w:rPr>
          <w:rFonts w:ascii="Times New Roman" w:hAnsi="Times New Roman"/>
          <w:sz w:val="24"/>
          <w:szCs w:val="24"/>
        </w:rPr>
        <w:t xml:space="preserve"> </w:t>
      </w:r>
      <w:r w:rsidR="00F52B1F" w:rsidRPr="00B70960">
        <w:rPr>
          <w:rFonts w:ascii="Times New Roman" w:hAnsi="Times New Roman"/>
          <w:sz w:val="24"/>
          <w:szCs w:val="24"/>
        </w:rPr>
        <w:t>are</w:t>
      </w:r>
      <w:r w:rsidR="00507666" w:rsidRPr="00B70960">
        <w:rPr>
          <w:rFonts w:ascii="Times New Roman" w:hAnsi="Times New Roman"/>
          <w:sz w:val="24"/>
          <w:szCs w:val="24"/>
        </w:rPr>
        <w:t xml:space="preserve"> common patterns amongst their participants. These common changes in diet are also documented by historical analysis of advertising in the US, UK and Australia, showing the gradual substitution of cooked breakfast based on meat w</w:t>
      </w:r>
      <w:r w:rsidR="001230FD" w:rsidRPr="00B70960">
        <w:rPr>
          <w:rFonts w:ascii="Times New Roman" w:hAnsi="Times New Roman"/>
          <w:sz w:val="24"/>
          <w:szCs w:val="24"/>
        </w:rPr>
        <w:t>ith cereals and other convenience</w:t>
      </w:r>
      <w:r w:rsidR="00507666" w:rsidRPr="00B70960">
        <w:rPr>
          <w:rFonts w:ascii="Times New Roman" w:hAnsi="Times New Roman"/>
          <w:sz w:val="24"/>
          <w:szCs w:val="24"/>
        </w:rPr>
        <w:t xml:space="preserve"> products (</w:t>
      </w:r>
      <w:r w:rsidR="007F02AA" w:rsidRPr="00B70960">
        <w:rPr>
          <w:rFonts w:ascii="Times New Roman" w:hAnsi="Times New Roman"/>
          <w:sz w:val="24"/>
          <w:szCs w:val="24"/>
        </w:rPr>
        <w:t xml:space="preserve">Davis and </w:t>
      </w:r>
      <w:r w:rsidR="00507666" w:rsidRPr="00B70960">
        <w:rPr>
          <w:rFonts w:ascii="Times New Roman" w:hAnsi="Times New Roman"/>
          <w:sz w:val="24"/>
          <w:szCs w:val="24"/>
        </w:rPr>
        <w:t>Schneider</w:t>
      </w:r>
      <w:r w:rsidR="00DD65EB" w:rsidRPr="00B70960">
        <w:rPr>
          <w:rFonts w:ascii="Times New Roman" w:hAnsi="Times New Roman"/>
          <w:sz w:val="24"/>
          <w:szCs w:val="24"/>
        </w:rPr>
        <w:t>,</w:t>
      </w:r>
      <w:r w:rsidR="00507666" w:rsidRPr="00B70960">
        <w:rPr>
          <w:rFonts w:ascii="Times New Roman" w:hAnsi="Times New Roman"/>
          <w:sz w:val="24"/>
          <w:szCs w:val="24"/>
        </w:rPr>
        <w:t xml:space="preserve"> 2010</w:t>
      </w:r>
      <w:r w:rsidR="00EC1BA9" w:rsidRPr="00B70960">
        <w:rPr>
          <w:rFonts w:ascii="Times New Roman" w:hAnsi="Times New Roman"/>
          <w:sz w:val="24"/>
          <w:szCs w:val="24"/>
        </w:rPr>
        <w:t>;</w:t>
      </w:r>
      <w:r w:rsidR="00507666" w:rsidRPr="00B70960">
        <w:rPr>
          <w:rFonts w:ascii="Times New Roman" w:hAnsi="Times New Roman"/>
          <w:sz w:val="24"/>
          <w:szCs w:val="24"/>
        </w:rPr>
        <w:t xml:space="preserve"> Green</w:t>
      </w:r>
      <w:r w:rsidR="00DD65EB" w:rsidRPr="00B70960">
        <w:rPr>
          <w:rFonts w:ascii="Times New Roman" w:hAnsi="Times New Roman"/>
          <w:sz w:val="24"/>
          <w:szCs w:val="24"/>
        </w:rPr>
        <w:t>,</w:t>
      </w:r>
      <w:r w:rsidR="00507666" w:rsidRPr="00B70960">
        <w:rPr>
          <w:rFonts w:ascii="Times New Roman" w:hAnsi="Times New Roman"/>
          <w:sz w:val="24"/>
          <w:szCs w:val="24"/>
        </w:rPr>
        <w:t xml:space="preserve"> 2007). Such a dietary shift, often instigated by global brands like Kellogg’s (</w:t>
      </w:r>
      <w:r w:rsidR="007F02AA" w:rsidRPr="00B70960">
        <w:rPr>
          <w:rFonts w:ascii="Times New Roman" w:hAnsi="Times New Roman"/>
          <w:sz w:val="24"/>
          <w:szCs w:val="24"/>
        </w:rPr>
        <w:t xml:space="preserve">Davis and </w:t>
      </w:r>
      <w:r w:rsidR="00DD65EB" w:rsidRPr="00B70960">
        <w:rPr>
          <w:rFonts w:ascii="Times New Roman" w:hAnsi="Times New Roman"/>
          <w:sz w:val="24"/>
          <w:szCs w:val="24"/>
        </w:rPr>
        <w:t>Schneider,</w:t>
      </w:r>
      <w:r w:rsidR="00507666" w:rsidRPr="00B70960">
        <w:rPr>
          <w:rFonts w:ascii="Times New Roman" w:hAnsi="Times New Roman"/>
          <w:sz w:val="24"/>
          <w:szCs w:val="24"/>
        </w:rPr>
        <w:t xml:space="preserve"> 2010; Green</w:t>
      </w:r>
      <w:r w:rsidR="00DD65EB" w:rsidRPr="00B70960">
        <w:rPr>
          <w:rFonts w:ascii="Times New Roman" w:hAnsi="Times New Roman"/>
          <w:sz w:val="24"/>
          <w:szCs w:val="24"/>
        </w:rPr>
        <w:t>,</w:t>
      </w:r>
      <w:r w:rsidR="00507666" w:rsidRPr="00B70960">
        <w:rPr>
          <w:rFonts w:ascii="Times New Roman" w:hAnsi="Times New Roman"/>
          <w:sz w:val="24"/>
          <w:szCs w:val="24"/>
        </w:rPr>
        <w:t xml:space="preserve"> 2007), f</w:t>
      </w:r>
      <w:r w:rsidR="001230FD" w:rsidRPr="00B70960">
        <w:rPr>
          <w:rFonts w:ascii="Times New Roman" w:hAnsi="Times New Roman"/>
          <w:sz w:val="24"/>
          <w:szCs w:val="24"/>
        </w:rPr>
        <w:t>ollowed broader food concerns regarding</w:t>
      </w:r>
      <w:r w:rsidR="00507666" w:rsidRPr="00B70960">
        <w:rPr>
          <w:rFonts w:ascii="Times New Roman" w:hAnsi="Times New Roman"/>
          <w:sz w:val="24"/>
          <w:szCs w:val="24"/>
        </w:rPr>
        <w:t xml:space="preserve"> health, novelty and convenience. As documented by Schneider and Davis </w:t>
      </w:r>
      <w:r w:rsidR="00507666" w:rsidRPr="00B70960">
        <w:rPr>
          <w:rFonts w:ascii="Times New Roman" w:hAnsi="Times New Roman"/>
          <w:sz w:val="24"/>
          <w:szCs w:val="24"/>
        </w:rPr>
        <w:fldChar w:fldCharType="begin" w:fldLock="1"/>
      </w:r>
      <w:r w:rsidR="00507666" w:rsidRPr="00B70960">
        <w:rPr>
          <w:rFonts w:ascii="Times New Roman" w:hAnsi="Times New Roman"/>
          <w:sz w:val="24"/>
          <w:szCs w:val="24"/>
        </w:rPr>
        <w:instrText>ADDIN CSL_CITATION { "citationItems" : [ { "id" : "ITEM-1", "itemData" : { "DOI" : "10.1080/10253860903346740", "ISBN" : "1025-3866", "ISSN" : "1025-3866", "abstract" : "Over the past half century, consumers in Australia have increasingly been confronted with a plethora of health food products. This paper focuses on health food that encourages consumption through the promise of health benefits. In this context, media representation of such food serves as a lens to explore the spread of consumer culture in Australia. Using a historical perspective, this paper asserts that in promoting such foods, food ?experts? form an advisory nexus in an increasing context of ?gastro?anomy? that Fischler (1980) speaks of. Fifty years of advertising, editorial content and articles are examined from the Australian Women?s Weekly. Warde?s (1997) antinomies of tastes are used as a starting point to show how the anxiety and risks associated with food consumption are built up and allayed.", "author" : [ { "dropping-particle" : "", "family" : "Schneider", "given" : "Tanja", "non-dropping-particle" : "", "parse-names" : false, "suffix" : "" }, { "dropping-particle" : "", "family" : "Davis", "given" : "Teresa", "non-dropping-particle" : "", "parse-names" : false, "suffix" : "" } ], "container-title" : "Consumption Markets &amp; Culture", "id" : "ITEM-1", "issue" : "1", "issued" : { "date-parts" : [ [ "2010" ] ] }, "page" : "31-41", "title" : "Advertising food in Australia: Between antinomies and gastro\u2010anomy", "type" : "article-journal", "volume" : "13" }, "suppress-author" : 1, "uris" : [ "http://www.mendeley.com/documents/?uuid=b6f42e1d-7cb1-4895-b5f5-2a06448c7c48" ] } ], "mendeley" : { "formattedCitation" : "(2010)", "plainTextFormattedCitation" : "(2010)", "previouslyFormattedCitation" : "(2010)" }, "properties" : { "noteIndex" : 2 }, "schema" : "https://github.com/citation-style-language/schema/raw/master/csl-citation.json" }</w:instrText>
      </w:r>
      <w:r w:rsidR="00507666" w:rsidRPr="00B70960">
        <w:rPr>
          <w:rFonts w:ascii="Times New Roman" w:hAnsi="Times New Roman"/>
          <w:sz w:val="24"/>
          <w:szCs w:val="24"/>
        </w:rPr>
        <w:fldChar w:fldCharType="separate"/>
      </w:r>
      <w:r w:rsidR="00507666" w:rsidRPr="00B70960">
        <w:rPr>
          <w:rFonts w:ascii="Times New Roman" w:hAnsi="Times New Roman"/>
          <w:noProof/>
          <w:sz w:val="24"/>
          <w:szCs w:val="24"/>
        </w:rPr>
        <w:t>(2010)</w:t>
      </w:r>
      <w:r w:rsidR="00507666" w:rsidRPr="00B70960">
        <w:rPr>
          <w:rFonts w:ascii="Times New Roman" w:hAnsi="Times New Roman"/>
          <w:sz w:val="24"/>
          <w:szCs w:val="24"/>
        </w:rPr>
        <w:fldChar w:fldCharType="end"/>
      </w:r>
      <w:r w:rsidR="002067BB" w:rsidRPr="00B70960">
        <w:rPr>
          <w:rFonts w:ascii="Times New Roman" w:hAnsi="Times New Roman"/>
          <w:sz w:val="24"/>
          <w:szCs w:val="24"/>
        </w:rPr>
        <w:t>,</w:t>
      </w:r>
      <w:r w:rsidR="00507666" w:rsidRPr="00B70960">
        <w:rPr>
          <w:rFonts w:ascii="Times New Roman" w:hAnsi="Times New Roman"/>
          <w:sz w:val="24"/>
          <w:szCs w:val="24"/>
        </w:rPr>
        <w:t xml:space="preserve"> if until the 1950s good mothers were represented in cooking breakfast for the entire family, discourses on health and convenience started app</w:t>
      </w:r>
      <w:r w:rsidR="001230FD" w:rsidRPr="00B70960">
        <w:rPr>
          <w:rFonts w:ascii="Times New Roman" w:hAnsi="Times New Roman"/>
          <w:sz w:val="24"/>
          <w:szCs w:val="24"/>
        </w:rPr>
        <w:t xml:space="preserve">earing in the </w:t>
      </w:r>
      <w:r w:rsidR="002D5B78" w:rsidRPr="00B70960">
        <w:rPr>
          <w:rFonts w:ascii="Times New Roman" w:hAnsi="Times New Roman"/>
          <w:sz w:val="24"/>
          <w:szCs w:val="24"/>
        </w:rPr>
        <w:t>19</w:t>
      </w:r>
      <w:r w:rsidR="001230FD" w:rsidRPr="00B70960">
        <w:rPr>
          <w:rFonts w:ascii="Times New Roman" w:hAnsi="Times New Roman"/>
          <w:sz w:val="24"/>
          <w:szCs w:val="24"/>
        </w:rPr>
        <w:t>50s and dominated</w:t>
      </w:r>
      <w:r w:rsidR="00507666" w:rsidRPr="00B70960">
        <w:rPr>
          <w:rFonts w:ascii="Times New Roman" w:hAnsi="Times New Roman"/>
          <w:sz w:val="24"/>
          <w:szCs w:val="24"/>
        </w:rPr>
        <w:t xml:space="preserve"> the following decades. This trend also encouraged women to adopt a more individualized consumption of convenient </w:t>
      </w:r>
      <w:r w:rsidR="00F52B1F" w:rsidRPr="00B70960">
        <w:rPr>
          <w:rFonts w:ascii="Times New Roman" w:hAnsi="Times New Roman"/>
          <w:sz w:val="24"/>
          <w:szCs w:val="24"/>
        </w:rPr>
        <w:t>food,</w:t>
      </w:r>
      <w:r w:rsidR="00507666" w:rsidRPr="00B70960">
        <w:rPr>
          <w:rFonts w:ascii="Times New Roman" w:hAnsi="Times New Roman"/>
          <w:sz w:val="24"/>
          <w:szCs w:val="24"/>
        </w:rPr>
        <w:t xml:space="preserve"> moving away from the ideal of breakfast as a cooked meal for the family. </w:t>
      </w:r>
    </w:p>
    <w:p w14:paraId="798306B7" w14:textId="77777777" w:rsidR="00507666" w:rsidRPr="00B70960" w:rsidRDefault="00507666" w:rsidP="00507666">
      <w:pPr>
        <w:pStyle w:val="p1"/>
        <w:spacing w:line="360" w:lineRule="auto"/>
        <w:jc w:val="both"/>
        <w:rPr>
          <w:rFonts w:ascii="Times New Roman" w:hAnsi="Times New Roman"/>
          <w:sz w:val="24"/>
          <w:szCs w:val="24"/>
        </w:rPr>
      </w:pPr>
    </w:p>
    <w:p w14:paraId="769FB1D3" w14:textId="77777777" w:rsidR="00512919" w:rsidRDefault="00507666" w:rsidP="00507666">
      <w:pPr>
        <w:pStyle w:val="p1"/>
        <w:spacing w:line="360" w:lineRule="auto"/>
        <w:jc w:val="both"/>
        <w:rPr>
          <w:rFonts w:ascii="Times New Roman" w:hAnsi="Times New Roman"/>
          <w:sz w:val="24"/>
          <w:szCs w:val="24"/>
        </w:rPr>
      </w:pPr>
      <w:r w:rsidRPr="00B70960">
        <w:rPr>
          <w:rFonts w:ascii="Times New Roman" w:hAnsi="Times New Roman"/>
          <w:sz w:val="24"/>
          <w:szCs w:val="24"/>
        </w:rPr>
        <w:t xml:space="preserve">The case of breakfast in Italy differs from the aforementioned trends in which an elaborated combination of freshly cooked food has gradually disappeared and </w:t>
      </w:r>
      <w:r w:rsidR="001230FD" w:rsidRPr="00B70960">
        <w:rPr>
          <w:rFonts w:ascii="Times New Roman" w:hAnsi="Times New Roman"/>
          <w:sz w:val="24"/>
          <w:szCs w:val="24"/>
        </w:rPr>
        <w:t xml:space="preserve">has been </w:t>
      </w:r>
      <w:r w:rsidRPr="00B70960">
        <w:rPr>
          <w:rFonts w:ascii="Times New Roman" w:hAnsi="Times New Roman"/>
          <w:sz w:val="24"/>
          <w:szCs w:val="24"/>
        </w:rPr>
        <w:t xml:space="preserve">substituted by ready-made and branded items. What is today known as the Italian breakfast –biscuits soaked in coffee and milk - is a recent practice established in the late seventies (DOXA-AIDEPI 2015). The origins of the current breakfast can be traced after the second war world when Italians </w:t>
      </w:r>
      <w:r w:rsidRPr="00B70960">
        <w:rPr>
          <w:rFonts w:ascii="Times New Roman" w:hAnsi="Times New Roman"/>
          <w:sz w:val="24"/>
          <w:szCs w:val="24"/>
        </w:rPr>
        <w:lastRenderedPageBreak/>
        <w:t xml:space="preserve">substituted the consumption of cold leftovers of the evening meal (for example, pasta or polenta with herring or cheese) with stale bread soaked in milk, which </w:t>
      </w:r>
      <w:r w:rsidR="002D5B78" w:rsidRPr="00B70960">
        <w:rPr>
          <w:rFonts w:ascii="Times New Roman" w:hAnsi="Times New Roman"/>
          <w:sz w:val="24"/>
          <w:szCs w:val="24"/>
        </w:rPr>
        <w:t>beca</w:t>
      </w:r>
      <w:r w:rsidRPr="00B70960">
        <w:rPr>
          <w:rFonts w:ascii="Times New Roman" w:hAnsi="Times New Roman"/>
          <w:sz w:val="24"/>
          <w:szCs w:val="24"/>
        </w:rPr>
        <w:t xml:space="preserve">me the most common option until the late seventies. Also, the time of breakfast changed in that period and from being consumed after a couple of hours of work, </w:t>
      </w:r>
      <w:r w:rsidR="001230FD" w:rsidRPr="00B70960">
        <w:rPr>
          <w:rFonts w:ascii="Times New Roman" w:hAnsi="Times New Roman"/>
          <w:sz w:val="24"/>
          <w:szCs w:val="24"/>
        </w:rPr>
        <w:t>to</w:t>
      </w:r>
      <w:r w:rsidRPr="00B70960">
        <w:rPr>
          <w:rFonts w:ascii="Times New Roman" w:hAnsi="Times New Roman"/>
          <w:sz w:val="24"/>
          <w:szCs w:val="24"/>
        </w:rPr>
        <w:t xml:space="preserve"> a meal scheduled before the working day (DOXA-AIDEPI 2015). As breakfast was taken during mid-morning there </w:t>
      </w:r>
      <w:r w:rsidR="001230FD" w:rsidRPr="00B70960">
        <w:rPr>
          <w:rFonts w:ascii="Times New Roman" w:hAnsi="Times New Roman"/>
          <w:sz w:val="24"/>
          <w:szCs w:val="24"/>
        </w:rPr>
        <w:t>is no</w:t>
      </w:r>
      <w:r w:rsidRPr="00B70960">
        <w:rPr>
          <w:rFonts w:ascii="Times New Roman" w:hAnsi="Times New Roman"/>
          <w:sz w:val="24"/>
          <w:szCs w:val="24"/>
        </w:rPr>
        <w:t xml:space="preserve"> evidence that this was considered a family occasion in which food was shared amongst members. In the early </w:t>
      </w:r>
      <w:r w:rsidR="002D5B78" w:rsidRPr="00B70960">
        <w:rPr>
          <w:rFonts w:ascii="Times New Roman" w:hAnsi="Times New Roman"/>
          <w:sz w:val="24"/>
          <w:szCs w:val="24"/>
        </w:rPr>
        <w:t>1970</w:t>
      </w:r>
      <w:r w:rsidRPr="00B70960">
        <w:rPr>
          <w:rFonts w:ascii="Times New Roman" w:hAnsi="Times New Roman"/>
          <w:sz w:val="24"/>
          <w:szCs w:val="24"/>
        </w:rPr>
        <w:t xml:space="preserve">s having breakfast was not very common and less than a third of the population practiced it </w:t>
      </w:r>
      <w:r w:rsidR="00752604" w:rsidRPr="00B70960">
        <w:rPr>
          <w:rFonts w:ascii="Times New Roman" w:hAnsi="Times New Roman"/>
          <w:sz w:val="24"/>
          <w:szCs w:val="24"/>
        </w:rPr>
        <w:fldChar w:fldCharType="begin" w:fldLock="1"/>
      </w:r>
      <w:r w:rsidR="00DD65EB" w:rsidRPr="00B70960">
        <w:rPr>
          <w:rFonts w:ascii="Times New Roman" w:hAnsi="Times New Roman"/>
          <w:sz w:val="24"/>
          <w:szCs w:val="24"/>
        </w:rPr>
        <w:instrText>ADDIN CSL_CITATION { "citationItems" : [ { "id" : "ITEM-1", "itemData" : { "author" : [ { "dropping-particle" : "", "family" : "Maestri", "given" : "Gianni", "non-dropping-particle" : "", "parse-names" : false, "suffix" : "" } ], "container-title" : "Barilla: Cento Anni di Pubblicit\u00e0 e Comunicazione", "editor" : [ { "dropping-particle" : "", "family" : "Ganapini", "given" : "Albino Ivardi", "non-dropping-particle" : "", "parse-names" : false, "suffix" : "" }, { "dropping-particle" : "", "family" : "Gonizzi", "given" : "Giancarlo", "non-dropping-particle" : "", "parse-names" : false, "suffix" : "" } ], "id" : "ITEM-1", "issued" : { "date-parts" : [ [ "1994" ] ] }, "page" : "283-287", "publisher" : "Silvana", "publisher-place" : "Milano", "title" : "Com'\u00e8 Cominciata l'Avventura del Mulino Bianco", "type" : "chapter" }, "uris" : [ "http://www.mendeley.com/documents/?uuid=0505530b-b0eb-4321-b875-b1d8a8bf1b73" ] } ], "mendeley" : { "formattedCitation" : "(Maestri 1994)", "manualFormatting" : "(Maestri, 1994)", "plainTextFormattedCitation" : "(Maestri 1994)", "previouslyFormattedCitation" : "(Maestri 1994)" }, "properties" : { "noteIndex" : 7 }, "schema" : "https://github.com/citation-style-language/schema/raw/master/csl-citation.json" }</w:instrText>
      </w:r>
      <w:r w:rsidR="00752604" w:rsidRPr="00B70960">
        <w:rPr>
          <w:rFonts w:ascii="Times New Roman" w:hAnsi="Times New Roman"/>
          <w:sz w:val="24"/>
          <w:szCs w:val="24"/>
        </w:rPr>
        <w:fldChar w:fldCharType="separate"/>
      </w:r>
      <w:r w:rsidR="00752604" w:rsidRPr="00B70960">
        <w:rPr>
          <w:rFonts w:ascii="Times New Roman" w:hAnsi="Times New Roman"/>
          <w:noProof/>
          <w:sz w:val="24"/>
          <w:szCs w:val="24"/>
        </w:rPr>
        <w:t>(Maestri</w:t>
      </w:r>
      <w:r w:rsidR="00DD65EB" w:rsidRPr="00B70960">
        <w:rPr>
          <w:rFonts w:ascii="Times New Roman" w:hAnsi="Times New Roman"/>
          <w:noProof/>
          <w:sz w:val="24"/>
          <w:szCs w:val="24"/>
        </w:rPr>
        <w:t>,</w:t>
      </w:r>
      <w:r w:rsidR="00752604" w:rsidRPr="00B70960">
        <w:rPr>
          <w:rFonts w:ascii="Times New Roman" w:hAnsi="Times New Roman"/>
          <w:noProof/>
          <w:sz w:val="24"/>
          <w:szCs w:val="24"/>
        </w:rPr>
        <w:t xml:space="preserve"> 1994)</w:t>
      </w:r>
      <w:r w:rsidR="00752604" w:rsidRPr="00B70960">
        <w:rPr>
          <w:rFonts w:ascii="Times New Roman" w:hAnsi="Times New Roman"/>
          <w:sz w:val="24"/>
          <w:szCs w:val="24"/>
        </w:rPr>
        <w:fldChar w:fldCharType="end"/>
      </w:r>
      <w:r w:rsidR="00752604" w:rsidRPr="00B70960">
        <w:rPr>
          <w:rFonts w:ascii="Times New Roman" w:hAnsi="Times New Roman"/>
          <w:sz w:val="24"/>
          <w:szCs w:val="24"/>
        </w:rPr>
        <w:t xml:space="preserve">. </w:t>
      </w:r>
      <w:r w:rsidRPr="00B70960">
        <w:rPr>
          <w:rFonts w:ascii="Times New Roman" w:hAnsi="Times New Roman"/>
          <w:sz w:val="24"/>
          <w:szCs w:val="24"/>
        </w:rPr>
        <w:t>A rapid change in trend</w:t>
      </w:r>
      <w:r w:rsidR="001230FD" w:rsidRPr="00B70960">
        <w:rPr>
          <w:rFonts w:ascii="Times New Roman" w:hAnsi="Times New Roman"/>
          <w:sz w:val="24"/>
          <w:szCs w:val="24"/>
        </w:rPr>
        <w:t>s</w:t>
      </w:r>
      <w:r w:rsidRPr="00B70960">
        <w:rPr>
          <w:rFonts w:ascii="Times New Roman" w:hAnsi="Times New Roman"/>
          <w:sz w:val="24"/>
          <w:szCs w:val="24"/>
        </w:rPr>
        <w:t xml:space="preserve"> developed in the late </w:t>
      </w:r>
      <w:r w:rsidR="002D5B78" w:rsidRPr="00B70960">
        <w:rPr>
          <w:rFonts w:ascii="Times New Roman" w:hAnsi="Times New Roman"/>
          <w:sz w:val="24"/>
          <w:szCs w:val="24"/>
        </w:rPr>
        <w:t>1970s and 1980s</w:t>
      </w:r>
      <w:r w:rsidR="002067BB" w:rsidRPr="00B70960">
        <w:rPr>
          <w:rFonts w:ascii="Times New Roman" w:hAnsi="Times New Roman"/>
          <w:sz w:val="24"/>
          <w:szCs w:val="24"/>
        </w:rPr>
        <w:t>,</w:t>
      </w:r>
      <w:r w:rsidRPr="00B70960">
        <w:rPr>
          <w:rFonts w:ascii="Times New Roman" w:hAnsi="Times New Roman"/>
          <w:sz w:val="24"/>
          <w:szCs w:val="24"/>
        </w:rPr>
        <w:t xml:space="preserve"> when Italians continued to drink milk and coffee but substituted stale bread with biscuits and zwiebacks (DOXA-AIDEPI 2</w:t>
      </w:r>
      <w:r w:rsidR="001230FD" w:rsidRPr="00B70960">
        <w:rPr>
          <w:rFonts w:ascii="Times New Roman" w:hAnsi="Times New Roman"/>
          <w:sz w:val="24"/>
          <w:szCs w:val="24"/>
        </w:rPr>
        <w:t>015). Today 80.</w:t>
      </w:r>
      <w:r w:rsidRPr="00B70960">
        <w:rPr>
          <w:rFonts w:ascii="Times New Roman" w:hAnsi="Times New Roman"/>
          <w:sz w:val="24"/>
          <w:szCs w:val="24"/>
        </w:rPr>
        <w:t>2% of the population has breakfast at home (ISTAT 2014), and 6 Italians out of 10 consumers opt for coffee, milk and biscuits (DOXA-AIDEPI</w:t>
      </w:r>
      <w:r w:rsidR="001230FD" w:rsidRPr="00B70960">
        <w:rPr>
          <w:rFonts w:ascii="Times New Roman" w:hAnsi="Times New Roman"/>
          <w:sz w:val="24"/>
          <w:szCs w:val="24"/>
        </w:rPr>
        <w:t xml:space="preserve"> 2015). Historians and consumer</w:t>
      </w:r>
      <w:r w:rsidRPr="00B70960">
        <w:rPr>
          <w:rFonts w:ascii="Times New Roman" w:hAnsi="Times New Roman"/>
          <w:sz w:val="24"/>
          <w:szCs w:val="24"/>
        </w:rPr>
        <w:t xml:space="preserve"> researchers speculate that such a dietary change has been influenced b</w:t>
      </w:r>
      <w:r w:rsidR="001230FD" w:rsidRPr="00B70960">
        <w:rPr>
          <w:rFonts w:ascii="Times New Roman" w:hAnsi="Times New Roman"/>
          <w:sz w:val="24"/>
          <w:szCs w:val="24"/>
        </w:rPr>
        <w:t>y the dominant position of Mulino Bianco</w:t>
      </w:r>
      <w:r w:rsidRPr="00B70960">
        <w:rPr>
          <w:rFonts w:ascii="Times New Roman" w:hAnsi="Times New Roman"/>
          <w:sz w:val="24"/>
          <w:szCs w:val="24"/>
        </w:rPr>
        <w:t xml:space="preserve"> in the marketplace </w:t>
      </w:r>
      <w:r w:rsidRPr="00B70960">
        <w:rPr>
          <w:rFonts w:ascii="Times New Roman" w:hAnsi="Times New Roman"/>
          <w:sz w:val="24"/>
          <w:szCs w:val="24"/>
        </w:rPr>
        <w:fldChar w:fldCharType="begin" w:fldLock="1"/>
      </w:r>
      <w:r w:rsidR="00DD65EB" w:rsidRPr="00B70960">
        <w:rPr>
          <w:rFonts w:ascii="Times New Roman" w:hAnsi="Times New Roman"/>
          <w:sz w:val="24"/>
          <w:szCs w:val="24"/>
        </w:rPr>
        <w:instrText>ADDIN CSL_CITATION { "citationItems" : [ { "id" : "ITEM-1", "itemData" : { "ISBN" : "0203417534 9780203417539 0415270448 9780415270441", "abstract" : "Based on a wide range of primary sources, Arvidsson argues that the culture of consumption we see in Italy today has its direct roots in the social vision articulated by the advertising industry in the years following World War One.", "author" : [ { "dropping-particle" : "", "family" : "Arvidsson", "given" : "Adam.", "non-dropping-particle" : "", "parse-names" : false, "suffix" : "" } ], "id" : "ITEM-1", "issued" : { "date-parts" : [ [ "2003" ] ] }, "language" : "English", "publisher" : "Routledge", "publisher-place" : "London; New York", "title" : "Marketing modernity: Italian advertising from fascism to postmodernity", "type" : "book" }, "uris" : [ "http://www.mendeley.com/documents/?uuid=4a1797cf-70cf-48c0-880b-a147d0c898f7" ] }, { "id" : "ITEM-2", "itemData" : { "author" : [ { "dropping-particle" : "", "family" : "Dickie", "given" : "John", "non-dropping-particle" : "", "parse-names" : false, "suffix" : "" } ], "id" : "ITEM-2", "issued" : { "date-parts" : [ [ "2007" ] ] }, "publisher" : "Hodder&amp;Stoughton", "publisher-place" : "London", "title" : "Delizia! The Epic Story of Italians and Their Food", "type" : "book" }, "uris" : [ "http://www.mendeley.com/documents/?uuid=e6bb1f50-d8a4-450a-b2fb-1506e3b7d5fa" ] }, { "id" : "ITEM-3", "itemData" : { "author" : [ { "dropping-particle" : "", "family" : "Mortara", "given" : "Ariela", "non-dropping-particle" : "", "parse-names" : false, "suffix" : "" }, { "dropping-particle" : "", "family" : "Sinisi", "given" : "Vittoria", "non-dropping-particle" : "", "parse-names" : false, "suffix" : "" } ], "container-title" : "Sociologia della Comunicazione", "id" : "ITEM-3", "issued" : { "date-parts" : [ [ "2016" ] ] }, "page" : "84-102", "title" : "Colazione delle Famiglie Italiane: Uno Sguardo dall\u2019Interno", "type" : "article-journal", "volume" : "52" }, "uris" : [ "http://www.mendeley.com/documents/?uuid=089657ec-c31d-428d-b211-327417152c77" ] } ], "mendeley" : { "formattedCitation" : "(Arvidsson 2003; Dickie 2007; Mortara &amp; Sinisi 2016)", "manualFormatting" : "(Arvidsson, 2003; Dickie, 2007; Mortara and Sinisi, 2016)", "plainTextFormattedCitation" : "(Arvidsson 2003; Dickie 2007; Mortara &amp; Sinisi 2016)", "previouslyFormattedCitation" : "(Arvidsson 2003; Dickie 2007; Mortara &amp; Sinisi 2016)" }, "properties" : { "noteIndex" : 3 }, "schema" : "https://github.com/citation-style-language/schema/raw/master/csl-citation.json" }</w:instrText>
      </w:r>
      <w:r w:rsidRPr="00B70960">
        <w:rPr>
          <w:rFonts w:ascii="Times New Roman" w:hAnsi="Times New Roman"/>
          <w:sz w:val="24"/>
          <w:szCs w:val="24"/>
        </w:rPr>
        <w:fldChar w:fldCharType="separate"/>
      </w:r>
      <w:r w:rsidRPr="00B70960">
        <w:rPr>
          <w:rFonts w:ascii="Times New Roman" w:hAnsi="Times New Roman"/>
          <w:noProof/>
          <w:sz w:val="24"/>
          <w:szCs w:val="24"/>
        </w:rPr>
        <w:t>(Arvidsson</w:t>
      </w:r>
      <w:r w:rsidR="00DD65EB" w:rsidRPr="00B70960">
        <w:rPr>
          <w:rFonts w:ascii="Times New Roman" w:hAnsi="Times New Roman"/>
          <w:noProof/>
          <w:sz w:val="24"/>
          <w:szCs w:val="24"/>
        </w:rPr>
        <w:t>,</w:t>
      </w:r>
      <w:r w:rsidRPr="00B70960">
        <w:rPr>
          <w:rFonts w:ascii="Times New Roman" w:hAnsi="Times New Roman"/>
          <w:noProof/>
          <w:sz w:val="24"/>
          <w:szCs w:val="24"/>
        </w:rPr>
        <w:t xml:space="preserve"> 2003; Dickie</w:t>
      </w:r>
      <w:r w:rsidR="00DD65EB" w:rsidRPr="00B70960">
        <w:rPr>
          <w:rFonts w:ascii="Times New Roman" w:hAnsi="Times New Roman"/>
          <w:noProof/>
          <w:sz w:val="24"/>
          <w:szCs w:val="24"/>
        </w:rPr>
        <w:t>,</w:t>
      </w:r>
      <w:r w:rsidRPr="00B70960">
        <w:rPr>
          <w:rFonts w:ascii="Times New Roman" w:hAnsi="Times New Roman"/>
          <w:noProof/>
          <w:sz w:val="24"/>
          <w:szCs w:val="24"/>
        </w:rPr>
        <w:t xml:space="preserve"> 2007; Mortara and Sinisi</w:t>
      </w:r>
      <w:r w:rsidR="00DD65EB" w:rsidRPr="00B70960">
        <w:rPr>
          <w:rFonts w:ascii="Times New Roman" w:hAnsi="Times New Roman"/>
          <w:noProof/>
          <w:sz w:val="24"/>
          <w:szCs w:val="24"/>
        </w:rPr>
        <w:t>,</w:t>
      </w:r>
      <w:r w:rsidRPr="00B70960">
        <w:rPr>
          <w:rFonts w:ascii="Times New Roman" w:hAnsi="Times New Roman"/>
          <w:noProof/>
          <w:sz w:val="24"/>
          <w:szCs w:val="24"/>
        </w:rPr>
        <w:t xml:space="preserve"> 2016)</w:t>
      </w:r>
      <w:r w:rsidRPr="00B70960">
        <w:rPr>
          <w:rFonts w:ascii="Times New Roman" w:hAnsi="Times New Roman"/>
          <w:sz w:val="24"/>
          <w:szCs w:val="24"/>
        </w:rPr>
        <w:fldChar w:fldCharType="end"/>
      </w:r>
      <w:r w:rsidRPr="00B70960">
        <w:rPr>
          <w:rFonts w:ascii="Times New Roman" w:hAnsi="Times New Roman"/>
          <w:sz w:val="24"/>
          <w:szCs w:val="24"/>
        </w:rPr>
        <w:t xml:space="preserve">. </w:t>
      </w:r>
    </w:p>
    <w:p w14:paraId="333205D8" w14:textId="30149C86" w:rsidR="002475A9" w:rsidRPr="00B70960" w:rsidRDefault="002475A9" w:rsidP="00507666">
      <w:pPr>
        <w:pStyle w:val="p1"/>
        <w:spacing w:line="360" w:lineRule="auto"/>
        <w:jc w:val="both"/>
        <w:rPr>
          <w:rFonts w:ascii="Times New Roman" w:hAnsi="Times New Roman"/>
          <w:sz w:val="24"/>
          <w:szCs w:val="24"/>
        </w:rPr>
      </w:pPr>
    </w:p>
    <w:p w14:paraId="32A005D7" w14:textId="39A8A261" w:rsidR="008C1363" w:rsidRPr="008C1363" w:rsidRDefault="008C1363" w:rsidP="008C1363">
      <w:pPr>
        <w:pStyle w:val="p1"/>
        <w:spacing w:line="360" w:lineRule="auto"/>
        <w:jc w:val="both"/>
        <w:rPr>
          <w:rFonts w:ascii="Times New Roman" w:hAnsi="Times New Roman"/>
          <w:sz w:val="24"/>
          <w:szCs w:val="24"/>
        </w:rPr>
      </w:pPr>
      <w:r w:rsidRPr="008C1363">
        <w:rPr>
          <w:rFonts w:ascii="Times New Roman" w:hAnsi="Times New Roman"/>
          <w:sz w:val="24"/>
          <w:szCs w:val="24"/>
        </w:rPr>
        <w:t>The rapid changes of breakfast are particu</w:t>
      </w:r>
      <w:r w:rsidR="0055705B">
        <w:rPr>
          <w:rFonts w:ascii="Times New Roman" w:hAnsi="Times New Roman"/>
          <w:sz w:val="24"/>
          <w:szCs w:val="24"/>
        </w:rPr>
        <w:t>l</w:t>
      </w:r>
      <w:r w:rsidRPr="008C1363">
        <w:rPr>
          <w:rFonts w:ascii="Times New Roman" w:hAnsi="Times New Roman"/>
          <w:sz w:val="24"/>
          <w:szCs w:val="24"/>
        </w:rPr>
        <w:t>ar</w:t>
      </w:r>
      <w:r w:rsidR="0055705B">
        <w:rPr>
          <w:rFonts w:ascii="Times New Roman" w:hAnsi="Times New Roman"/>
          <w:sz w:val="24"/>
          <w:szCs w:val="24"/>
        </w:rPr>
        <w:t>l</w:t>
      </w:r>
      <w:r w:rsidRPr="008C1363">
        <w:rPr>
          <w:rFonts w:ascii="Times New Roman" w:hAnsi="Times New Roman"/>
          <w:sz w:val="24"/>
          <w:szCs w:val="24"/>
        </w:rPr>
        <w:t>y interesting if compared with the limited transformation of the other meals. Some argue that working life has affected the structure of the meals, with the decrease of lunch consumed at home, the increased consumption of snacks during the day and the advent of dinner as the only domestic meal of the day (Zamagni 1998; Milani and Pegoraro 2006</w:t>
      </w:r>
      <w:r w:rsidRPr="00991C12">
        <w:rPr>
          <w:rFonts w:ascii="Times New Roman" w:hAnsi="Times New Roman"/>
          <w:sz w:val="24"/>
          <w:szCs w:val="24"/>
        </w:rPr>
        <w:t>). However</w:t>
      </w:r>
      <w:r w:rsidR="0062618A" w:rsidRPr="00991C12">
        <w:rPr>
          <w:rFonts w:ascii="Times New Roman" w:hAnsi="Times New Roman"/>
          <w:sz w:val="24"/>
          <w:szCs w:val="24"/>
        </w:rPr>
        <w:t xml:space="preserve">, </w:t>
      </w:r>
      <w:r w:rsidR="0072682A" w:rsidRPr="00991C12">
        <w:rPr>
          <w:rFonts w:ascii="Times New Roman" w:hAnsi="Times New Roman"/>
          <w:sz w:val="24"/>
          <w:szCs w:val="24"/>
        </w:rPr>
        <w:t>these studies are based on data</w:t>
      </w:r>
      <w:r w:rsidRPr="00991C12">
        <w:rPr>
          <w:rFonts w:ascii="Times New Roman" w:hAnsi="Times New Roman"/>
          <w:sz w:val="24"/>
          <w:szCs w:val="24"/>
        </w:rPr>
        <w:t xml:space="preserve"> represent</w:t>
      </w:r>
      <w:r w:rsidR="0072682A" w:rsidRPr="00991C12">
        <w:rPr>
          <w:rFonts w:ascii="Times New Roman" w:hAnsi="Times New Roman"/>
          <w:sz w:val="24"/>
          <w:szCs w:val="24"/>
        </w:rPr>
        <w:t>ing</w:t>
      </w:r>
      <w:r w:rsidRPr="00991C12">
        <w:rPr>
          <w:rFonts w:ascii="Times New Roman" w:hAnsi="Times New Roman"/>
          <w:sz w:val="24"/>
          <w:szCs w:val="24"/>
        </w:rPr>
        <w:t xml:space="preserve"> only a fraction of the working population, mainly living in the North of the country. In fact recent statistics show how consuming lunch at home is still a prevalent practice (reaching</w:t>
      </w:r>
      <w:r w:rsidRPr="008C1363">
        <w:rPr>
          <w:rFonts w:ascii="Times New Roman" w:hAnsi="Times New Roman"/>
          <w:sz w:val="24"/>
          <w:szCs w:val="24"/>
        </w:rPr>
        <w:t xml:space="preserve"> an average of 73.4% of population), as it remains the main meal of the day for more than 60% of the population (ISTAT 2015). What is consumed during lunch and dinner seems to indicate a s</w:t>
      </w:r>
      <w:r w:rsidR="0055705B">
        <w:rPr>
          <w:rFonts w:ascii="Times New Roman" w:hAnsi="Times New Roman"/>
          <w:sz w:val="24"/>
          <w:szCs w:val="24"/>
        </w:rPr>
        <w:t>i</w:t>
      </w:r>
      <w:r w:rsidRPr="008C1363">
        <w:rPr>
          <w:rFonts w:ascii="Times New Roman" w:hAnsi="Times New Roman"/>
          <w:sz w:val="24"/>
          <w:szCs w:val="24"/>
        </w:rPr>
        <w:t>mpl</w:t>
      </w:r>
      <w:r w:rsidR="0055705B">
        <w:rPr>
          <w:rFonts w:ascii="Times New Roman" w:hAnsi="Times New Roman"/>
          <w:sz w:val="24"/>
          <w:szCs w:val="24"/>
        </w:rPr>
        <w:t>i</w:t>
      </w:r>
      <w:r w:rsidRPr="008C1363">
        <w:rPr>
          <w:rFonts w:ascii="Times New Roman" w:hAnsi="Times New Roman"/>
          <w:sz w:val="24"/>
          <w:szCs w:val="24"/>
        </w:rPr>
        <w:t>fication of the structure of the meals with an increased use of pasta and other convenient products (Romani 2006)</w:t>
      </w:r>
      <w:r w:rsidR="0062618A">
        <w:rPr>
          <w:rFonts w:ascii="Times New Roman" w:hAnsi="Times New Roman"/>
          <w:sz w:val="24"/>
          <w:szCs w:val="24"/>
        </w:rPr>
        <w:t xml:space="preserve">, particularly </w:t>
      </w:r>
      <w:r w:rsidRPr="008C1363">
        <w:rPr>
          <w:rFonts w:ascii="Times New Roman" w:hAnsi="Times New Roman"/>
          <w:sz w:val="24"/>
          <w:szCs w:val="24"/>
        </w:rPr>
        <w:t xml:space="preserve">during the last economic crisis (Cappellini et al. 2014). A comprehensive study looking at changes </w:t>
      </w:r>
      <w:r w:rsidR="0062618A">
        <w:rPr>
          <w:rFonts w:ascii="Times New Roman" w:hAnsi="Times New Roman"/>
          <w:sz w:val="24"/>
          <w:szCs w:val="24"/>
        </w:rPr>
        <w:t xml:space="preserve">to </w:t>
      </w:r>
      <w:r w:rsidRPr="008C1363">
        <w:rPr>
          <w:rFonts w:ascii="Times New Roman" w:hAnsi="Times New Roman"/>
          <w:sz w:val="24"/>
          <w:szCs w:val="24"/>
        </w:rPr>
        <w:t xml:space="preserve"> the nation</w:t>
      </w:r>
      <w:r w:rsidR="0062618A">
        <w:rPr>
          <w:rFonts w:ascii="Times New Roman" w:hAnsi="Times New Roman"/>
          <w:sz w:val="24"/>
          <w:szCs w:val="24"/>
        </w:rPr>
        <w:t>’s</w:t>
      </w:r>
      <w:r w:rsidRPr="008C1363">
        <w:rPr>
          <w:rFonts w:ascii="Times New Roman" w:hAnsi="Times New Roman"/>
          <w:sz w:val="24"/>
          <w:szCs w:val="24"/>
        </w:rPr>
        <w:t xml:space="preserve"> diet is missing, but statistical reports show </w:t>
      </w:r>
      <w:r w:rsidR="0062618A">
        <w:rPr>
          <w:rFonts w:ascii="Times New Roman" w:hAnsi="Times New Roman"/>
          <w:sz w:val="24"/>
          <w:szCs w:val="24"/>
        </w:rPr>
        <w:t>the constant</w:t>
      </w:r>
      <w:r w:rsidRPr="008C1363">
        <w:rPr>
          <w:rFonts w:ascii="Times New Roman" w:hAnsi="Times New Roman"/>
          <w:sz w:val="24"/>
          <w:szCs w:val="24"/>
        </w:rPr>
        <w:t xml:space="preserve"> consumption </w:t>
      </w:r>
      <w:r w:rsidR="0072682A">
        <w:rPr>
          <w:rFonts w:ascii="Times New Roman" w:hAnsi="Times New Roman"/>
          <w:sz w:val="24"/>
          <w:szCs w:val="24"/>
        </w:rPr>
        <w:t xml:space="preserve">of </w:t>
      </w:r>
      <w:r w:rsidRPr="008C1363">
        <w:rPr>
          <w:rFonts w:ascii="Times New Roman" w:hAnsi="Times New Roman"/>
          <w:sz w:val="24"/>
          <w:szCs w:val="24"/>
        </w:rPr>
        <w:t>veget</w:t>
      </w:r>
      <w:r w:rsidR="0055705B">
        <w:rPr>
          <w:rFonts w:ascii="Times New Roman" w:hAnsi="Times New Roman"/>
          <w:sz w:val="24"/>
          <w:szCs w:val="24"/>
        </w:rPr>
        <w:t>a</w:t>
      </w:r>
      <w:r w:rsidRPr="008C1363">
        <w:rPr>
          <w:rFonts w:ascii="Times New Roman" w:hAnsi="Times New Roman"/>
          <w:sz w:val="24"/>
          <w:szCs w:val="24"/>
        </w:rPr>
        <w:t>bles, a decreased consumption of meat, an increaded consumptio</w:t>
      </w:r>
      <w:r w:rsidR="0062618A">
        <w:rPr>
          <w:rFonts w:ascii="Times New Roman" w:hAnsi="Times New Roman"/>
          <w:sz w:val="24"/>
          <w:szCs w:val="24"/>
        </w:rPr>
        <w:t>n</w:t>
      </w:r>
      <w:r w:rsidRPr="008C1363">
        <w:rPr>
          <w:rFonts w:ascii="Times New Roman" w:hAnsi="Times New Roman"/>
          <w:sz w:val="24"/>
          <w:szCs w:val="24"/>
        </w:rPr>
        <w:t xml:space="preserve"> of fish along with </w:t>
      </w:r>
      <w:r w:rsidR="0055705B">
        <w:rPr>
          <w:rFonts w:ascii="Times New Roman" w:hAnsi="Times New Roman"/>
          <w:sz w:val="24"/>
          <w:szCs w:val="24"/>
        </w:rPr>
        <w:t>more</w:t>
      </w:r>
      <w:r w:rsidRPr="008C1363">
        <w:rPr>
          <w:rFonts w:ascii="Times New Roman" w:hAnsi="Times New Roman"/>
          <w:sz w:val="24"/>
          <w:szCs w:val="24"/>
        </w:rPr>
        <w:t xml:space="preserve"> use of ready meals (ISTAT, 2015). </w:t>
      </w:r>
      <w:r w:rsidR="00A3714C" w:rsidRPr="00991C12">
        <w:rPr>
          <w:rFonts w:ascii="Times New Roman" w:hAnsi="Times New Roman"/>
          <w:sz w:val="24"/>
          <w:szCs w:val="24"/>
        </w:rPr>
        <w:t>Time spent i</w:t>
      </w:r>
      <w:r w:rsidR="00954B4E" w:rsidRPr="00991C12">
        <w:rPr>
          <w:rFonts w:ascii="Times New Roman" w:hAnsi="Times New Roman"/>
          <w:sz w:val="24"/>
          <w:szCs w:val="24"/>
        </w:rPr>
        <w:t xml:space="preserve">n eating seems also to show that food occasions are still considered very important events of the day. </w:t>
      </w:r>
      <w:r w:rsidRPr="00991C12">
        <w:rPr>
          <w:rFonts w:ascii="Times New Roman" w:hAnsi="Times New Roman"/>
          <w:sz w:val="24"/>
          <w:szCs w:val="24"/>
        </w:rPr>
        <w:t>According to the Organisation for Economic Co-operation and Development (OECD 2018) in 2015 Italians together with French spen</w:t>
      </w:r>
      <w:r w:rsidR="00A64B66" w:rsidRPr="00991C12">
        <w:rPr>
          <w:rFonts w:ascii="Times New Roman" w:hAnsi="Times New Roman"/>
          <w:sz w:val="24"/>
          <w:szCs w:val="24"/>
        </w:rPr>
        <w:t>t</w:t>
      </w:r>
      <w:r w:rsidR="0072682A" w:rsidRPr="00991C12">
        <w:rPr>
          <w:rFonts w:ascii="Times New Roman" w:hAnsi="Times New Roman"/>
          <w:sz w:val="24"/>
          <w:szCs w:val="24"/>
        </w:rPr>
        <w:t xml:space="preserve"> </w:t>
      </w:r>
      <w:r w:rsidR="0055705B" w:rsidRPr="00991C12">
        <w:rPr>
          <w:rFonts w:ascii="Times New Roman" w:hAnsi="Times New Roman"/>
          <w:sz w:val="24"/>
          <w:szCs w:val="24"/>
        </w:rPr>
        <w:t xml:space="preserve">the most </w:t>
      </w:r>
      <w:r w:rsidR="0072682A" w:rsidRPr="00991C12">
        <w:rPr>
          <w:rFonts w:ascii="Times New Roman" w:hAnsi="Times New Roman"/>
          <w:sz w:val="24"/>
          <w:szCs w:val="24"/>
        </w:rPr>
        <w:t xml:space="preserve">amount of </w:t>
      </w:r>
      <w:r w:rsidRPr="00991C12">
        <w:rPr>
          <w:rFonts w:ascii="Times New Roman" w:hAnsi="Times New Roman"/>
          <w:sz w:val="24"/>
          <w:szCs w:val="24"/>
        </w:rPr>
        <w:t xml:space="preserve">time </w:t>
      </w:r>
      <w:r w:rsidR="0072682A" w:rsidRPr="00991C12">
        <w:rPr>
          <w:rFonts w:ascii="Times New Roman" w:hAnsi="Times New Roman"/>
          <w:sz w:val="24"/>
          <w:szCs w:val="24"/>
        </w:rPr>
        <w:t xml:space="preserve">in </w:t>
      </w:r>
      <w:r w:rsidRPr="00991C12">
        <w:rPr>
          <w:rFonts w:ascii="Times New Roman" w:hAnsi="Times New Roman"/>
          <w:sz w:val="24"/>
          <w:szCs w:val="24"/>
        </w:rPr>
        <w:t>eating and drinking  world</w:t>
      </w:r>
      <w:r w:rsidR="0055705B" w:rsidRPr="00991C12">
        <w:rPr>
          <w:rFonts w:ascii="Times New Roman" w:hAnsi="Times New Roman"/>
          <w:sz w:val="24"/>
          <w:szCs w:val="24"/>
        </w:rPr>
        <w:t>wide</w:t>
      </w:r>
      <w:r w:rsidRPr="00991C12">
        <w:rPr>
          <w:rFonts w:ascii="Times New Roman" w:hAnsi="Times New Roman"/>
          <w:sz w:val="24"/>
          <w:szCs w:val="24"/>
        </w:rPr>
        <w:t xml:space="preserve"> (more than two hours a day</w:t>
      </w:r>
      <w:r w:rsidR="0062618A" w:rsidRPr="00991C12">
        <w:rPr>
          <w:rFonts w:ascii="Times New Roman" w:hAnsi="Times New Roman"/>
          <w:sz w:val="24"/>
          <w:szCs w:val="24"/>
        </w:rPr>
        <w:t xml:space="preserve"> on average</w:t>
      </w:r>
      <w:r w:rsidRPr="00991C12">
        <w:rPr>
          <w:rFonts w:ascii="Times New Roman" w:hAnsi="Times New Roman"/>
          <w:sz w:val="24"/>
          <w:szCs w:val="24"/>
        </w:rPr>
        <w:t>).</w:t>
      </w:r>
      <w:r w:rsidRPr="008C1363">
        <w:rPr>
          <w:rFonts w:ascii="Times New Roman" w:hAnsi="Times New Roman"/>
          <w:sz w:val="24"/>
          <w:szCs w:val="24"/>
        </w:rPr>
        <w:t xml:space="preserve"> </w:t>
      </w:r>
    </w:p>
    <w:p w14:paraId="02DFD6CF" w14:textId="77777777" w:rsidR="00335C20" w:rsidRPr="00B70960" w:rsidRDefault="00335C20" w:rsidP="005C2627">
      <w:pPr>
        <w:spacing w:line="360" w:lineRule="auto"/>
        <w:jc w:val="both"/>
        <w:rPr>
          <w:rFonts w:eastAsia="Times New Roman"/>
        </w:rPr>
      </w:pPr>
    </w:p>
    <w:p w14:paraId="5D1DF466" w14:textId="097F7D23" w:rsidR="00365881" w:rsidRPr="00B70960" w:rsidRDefault="00964B64" w:rsidP="007C56BA">
      <w:pPr>
        <w:spacing w:line="360" w:lineRule="auto"/>
        <w:jc w:val="both"/>
        <w:outlineLvl w:val="0"/>
        <w:rPr>
          <w:rFonts w:eastAsia="Times New Roman"/>
          <w:b/>
        </w:rPr>
      </w:pPr>
      <w:r w:rsidRPr="00B70960">
        <w:rPr>
          <w:rFonts w:eastAsia="Times New Roman"/>
          <w:b/>
        </w:rPr>
        <w:lastRenderedPageBreak/>
        <w:t xml:space="preserve">Documentary evidence </w:t>
      </w:r>
    </w:p>
    <w:p w14:paraId="15FE203A" w14:textId="77777777" w:rsidR="007E05EC" w:rsidRPr="00B70960" w:rsidRDefault="007E05EC" w:rsidP="005C2627">
      <w:pPr>
        <w:spacing w:line="360" w:lineRule="auto"/>
        <w:jc w:val="both"/>
        <w:rPr>
          <w:rFonts w:eastAsia="Times New Roman"/>
          <w:b/>
        </w:rPr>
      </w:pPr>
    </w:p>
    <w:p w14:paraId="1BDA1F9A" w14:textId="5045FAF2" w:rsidR="00BB767E" w:rsidRPr="00B70960" w:rsidRDefault="00DF21D4" w:rsidP="00946FCD">
      <w:pPr>
        <w:spacing w:line="360" w:lineRule="auto"/>
        <w:jc w:val="both"/>
        <w:rPr>
          <w:rFonts w:eastAsia="Times New Roman"/>
        </w:rPr>
      </w:pPr>
      <w:r w:rsidRPr="00B70960">
        <w:rPr>
          <w:rFonts w:eastAsia="Times New Roman"/>
        </w:rPr>
        <w:t xml:space="preserve">Analysing an iconic brand from a cultural perspective is an eclectic endeavour </w:t>
      </w:r>
      <w:r w:rsidRPr="00B70960">
        <w:rPr>
          <w:rFonts w:eastAsia="Times New Roman"/>
        </w:rPr>
        <w:fldChar w:fldCharType="begin" w:fldLock="1"/>
      </w:r>
      <w:r w:rsidR="00DD65EB" w:rsidRPr="00B70960">
        <w:rPr>
          <w:rFonts w:eastAsia="Times New Roman"/>
        </w:rPr>
        <w:instrText>ADDIN CSL_CITATION { "citationItems" : [ { "id" : "ITEM-1", "itemData" : { "DOI" : "10.1086/671474", "ISSN" : "0093-5301", "abstract" : "Myths have come of age in consumer research. In the 22 years since Levy's inaugural article, the literature has grown at an impressive rate. Yet important questions remain unanswered: What makes some myths especially meaningful to consumers? Why are certain consumer myths more prevalent and less perishable than others? This article argues that ambiguity is an influential factor. Using the RMS Titanic as an empirical exemplar, it unpacks the principal forms of myth-informed ambiguity surrounding \u201cthe unsinkable brand.\u201d Predicated on William Empson's hitherto unsung principles of literary criticism, the article posits that ambiguity in its multifaceted forms is integral to outstanding branding and consumer meaning making, as well as myth appeal more generally.", "author" : [ { "dropping-particle" : "", "family" : "Brown", "given" : "Stephen", "non-dropping-particle" : "", "parse-names" : false, "suffix" : "" }, { "dropping-particle" : "", "family" : "McDonagh", "given" : "Pierre", "non-dropping-particle" : "", "parse-names" : false, "suffix" : "" }, { "dropping-particle" : "", "family" : "Shultz", "given" : "Clifford J.", "non-dropping-particle" : "", "parse-names" : false, "suffix" : "" } ], "container-title" : "Journal of Consumer Research", "id" : "ITEM-1", "issue" : "4", "issued" : { "date-parts" : [ [ "2013", "12", "1" ] ] }, "language" : "en", "note" : "In brand management literature, ambiguity has not been positively repurted, but brands have actually become more ambiguous overtime, also in relation to brand's expansion to fields that in the past were not affected (as charity, healthcare erc). In Browns et al. (2014) work, ambiguity is one of the caracthrisitcs that helps keeping the myth alive. The most meaningful myths are manleable: that means that they can mean different things to different people. This ambiguity allows people to fullfill their own personal projections.", "page" : "595-614", "publisher" : "The Oxford University Press", "title" : "Titanic: Consuming the Myths and Meanings of an Ambiguous Brand", "type" : "article-journal", "volume" : "40" }, "uris" : [ "http://www.mendeley.com/documents/?uuid=ae9376af-0a6f-4626-b338-dccf66528ef4" ] } ], "mendeley" : { "formattedCitation" : "(Brown et al. 2013)", "manualFormatting" : "(Brown et al., 2013)", "plainTextFormattedCitation" : "(Brown et al. 2013)", "previouslyFormattedCitation" : "(Brown et al. 2013)" }, "properties" : { "noteIndex" : 5 }, "schema" : "https://github.com/citation-style-language/schema/raw/master/csl-citation.json" }</w:instrText>
      </w:r>
      <w:r w:rsidRPr="00B70960">
        <w:rPr>
          <w:rFonts w:eastAsia="Times New Roman"/>
        </w:rPr>
        <w:fldChar w:fldCharType="separate"/>
      </w:r>
      <w:r w:rsidR="00E660EA" w:rsidRPr="00B70960">
        <w:rPr>
          <w:rFonts w:eastAsia="Times New Roman"/>
          <w:noProof/>
        </w:rPr>
        <w:t xml:space="preserve">(Brown </w:t>
      </w:r>
      <w:r w:rsidR="00E660EA" w:rsidRPr="00B70960">
        <w:rPr>
          <w:rFonts w:eastAsia="Times New Roman"/>
          <w:i/>
          <w:noProof/>
        </w:rPr>
        <w:t>et al.</w:t>
      </w:r>
      <w:r w:rsidR="00DD65EB" w:rsidRPr="00B70960">
        <w:rPr>
          <w:rFonts w:eastAsia="Times New Roman"/>
          <w:i/>
          <w:noProof/>
        </w:rPr>
        <w:t>,</w:t>
      </w:r>
      <w:r w:rsidR="00E660EA" w:rsidRPr="00B70960">
        <w:rPr>
          <w:rFonts w:eastAsia="Times New Roman"/>
          <w:i/>
          <w:noProof/>
        </w:rPr>
        <w:t xml:space="preserve"> </w:t>
      </w:r>
      <w:r w:rsidR="00E660EA" w:rsidRPr="00B70960">
        <w:rPr>
          <w:rFonts w:eastAsia="Times New Roman"/>
          <w:noProof/>
        </w:rPr>
        <w:t>2013)</w:t>
      </w:r>
      <w:r w:rsidRPr="00B70960">
        <w:rPr>
          <w:rFonts w:eastAsia="Times New Roman"/>
        </w:rPr>
        <w:fldChar w:fldCharType="end"/>
      </w:r>
      <w:r w:rsidRPr="00B70960">
        <w:rPr>
          <w:rFonts w:eastAsia="Times New Roman"/>
        </w:rPr>
        <w:t>. Our</w:t>
      </w:r>
      <w:r w:rsidR="00FC6E0E" w:rsidRPr="00B70960">
        <w:rPr>
          <w:rFonts w:eastAsia="Times New Roman"/>
        </w:rPr>
        <w:t xml:space="preserve"> socio-historical investigation explores the first 20 years of </w:t>
      </w:r>
      <w:r w:rsidR="007114F8" w:rsidRPr="00B70960">
        <w:rPr>
          <w:rFonts w:eastAsia="Times New Roman"/>
        </w:rPr>
        <w:t>M</w:t>
      </w:r>
      <w:r w:rsidR="00B83229" w:rsidRPr="00B70960">
        <w:rPr>
          <w:rFonts w:eastAsia="Times New Roman"/>
        </w:rPr>
        <w:t xml:space="preserve">ulino </w:t>
      </w:r>
      <w:r w:rsidR="007114F8" w:rsidRPr="00B70960">
        <w:rPr>
          <w:rFonts w:eastAsia="Times New Roman"/>
        </w:rPr>
        <w:t>B</w:t>
      </w:r>
      <w:r w:rsidR="00B83229" w:rsidRPr="00B70960">
        <w:rPr>
          <w:rFonts w:eastAsia="Times New Roman"/>
        </w:rPr>
        <w:t>ianco</w:t>
      </w:r>
      <w:r w:rsidRPr="00B70960">
        <w:rPr>
          <w:rFonts w:eastAsia="Times New Roman"/>
        </w:rPr>
        <w:t>, focusing on the launch and establishment of the brand through</w:t>
      </w:r>
      <w:r w:rsidR="003D4491" w:rsidRPr="00B70960">
        <w:rPr>
          <w:rFonts w:eastAsia="Times New Roman"/>
        </w:rPr>
        <w:t xml:space="preserve"> its symbolic, material and practice-based aspects. </w:t>
      </w:r>
      <w:r w:rsidR="00794A16" w:rsidRPr="00B70960">
        <w:rPr>
          <w:rFonts w:eastAsia="Times New Roman"/>
        </w:rPr>
        <w:t>Our data set consists of</w:t>
      </w:r>
      <w:r w:rsidR="007E495A" w:rsidRPr="00B70960">
        <w:rPr>
          <w:rFonts w:eastAsia="Times New Roman"/>
        </w:rPr>
        <w:t>:</w:t>
      </w:r>
    </w:p>
    <w:p w14:paraId="3FE59E99" w14:textId="134C2264" w:rsidR="007E495A" w:rsidRPr="00B70960" w:rsidRDefault="00962421" w:rsidP="00962421">
      <w:pPr>
        <w:pStyle w:val="ListParagraph"/>
        <w:numPr>
          <w:ilvl w:val="0"/>
          <w:numId w:val="11"/>
        </w:numPr>
        <w:spacing w:line="360" w:lineRule="auto"/>
        <w:jc w:val="both"/>
        <w:rPr>
          <w:rFonts w:ascii="Times New Roman" w:hAnsi="Times New Roman" w:cs="Times New Roman"/>
          <w:sz w:val="24"/>
          <w:szCs w:val="24"/>
          <w:lang w:val="en-GB"/>
        </w:rPr>
      </w:pPr>
      <w:r w:rsidRPr="00B70960">
        <w:rPr>
          <w:rFonts w:ascii="Times New Roman" w:eastAsia="Times New Roman" w:hAnsi="Times New Roman" w:cs="Times New Roman"/>
          <w:sz w:val="24"/>
          <w:szCs w:val="24"/>
          <w:lang w:val="en-GB"/>
        </w:rPr>
        <w:t>D</w:t>
      </w:r>
      <w:r w:rsidR="00365881" w:rsidRPr="00B70960">
        <w:rPr>
          <w:rFonts w:ascii="Times New Roman" w:eastAsia="Times New Roman" w:hAnsi="Times New Roman" w:cs="Times New Roman"/>
          <w:sz w:val="24"/>
          <w:szCs w:val="24"/>
          <w:lang w:val="en-GB"/>
        </w:rPr>
        <w:t xml:space="preserve">ocuments from the company’s archive. </w:t>
      </w:r>
      <w:r w:rsidR="00365881" w:rsidRPr="00B70960">
        <w:rPr>
          <w:rFonts w:ascii="Times New Roman" w:hAnsi="Times New Roman" w:cs="Times New Roman"/>
          <w:sz w:val="24"/>
          <w:szCs w:val="24"/>
          <w:lang w:val="en-GB"/>
        </w:rPr>
        <w:t xml:space="preserve">This includes interviews and </w:t>
      </w:r>
      <w:r w:rsidR="00946FCD" w:rsidRPr="00B70960">
        <w:rPr>
          <w:rFonts w:ascii="Times New Roman" w:hAnsi="Times New Roman" w:cs="Times New Roman"/>
          <w:sz w:val="24"/>
          <w:szCs w:val="24"/>
          <w:lang w:val="en-GB"/>
        </w:rPr>
        <w:t>studies</w:t>
      </w:r>
      <w:r w:rsidR="00365881" w:rsidRPr="00B70960">
        <w:rPr>
          <w:rFonts w:ascii="Times New Roman" w:hAnsi="Times New Roman" w:cs="Times New Roman"/>
          <w:sz w:val="24"/>
          <w:szCs w:val="24"/>
          <w:lang w:val="en-GB"/>
        </w:rPr>
        <w:t xml:space="preserve"> on breakfast and breakfast products</w:t>
      </w:r>
      <w:r w:rsidRPr="00B70960">
        <w:rPr>
          <w:rFonts w:ascii="Times New Roman" w:hAnsi="Times New Roman" w:cs="Times New Roman"/>
          <w:sz w:val="24"/>
          <w:szCs w:val="24"/>
          <w:lang w:val="en-GB"/>
        </w:rPr>
        <w:t xml:space="preserve"> conducted prior to </w:t>
      </w:r>
      <w:r w:rsidR="00911745" w:rsidRPr="00B70960">
        <w:rPr>
          <w:rFonts w:ascii="Times New Roman" w:hAnsi="Times New Roman" w:cs="Times New Roman"/>
          <w:sz w:val="24"/>
          <w:szCs w:val="24"/>
          <w:lang w:val="en-GB"/>
        </w:rPr>
        <w:t>the creation of the br</w:t>
      </w:r>
      <w:r w:rsidR="00365881" w:rsidRPr="00B70960">
        <w:rPr>
          <w:rFonts w:ascii="Times New Roman" w:hAnsi="Times New Roman" w:cs="Times New Roman"/>
          <w:sz w:val="24"/>
          <w:szCs w:val="24"/>
          <w:lang w:val="en-GB"/>
        </w:rPr>
        <w:t xml:space="preserve">and. It also included marketing </w:t>
      </w:r>
      <w:r w:rsidR="00911745" w:rsidRPr="00B70960">
        <w:rPr>
          <w:rFonts w:ascii="Times New Roman" w:hAnsi="Times New Roman" w:cs="Times New Roman"/>
          <w:sz w:val="24"/>
          <w:szCs w:val="24"/>
          <w:lang w:val="en-GB"/>
        </w:rPr>
        <w:t>assessment</w:t>
      </w:r>
      <w:r w:rsidR="00946FCD" w:rsidRPr="00B70960">
        <w:rPr>
          <w:rFonts w:ascii="Times New Roman" w:hAnsi="Times New Roman" w:cs="Times New Roman"/>
          <w:sz w:val="24"/>
          <w:szCs w:val="24"/>
          <w:lang w:val="en-GB"/>
        </w:rPr>
        <w:t>s of the ongoing campaigns and</w:t>
      </w:r>
      <w:r w:rsidR="00365881" w:rsidRPr="00B70960">
        <w:rPr>
          <w:rFonts w:ascii="Times New Roman" w:hAnsi="Times New Roman" w:cs="Times New Roman"/>
          <w:sz w:val="24"/>
          <w:szCs w:val="24"/>
          <w:lang w:val="en-GB"/>
        </w:rPr>
        <w:t xml:space="preserve"> the brand </w:t>
      </w:r>
      <w:r w:rsidR="00471400" w:rsidRPr="00B70960">
        <w:rPr>
          <w:rFonts w:ascii="Times New Roman" w:hAnsi="Times New Roman" w:cs="Times New Roman"/>
          <w:sz w:val="24"/>
          <w:szCs w:val="24"/>
          <w:lang w:val="en-GB"/>
        </w:rPr>
        <w:t xml:space="preserve">image </w:t>
      </w:r>
      <w:r w:rsidR="00911745" w:rsidRPr="00B70960">
        <w:rPr>
          <w:rFonts w:ascii="Times New Roman" w:hAnsi="Times New Roman" w:cs="Times New Roman"/>
          <w:sz w:val="24"/>
          <w:szCs w:val="24"/>
          <w:lang w:val="en-GB"/>
        </w:rPr>
        <w:t xml:space="preserve">till the late </w:t>
      </w:r>
      <w:r w:rsidR="002D5B78" w:rsidRPr="00B70960">
        <w:rPr>
          <w:rFonts w:ascii="Times New Roman" w:hAnsi="Times New Roman" w:cs="Times New Roman"/>
          <w:sz w:val="24"/>
          <w:szCs w:val="24"/>
          <w:lang w:val="en-GB"/>
        </w:rPr>
        <w:t>19</w:t>
      </w:r>
      <w:r w:rsidR="00911745" w:rsidRPr="00B70960">
        <w:rPr>
          <w:rFonts w:ascii="Times New Roman" w:hAnsi="Times New Roman" w:cs="Times New Roman"/>
          <w:sz w:val="24"/>
          <w:szCs w:val="24"/>
          <w:lang w:val="en-GB"/>
        </w:rPr>
        <w:t xml:space="preserve">90’s. </w:t>
      </w:r>
      <w:r w:rsidR="00365881" w:rsidRPr="00B70960">
        <w:rPr>
          <w:rFonts w:ascii="Times New Roman" w:hAnsi="Times New Roman" w:cs="Times New Roman"/>
          <w:sz w:val="24"/>
          <w:szCs w:val="24"/>
          <w:lang w:val="en-GB"/>
        </w:rPr>
        <w:t xml:space="preserve">These </w:t>
      </w:r>
      <w:r w:rsidR="00946FCD" w:rsidRPr="00B70960">
        <w:rPr>
          <w:rFonts w:ascii="Times New Roman" w:hAnsi="Times New Roman" w:cs="Times New Roman"/>
          <w:sz w:val="24"/>
          <w:szCs w:val="24"/>
          <w:lang w:val="en-GB"/>
        </w:rPr>
        <w:t>studies</w:t>
      </w:r>
      <w:r w:rsidR="00365881" w:rsidRPr="00B70960">
        <w:rPr>
          <w:rFonts w:ascii="Times New Roman" w:hAnsi="Times New Roman" w:cs="Times New Roman"/>
          <w:sz w:val="24"/>
          <w:szCs w:val="24"/>
          <w:lang w:val="en-GB"/>
        </w:rPr>
        <w:t xml:space="preserve"> were produced by a variety of marketing and research companies consulting for Barilla, such as </w:t>
      </w:r>
      <w:r w:rsidR="00471400" w:rsidRPr="00B70960">
        <w:rPr>
          <w:rFonts w:ascii="Times New Roman" w:hAnsi="Times New Roman" w:cs="Times New Roman"/>
          <w:sz w:val="24"/>
          <w:szCs w:val="24"/>
          <w:lang w:val="en-GB"/>
        </w:rPr>
        <w:t>Young</w:t>
      </w:r>
      <w:r w:rsidRPr="00B70960">
        <w:rPr>
          <w:rFonts w:ascii="Times New Roman" w:hAnsi="Times New Roman" w:cs="Times New Roman"/>
          <w:sz w:val="24"/>
          <w:szCs w:val="24"/>
          <w:lang w:val="en-GB"/>
        </w:rPr>
        <w:t xml:space="preserve"> </w:t>
      </w:r>
      <w:r w:rsidR="00B17C6C" w:rsidRPr="00B70960">
        <w:rPr>
          <w:rFonts w:ascii="Times New Roman" w:hAnsi="Times New Roman" w:cs="Times New Roman"/>
          <w:sz w:val="24"/>
          <w:szCs w:val="24"/>
          <w:lang w:val="en-GB"/>
        </w:rPr>
        <w:t>and</w:t>
      </w:r>
      <w:r w:rsidR="00471400" w:rsidRPr="00B70960">
        <w:rPr>
          <w:rFonts w:ascii="Times New Roman" w:hAnsi="Times New Roman" w:cs="Times New Roman"/>
          <w:sz w:val="24"/>
          <w:szCs w:val="24"/>
          <w:lang w:val="en-GB"/>
        </w:rPr>
        <w:t xml:space="preserve"> Rubicam, Delfo</w:t>
      </w:r>
      <w:r w:rsidR="00A16A11" w:rsidRPr="00B70960">
        <w:rPr>
          <w:rFonts w:ascii="Times New Roman" w:hAnsi="Times New Roman" w:cs="Times New Roman"/>
          <w:sz w:val="24"/>
          <w:szCs w:val="24"/>
          <w:lang w:val="en-GB"/>
        </w:rPr>
        <w:t>, Imago and CER;</w:t>
      </w:r>
    </w:p>
    <w:p w14:paraId="4E7786EE" w14:textId="1D738754" w:rsidR="007E495A" w:rsidRPr="00B70960" w:rsidRDefault="00962421" w:rsidP="00962421">
      <w:pPr>
        <w:pStyle w:val="ListParagraph"/>
        <w:numPr>
          <w:ilvl w:val="0"/>
          <w:numId w:val="11"/>
        </w:numPr>
        <w:spacing w:line="360" w:lineRule="auto"/>
        <w:jc w:val="both"/>
        <w:rPr>
          <w:rFonts w:ascii="Times New Roman" w:hAnsi="Times New Roman" w:cs="Times New Roman"/>
          <w:sz w:val="24"/>
          <w:szCs w:val="24"/>
          <w:lang w:val="en-GB"/>
        </w:rPr>
      </w:pPr>
      <w:r w:rsidRPr="00B70960">
        <w:rPr>
          <w:rFonts w:ascii="Times New Roman" w:hAnsi="Times New Roman" w:cs="Times New Roman"/>
          <w:sz w:val="24"/>
          <w:szCs w:val="24"/>
          <w:lang w:val="en-GB"/>
        </w:rPr>
        <w:t>I</w:t>
      </w:r>
      <w:r w:rsidR="00911745" w:rsidRPr="00B70960">
        <w:rPr>
          <w:rFonts w:ascii="Times New Roman" w:hAnsi="Times New Roman" w:cs="Times New Roman"/>
          <w:sz w:val="24"/>
          <w:szCs w:val="24"/>
          <w:lang w:val="en-GB"/>
        </w:rPr>
        <w:t xml:space="preserve">nternal </w:t>
      </w:r>
      <w:r w:rsidR="00471400" w:rsidRPr="00B70960">
        <w:rPr>
          <w:rFonts w:ascii="Times New Roman" w:hAnsi="Times New Roman" w:cs="Times New Roman"/>
          <w:sz w:val="24"/>
          <w:szCs w:val="24"/>
          <w:lang w:val="en-GB"/>
        </w:rPr>
        <w:t xml:space="preserve">documents produced by the company, such as </w:t>
      </w:r>
      <w:r w:rsidR="00911745" w:rsidRPr="00B70960">
        <w:rPr>
          <w:rFonts w:ascii="Times New Roman" w:hAnsi="Times New Roman" w:cs="Times New Roman"/>
          <w:sz w:val="24"/>
          <w:szCs w:val="24"/>
          <w:lang w:val="en-GB"/>
        </w:rPr>
        <w:t xml:space="preserve">correspondence </w:t>
      </w:r>
      <w:r w:rsidR="004C6FB6" w:rsidRPr="00B70960">
        <w:rPr>
          <w:rFonts w:ascii="Times New Roman" w:hAnsi="Times New Roman" w:cs="Times New Roman"/>
          <w:sz w:val="24"/>
          <w:szCs w:val="24"/>
          <w:lang w:val="en-GB"/>
        </w:rPr>
        <w:t xml:space="preserve">held </w:t>
      </w:r>
      <w:r w:rsidR="00911745" w:rsidRPr="00B70960">
        <w:rPr>
          <w:rFonts w:ascii="Times New Roman" w:hAnsi="Times New Roman" w:cs="Times New Roman"/>
          <w:sz w:val="24"/>
          <w:szCs w:val="24"/>
          <w:lang w:val="en-GB"/>
        </w:rPr>
        <w:t xml:space="preserve">between </w:t>
      </w:r>
      <w:r w:rsidR="007C56BA" w:rsidRPr="00B70960">
        <w:rPr>
          <w:rFonts w:ascii="Times New Roman" w:hAnsi="Times New Roman" w:cs="Times New Roman"/>
          <w:sz w:val="24"/>
          <w:szCs w:val="24"/>
          <w:lang w:val="en-GB"/>
        </w:rPr>
        <w:t>M</w:t>
      </w:r>
      <w:r w:rsidRPr="00B70960">
        <w:rPr>
          <w:rFonts w:ascii="Times New Roman" w:hAnsi="Times New Roman" w:cs="Times New Roman"/>
          <w:sz w:val="24"/>
          <w:szCs w:val="24"/>
          <w:lang w:val="en-GB"/>
        </w:rPr>
        <w:t xml:space="preserve">ulino </w:t>
      </w:r>
      <w:r w:rsidR="007C56BA" w:rsidRPr="00B70960">
        <w:rPr>
          <w:rFonts w:ascii="Times New Roman" w:hAnsi="Times New Roman" w:cs="Times New Roman"/>
          <w:sz w:val="24"/>
          <w:szCs w:val="24"/>
          <w:lang w:val="en-GB"/>
        </w:rPr>
        <w:t>B</w:t>
      </w:r>
      <w:r w:rsidRPr="00B70960">
        <w:rPr>
          <w:rFonts w:ascii="Times New Roman" w:hAnsi="Times New Roman" w:cs="Times New Roman"/>
          <w:sz w:val="24"/>
          <w:szCs w:val="24"/>
          <w:lang w:val="en-GB"/>
        </w:rPr>
        <w:t>ianco</w:t>
      </w:r>
      <w:r w:rsidR="000B5DCF" w:rsidRPr="00B70960">
        <w:rPr>
          <w:rFonts w:ascii="Times New Roman" w:hAnsi="Times New Roman" w:cs="Times New Roman"/>
          <w:sz w:val="24"/>
          <w:szCs w:val="24"/>
          <w:lang w:val="en-GB"/>
        </w:rPr>
        <w:t xml:space="preserve">’s managerial team, </w:t>
      </w:r>
      <w:r w:rsidR="00471400" w:rsidRPr="00B70960">
        <w:rPr>
          <w:rFonts w:ascii="Times New Roman" w:hAnsi="Times New Roman" w:cs="Times New Roman"/>
          <w:sz w:val="24"/>
          <w:szCs w:val="24"/>
          <w:lang w:val="en-GB"/>
        </w:rPr>
        <w:t>meeting reports</w:t>
      </w:r>
      <w:r w:rsidR="000B5DCF" w:rsidRPr="00B70960">
        <w:rPr>
          <w:rFonts w:ascii="Times New Roman" w:hAnsi="Times New Roman" w:cs="Times New Roman"/>
          <w:sz w:val="24"/>
          <w:szCs w:val="24"/>
          <w:lang w:val="en-GB"/>
        </w:rPr>
        <w:t xml:space="preserve">, </w:t>
      </w:r>
      <w:r w:rsidR="00471400" w:rsidRPr="00B70960">
        <w:rPr>
          <w:rFonts w:ascii="Times New Roman" w:hAnsi="Times New Roman" w:cs="Times New Roman"/>
          <w:sz w:val="24"/>
          <w:szCs w:val="24"/>
          <w:lang w:val="en-GB"/>
        </w:rPr>
        <w:t xml:space="preserve">and publication </w:t>
      </w:r>
      <w:r w:rsidR="00A16A11" w:rsidRPr="00B70960">
        <w:rPr>
          <w:rFonts w:ascii="Times New Roman" w:hAnsi="Times New Roman" w:cs="Times New Roman"/>
          <w:sz w:val="24"/>
          <w:szCs w:val="24"/>
          <w:lang w:val="en-GB"/>
        </w:rPr>
        <w:t>mock</w:t>
      </w:r>
      <w:r w:rsidRPr="00B70960">
        <w:rPr>
          <w:rFonts w:ascii="Times New Roman" w:hAnsi="Times New Roman" w:cs="Times New Roman"/>
          <w:sz w:val="24"/>
          <w:szCs w:val="24"/>
          <w:lang w:val="en-GB"/>
        </w:rPr>
        <w:t>-</w:t>
      </w:r>
      <w:r w:rsidR="00A16A11" w:rsidRPr="00B70960">
        <w:rPr>
          <w:rFonts w:ascii="Times New Roman" w:hAnsi="Times New Roman" w:cs="Times New Roman"/>
          <w:sz w:val="24"/>
          <w:szCs w:val="24"/>
          <w:lang w:val="en-GB"/>
        </w:rPr>
        <w:t>ups;</w:t>
      </w:r>
    </w:p>
    <w:p w14:paraId="0A579BAB" w14:textId="03CF219E" w:rsidR="00946FCD" w:rsidRPr="00B70960" w:rsidRDefault="0062618A" w:rsidP="00962421">
      <w:pPr>
        <w:pStyle w:val="ListParagraph"/>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00946FCD" w:rsidRPr="00B70960">
        <w:rPr>
          <w:rFonts w:ascii="Times New Roman" w:hAnsi="Times New Roman" w:cs="Times New Roman"/>
          <w:sz w:val="24"/>
          <w:szCs w:val="24"/>
          <w:lang w:val="en-GB"/>
        </w:rPr>
        <w:t>isual data from M</w:t>
      </w:r>
      <w:r w:rsidR="00962421" w:rsidRPr="00B70960">
        <w:rPr>
          <w:rFonts w:ascii="Times New Roman" w:hAnsi="Times New Roman" w:cs="Times New Roman"/>
          <w:sz w:val="24"/>
          <w:szCs w:val="24"/>
          <w:lang w:val="en-GB"/>
        </w:rPr>
        <w:t xml:space="preserve">ulino </w:t>
      </w:r>
      <w:r w:rsidR="00946FCD" w:rsidRPr="00B70960">
        <w:rPr>
          <w:rFonts w:ascii="Times New Roman" w:hAnsi="Times New Roman" w:cs="Times New Roman"/>
          <w:sz w:val="24"/>
          <w:szCs w:val="24"/>
          <w:lang w:val="en-GB"/>
        </w:rPr>
        <w:t>B</w:t>
      </w:r>
      <w:r w:rsidR="00962421" w:rsidRPr="00B70960">
        <w:rPr>
          <w:rFonts w:ascii="Times New Roman" w:hAnsi="Times New Roman" w:cs="Times New Roman"/>
          <w:sz w:val="24"/>
          <w:szCs w:val="24"/>
          <w:lang w:val="en-GB"/>
        </w:rPr>
        <w:t>ianco</w:t>
      </w:r>
      <w:r w:rsidR="00946FCD" w:rsidRPr="00B70960">
        <w:rPr>
          <w:rFonts w:ascii="Times New Roman" w:hAnsi="Times New Roman" w:cs="Times New Roman"/>
          <w:sz w:val="24"/>
          <w:szCs w:val="24"/>
          <w:lang w:val="en-GB"/>
        </w:rPr>
        <w:t>’s advertising campaigns</w:t>
      </w:r>
      <w:r w:rsidR="00962421" w:rsidRPr="00B70960">
        <w:rPr>
          <w:rFonts w:ascii="Times New Roman" w:hAnsi="Times New Roman" w:cs="Times New Roman"/>
          <w:sz w:val="24"/>
          <w:szCs w:val="24"/>
          <w:lang w:val="en-GB"/>
        </w:rPr>
        <w:t xml:space="preserve"> available in the archive;</w:t>
      </w:r>
    </w:p>
    <w:p w14:paraId="0A009780" w14:textId="22417DAA" w:rsidR="002D6194" w:rsidRPr="00B70960" w:rsidRDefault="00C91508" w:rsidP="00962421">
      <w:pPr>
        <w:pStyle w:val="ListParagraph"/>
        <w:numPr>
          <w:ilvl w:val="0"/>
          <w:numId w:val="11"/>
        </w:numPr>
        <w:spacing w:line="360" w:lineRule="auto"/>
        <w:jc w:val="both"/>
        <w:rPr>
          <w:rFonts w:ascii="Times New Roman" w:hAnsi="Times New Roman" w:cs="Times New Roman"/>
          <w:sz w:val="24"/>
          <w:szCs w:val="24"/>
          <w:lang w:val="en-GB"/>
        </w:rPr>
      </w:pPr>
      <w:r w:rsidRPr="00B70960">
        <w:rPr>
          <w:rFonts w:ascii="Times New Roman" w:hAnsi="Times New Roman" w:cs="Times New Roman"/>
          <w:sz w:val="24"/>
          <w:szCs w:val="24"/>
          <w:lang w:val="en-GB"/>
        </w:rPr>
        <w:t>Interviews with the consultant t</w:t>
      </w:r>
      <w:r w:rsidR="00A16A11" w:rsidRPr="00B70960">
        <w:rPr>
          <w:rFonts w:ascii="Times New Roman" w:hAnsi="Times New Roman" w:cs="Times New Roman"/>
          <w:sz w:val="24"/>
          <w:szCs w:val="24"/>
          <w:lang w:val="en-GB"/>
        </w:rPr>
        <w:t>hat manages the Barilla archive</w:t>
      </w:r>
      <w:r w:rsidR="00946FCD" w:rsidRPr="00B70960">
        <w:rPr>
          <w:rFonts w:ascii="Times New Roman" w:hAnsi="Times New Roman" w:cs="Times New Roman"/>
          <w:sz w:val="24"/>
          <w:szCs w:val="24"/>
          <w:lang w:val="en-GB"/>
        </w:rPr>
        <w:t>, the m</w:t>
      </w:r>
      <w:r w:rsidR="0040317F" w:rsidRPr="00B70960">
        <w:rPr>
          <w:rFonts w:ascii="Times New Roman" w:hAnsi="Times New Roman" w:cs="Times New Roman"/>
          <w:sz w:val="24"/>
          <w:szCs w:val="24"/>
          <w:lang w:val="en-GB"/>
        </w:rPr>
        <w:t>anager of the bakery divi</w:t>
      </w:r>
      <w:r w:rsidR="007C56BA" w:rsidRPr="00B70960">
        <w:rPr>
          <w:rFonts w:ascii="Times New Roman" w:hAnsi="Times New Roman" w:cs="Times New Roman"/>
          <w:sz w:val="24"/>
          <w:szCs w:val="24"/>
          <w:lang w:val="en-GB"/>
        </w:rPr>
        <w:t xml:space="preserve">sion at the time </w:t>
      </w:r>
      <w:r w:rsidR="00962421" w:rsidRPr="00B70960">
        <w:rPr>
          <w:rFonts w:ascii="Times New Roman" w:hAnsi="Times New Roman" w:cs="Times New Roman"/>
          <w:sz w:val="24"/>
          <w:szCs w:val="24"/>
          <w:lang w:val="en-GB"/>
        </w:rPr>
        <w:t>when</w:t>
      </w:r>
      <w:r w:rsidR="007C56BA" w:rsidRPr="00B70960">
        <w:rPr>
          <w:rFonts w:ascii="Times New Roman" w:hAnsi="Times New Roman" w:cs="Times New Roman"/>
          <w:sz w:val="24"/>
          <w:szCs w:val="24"/>
          <w:lang w:val="en-GB"/>
        </w:rPr>
        <w:t xml:space="preserve"> M</w:t>
      </w:r>
      <w:r w:rsidR="00962421" w:rsidRPr="00B70960">
        <w:rPr>
          <w:rFonts w:ascii="Times New Roman" w:hAnsi="Times New Roman" w:cs="Times New Roman"/>
          <w:sz w:val="24"/>
          <w:szCs w:val="24"/>
          <w:lang w:val="en-GB"/>
        </w:rPr>
        <w:t xml:space="preserve">ulino </w:t>
      </w:r>
      <w:r w:rsidR="007C56BA" w:rsidRPr="00B70960">
        <w:rPr>
          <w:rFonts w:ascii="Times New Roman" w:hAnsi="Times New Roman" w:cs="Times New Roman"/>
          <w:sz w:val="24"/>
          <w:szCs w:val="24"/>
          <w:lang w:val="en-GB"/>
        </w:rPr>
        <w:t>B</w:t>
      </w:r>
      <w:r w:rsidR="00962421" w:rsidRPr="00B70960">
        <w:rPr>
          <w:rFonts w:ascii="Times New Roman" w:hAnsi="Times New Roman" w:cs="Times New Roman"/>
          <w:sz w:val="24"/>
          <w:szCs w:val="24"/>
          <w:lang w:val="en-GB"/>
        </w:rPr>
        <w:t>ianco</w:t>
      </w:r>
      <w:r w:rsidR="0040317F" w:rsidRPr="00B70960">
        <w:rPr>
          <w:rFonts w:ascii="Times New Roman" w:hAnsi="Times New Roman" w:cs="Times New Roman"/>
          <w:sz w:val="24"/>
          <w:szCs w:val="24"/>
          <w:lang w:val="en-GB"/>
        </w:rPr>
        <w:t xml:space="preserve"> was launched, </w:t>
      </w:r>
      <w:r w:rsidRPr="00B70960">
        <w:rPr>
          <w:rFonts w:ascii="Times New Roman" w:hAnsi="Times New Roman" w:cs="Times New Roman"/>
          <w:sz w:val="24"/>
          <w:szCs w:val="24"/>
          <w:lang w:val="en-GB"/>
        </w:rPr>
        <w:t>as well as with the project manager of</w:t>
      </w:r>
      <w:r w:rsidR="00A16A11" w:rsidRPr="00B70960">
        <w:rPr>
          <w:rFonts w:ascii="Times New Roman" w:hAnsi="Times New Roman" w:cs="Times New Roman"/>
          <w:sz w:val="24"/>
          <w:szCs w:val="24"/>
          <w:lang w:val="en-GB"/>
        </w:rPr>
        <w:t xml:space="preserve"> the Italian Breakfast campaign</w:t>
      </w:r>
      <w:r w:rsidR="00962421" w:rsidRPr="00B70960">
        <w:rPr>
          <w:rFonts w:ascii="Times New Roman" w:hAnsi="Times New Roman" w:cs="Times New Roman"/>
          <w:sz w:val="24"/>
          <w:szCs w:val="24"/>
          <w:lang w:val="en-GB"/>
        </w:rPr>
        <w:t>.</w:t>
      </w:r>
    </w:p>
    <w:p w14:paraId="5E989198" w14:textId="40C58CA8" w:rsidR="006A2B5C" w:rsidRPr="00B70960" w:rsidRDefault="0027650A">
      <w:pPr>
        <w:spacing w:line="360" w:lineRule="auto"/>
        <w:jc w:val="both"/>
        <w:rPr>
          <w:rFonts w:eastAsia="Times New Roman"/>
        </w:rPr>
      </w:pPr>
      <w:r w:rsidRPr="00B70960">
        <w:rPr>
          <w:rFonts w:eastAsia="Times New Roman"/>
        </w:rPr>
        <w:t>The process of iconis</w:t>
      </w:r>
      <w:r w:rsidR="002D5B78" w:rsidRPr="00B70960">
        <w:rPr>
          <w:rFonts w:eastAsia="Times New Roman"/>
        </w:rPr>
        <w:t>ation is not a continuum, but</w:t>
      </w:r>
      <w:r w:rsidRPr="00B70960">
        <w:rPr>
          <w:rFonts w:eastAsia="Times New Roman"/>
        </w:rPr>
        <w:t xml:space="preserve"> relies on ‘peaks’ </w:t>
      </w:r>
      <w:r w:rsidR="002F0A13" w:rsidRPr="00B70960">
        <w:rPr>
          <w:rFonts w:eastAsia="Times New Roman"/>
        </w:rPr>
        <w:t xml:space="preserve">determined by the capacity of the brand to develop a compelling symbolism </w:t>
      </w:r>
      <w:r w:rsidR="00F14D86" w:rsidRPr="00B70960">
        <w:rPr>
          <w:rFonts w:eastAsia="Times New Roman"/>
        </w:rPr>
        <w:t>in the mar</w:t>
      </w:r>
      <w:r w:rsidR="00DE11A1" w:rsidRPr="00B70960">
        <w:rPr>
          <w:rFonts w:eastAsia="Times New Roman"/>
        </w:rPr>
        <w:t>ketplace</w:t>
      </w:r>
      <w:r w:rsidR="006E5C72" w:rsidRPr="00B70960">
        <w:rPr>
          <w:rFonts w:eastAsia="Times New Roman"/>
        </w:rPr>
        <w:t xml:space="preserve"> </w:t>
      </w:r>
      <w:r w:rsidR="002F0A13" w:rsidRPr="00B70960">
        <w:rPr>
          <w:rFonts w:eastAsia="Times New Roman"/>
        </w:rPr>
        <w:t>(Holt, 2004)</w:t>
      </w:r>
      <w:r w:rsidR="00B9724F" w:rsidRPr="00B70960">
        <w:rPr>
          <w:rFonts w:eastAsia="Times New Roman"/>
        </w:rPr>
        <w:t xml:space="preserve">. </w:t>
      </w:r>
      <w:r w:rsidR="00DE11A1" w:rsidRPr="00B70960">
        <w:rPr>
          <w:rFonts w:eastAsia="Times New Roman"/>
        </w:rPr>
        <w:t xml:space="preserve">Inspired by previous works looking at branding activities over time (Holt 2004; </w:t>
      </w:r>
      <w:r w:rsidR="00DE11A1" w:rsidRPr="00B70960">
        <w:rPr>
          <w:rFonts w:eastAsia="Times New Roman"/>
          <w:noProof/>
        </w:rPr>
        <w:t xml:space="preserve">Brown </w:t>
      </w:r>
      <w:r w:rsidR="00DE11A1" w:rsidRPr="00B70960">
        <w:rPr>
          <w:rFonts w:eastAsia="Times New Roman"/>
          <w:i/>
          <w:noProof/>
        </w:rPr>
        <w:t>et al.</w:t>
      </w:r>
      <w:r w:rsidR="00DD65EB" w:rsidRPr="00B70960">
        <w:rPr>
          <w:rFonts w:eastAsia="Times New Roman"/>
          <w:noProof/>
        </w:rPr>
        <w:t>,</w:t>
      </w:r>
      <w:r w:rsidR="00DE11A1" w:rsidRPr="00B70960">
        <w:rPr>
          <w:rFonts w:eastAsia="Times New Roman"/>
          <w:noProof/>
        </w:rPr>
        <w:t xml:space="preserve"> 2013; </w:t>
      </w:r>
      <w:r w:rsidR="00AF164D" w:rsidRPr="00B70960">
        <w:rPr>
          <w:noProof/>
        </w:rPr>
        <w:t>Kravets and Orge</w:t>
      </w:r>
      <w:r w:rsidR="00DD65EB" w:rsidRPr="00B70960">
        <w:rPr>
          <w:noProof/>
        </w:rPr>
        <w:t>,</w:t>
      </w:r>
      <w:r w:rsidR="00AF164D" w:rsidRPr="00B70960">
        <w:rPr>
          <w:noProof/>
        </w:rPr>
        <w:t xml:space="preserve"> 2010</w:t>
      </w:r>
      <w:r w:rsidR="00212D4D" w:rsidRPr="00B70960">
        <w:rPr>
          <w:rFonts w:eastAsia="Times New Roman"/>
          <w:noProof/>
        </w:rPr>
        <w:t xml:space="preserve">), we selected three crucial moments in the </w:t>
      </w:r>
      <w:r w:rsidR="00AF164D" w:rsidRPr="00B70960">
        <w:rPr>
          <w:rFonts w:eastAsia="Times New Roman"/>
          <w:noProof/>
        </w:rPr>
        <w:t>iconisation process of</w:t>
      </w:r>
      <w:r w:rsidR="00212D4D" w:rsidRPr="00B70960">
        <w:rPr>
          <w:rFonts w:eastAsia="Times New Roman"/>
          <w:noProof/>
        </w:rPr>
        <w:t xml:space="preserve"> M</w:t>
      </w:r>
      <w:r w:rsidR="00962421" w:rsidRPr="00B70960">
        <w:rPr>
          <w:rFonts w:eastAsia="Times New Roman"/>
          <w:noProof/>
        </w:rPr>
        <w:t xml:space="preserve">ulino </w:t>
      </w:r>
      <w:r w:rsidR="00212D4D" w:rsidRPr="00B70960">
        <w:rPr>
          <w:rFonts w:eastAsia="Times New Roman"/>
          <w:noProof/>
        </w:rPr>
        <w:t>B</w:t>
      </w:r>
      <w:r w:rsidR="00962421" w:rsidRPr="00B70960">
        <w:rPr>
          <w:rFonts w:eastAsia="Times New Roman"/>
          <w:noProof/>
        </w:rPr>
        <w:t>ianco</w:t>
      </w:r>
      <w:r w:rsidR="00212D4D" w:rsidRPr="00B70960">
        <w:rPr>
          <w:rFonts w:eastAsia="Times New Roman"/>
          <w:noProof/>
        </w:rPr>
        <w:t xml:space="preserve"> in which the brand reshape</w:t>
      </w:r>
      <w:r w:rsidR="00AF164D" w:rsidRPr="00B70960">
        <w:rPr>
          <w:rFonts w:eastAsia="Times New Roman"/>
          <w:noProof/>
        </w:rPr>
        <w:t>s</w:t>
      </w:r>
      <w:r w:rsidR="007C56BA" w:rsidRPr="00B70960">
        <w:rPr>
          <w:rFonts w:eastAsia="Times New Roman"/>
          <w:noProof/>
        </w:rPr>
        <w:t xml:space="preserve"> cultural understanding</w:t>
      </w:r>
      <w:r w:rsidR="00212D4D" w:rsidRPr="00B70960">
        <w:rPr>
          <w:rFonts w:eastAsia="Times New Roman"/>
          <w:noProof/>
        </w:rPr>
        <w:t xml:space="preserve"> and representation</w:t>
      </w:r>
      <w:r w:rsidR="007C56BA" w:rsidRPr="00B70960">
        <w:rPr>
          <w:rFonts w:eastAsia="Times New Roman"/>
          <w:noProof/>
        </w:rPr>
        <w:t>s</w:t>
      </w:r>
      <w:r w:rsidR="00212D4D" w:rsidRPr="00B70960">
        <w:rPr>
          <w:rFonts w:eastAsia="Times New Roman"/>
          <w:noProof/>
        </w:rPr>
        <w:t xml:space="preserve"> of the practice of breakfast. </w:t>
      </w:r>
      <w:r w:rsidR="006C57CF" w:rsidRPr="00B70960">
        <w:rPr>
          <w:rFonts w:eastAsia="Times New Roman"/>
        </w:rPr>
        <w:t>The</w:t>
      </w:r>
      <w:r w:rsidR="00AF164D" w:rsidRPr="00B70960">
        <w:rPr>
          <w:rFonts w:eastAsia="Times New Roman"/>
        </w:rPr>
        <w:t xml:space="preserve"> selection of these pivotal moments</w:t>
      </w:r>
      <w:r w:rsidR="00F82296" w:rsidRPr="00B70960">
        <w:rPr>
          <w:rFonts w:eastAsia="Times New Roman"/>
        </w:rPr>
        <w:t xml:space="preserve"> - </w:t>
      </w:r>
      <w:r w:rsidR="00AE201F" w:rsidRPr="00B70960">
        <w:rPr>
          <w:rFonts w:eastAsia="Times New Roman"/>
        </w:rPr>
        <w:t>the launch of the brand</w:t>
      </w:r>
      <w:r w:rsidR="00B55B3C" w:rsidRPr="00B70960">
        <w:rPr>
          <w:rFonts w:eastAsia="Times New Roman"/>
        </w:rPr>
        <w:t xml:space="preserve"> (1972-1975)</w:t>
      </w:r>
      <w:r w:rsidR="00AE201F" w:rsidRPr="00B70960">
        <w:rPr>
          <w:rFonts w:eastAsia="Times New Roman"/>
        </w:rPr>
        <w:t>, The Happy Valley</w:t>
      </w:r>
      <w:r w:rsidR="007C56BA" w:rsidRPr="00B70960">
        <w:rPr>
          <w:rFonts w:eastAsia="Times New Roman"/>
        </w:rPr>
        <w:t xml:space="preserve"> campaign</w:t>
      </w:r>
      <w:r w:rsidR="00AE201F" w:rsidRPr="00B70960">
        <w:rPr>
          <w:rFonts w:eastAsia="Times New Roman"/>
        </w:rPr>
        <w:t xml:space="preserve"> </w:t>
      </w:r>
      <w:r w:rsidR="00B55B3C" w:rsidRPr="00B70960">
        <w:rPr>
          <w:rFonts w:eastAsia="Times New Roman"/>
        </w:rPr>
        <w:t>(</w:t>
      </w:r>
      <w:r w:rsidR="007C56BA" w:rsidRPr="00B70960">
        <w:rPr>
          <w:rFonts w:eastAsia="Times New Roman"/>
        </w:rPr>
        <w:t>1978-1987</w:t>
      </w:r>
      <w:r w:rsidR="00B55B3C" w:rsidRPr="00B70960">
        <w:rPr>
          <w:rFonts w:eastAsia="Times New Roman"/>
        </w:rPr>
        <w:t xml:space="preserve">) and </w:t>
      </w:r>
      <w:r w:rsidR="007C56BA" w:rsidRPr="00B70960">
        <w:rPr>
          <w:rFonts w:eastAsia="Times New Roman"/>
        </w:rPr>
        <w:t xml:space="preserve">the </w:t>
      </w:r>
      <w:r w:rsidR="00B55B3C" w:rsidRPr="00B70960">
        <w:rPr>
          <w:rFonts w:eastAsia="Times New Roman"/>
        </w:rPr>
        <w:t xml:space="preserve">Family </w:t>
      </w:r>
      <w:r w:rsidR="00AE201F" w:rsidRPr="00B70960">
        <w:rPr>
          <w:rFonts w:eastAsia="Times New Roman"/>
        </w:rPr>
        <w:t>campaign</w:t>
      </w:r>
      <w:r w:rsidR="00B55B3C" w:rsidRPr="00B70960">
        <w:rPr>
          <w:rFonts w:eastAsia="Times New Roman"/>
        </w:rPr>
        <w:t xml:space="preserve"> (</w:t>
      </w:r>
      <w:r w:rsidR="007C56BA" w:rsidRPr="00B70960">
        <w:rPr>
          <w:rFonts w:eastAsia="Times New Roman"/>
        </w:rPr>
        <w:t>1990-1995</w:t>
      </w:r>
      <w:r w:rsidR="00B55B3C" w:rsidRPr="00B70960">
        <w:rPr>
          <w:rFonts w:eastAsia="Times New Roman"/>
        </w:rPr>
        <w:t xml:space="preserve">) </w:t>
      </w:r>
      <w:r w:rsidR="00F82296" w:rsidRPr="00B70960">
        <w:rPr>
          <w:rFonts w:eastAsia="Times New Roman"/>
        </w:rPr>
        <w:t xml:space="preserve">- </w:t>
      </w:r>
      <w:r w:rsidR="00AF164D" w:rsidRPr="00B70960">
        <w:rPr>
          <w:rFonts w:eastAsia="Times New Roman"/>
        </w:rPr>
        <w:t>emerged from an initial analysis of the archival  documentation of the ‘evolutive phases’ of the brand (</w:t>
      </w:r>
      <w:r w:rsidR="00AF164D" w:rsidRPr="00B70960">
        <w:rPr>
          <w:rFonts w:eastAsia="Times New Roman"/>
        </w:rPr>
        <w:fldChar w:fldCharType="begin" w:fldLock="1"/>
      </w:r>
      <w:r w:rsidR="00DD65EB" w:rsidRPr="00B70960">
        <w:rPr>
          <w:rFonts w:eastAsia="Times New Roman"/>
        </w:rPr>
        <w:instrText>ADDIN CSL_CITATION { "citationItems" : [ { "id" : "ITEM-1", "itemData" : { "author" : [ { "dropping-particle" : "", "family" : "Guidone", "given" : "Silvano", "non-dropping-particle" : "", "parse-names" : false, "suffix" : "" }, { "dropping-particle" : "", "family" : "Porrone", "given" : "Roberto", "non-dropping-particle" : "", "parse-names" : false, "suffix" : "" }, { "dropping-particle" : "", "family" : "Carrer", "given" : "Franco", "non-dropping-particle" : "", "parse-names" : false, "suffix" : "" } ], "container-title" : "Barilla: Cento Anni di Pubblicit\u00e0 e Comunicazione", "id" : "ITEM-1", "issued" : { "date-parts" : [ [ "1994" ] ] }, "page" : "300-311", "publisher" : "Silvana", "publisher-place" : "Cinisello Balsamo, Milano", "title" : "La Comunicazione di Mulino Bianco", "type" : "chapter" }, "locator" : "300", "uris" : [ "http://www.mendeley.com/documents/?uuid=fadd24c6-7c13-41fb-a89e-5b5dd18b473f" ] } ], "mendeley" : { "formattedCitation" : "(Guidone et al. 1994, p.300)", "manualFormatting" : "Guidone et al., 1994: 300)", "plainTextFormattedCitation" : "(Guidone et al. 1994, p.300)", "previouslyFormattedCitation" : "(Guidone et al. 1994, p.300)" }, "properties" : { "noteIndex" : 6 }, "schema" : "https://github.com/citation-style-language/schema/raw/master/csl-citation.json" }</w:instrText>
      </w:r>
      <w:r w:rsidR="00AF164D" w:rsidRPr="00B70960">
        <w:rPr>
          <w:rFonts w:eastAsia="Times New Roman"/>
        </w:rPr>
        <w:fldChar w:fldCharType="separate"/>
      </w:r>
      <w:r w:rsidR="00AE201F" w:rsidRPr="00B70960">
        <w:rPr>
          <w:rFonts w:eastAsia="Times New Roman"/>
          <w:noProof/>
        </w:rPr>
        <w:t xml:space="preserve">Guidone </w:t>
      </w:r>
      <w:r w:rsidR="00AE201F" w:rsidRPr="00B70960">
        <w:rPr>
          <w:rFonts w:eastAsia="Times New Roman"/>
          <w:i/>
          <w:noProof/>
        </w:rPr>
        <w:t>et al.</w:t>
      </w:r>
      <w:r w:rsidR="00DD65EB" w:rsidRPr="00B70960">
        <w:rPr>
          <w:rFonts w:eastAsia="Times New Roman"/>
          <w:noProof/>
        </w:rPr>
        <w:t>,</w:t>
      </w:r>
      <w:r w:rsidR="00AE201F" w:rsidRPr="00B70960">
        <w:rPr>
          <w:rFonts w:eastAsia="Times New Roman"/>
          <w:noProof/>
        </w:rPr>
        <w:t xml:space="preserve"> 1994: </w:t>
      </w:r>
      <w:r w:rsidR="00AF164D" w:rsidRPr="00B70960">
        <w:rPr>
          <w:rFonts w:eastAsia="Times New Roman"/>
          <w:noProof/>
        </w:rPr>
        <w:t>300)</w:t>
      </w:r>
      <w:r w:rsidR="00AF164D" w:rsidRPr="00B70960">
        <w:rPr>
          <w:rFonts w:eastAsia="Times New Roman"/>
        </w:rPr>
        <w:fldChar w:fldCharType="end"/>
      </w:r>
      <w:r w:rsidR="00423377" w:rsidRPr="00B70960">
        <w:rPr>
          <w:rFonts w:eastAsia="Times New Roman"/>
        </w:rPr>
        <w:t>, previous critical analysis of M</w:t>
      </w:r>
      <w:r w:rsidR="00962421" w:rsidRPr="00B70960">
        <w:rPr>
          <w:rFonts w:eastAsia="Times New Roman"/>
        </w:rPr>
        <w:t xml:space="preserve">ulino </w:t>
      </w:r>
      <w:r w:rsidR="00423377" w:rsidRPr="00B70960">
        <w:rPr>
          <w:rFonts w:eastAsia="Times New Roman"/>
        </w:rPr>
        <w:t>B</w:t>
      </w:r>
      <w:r w:rsidR="00962421" w:rsidRPr="00B70960">
        <w:rPr>
          <w:rFonts w:eastAsia="Times New Roman"/>
        </w:rPr>
        <w:t>ianco</w:t>
      </w:r>
      <w:r w:rsidR="00423377" w:rsidRPr="00B70960">
        <w:rPr>
          <w:rFonts w:eastAsia="Times New Roman"/>
        </w:rPr>
        <w:t xml:space="preserve"> (Arvidsson</w:t>
      </w:r>
      <w:r w:rsidR="00DD65EB" w:rsidRPr="00B70960">
        <w:rPr>
          <w:rFonts w:eastAsia="Times New Roman"/>
        </w:rPr>
        <w:t>,</w:t>
      </w:r>
      <w:r w:rsidR="00423377" w:rsidRPr="00B70960">
        <w:rPr>
          <w:rFonts w:eastAsia="Times New Roman"/>
        </w:rPr>
        <w:t xml:space="preserve"> 2003</w:t>
      </w:r>
      <w:r w:rsidR="0016330D" w:rsidRPr="00B70960">
        <w:rPr>
          <w:rFonts w:eastAsia="Times New Roman"/>
        </w:rPr>
        <w:t>; Dickie</w:t>
      </w:r>
      <w:r w:rsidR="00DD65EB" w:rsidRPr="00B70960">
        <w:rPr>
          <w:rFonts w:eastAsia="Times New Roman"/>
        </w:rPr>
        <w:t>,</w:t>
      </w:r>
      <w:r w:rsidR="0016330D" w:rsidRPr="00B70960">
        <w:rPr>
          <w:rFonts w:eastAsia="Times New Roman"/>
        </w:rPr>
        <w:t xml:space="preserve"> 2007</w:t>
      </w:r>
      <w:r w:rsidR="00423377" w:rsidRPr="00B70960">
        <w:rPr>
          <w:rFonts w:eastAsia="Times New Roman"/>
        </w:rPr>
        <w:t>)</w:t>
      </w:r>
      <w:r w:rsidR="00AF164D" w:rsidRPr="00B70960">
        <w:rPr>
          <w:rFonts w:eastAsia="Times New Roman"/>
        </w:rPr>
        <w:t xml:space="preserve"> as well as interviews with employees. </w:t>
      </w:r>
      <w:r w:rsidR="00D20AFB" w:rsidRPr="00B70960">
        <w:rPr>
          <w:rFonts w:eastAsia="Times New Roman"/>
        </w:rPr>
        <w:t xml:space="preserve">As we are </w:t>
      </w:r>
      <w:r w:rsidR="002927B3" w:rsidRPr="00B70960">
        <w:rPr>
          <w:rFonts w:eastAsia="Times New Roman"/>
        </w:rPr>
        <w:t>interested</w:t>
      </w:r>
      <w:r w:rsidR="003615D1" w:rsidRPr="00B70960">
        <w:rPr>
          <w:rFonts w:eastAsia="Times New Roman"/>
        </w:rPr>
        <w:t xml:space="preserve"> in</w:t>
      </w:r>
      <w:r w:rsidR="00D20AFB" w:rsidRPr="00B70960">
        <w:rPr>
          <w:rFonts w:eastAsia="Times New Roman"/>
        </w:rPr>
        <w:t xml:space="preserve"> </w:t>
      </w:r>
      <w:r w:rsidR="002927B3" w:rsidRPr="00B70960">
        <w:rPr>
          <w:rFonts w:eastAsia="Times New Roman"/>
        </w:rPr>
        <w:t xml:space="preserve">understanding how the brand established its relationship with breakfast, </w:t>
      </w:r>
      <w:r w:rsidR="00D20AFB" w:rsidRPr="00B70960">
        <w:rPr>
          <w:rFonts w:eastAsia="Times New Roman"/>
        </w:rPr>
        <w:t xml:space="preserve">we do not look at the entire story of the brand, but we provide an </w:t>
      </w:r>
      <w:r w:rsidR="002927B3" w:rsidRPr="00B70960">
        <w:rPr>
          <w:rFonts w:eastAsia="Times New Roman"/>
        </w:rPr>
        <w:t>in-depth</w:t>
      </w:r>
      <w:r w:rsidR="00D20AFB" w:rsidRPr="00B70960">
        <w:rPr>
          <w:rFonts w:eastAsia="Times New Roman"/>
        </w:rPr>
        <w:t xml:space="preserve"> analysis</w:t>
      </w:r>
      <w:r w:rsidR="002927B3" w:rsidRPr="00B70960">
        <w:rPr>
          <w:rFonts w:eastAsia="Times New Roman"/>
        </w:rPr>
        <w:t xml:space="preserve"> of</w:t>
      </w:r>
      <w:r w:rsidR="00D20AFB" w:rsidRPr="00B70960">
        <w:rPr>
          <w:rFonts w:eastAsia="Times New Roman"/>
        </w:rPr>
        <w:t xml:space="preserve"> the phases in which </w:t>
      </w:r>
      <w:r w:rsidR="002927B3" w:rsidRPr="00B70960">
        <w:rPr>
          <w:rFonts w:eastAsia="Times New Roman"/>
        </w:rPr>
        <w:t xml:space="preserve">such a relationship was created. </w:t>
      </w:r>
      <w:r w:rsidR="00212D4D" w:rsidRPr="00B70960">
        <w:rPr>
          <w:rFonts w:eastAsia="Times New Roman"/>
          <w:noProof/>
        </w:rPr>
        <w:t xml:space="preserve">Although we </w:t>
      </w:r>
      <w:r w:rsidR="00212D4D" w:rsidRPr="00B70960">
        <w:rPr>
          <w:rFonts w:eastAsia="Times New Roman"/>
        </w:rPr>
        <w:t>do not replicate a genealogic analysis of a brand’s myth</w:t>
      </w:r>
      <w:r w:rsidR="007C56BA" w:rsidRPr="00B70960">
        <w:rPr>
          <w:rFonts w:eastAsia="Times New Roman"/>
        </w:rPr>
        <w:t>ology</w:t>
      </w:r>
      <w:r w:rsidR="00212D4D" w:rsidRPr="00B70960">
        <w:rPr>
          <w:rFonts w:eastAsia="Times New Roman"/>
        </w:rPr>
        <w:t xml:space="preserve"> </w:t>
      </w:r>
      <w:r w:rsidR="00DF04ED" w:rsidRPr="00B70960">
        <w:rPr>
          <w:rFonts w:eastAsia="Times New Roman"/>
        </w:rPr>
        <w:t>(Holt</w:t>
      </w:r>
      <w:r w:rsidR="00DD65EB" w:rsidRPr="00B70960">
        <w:rPr>
          <w:rFonts w:eastAsia="Times New Roman"/>
        </w:rPr>
        <w:t>,</w:t>
      </w:r>
      <w:r w:rsidR="00DF04ED" w:rsidRPr="00B70960">
        <w:rPr>
          <w:rFonts w:eastAsia="Times New Roman"/>
        </w:rPr>
        <w:t xml:space="preserve"> 2004</w:t>
      </w:r>
      <w:r w:rsidR="00212D4D" w:rsidRPr="00B70960">
        <w:rPr>
          <w:rFonts w:eastAsia="Times New Roman"/>
        </w:rPr>
        <w:t xml:space="preserve">), our analysis </w:t>
      </w:r>
      <w:r w:rsidR="009263DA" w:rsidRPr="00B70960">
        <w:rPr>
          <w:rFonts w:eastAsia="Times New Roman"/>
        </w:rPr>
        <w:t>highlight</w:t>
      </w:r>
      <w:r w:rsidR="00B55B3C" w:rsidRPr="00B70960">
        <w:rPr>
          <w:rFonts w:eastAsia="Times New Roman"/>
        </w:rPr>
        <w:t>s</w:t>
      </w:r>
      <w:r w:rsidR="009263DA" w:rsidRPr="00B70960">
        <w:rPr>
          <w:rFonts w:eastAsia="Times New Roman"/>
        </w:rPr>
        <w:t xml:space="preserve"> continuities and discontinuities </w:t>
      </w:r>
      <w:r w:rsidR="00321134" w:rsidRPr="00B70960">
        <w:rPr>
          <w:rFonts w:eastAsia="Times New Roman"/>
        </w:rPr>
        <w:t xml:space="preserve">in the way the brand symbolic </w:t>
      </w:r>
      <w:r w:rsidR="00202142" w:rsidRPr="00B70960">
        <w:rPr>
          <w:rFonts w:eastAsia="Times New Roman"/>
        </w:rPr>
        <w:t>aspects have been represented</w:t>
      </w:r>
      <w:r w:rsidR="007C56BA" w:rsidRPr="00B70960">
        <w:rPr>
          <w:rFonts w:eastAsia="Times New Roman"/>
        </w:rPr>
        <w:t xml:space="preserve"> over time</w:t>
      </w:r>
      <w:r w:rsidR="00202142" w:rsidRPr="00B70960">
        <w:rPr>
          <w:rFonts w:eastAsia="Times New Roman"/>
        </w:rPr>
        <w:t xml:space="preserve"> and </w:t>
      </w:r>
      <w:r w:rsidR="007C56BA" w:rsidRPr="00B70960">
        <w:rPr>
          <w:rFonts w:eastAsia="Times New Roman"/>
          <w:noProof/>
        </w:rPr>
        <w:t>how these</w:t>
      </w:r>
      <w:r w:rsidR="00423377" w:rsidRPr="00B70960">
        <w:rPr>
          <w:rFonts w:eastAsia="Times New Roman"/>
          <w:noProof/>
        </w:rPr>
        <w:t xml:space="preserve"> were connected with </w:t>
      </w:r>
      <w:r w:rsidR="00423377" w:rsidRPr="00B70960">
        <w:rPr>
          <w:rFonts w:eastAsia="Times New Roman"/>
        </w:rPr>
        <w:t>the</w:t>
      </w:r>
      <w:r w:rsidR="00212D4D" w:rsidRPr="00B70960">
        <w:rPr>
          <w:rFonts w:eastAsia="Times New Roman"/>
        </w:rPr>
        <w:t xml:space="preserve"> materiality</w:t>
      </w:r>
      <w:r w:rsidR="00423377" w:rsidRPr="00B70960">
        <w:rPr>
          <w:rFonts w:eastAsia="Times New Roman"/>
        </w:rPr>
        <w:t xml:space="preserve"> of the brand and the practice of breakfast</w:t>
      </w:r>
      <w:r w:rsidR="00202142" w:rsidRPr="00B70960">
        <w:rPr>
          <w:rFonts w:eastAsia="Times New Roman"/>
        </w:rPr>
        <w:t xml:space="preserve">. </w:t>
      </w:r>
      <w:r w:rsidR="007C56BA" w:rsidRPr="00B70960">
        <w:rPr>
          <w:rFonts w:eastAsia="Times New Roman"/>
        </w:rPr>
        <w:t>Data were interpreted following</w:t>
      </w:r>
      <w:r w:rsidR="00423377" w:rsidRPr="00B70960">
        <w:rPr>
          <w:rFonts w:eastAsia="Times New Roman"/>
        </w:rPr>
        <w:t xml:space="preserve"> an hermeneutic </w:t>
      </w:r>
      <w:r w:rsidR="00423377" w:rsidRPr="00B70960">
        <w:rPr>
          <w:rFonts w:eastAsia="Times New Roman"/>
        </w:rPr>
        <w:lastRenderedPageBreak/>
        <w:t xml:space="preserve">approach </w:t>
      </w:r>
      <w:r w:rsidR="00423377" w:rsidRPr="00B70960">
        <w:rPr>
          <w:rFonts w:eastAsia="Times New Roman"/>
        </w:rPr>
        <w:fldChar w:fldCharType="begin" w:fldLock="1"/>
      </w:r>
      <w:r w:rsidR="00DD65EB" w:rsidRPr="00B70960">
        <w:rPr>
          <w:rFonts w:eastAsia="Times New Roman"/>
        </w:rPr>
        <w:instrText>ADDIN CSL_CITATION { "citationItems" : [ { "id" : "ITEM-1", "itemData" : { "author" : [ { "dropping-particle" : "", "family" : "Thompson", "given" : "Craig. J", "non-dropping-particle" : "", "parse-names" : false, "suffix" : "" } ], "container-title" : "Journal of Marketing Research", "id" : "ITEM-1", "issue" : "438-455", "issued" : { "date-parts" : [ [ "1997" ] ] }, "title" : "Interpreting Consumers: A Hermeneutical Framework for Deriving Marketing Insights from the Texts of Consumers' Consumption Stories", "type" : "article-journal", "volume" : "34" }, "uris" : [ "http://www.mendeley.com/documents/?uuid=3def8c9b-5ea9-30bf-8c01-44a6c5293d91" ] }, { "id" : "ITEM-2", "itemData" : { "DOI" : "10.1177/1469540506068680", "ISSN" : "1469-5405", "abstract" : "x", "author" : [ { "dropping-particle" : "", "family" : "Holt", "given" : "D. B.", "non-dropping-particle" : "", "parse-names" : false, "suffix" : "" } ], "container-title" : "Journal of Consumer Culture", "id" : "ITEM-2", "issue" : "3", "issued" : { "date-parts" : [ [ "2006" ] ] }, "page" : "299-302", "title" : "Toward a sociology of branding", "type" : "article-journal", "volume" : "6" }, "uris" : [ "http://www.mendeley.com/documents/?uuid=848d5d6c-e239-3eb3-a870-66185af05efb" ] } ], "mendeley" : { "formattedCitation" : "(Thompson 1997; Holt 2006)", "manualFormatting" : "(Thompson, 1997; Holt, 2006)", "plainTextFormattedCitation" : "(Thompson 1997; Holt 2006)", "previouslyFormattedCitation" : "(Thompson 1997; Holt 2006)" }, "properties" : { "noteIndex" : 5 }, "schema" : "https://github.com/citation-style-language/schema/raw/master/csl-citation.json" }</w:instrText>
      </w:r>
      <w:r w:rsidR="00423377" w:rsidRPr="00B70960">
        <w:rPr>
          <w:rFonts w:eastAsia="Times New Roman"/>
        </w:rPr>
        <w:fldChar w:fldCharType="separate"/>
      </w:r>
      <w:r w:rsidR="00D6372C">
        <w:rPr>
          <w:rFonts w:eastAsia="Times New Roman"/>
          <w:noProof/>
        </w:rPr>
        <w:t>(</w:t>
      </w:r>
      <w:r w:rsidR="00423377" w:rsidRPr="00B70960">
        <w:rPr>
          <w:rFonts w:eastAsia="Times New Roman"/>
          <w:noProof/>
        </w:rPr>
        <w:t>Holt</w:t>
      </w:r>
      <w:r w:rsidR="00DD65EB" w:rsidRPr="00B70960">
        <w:rPr>
          <w:rFonts w:eastAsia="Times New Roman"/>
          <w:noProof/>
        </w:rPr>
        <w:t>,</w:t>
      </w:r>
      <w:r w:rsidR="00423377" w:rsidRPr="00B70960">
        <w:rPr>
          <w:rFonts w:eastAsia="Times New Roman"/>
          <w:noProof/>
        </w:rPr>
        <w:t xml:space="preserve"> 2006)</w:t>
      </w:r>
      <w:r w:rsidR="00423377" w:rsidRPr="00B70960">
        <w:rPr>
          <w:rFonts w:eastAsia="Times New Roman"/>
        </w:rPr>
        <w:fldChar w:fldCharType="end"/>
      </w:r>
      <w:r w:rsidR="00423377" w:rsidRPr="00B70960">
        <w:rPr>
          <w:rFonts w:eastAsia="Times New Roman"/>
        </w:rPr>
        <w:t>, iterating between</w:t>
      </w:r>
      <w:r w:rsidR="007C56BA" w:rsidRPr="00B70960">
        <w:rPr>
          <w:rFonts w:eastAsia="Times New Roman"/>
        </w:rPr>
        <w:t xml:space="preserve"> our theoretical framework and the various sets of data and</w:t>
      </w:r>
      <w:r w:rsidR="00423377" w:rsidRPr="00B70960">
        <w:rPr>
          <w:rFonts w:eastAsia="Times New Roman"/>
        </w:rPr>
        <w:t xml:space="preserve"> our thematic analysis of the advertising campaigns. </w:t>
      </w:r>
      <w:r w:rsidR="001F49BF" w:rsidRPr="00B70960">
        <w:rPr>
          <w:rFonts w:eastAsia="Times New Roman"/>
        </w:rPr>
        <w:t>In gui</w:t>
      </w:r>
      <w:r w:rsidR="007C56BA" w:rsidRPr="00B70960">
        <w:rPr>
          <w:rFonts w:eastAsia="Times New Roman"/>
        </w:rPr>
        <w:t>ding our thematic analysis, we have been influenced by Warde’s (1997) seminal work on food dichotomies</w:t>
      </w:r>
      <w:r w:rsidR="001B181C" w:rsidRPr="00B70960">
        <w:rPr>
          <w:rFonts w:eastAsia="Times New Roman"/>
        </w:rPr>
        <w:t xml:space="preserve"> and media representations</w:t>
      </w:r>
      <w:r w:rsidR="007C56BA" w:rsidRPr="00B70960">
        <w:rPr>
          <w:rFonts w:eastAsia="Times New Roman"/>
        </w:rPr>
        <w:t xml:space="preserve"> (including novelty/tradition, health/indulgence, economy/extravagance and convenience/care) </w:t>
      </w:r>
      <w:r w:rsidR="001B181C" w:rsidRPr="00B70960">
        <w:rPr>
          <w:rFonts w:eastAsia="Times New Roman"/>
        </w:rPr>
        <w:t>and subsequent studies applying such d</w:t>
      </w:r>
      <w:r w:rsidR="006C765B" w:rsidRPr="00B70960">
        <w:rPr>
          <w:rFonts w:eastAsia="Times New Roman"/>
        </w:rPr>
        <w:t>ichotomies together with analysis of gender and family roles (see for</w:t>
      </w:r>
      <w:r w:rsidR="00A429D0" w:rsidRPr="00B70960">
        <w:rPr>
          <w:rFonts w:eastAsia="Times New Roman"/>
        </w:rPr>
        <w:t xml:space="preserve"> example, </w:t>
      </w:r>
      <w:r w:rsidR="00A429D0" w:rsidRPr="00B70960">
        <w:t>Schneider and Davis</w:t>
      </w:r>
      <w:r w:rsidR="00DD65EB" w:rsidRPr="00B70960">
        <w:t>,</w:t>
      </w:r>
      <w:r w:rsidR="00A429D0" w:rsidRPr="00B70960">
        <w:t xml:space="preserve"> 2010</w:t>
      </w:r>
      <w:r w:rsidR="006C765B" w:rsidRPr="00B70960">
        <w:rPr>
          <w:rFonts w:eastAsia="Times New Roman"/>
        </w:rPr>
        <w:t xml:space="preserve">). </w:t>
      </w:r>
      <w:r w:rsidR="00941E05" w:rsidRPr="00B70960">
        <w:rPr>
          <w:rFonts w:eastAsia="Times New Roman"/>
        </w:rPr>
        <w:t xml:space="preserve">As in other interpretive works </w:t>
      </w:r>
      <w:r w:rsidR="00AA63E4" w:rsidRPr="00B70960">
        <w:rPr>
          <w:rFonts w:eastAsia="Times New Roman"/>
        </w:rPr>
        <w:t xml:space="preserve">that use documents and visual data </w:t>
      </w:r>
      <w:r w:rsidR="00752604" w:rsidRPr="00B70960">
        <w:rPr>
          <w:rFonts w:eastAsia="Times New Roman"/>
        </w:rPr>
        <w:fldChar w:fldCharType="begin" w:fldLock="1"/>
      </w:r>
      <w:r w:rsidR="00DD65EB" w:rsidRPr="00B70960">
        <w:rPr>
          <w:rFonts w:eastAsia="Times New Roman"/>
        </w:rPr>
        <w:instrText>ADDIN CSL_CITATION { "citationItems" : [ { "id" : "ITEM-1", "itemData" : { "author" : [ { "dropping-particle" : "", "family" : "Marshall", "given" : "D", "non-dropping-particle" : "", "parse-names" : false, "suffix" : "" }, { "dropping-particle" : "", "family" : "Davis", "given" : "T", "non-dropping-particle" : "", "parse-names" : false, "suffix" : "" }, { "dropping-particle" : "", "family" : "Hogg", "given" : "Margaret K.", "non-dropping-particle" : "", "parse-names" : false, "suffix" : "" }, { "dropping-particle" : "", "family" : "Schneider", "given" : "Tanja", "non-dropping-particle" : "", "parse-names" : false, "suffix" : "" }, { "dropping-particle" : "", "family" : "Petersen", "given" : "Alan", "non-dropping-particle" : "", "parse-names" : false, "suffix" : "" } ], "container-title" : "Journal of Marketing Management", "id" : "ITEM-1", "issue" : "15-16", "issued" : { "date-parts" : [ [ "2014" ] ] }, "note" : "Keep an eye for methodology: Visual disocurse analysis and historical slicing method (ROSE 12 type I)\nThe idea of advertisement that makes things visible.\nBeside the role of advertising, it is important to look at what discoursed are put in place around gender and consumption. \nThe incorporation of a sensible, caring man enforces the breadwinner (1661)- power discourse in place.\nNB underline the evolution- is not a one static genfer", "page" : "1654-1679", "title" : "From overt provider to invisible presence: Discursive shifts in advertising portrayals of the father in Good Housekeeping, 1950\u20132010", "type" : "article-journal", "volume" : "30" }, "uris" : [ "http://www.mendeley.com/documents/?uuid=f92bbb9d-bfd9-4e19-9d2e-e54344d9a56a" ] }, { "id" : "ITEM-2", "itemData" : { "author" : [ { "dropping-particle" : "", "family" : "Marshall", "given" : "David", "non-dropping-particle" : "", "parse-names" : false, "suffix" : "" }, { "dropping-particle" : "", "family" : "Hogg", "given" : "Margaret K.", "non-dropping-particle" : "", "parse-names" : false, "suffix" : "" }, { "dropping-particle" : "", "family" : "Schneider", "given" : "Tanja", "non-dropping-particle" : "", "parse-names" : false, "suffix" : "" }, { "dropping-particle" : "", "family" : "Petersen", "given" : "Alan", "non-dropping-particle" : "", "parse-names" : false, "suffix" : "" } ], "container-title" : "Motherhoods, Market and Consumption: The Marking of Mothers in Contemporary Western Cultures", "editor" : [ { "dropping-particle" : "", "family" : "O'Donohoe", "given" : "S.", "non-dropping-particle" : "", "parse-names" : false, "suffix" : "" }, { "dropping-particle" : "", "family" : "Hogg", "given" : "Margaret K.", "non-dropping-particle" : "", "parse-names" : false, "suffix" : "" }, { "dropping-particle" : "", "family" : "Maclaran", "given" : "Pauline", "non-dropping-particle" : "", "parse-names" : false, "suffix" : "" }, { "dropping-particle" : "", "family" : "Martens", "given" : "Lydia", "non-dropping-particle" : "", "parse-names" : false, "suffix" : "" }, { "dropping-particle" : "", "family" : "Stevens", "given" : "Lorna", "non-dropping-particle" : "", "parse-names" : false, "suffix" : "" } ], "id" : "ITEM-2", "issued" : { "date-parts" : [ [ "2014" ] ] }, "page" : "116-128", "publisher" : "Routledge", "publisher-place" : "London, New York", "title" : "Images of Motherhood: Food Advertising in Good Housekeeping Magazine 1950-2010.", "type" : "chapter" }, "uris" : [ "http://www.mendeley.com/documents/?uuid=54f5b4f1-822c-48fb-925d-c451b16165e9" ] } ], "mendeley" : { "formattedCitation" : "(D Marshall et al. 2014; David Marshall et al. 2014)", "manualFormatting" : "(Marshall et al., 2014a; Marshall et al., 2014b)", "plainTextFormattedCitation" : "(D Marshall et al. 2014; David Marshall et al. 2014)", "previouslyFormattedCitation" : "(D Marshall et al. 2014; David Marshall et al. 2014)" }, "properties" : { "noteIndex" : 8 }, "schema" : "https://github.com/citation-style-language/schema/raw/master/csl-citation.json" }</w:instrText>
      </w:r>
      <w:r w:rsidR="00752604" w:rsidRPr="00B70960">
        <w:rPr>
          <w:rFonts w:eastAsia="Times New Roman"/>
        </w:rPr>
        <w:fldChar w:fldCharType="separate"/>
      </w:r>
      <w:r w:rsidR="00752604" w:rsidRPr="00B70960">
        <w:rPr>
          <w:rFonts w:eastAsia="Times New Roman"/>
          <w:noProof/>
        </w:rPr>
        <w:t xml:space="preserve">(Marshall </w:t>
      </w:r>
      <w:r w:rsidR="00752604" w:rsidRPr="00B70960">
        <w:rPr>
          <w:rFonts w:eastAsia="Times New Roman"/>
          <w:i/>
          <w:noProof/>
        </w:rPr>
        <w:t>et al</w:t>
      </w:r>
      <w:r w:rsidR="00752604" w:rsidRPr="00B70960">
        <w:rPr>
          <w:rFonts w:eastAsia="Times New Roman"/>
          <w:noProof/>
        </w:rPr>
        <w:t>.</w:t>
      </w:r>
      <w:r w:rsidR="00DD65EB" w:rsidRPr="00B70960">
        <w:rPr>
          <w:rFonts w:eastAsia="Times New Roman"/>
          <w:noProof/>
        </w:rPr>
        <w:t>,</w:t>
      </w:r>
      <w:r w:rsidR="00752604" w:rsidRPr="00B70960">
        <w:rPr>
          <w:rFonts w:eastAsia="Times New Roman"/>
          <w:noProof/>
        </w:rPr>
        <w:t xml:space="preserve"> 2014a; Marshall </w:t>
      </w:r>
      <w:r w:rsidR="00752604" w:rsidRPr="00B70960">
        <w:rPr>
          <w:rFonts w:eastAsia="Times New Roman"/>
          <w:i/>
          <w:noProof/>
        </w:rPr>
        <w:t>et al</w:t>
      </w:r>
      <w:r w:rsidR="00752604" w:rsidRPr="00B70960">
        <w:rPr>
          <w:rFonts w:eastAsia="Times New Roman"/>
          <w:noProof/>
        </w:rPr>
        <w:t>.</w:t>
      </w:r>
      <w:r w:rsidR="00DD65EB" w:rsidRPr="00B70960">
        <w:rPr>
          <w:rFonts w:eastAsia="Times New Roman"/>
          <w:noProof/>
        </w:rPr>
        <w:t>,</w:t>
      </w:r>
      <w:r w:rsidR="00752604" w:rsidRPr="00B70960">
        <w:rPr>
          <w:rFonts w:eastAsia="Times New Roman"/>
          <w:noProof/>
        </w:rPr>
        <w:t xml:space="preserve"> 2014b)</w:t>
      </w:r>
      <w:r w:rsidR="00752604" w:rsidRPr="00B70960">
        <w:rPr>
          <w:rFonts w:eastAsia="Times New Roman"/>
        </w:rPr>
        <w:fldChar w:fldCharType="end"/>
      </w:r>
      <w:r w:rsidR="007A6EB5">
        <w:rPr>
          <w:rFonts w:eastAsia="Times New Roman"/>
        </w:rPr>
        <w:t xml:space="preserve"> </w:t>
      </w:r>
      <w:r w:rsidR="005A5937" w:rsidRPr="00B70960">
        <w:rPr>
          <w:rFonts w:eastAsia="Times New Roman"/>
        </w:rPr>
        <w:t xml:space="preserve">our reading of the available material is only one of the possible interpretations, and it illustrates our interest in </w:t>
      </w:r>
      <w:r w:rsidR="00941E05" w:rsidRPr="00B70960">
        <w:rPr>
          <w:rFonts w:eastAsia="Times New Roman"/>
        </w:rPr>
        <w:t xml:space="preserve">the </w:t>
      </w:r>
      <w:r w:rsidR="005A5937" w:rsidRPr="00B70960">
        <w:rPr>
          <w:rFonts w:eastAsia="Times New Roman"/>
        </w:rPr>
        <w:t xml:space="preserve">evolution of a </w:t>
      </w:r>
      <w:r w:rsidR="00941E05" w:rsidRPr="00B70960">
        <w:rPr>
          <w:rFonts w:eastAsia="Times New Roman"/>
        </w:rPr>
        <w:t xml:space="preserve">family practice in </w:t>
      </w:r>
      <w:r w:rsidR="005A5937" w:rsidRPr="00B70960">
        <w:rPr>
          <w:rFonts w:eastAsia="Times New Roman"/>
        </w:rPr>
        <w:t>relation to a</w:t>
      </w:r>
      <w:r w:rsidR="00941E05" w:rsidRPr="00B70960">
        <w:rPr>
          <w:rFonts w:eastAsia="Times New Roman"/>
        </w:rPr>
        <w:t xml:space="preserve"> brand’s myth. </w:t>
      </w:r>
    </w:p>
    <w:p w14:paraId="5CC67C1D" w14:textId="77777777" w:rsidR="00174504" w:rsidRPr="00B70960" w:rsidRDefault="00174504" w:rsidP="001F7DF1">
      <w:pPr>
        <w:rPr>
          <w:b/>
        </w:rPr>
      </w:pPr>
    </w:p>
    <w:p w14:paraId="459445A4" w14:textId="77777777" w:rsidR="00174504" w:rsidRPr="00B70960" w:rsidRDefault="00174504" w:rsidP="001F7DF1">
      <w:pPr>
        <w:rPr>
          <w:b/>
        </w:rPr>
      </w:pPr>
    </w:p>
    <w:p w14:paraId="3BDE8D6C" w14:textId="09354FBD" w:rsidR="009B0E73" w:rsidRPr="00B70960" w:rsidRDefault="001F7DF1" w:rsidP="007C56BA">
      <w:pPr>
        <w:outlineLvl w:val="0"/>
        <w:rPr>
          <w:b/>
        </w:rPr>
      </w:pPr>
      <w:r w:rsidRPr="00B70960">
        <w:rPr>
          <w:b/>
        </w:rPr>
        <w:t xml:space="preserve">Launching the </w:t>
      </w:r>
      <w:r w:rsidR="00F47F99" w:rsidRPr="00B70960">
        <w:rPr>
          <w:b/>
        </w:rPr>
        <w:t>brand</w:t>
      </w:r>
      <w:r w:rsidR="00B34656" w:rsidRPr="00B70960">
        <w:rPr>
          <w:b/>
        </w:rPr>
        <w:t xml:space="preserve"> and a practice</w:t>
      </w:r>
      <w:r w:rsidR="00174504" w:rsidRPr="00B70960">
        <w:rPr>
          <w:b/>
        </w:rPr>
        <w:t xml:space="preserve">: </w:t>
      </w:r>
      <w:r w:rsidR="002C5BAE" w:rsidRPr="00B70960">
        <w:rPr>
          <w:rFonts w:eastAsia="Calibri"/>
          <w:b/>
        </w:rPr>
        <w:t xml:space="preserve">the creation of </w:t>
      </w:r>
      <w:r w:rsidR="008E05E3" w:rsidRPr="00B70960">
        <w:rPr>
          <w:rFonts w:eastAsia="Calibri"/>
          <w:b/>
        </w:rPr>
        <w:t xml:space="preserve">the </w:t>
      </w:r>
      <w:r w:rsidR="002C5BAE" w:rsidRPr="00B70960">
        <w:rPr>
          <w:rFonts w:eastAsia="Calibri"/>
          <w:b/>
        </w:rPr>
        <w:t>M</w:t>
      </w:r>
      <w:r w:rsidR="00137F10" w:rsidRPr="00B70960">
        <w:rPr>
          <w:rFonts w:eastAsia="Calibri"/>
          <w:b/>
        </w:rPr>
        <w:t xml:space="preserve">ulino </w:t>
      </w:r>
      <w:r w:rsidR="002C5BAE" w:rsidRPr="00B70960">
        <w:rPr>
          <w:rFonts w:eastAsia="Calibri"/>
          <w:b/>
        </w:rPr>
        <w:t>B</w:t>
      </w:r>
      <w:r w:rsidR="00137F10" w:rsidRPr="00B70960">
        <w:rPr>
          <w:rFonts w:eastAsia="Calibri"/>
          <w:b/>
        </w:rPr>
        <w:t>ianco</w:t>
      </w:r>
      <w:r w:rsidR="008E05E3" w:rsidRPr="00B70960">
        <w:rPr>
          <w:rFonts w:eastAsia="Calibri"/>
          <w:b/>
        </w:rPr>
        <w:t xml:space="preserve">’s myth </w:t>
      </w:r>
    </w:p>
    <w:p w14:paraId="63E44046" w14:textId="77777777" w:rsidR="009B0E73" w:rsidRPr="00B70960" w:rsidRDefault="009B0E73" w:rsidP="009B0E73"/>
    <w:p w14:paraId="31DB4F31" w14:textId="678BD60F" w:rsidR="008E05E3" w:rsidRPr="00B70960" w:rsidRDefault="009B0E73" w:rsidP="008E05E3">
      <w:pPr>
        <w:spacing w:line="360" w:lineRule="auto"/>
        <w:jc w:val="both"/>
      </w:pPr>
      <w:r w:rsidRPr="00B70960">
        <w:t xml:space="preserve">In 1971 </w:t>
      </w:r>
      <w:r w:rsidR="00496E81" w:rsidRPr="00B70960">
        <w:t xml:space="preserve">Barilla, the </w:t>
      </w:r>
      <w:r w:rsidR="006A2B5C" w:rsidRPr="00B70960">
        <w:t xml:space="preserve">Italian </w:t>
      </w:r>
      <w:r w:rsidR="00496E81" w:rsidRPr="00B70960">
        <w:t xml:space="preserve">family-owned company producing pasta, faced financial difficulties and was acquired </w:t>
      </w:r>
      <w:r w:rsidR="007A6EB5">
        <w:t>by</w:t>
      </w:r>
      <w:r w:rsidR="007A6EB5" w:rsidRPr="00B70960">
        <w:t xml:space="preserve"> </w:t>
      </w:r>
      <w:r w:rsidRPr="00B70960">
        <w:t>the American multinational W. R. Grace and Company</w:t>
      </w:r>
      <w:r w:rsidR="00496E81" w:rsidRPr="00B70960">
        <w:t xml:space="preserve">, but it was then re-acquired by the </w:t>
      </w:r>
      <w:r w:rsidR="007A6EB5">
        <w:t xml:space="preserve">Barilla </w:t>
      </w:r>
      <w:r w:rsidR="00496E81" w:rsidRPr="00B70960">
        <w:t>family</w:t>
      </w:r>
      <w:r w:rsidR="00141CC5" w:rsidRPr="00B70960">
        <w:t xml:space="preserve"> a few years later (Sutton, 1991</w:t>
      </w:r>
      <w:r w:rsidR="00496E81" w:rsidRPr="00B70960">
        <w:t xml:space="preserve">). Grace </w:t>
      </w:r>
      <w:r w:rsidRPr="00B70960">
        <w:t xml:space="preserve">decided to diversify the production of </w:t>
      </w:r>
      <w:r w:rsidR="002C5BAE" w:rsidRPr="00B70960">
        <w:t xml:space="preserve">the </w:t>
      </w:r>
      <w:r w:rsidR="00B45F8E" w:rsidRPr="00B70960">
        <w:t>company,</w:t>
      </w:r>
      <w:r w:rsidR="00BC643D" w:rsidRPr="00B70960">
        <w:t xml:space="preserve"> </w:t>
      </w:r>
      <w:r w:rsidRPr="00B70960">
        <w:t>identify</w:t>
      </w:r>
      <w:r w:rsidR="00BC643D" w:rsidRPr="00B70960">
        <w:t>ing</w:t>
      </w:r>
      <w:r w:rsidRPr="00B70960">
        <w:t xml:space="preserve"> new products</w:t>
      </w:r>
      <w:r w:rsidR="00BC643D" w:rsidRPr="00B70960">
        <w:t xml:space="preserve"> to launch in the Italian market</w:t>
      </w:r>
      <w:r w:rsidRPr="00B70960">
        <w:t xml:space="preserve">. </w:t>
      </w:r>
      <w:r w:rsidR="008E05E3" w:rsidRPr="00B70960">
        <w:t xml:space="preserve">After exploratory studies on other products, marketing research conducted with consumers supported the idea of producing </w:t>
      </w:r>
      <w:r w:rsidR="00396DF7">
        <w:t>biscuits</w:t>
      </w:r>
      <w:r w:rsidR="008E05E3" w:rsidRPr="00B70960">
        <w:t xml:space="preserve"> and shortbreads, an existing market with few competitors and with a narrow target. </w:t>
      </w:r>
      <w:r w:rsidR="00D3516A" w:rsidRPr="00B70960">
        <w:t>Previous advertising shows how b</w:t>
      </w:r>
      <w:r w:rsidR="005616DB" w:rsidRPr="00B70960">
        <w:t xml:space="preserve">iscuits had a long tradition of being perceived as food for children, toddlers and </w:t>
      </w:r>
      <w:r w:rsidR="002D5B78" w:rsidRPr="00B70960">
        <w:t xml:space="preserve">adults in </w:t>
      </w:r>
      <w:r w:rsidR="0046281D" w:rsidRPr="00B70960">
        <w:t>recovery (Pannella</w:t>
      </w:r>
      <w:r w:rsidR="00DD65EB" w:rsidRPr="00B70960">
        <w:t>,</w:t>
      </w:r>
      <w:r w:rsidR="0046281D" w:rsidRPr="00B70960">
        <w:t xml:space="preserve"> 2013:67)</w:t>
      </w:r>
      <w:r w:rsidR="005616DB" w:rsidRPr="00B70960">
        <w:t xml:space="preserve"> but marketing research show that a repositioning of the products was possible, </w:t>
      </w:r>
      <w:r w:rsidR="002D5B78" w:rsidRPr="00B70960">
        <w:t>turning</w:t>
      </w:r>
      <w:r w:rsidR="005616DB" w:rsidRPr="00B70960">
        <w:t xml:space="preserve"> biscuits </w:t>
      </w:r>
      <w:r w:rsidR="002D5B78" w:rsidRPr="00B70960">
        <w:t xml:space="preserve">into </w:t>
      </w:r>
      <w:r w:rsidR="005616DB" w:rsidRPr="00B70960">
        <w:t>a product for the family</w:t>
      </w:r>
      <w:r w:rsidR="002150FB" w:rsidRPr="00B70960">
        <w:rPr>
          <w:rStyle w:val="EndnoteReference"/>
        </w:rPr>
        <w:endnoteReference w:customMarkFollows="1" w:id="1"/>
        <w:t>[1]</w:t>
      </w:r>
      <w:r w:rsidR="00421784" w:rsidRPr="00B70960">
        <w:t>. As</w:t>
      </w:r>
      <w:r w:rsidR="008E05E3" w:rsidRPr="00B70960">
        <w:t xml:space="preserve"> consumers could not see Barilla as a </w:t>
      </w:r>
      <w:r w:rsidR="002D5B78" w:rsidRPr="00B70960">
        <w:t xml:space="preserve">believable </w:t>
      </w:r>
      <w:r w:rsidR="008E05E3" w:rsidRPr="00B70960">
        <w:t xml:space="preserve">brand to make biscuits, </w:t>
      </w:r>
      <w:r w:rsidR="00421784" w:rsidRPr="00B70960">
        <w:t>M</w:t>
      </w:r>
      <w:r w:rsidR="002D5B78" w:rsidRPr="00B70960">
        <w:t xml:space="preserve">ulino </w:t>
      </w:r>
      <w:r w:rsidR="00421784" w:rsidRPr="00B70960">
        <w:t>B</w:t>
      </w:r>
      <w:r w:rsidR="002D5B78" w:rsidRPr="00B70960">
        <w:t>ianco</w:t>
      </w:r>
      <w:r w:rsidR="00421784" w:rsidRPr="00B70960">
        <w:t xml:space="preserve">, a new brand producing biscuits was launched in 1975. The brand was created with </w:t>
      </w:r>
      <w:r w:rsidR="002D5B78" w:rsidRPr="00B70960">
        <w:t>the</w:t>
      </w:r>
      <w:r w:rsidR="00496E81" w:rsidRPr="00B70960">
        <w:t xml:space="preserve"> support of Motivational Research</w:t>
      </w:r>
      <w:r w:rsidR="00BB6D79" w:rsidRPr="00B70960">
        <w:t xml:space="preserve">, </w:t>
      </w:r>
      <w:r w:rsidR="00421784" w:rsidRPr="00B70960">
        <w:t>and the</w:t>
      </w:r>
      <w:r w:rsidR="00BB6D79" w:rsidRPr="00B70960">
        <w:t xml:space="preserve"> sociologist Francesco Alberoni, the first </w:t>
      </w:r>
      <w:r w:rsidR="002D5B78" w:rsidRPr="00B70960">
        <w:t xml:space="preserve">person </w:t>
      </w:r>
      <w:r w:rsidR="00BB6D79" w:rsidRPr="00B70960">
        <w:t xml:space="preserve">to have introduced </w:t>
      </w:r>
      <w:r w:rsidR="00BC643D" w:rsidRPr="00B70960">
        <w:t xml:space="preserve">Motivation Research </w:t>
      </w:r>
      <w:r w:rsidR="00BB6D79" w:rsidRPr="00B70960">
        <w:t xml:space="preserve">in Italy, had a prominent role in </w:t>
      </w:r>
      <w:r w:rsidR="00421784" w:rsidRPr="00B70960">
        <w:t>planning the</w:t>
      </w:r>
      <w:r w:rsidR="00BB6D79" w:rsidRPr="00B70960">
        <w:t xml:space="preserve"> symbolic elements of M</w:t>
      </w:r>
      <w:r w:rsidR="002D5B78" w:rsidRPr="00B70960">
        <w:t xml:space="preserve">ulino </w:t>
      </w:r>
      <w:r w:rsidR="00BB6D79" w:rsidRPr="00B70960">
        <w:t>B</w:t>
      </w:r>
      <w:r w:rsidR="002D5B78" w:rsidRPr="00B70960">
        <w:t>ianco</w:t>
      </w:r>
      <w:r w:rsidR="005D5C99" w:rsidRPr="00B70960">
        <w:t xml:space="preserve"> (Arvidsson 2003)</w:t>
      </w:r>
      <w:r w:rsidR="00421784" w:rsidRPr="00B70960">
        <w:t xml:space="preserve">, while the material aspects of the product were decided by the </w:t>
      </w:r>
      <w:r w:rsidR="009973B4" w:rsidRPr="00B70960">
        <w:t xml:space="preserve">marketing division of Barilla </w:t>
      </w:r>
      <w:r w:rsidR="008E05E3" w:rsidRPr="00B70960">
        <w:t>(Anceschi and Bucchetti</w:t>
      </w:r>
      <w:r w:rsidR="00DD65EB" w:rsidRPr="00B70960">
        <w:t>,</w:t>
      </w:r>
      <w:r w:rsidR="008E05E3" w:rsidRPr="00B70960">
        <w:t xml:space="preserve"> </w:t>
      </w:r>
      <w:r w:rsidR="008E05E3" w:rsidRPr="00B70960">
        <w:fldChar w:fldCharType="begin" w:fldLock="1"/>
      </w:r>
      <w:r w:rsidR="008E05E3" w:rsidRPr="00B70960">
        <w:instrText>ADDIN CSL_CITATION { "citationItems" : [ { "id" : "ITEM-1", "itemData" : { "author" : [ { "dropping-particle" : "", "family" : "Anceschi", "given" : "Giovanni", "non-dropping-particle" : "", "parse-names" : false, "suffix" : "" }, { "dropping-particle" : "", "family" : "Bucchetti", "given" : "Valeria", "non-dropping-particle" : "", "parse-names" : false, "suffix" : "" } ], "container-title" : "Storia d'Italia: Annali 13. L'alimentazione", "id" : "ITEM-1", "issued" : { "date-parts" : [ [ "1998" ] ] }, "page" : "847-886", "publisher" : "Einaudi", "publisher-place" : "Torino", "title" : "Il packaging alimentare", "type" : "chapter" }, "suppress-author" : 1, "uris" : [ "http://www.mendeley.com/documents/?uuid=c1b6308a-aa4b-3e86-840e-6405c8326aee" ] } ], "mendeley" : { "formattedCitation" : "(1998)", "manualFormatting" : "1998)", "plainTextFormattedCitation" : "(1998)", "previouslyFormattedCitation" : "(1998)" }, "properties" : { "noteIndex" : 0 }, "schema" : "https://github.com/citation-style-language/schema/raw/master/csl-citation.json" }</w:instrText>
      </w:r>
      <w:r w:rsidR="008E05E3" w:rsidRPr="00B70960">
        <w:fldChar w:fldCharType="separate"/>
      </w:r>
      <w:r w:rsidR="008E05E3" w:rsidRPr="00B70960">
        <w:rPr>
          <w:noProof/>
        </w:rPr>
        <w:t>1998)</w:t>
      </w:r>
      <w:r w:rsidR="008E05E3" w:rsidRPr="00B70960">
        <w:fldChar w:fldCharType="end"/>
      </w:r>
      <w:r w:rsidR="008E05E3" w:rsidRPr="00B70960">
        <w:t>.</w:t>
      </w:r>
    </w:p>
    <w:p w14:paraId="0650B6C9" w14:textId="77777777" w:rsidR="00B17C6C" w:rsidRPr="00B70960" w:rsidRDefault="00B17C6C" w:rsidP="009B0E73">
      <w:pPr>
        <w:spacing w:line="360" w:lineRule="auto"/>
        <w:jc w:val="both"/>
      </w:pPr>
    </w:p>
    <w:p w14:paraId="6A34C051" w14:textId="559EEC5F" w:rsidR="000F67D2" w:rsidRPr="00B70960" w:rsidRDefault="002C5BAE" w:rsidP="007C56BA">
      <w:pPr>
        <w:spacing w:line="360" w:lineRule="auto"/>
        <w:jc w:val="both"/>
        <w:outlineLvl w:val="0"/>
        <w:rPr>
          <w:i/>
        </w:rPr>
      </w:pPr>
      <w:r w:rsidRPr="00B70960">
        <w:rPr>
          <w:i/>
        </w:rPr>
        <w:t xml:space="preserve">The </w:t>
      </w:r>
      <w:r w:rsidR="005E78BB" w:rsidRPr="00B70960">
        <w:rPr>
          <w:i/>
        </w:rPr>
        <w:t>S</w:t>
      </w:r>
      <w:r w:rsidR="009B0E73" w:rsidRPr="00B70960">
        <w:rPr>
          <w:i/>
        </w:rPr>
        <w:t>ymbolic</w:t>
      </w:r>
    </w:p>
    <w:p w14:paraId="69382493" w14:textId="6F29A8EE" w:rsidR="0070553A" w:rsidRPr="00B70960" w:rsidRDefault="009B0E73" w:rsidP="009B0E73">
      <w:pPr>
        <w:spacing w:line="360" w:lineRule="auto"/>
        <w:jc w:val="both"/>
      </w:pPr>
      <w:r w:rsidRPr="00B70960">
        <w:t>Alberoni</w:t>
      </w:r>
      <w:r w:rsidR="002F44EF" w:rsidRPr="00B70960">
        <w:t xml:space="preserve"> </w:t>
      </w:r>
      <w:r w:rsidRPr="00B70960">
        <w:t xml:space="preserve">suggested that ‘in times of economic recession and political crisis the only way out is new needs, feelings and values’ </w:t>
      </w:r>
      <w:r w:rsidRPr="00B70960">
        <w:fldChar w:fldCharType="begin" w:fldLock="1"/>
      </w:r>
      <w:r w:rsidR="00DD65EB"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"locator" : "111", "uris" : [ "http://www.mendeley.com/documents/?uuid=bd7d9947-cb9f-4643-a313-98bf3c077e23" ] } ], "mendeley" : { "formattedCitation" : "(Maestri &amp; D\u2019Angelo 1995, p.111)", "manualFormatting" : "(Maestri and D\u2019Angelo, 1995: 111)", "plainTextFormattedCitation" : "(Maestri &amp; D\u2019Angelo 1995, p.111)", "previouslyFormattedCitation" : "(Maestri &amp; D\u2019Angelo 1995, p.111)" }, "properties" : { "noteIndex" : 0 }, "schema" : "https://github.com/citation-style-language/schema/raw/master/csl-citation.json" }</w:instrText>
      </w:r>
      <w:r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DD65EB" w:rsidRPr="00B70960">
        <w:rPr>
          <w:noProof/>
        </w:rPr>
        <w:t>,</w:t>
      </w:r>
      <w:r w:rsidR="00E660EA" w:rsidRPr="00B70960">
        <w:rPr>
          <w:noProof/>
        </w:rPr>
        <w:t xml:space="preserve"> 1995</w:t>
      </w:r>
      <w:r w:rsidR="00B17C6C" w:rsidRPr="00B70960">
        <w:rPr>
          <w:noProof/>
        </w:rPr>
        <w:t xml:space="preserve">: </w:t>
      </w:r>
      <w:r w:rsidR="00E660EA" w:rsidRPr="00B70960">
        <w:rPr>
          <w:noProof/>
        </w:rPr>
        <w:t>111)</w:t>
      </w:r>
      <w:r w:rsidRPr="00B70960">
        <w:fldChar w:fldCharType="end"/>
      </w:r>
      <w:r w:rsidRPr="00B70960">
        <w:t>.  In</w:t>
      </w:r>
      <w:r w:rsidR="007B1FCD" w:rsidRPr="00B70960">
        <w:t xml:space="preserve"> the late seventies the </w:t>
      </w:r>
      <w:r w:rsidR="009470C9" w:rsidRPr="00B70960">
        <w:t>Italian</w:t>
      </w:r>
      <w:r w:rsidR="007B1FCD" w:rsidRPr="00B70960">
        <w:t xml:space="preserve"> political and cultural context</w:t>
      </w:r>
      <w:r w:rsidR="009470C9" w:rsidRPr="00B70960">
        <w:t xml:space="preserve"> was characterised by internal t</w:t>
      </w:r>
      <w:r w:rsidR="007B1FCD" w:rsidRPr="00B70960">
        <w:t>errorism and  political instability and</w:t>
      </w:r>
      <w:r w:rsidRPr="00B70960">
        <w:t xml:space="preserve"> ‘Italians nurtured a latent desire to abandon the values of industrial modernity’ </w:t>
      </w:r>
      <w:r w:rsidRPr="00B70960">
        <w:fldChar w:fldCharType="begin" w:fldLock="1"/>
      </w:r>
      <w:r w:rsidR="00DD65EB" w:rsidRPr="00B70960">
        <w:instrText>ADDIN CSL_CITATION { "citationItems" : [ { "id" : "ITEM-1", "itemData" : { "ISBN" : "0203417534 9780203417539 0415270448 9780415270441", "abstract" : "Based on a wide range of primary sources, Arvidsson argues that the culture of consumption we see in Italy today has its direct roots in the social vision articulated by the advertising industry in the years following World War One.", "author" : [ { "dropping-particle" : "", "family" : "Arvidsson", "given" : "Adam.", "non-dropping-particle" : "", "parse-names" : false, "suffix" : "" } ], "id" : "ITEM-1", "issued" : { "date-parts" : [ [ "2003" ] ] }, "language" : "English", "publisher" : "Routledge", "publisher-place" : "London; New York", "title" : "Marketing modernity: Italian advertising from fascism to postmodernity", "type" : "book" }, "locator" : "110", "uris" : [ "http://www.mendeley.com/documents/?uuid=4a1797cf-70cf-48c0-880b-a147d0c898f7" ] } ], "mendeley" : { "formattedCitation" : "(Arvidsson 2003, p.110)", "manualFormatting" : "(Arvidsson, 2003: 110)", "plainTextFormattedCitation" : "(Arvidsson 2003, p.110)", "previouslyFormattedCitation" : "(Arvidsson 2003, p.110)" }, "properties" : { "noteIndex" : 0 }, "schema" : "https://github.com/citation-style-language/schema/raw/master/csl-citation.json" }</w:instrText>
      </w:r>
      <w:r w:rsidRPr="00B70960">
        <w:fldChar w:fldCharType="separate"/>
      </w:r>
      <w:r w:rsidR="00E660EA" w:rsidRPr="00B70960">
        <w:rPr>
          <w:noProof/>
        </w:rPr>
        <w:t>(Arvidsson</w:t>
      </w:r>
      <w:r w:rsidR="00DD65EB" w:rsidRPr="00B70960">
        <w:rPr>
          <w:noProof/>
        </w:rPr>
        <w:t>,</w:t>
      </w:r>
      <w:r w:rsidR="00E660EA" w:rsidRPr="00B70960">
        <w:rPr>
          <w:noProof/>
        </w:rPr>
        <w:t xml:space="preserve"> 2003</w:t>
      </w:r>
      <w:r w:rsidR="00B17C6C" w:rsidRPr="00B70960">
        <w:rPr>
          <w:noProof/>
        </w:rPr>
        <w:t xml:space="preserve">: </w:t>
      </w:r>
      <w:r w:rsidR="00E660EA" w:rsidRPr="00B70960">
        <w:rPr>
          <w:noProof/>
        </w:rPr>
        <w:t>110)</w:t>
      </w:r>
      <w:r w:rsidRPr="00B70960">
        <w:fldChar w:fldCharType="end"/>
      </w:r>
      <w:r w:rsidR="007B1FCD" w:rsidRPr="00B70960">
        <w:t xml:space="preserve">. </w:t>
      </w:r>
      <w:r w:rsidRPr="00B70960">
        <w:t xml:space="preserve">Accordingly, the brand was created around a new ideal of life, </w:t>
      </w:r>
      <w:r w:rsidRPr="00B70960">
        <w:lastRenderedPageBreak/>
        <w:t xml:space="preserve">entrenched with nostalgia: an idealised farming arcadia of slow-paced and communal living. </w:t>
      </w:r>
      <w:r w:rsidR="005638ED" w:rsidRPr="00B70960">
        <w:t xml:space="preserve">Visually the brand was represented as a </w:t>
      </w:r>
      <w:r w:rsidRPr="00B70960">
        <w:t xml:space="preserve">little white mill in the countryside, an imaginary world that had never existed but felt nevertheless lost. This idea of going back to </w:t>
      </w:r>
      <w:r w:rsidR="00095947" w:rsidRPr="00B70960">
        <w:t xml:space="preserve">a nostalgic and imagined </w:t>
      </w:r>
      <w:r w:rsidR="00847B88" w:rsidRPr="00B70960">
        <w:t xml:space="preserve">rural </w:t>
      </w:r>
      <w:r w:rsidR="00095947" w:rsidRPr="00B70960">
        <w:t>past has been</w:t>
      </w:r>
      <w:r w:rsidRPr="00B70960">
        <w:t xml:space="preserve"> central to the reshaping of the image of the cur</w:t>
      </w:r>
      <w:r w:rsidR="00DF6E7D" w:rsidRPr="00B70960">
        <w:t>rent Italian food</w:t>
      </w:r>
      <w:r w:rsidR="00095947" w:rsidRPr="00B70960">
        <w:t xml:space="preserve"> (Dickie</w:t>
      </w:r>
      <w:r w:rsidR="00DD65EB" w:rsidRPr="00B70960">
        <w:t>,</w:t>
      </w:r>
      <w:r w:rsidR="00095947" w:rsidRPr="00B70960">
        <w:t xml:space="preserve"> 2007)</w:t>
      </w:r>
      <w:r w:rsidR="00DF6E7D" w:rsidRPr="00B70960">
        <w:t xml:space="preserve">, </w:t>
      </w:r>
      <w:r w:rsidR="00E87FD8" w:rsidRPr="00B70960">
        <w:t>but M</w:t>
      </w:r>
      <w:r w:rsidR="00962421" w:rsidRPr="00B70960">
        <w:t xml:space="preserve">ulino </w:t>
      </w:r>
      <w:r w:rsidR="00E87FD8" w:rsidRPr="00B70960">
        <w:t>B</w:t>
      </w:r>
      <w:r w:rsidR="00962421" w:rsidRPr="00B70960">
        <w:t>ianco</w:t>
      </w:r>
      <w:r w:rsidR="00E87FD8" w:rsidRPr="00B70960">
        <w:t xml:space="preserve"> was one of the first to intersect </w:t>
      </w:r>
      <w:r w:rsidR="00206D6F" w:rsidRPr="00B70960">
        <w:t xml:space="preserve">and develop </w:t>
      </w:r>
      <w:r w:rsidR="00E87FD8" w:rsidRPr="00B70960">
        <w:t>such new sensibilities amongst consumers creating a coherent branding process around</w:t>
      </w:r>
      <w:r w:rsidR="00847B88" w:rsidRPr="00B70960">
        <w:t xml:space="preserve"> the</w:t>
      </w:r>
      <w:r w:rsidR="00E87FD8" w:rsidRPr="00B70960">
        <w:t xml:space="preserve"> </w:t>
      </w:r>
      <w:r w:rsidR="00847B88" w:rsidRPr="00B70960">
        <w:t xml:space="preserve">myth of </w:t>
      </w:r>
      <w:r w:rsidR="006808DF" w:rsidRPr="00B70960">
        <w:t>tamed nature</w:t>
      </w:r>
      <w:r w:rsidRPr="00B70960">
        <w:t>.</w:t>
      </w:r>
      <w:r w:rsidR="0046281D" w:rsidRPr="00B70960">
        <w:t xml:space="preserve"> Other brands have attempted to link their biscuits with the past and nature.  Fifteen years before the launch of Mulino Bianco, Lazzaroni, a leader in the market, adverti</w:t>
      </w:r>
      <w:r w:rsidR="00DD65EB" w:rsidRPr="00B70960">
        <w:t xml:space="preserve">sed its </w:t>
      </w:r>
      <w:r w:rsidR="00396DF7">
        <w:t>biscuits</w:t>
      </w:r>
      <w:r w:rsidR="00DD65EB" w:rsidRPr="00B70960">
        <w:t xml:space="preserve"> recalling that “</w:t>
      </w:r>
      <w:r w:rsidR="0046281D" w:rsidRPr="00B70960">
        <w:t>here the pleasant and healthy way to find the sweet things of your childhood- tasting Lazzaroni biscuits now, as yesterday, the first ones in quality and deliciousness! Thousands of kilos of genuine butter from our Alps! Thousands of fresh eggs everyday!</w:t>
      </w:r>
      <w:r w:rsidR="00DD65EB" w:rsidRPr="00B70960">
        <w:t>”</w:t>
      </w:r>
      <w:r w:rsidR="00141CC5" w:rsidRPr="00B70960">
        <w:t xml:space="preserve"> (Pa</w:t>
      </w:r>
      <w:r w:rsidR="0046281D" w:rsidRPr="00B70960">
        <w:t>nella</w:t>
      </w:r>
      <w:r w:rsidR="00DD65EB" w:rsidRPr="00B70960">
        <w:t>,</w:t>
      </w:r>
      <w:r w:rsidR="0046281D" w:rsidRPr="00B70960">
        <w:t xml:space="preserve"> 2013:120). </w:t>
      </w:r>
      <w:r w:rsidR="00095947" w:rsidRPr="00B70960">
        <w:t>M</w:t>
      </w:r>
      <w:r w:rsidR="00962421" w:rsidRPr="00B70960">
        <w:t xml:space="preserve">ulino </w:t>
      </w:r>
      <w:r w:rsidR="00095947" w:rsidRPr="00B70960">
        <w:t>B</w:t>
      </w:r>
      <w:r w:rsidR="00962421" w:rsidRPr="00B70960">
        <w:t>ianco</w:t>
      </w:r>
      <w:r w:rsidR="00095947" w:rsidRPr="00B70960">
        <w:t xml:space="preserve"> pushed the concept of nature and </w:t>
      </w:r>
      <w:r w:rsidR="00962421" w:rsidRPr="00B70960">
        <w:t xml:space="preserve">the </w:t>
      </w:r>
      <w:r w:rsidR="00095947" w:rsidRPr="00B70960">
        <w:t>past in a slightly different direction</w:t>
      </w:r>
      <w:r w:rsidR="00962421" w:rsidRPr="00B70960">
        <w:t>, as the old mill</w:t>
      </w:r>
      <w:r w:rsidR="00847B88" w:rsidRPr="00B70960">
        <w:t xml:space="preserve"> was a place in people’s memories, a </w:t>
      </w:r>
      <w:r w:rsidR="00BC46CB">
        <w:t xml:space="preserve">link </w:t>
      </w:r>
      <w:r w:rsidR="00847B88" w:rsidRPr="00B70960">
        <w:t xml:space="preserve">to an imagined past that the initial marketing research located just </w:t>
      </w:r>
      <w:r w:rsidR="0070553A" w:rsidRPr="00B70960">
        <w:t xml:space="preserve">before </w:t>
      </w:r>
      <w:r w:rsidR="00847B88" w:rsidRPr="00B70960">
        <w:t xml:space="preserve">the </w:t>
      </w:r>
      <w:r w:rsidR="00962421" w:rsidRPr="00B70960">
        <w:t>Second World War</w:t>
      </w:r>
      <w:r w:rsidR="00847B88" w:rsidRPr="00B70960">
        <w:t>, in a</w:t>
      </w:r>
      <w:r w:rsidR="0070553A" w:rsidRPr="00B70960">
        <w:t>n undetermined</w:t>
      </w:r>
      <w:r w:rsidR="00847B88" w:rsidRPr="00B70960">
        <w:t xml:space="preserve"> countryside in which farming and artisan labour have tamed nature</w:t>
      </w:r>
      <w:r w:rsidR="00FA7644" w:rsidRPr="00B70960">
        <w:t xml:space="preserve"> </w:t>
      </w:r>
      <w:r w:rsidR="00FA7644" w:rsidRPr="00B70960">
        <w:fldChar w:fldCharType="begin" w:fldLock="1"/>
      </w:r>
      <w:r w:rsidR="00FA7644" w:rsidRPr="00B70960">
        <w:instrText>ADDIN CSL_CITATION { "citationItems" : [ { "id" : "ITEM-1", "itemData" : { "author" : [ { "dropping-particle" : "", "family" : "Rossi", "given" : "Gio", "non-dropping-particle" : "", "parse-names" : false, "suffix" : "" } ], "container-title" : "Barilla: Cento Anni di Pubblicit\u00e0 e Comunicazione", "editor" : [ { "dropping-particle" : "", "family" : "Ganapini", "given" : "Albino Ivardi", "non-dropping-particle" : "", "parse-names" : false, "suffix" : "" }, { "dropping-particle" : "", "family" : "Gonizzi", "given" : "Giancarlo", "non-dropping-particle" : "", "parse-names" : false, "suffix" : "" } ], "id" : "ITEM-1", "issued" : { "date-parts" : [ [ "1994" ] ] }, "page" : "292-294", "publisher" : "Silvana", "publisher-place" : "Milano", "title" : "Giallo Come il Cioccolato: Piccola Storia di Grandi Scelte", "type" : "chapter" }, "uris" : [ "http://www.mendeley.com/documents/?uuid=30ac44a4-a0d8-4161-b541-2d538d96fea3" ] } ], "mendeley" : { "formattedCitation" : "(Rossi 1994)", "plainTextFormattedCitation" : "(Rossi 1994)", "previouslyFormattedCitation" : "(Rossi 1994)" }, "properties" : { "noteIndex" : 10 }, "schema" : "https://github.com/citation-style-language/schema/raw/master/csl-citation.json" }</w:instrText>
      </w:r>
      <w:r w:rsidR="00FA7644" w:rsidRPr="00B70960">
        <w:fldChar w:fldCharType="separate"/>
      </w:r>
      <w:r w:rsidR="00FA7644" w:rsidRPr="00B70960">
        <w:rPr>
          <w:noProof/>
        </w:rPr>
        <w:t>(Rossi 1994)</w:t>
      </w:r>
      <w:r w:rsidR="00FA7644" w:rsidRPr="00B70960">
        <w:fldChar w:fldCharType="end"/>
      </w:r>
      <w:r w:rsidR="00FA7644" w:rsidRPr="00B70960">
        <w:t>.</w:t>
      </w:r>
    </w:p>
    <w:p w14:paraId="02EAA80A" w14:textId="77777777" w:rsidR="006808DF" w:rsidRPr="00B70960" w:rsidRDefault="006808DF" w:rsidP="009B0E73">
      <w:pPr>
        <w:spacing w:line="360" w:lineRule="auto"/>
        <w:jc w:val="both"/>
      </w:pPr>
    </w:p>
    <w:p w14:paraId="5094B89B" w14:textId="15121DFD" w:rsidR="00385A1B" w:rsidRPr="00B70960" w:rsidRDefault="009B0E73" w:rsidP="0087700F">
      <w:pPr>
        <w:spacing w:line="360" w:lineRule="auto"/>
        <w:jc w:val="both"/>
      </w:pPr>
      <w:r w:rsidRPr="00B70960">
        <w:t>The first advertising</w:t>
      </w:r>
      <w:r w:rsidR="00C562BE" w:rsidRPr="00B70960">
        <w:t xml:space="preserve"> campaign</w:t>
      </w:r>
      <w:r w:rsidR="00C465D7" w:rsidRPr="00B70960">
        <w:t>,</w:t>
      </w:r>
      <w:r w:rsidR="00962421" w:rsidRPr="00B70960">
        <w:t xml:space="preserve"> broadcast</w:t>
      </w:r>
      <w:r w:rsidRPr="00B70960">
        <w:t xml:space="preserve"> </w:t>
      </w:r>
      <w:r w:rsidR="00962421" w:rsidRPr="00B70960">
        <w:t xml:space="preserve">on television </w:t>
      </w:r>
      <w:r w:rsidR="00C465D7" w:rsidRPr="00B70960">
        <w:t>in 1976,</w:t>
      </w:r>
      <w:r w:rsidR="001E5D5E" w:rsidRPr="00B70960">
        <w:t xml:space="preserve"> </w:t>
      </w:r>
      <w:r w:rsidR="00864A0E" w:rsidRPr="00B70960">
        <w:t xml:space="preserve">showed </w:t>
      </w:r>
      <w:r w:rsidR="0070553A" w:rsidRPr="00B70960">
        <w:t xml:space="preserve">this </w:t>
      </w:r>
      <w:r w:rsidR="00BC46CB">
        <w:t>connection</w:t>
      </w:r>
      <w:r w:rsidR="00BC46CB" w:rsidRPr="00B70960">
        <w:t xml:space="preserve"> </w:t>
      </w:r>
      <w:r w:rsidR="00735800" w:rsidRPr="00B70960">
        <w:t>between</w:t>
      </w:r>
      <w:r w:rsidR="005339E9" w:rsidRPr="00B70960">
        <w:t xml:space="preserve"> consumers’</w:t>
      </w:r>
      <w:r w:rsidR="001E5D5E" w:rsidRPr="00B70960">
        <w:t xml:space="preserve"> memories</w:t>
      </w:r>
      <w:r w:rsidR="000B60FC" w:rsidRPr="00B70960">
        <w:t xml:space="preserve"> and a tamed nature.</w:t>
      </w:r>
      <w:r w:rsidR="00735800" w:rsidRPr="00B70960">
        <w:t xml:space="preserve"> </w:t>
      </w:r>
      <w:r w:rsidR="00C562BE" w:rsidRPr="00B70960">
        <w:t xml:space="preserve">The </w:t>
      </w:r>
      <w:r w:rsidR="00962421" w:rsidRPr="00B70960">
        <w:t>opening scene wa</w:t>
      </w:r>
      <w:r w:rsidR="0070553A" w:rsidRPr="00B70960">
        <w:t>s a</w:t>
      </w:r>
      <w:r w:rsidR="00864A0E" w:rsidRPr="00B70960">
        <w:t>n</w:t>
      </w:r>
      <w:r w:rsidR="0070553A" w:rsidRPr="00B70960">
        <w:t xml:space="preserve"> urban up</w:t>
      </w:r>
      <w:r w:rsidR="00735800" w:rsidRPr="00B70960">
        <w:t>per-</w:t>
      </w:r>
      <w:r w:rsidR="0070553A" w:rsidRPr="00B70960">
        <w:t>class</w:t>
      </w:r>
      <w:r w:rsidR="00864A0E" w:rsidRPr="00B70960">
        <w:t xml:space="preserve"> living ro</w:t>
      </w:r>
      <w:r w:rsidR="00962421" w:rsidRPr="00B70960">
        <w:t>om in which a little girl asked</w:t>
      </w:r>
      <w:r w:rsidR="00864A0E" w:rsidRPr="00B70960">
        <w:t xml:space="preserve"> </w:t>
      </w:r>
      <w:r w:rsidRPr="00B70960">
        <w:t>her mother</w:t>
      </w:r>
      <w:r w:rsidR="00864A0E" w:rsidRPr="00B70960">
        <w:t xml:space="preserve"> to recite </w:t>
      </w:r>
      <w:r w:rsidR="00962421" w:rsidRPr="00B70960">
        <w:t>a nursery rhyme from</w:t>
      </w:r>
      <w:r w:rsidRPr="00B70960">
        <w:t xml:space="preserve"> her own childhood.</w:t>
      </w:r>
      <w:r w:rsidR="00C562BE" w:rsidRPr="00B70960">
        <w:t xml:space="preserve"> </w:t>
      </w:r>
      <w:r w:rsidR="00735800" w:rsidRPr="00B70960">
        <w:t>The flashb</w:t>
      </w:r>
      <w:r w:rsidR="00962421" w:rsidRPr="00B70960">
        <w:t>ack into the mother’s memories wa</w:t>
      </w:r>
      <w:r w:rsidR="00735800" w:rsidRPr="00B70960">
        <w:t>s visually</w:t>
      </w:r>
      <w:r w:rsidR="002D5B78" w:rsidRPr="00B70960">
        <w:t xml:space="preserve"> represented with a girl</w:t>
      </w:r>
      <w:r w:rsidR="00735800" w:rsidRPr="00B70960">
        <w:t xml:space="preserve"> </w:t>
      </w:r>
      <w:r w:rsidR="007F4D4D" w:rsidRPr="00B70960">
        <w:t>in</w:t>
      </w:r>
      <w:r w:rsidR="00735800" w:rsidRPr="00B70960">
        <w:t xml:space="preserve"> </w:t>
      </w:r>
      <w:r w:rsidR="002419A8" w:rsidRPr="00B70960">
        <w:t xml:space="preserve">a white </w:t>
      </w:r>
      <w:r w:rsidR="002D5B78" w:rsidRPr="00B70960">
        <w:t>dress and a straw hat</w:t>
      </w:r>
      <w:r w:rsidR="00D12686" w:rsidRPr="00B70960">
        <w:t xml:space="preserve"> a</w:t>
      </w:r>
      <w:r w:rsidR="009A7CB4" w:rsidRPr="00B70960">
        <w:t>nd a</w:t>
      </w:r>
      <w:r w:rsidR="006135B0" w:rsidRPr="00B70960">
        <w:t xml:space="preserve"> wild</w:t>
      </w:r>
      <w:r w:rsidR="00D12686" w:rsidRPr="00B70960">
        <w:t xml:space="preserve"> dandelion in her hands</w:t>
      </w:r>
      <w:r w:rsidR="006135B0" w:rsidRPr="00B70960">
        <w:t>,</w:t>
      </w:r>
      <w:r w:rsidR="00D12686" w:rsidRPr="00B70960">
        <w:t xml:space="preserve"> </w:t>
      </w:r>
      <w:r w:rsidR="007F4D4D" w:rsidRPr="00B70960">
        <w:t>reciting a rhyme a</w:t>
      </w:r>
      <w:r w:rsidR="002D5B78" w:rsidRPr="00B70960">
        <w:t>bout farm</w:t>
      </w:r>
      <w:r w:rsidR="007F4D4D" w:rsidRPr="00B70960">
        <w:t xml:space="preserve"> animals</w:t>
      </w:r>
      <w:r w:rsidR="005339E9" w:rsidRPr="00B70960">
        <w:t>,</w:t>
      </w:r>
      <w:r w:rsidR="001153B0" w:rsidRPr="00B70960">
        <w:t xml:space="preserve"> the only changing element between advertisements. </w:t>
      </w:r>
      <w:r w:rsidR="007F4D4D" w:rsidRPr="00B70960">
        <w:t xml:space="preserve">The </w:t>
      </w:r>
      <w:r w:rsidR="009A7CB4" w:rsidRPr="00B70960">
        <w:t xml:space="preserve">male </w:t>
      </w:r>
      <w:r w:rsidR="00A77B87" w:rsidRPr="00B70960">
        <w:t>voice-</w:t>
      </w:r>
      <w:r w:rsidR="00962421" w:rsidRPr="00B70960">
        <w:t>over invited</w:t>
      </w:r>
      <w:r w:rsidR="00D12686" w:rsidRPr="00B70960">
        <w:t xml:space="preserve"> the viewers to take a leap into their own </w:t>
      </w:r>
      <w:r w:rsidR="004365DA" w:rsidRPr="00B70960">
        <w:t>memories</w:t>
      </w:r>
      <w:r w:rsidR="00D12686" w:rsidRPr="00B70960">
        <w:t>, ask</w:t>
      </w:r>
      <w:r w:rsidR="00A77B87" w:rsidRPr="00B70960">
        <w:t>ing</w:t>
      </w:r>
      <w:r w:rsidR="00D12686" w:rsidRPr="00B70960">
        <w:t xml:space="preserve"> ‘Do you remember when biscuits tasted of</w:t>
      </w:r>
      <w:r w:rsidR="004365DA" w:rsidRPr="00B70960">
        <w:t xml:space="preserve"> butter,</w:t>
      </w:r>
      <w:r w:rsidR="00D12686" w:rsidRPr="00B70960">
        <w:t xml:space="preserve"> milk and wheat? </w:t>
      </w:r>
      <w:r w:rsidR="008C3F23" w:rsidRPr="00B70960">
        <w:t>Tomorrow morning search for</w:t>
      </w:r>
      <w:r w:rsidR="0003106F" w:rsidRPr="00B70960">
        <w:t xml:space="preserve"> them at the M</w:t>
      </w:r>
      <w:r w:rsidR="00962421" w:rsidRPr="00B70960">
        <w:t xml:space="preserve">ulino </w:t>
      </w:r>
      <w:r w:rsidR="0003106F" w:rsidRPr="00B70960">
        <w:t>B</w:t>
      </w:r>
      <w:r w:rsidR="00962421" w:rsidRPr="00B70960">
        <w:t>ianco</w:t>
      </w:r>
      <w:r w:rsidR="00A77B87" w:rsidRPr="00B70960">
        <w:t xml:space="preserve">’. </w:t>
      </w:r>
      <w:r w:rsidRPr="00B70960">
        <w:t>The question</w:t>
      </w:r>
      <w:r w:rsidR="008C3F23" w:rsidRPr="00B70960">
        <w:t xml:space="preserve">, posed directly to adult consumers and indeed mothers, </w:t>
      </w:r>
      <w:r w:rsidRPr="00B70960">
        <w:t>was purely rhetoric</w:t>
      </w:r>
      <w:r w:rsidR="00962421" w:rsidRPr="00B70960">
        <w:t>al</w:t>
      </w:r>
      <w:r w:rsidRPr="00B70960">
        <w:t xml:space="preserve">, since those biscuits had never existed, but located the brand </w:t>
      </w:r>
      <w:r w:rsidR="00962421" w:rsidRPr="00B70960">
        <w:t>within</w:t>
      </w:r>
      <w:r w:rsidRPr="00B70960">
        <w:t xml:space="preserve"> an imaginary tradition. </w:t>
      </w:r>
      <w:r w:rsidR="006135B0" w:rsidRPr="00B70960">
        <w:t>The</w:t>
      </w:r>
      <w:r w:rsidR="00EF1DBB" w:rsidRPr="00B70960">
        <w:t xml:space="preserve"> </w:t>
      </w:r>
      <w:r w:rsidR="008C3F23" w:rsidRPr="00B70960">
        <w:t>reference to search for these biscuits</w:t>
      </w:r>
      <w:r w:rsidR="00962421" w:rsidRPr="00B70960">
        <w:t xml:space="preserve"> in the morning wa</w:t>
      </w:r>
      <w:r w:rsidR="008C3F23" w:rsidRPr="00B70960">
        <w:t>s an attempt to reposition the product as a breakfast item.</w:t>
      </w:r>
      <w:r w:rsidR="00C63F5B" w:rsidRPr="00B70960">
        <w:t xml:space="preserve"> </w:t>
      </w:r>
    </w:p>
    <w:p w14:paraId="362187EC" w14:textId="77777777" w:rsidR="00DC4E3C" w:rsidRPr="00B70960" w:rsidRDefault="00DC4E3C" w:rsidP="0087700F">
      <w:pPr>
        <w:spacing w:line="360" w:lineRule="auto"/>
        <w:jc w:val="both"/>
      </w:pPr>
    </w:p>
    <w:p w14:paraId="24888294" w14:textId="0C600780" w:rsidR="0004070D" w:rsidRPr="00B70960" w:rsidRDefault="00962421" w:rsidP="009B0E73">
      <w:pPr>
        <w:spacing w:line="360" w:lineRule="auto"/>
        <w:jc w:val="both"/>
      </w:pPr>
      <w:r w:rsidRPr="00B70960">
        <w:t>The last line of the advert, ‘E</w:t>
      </w:r>
      <w:r w:rsidR="00450F1D" w:rsidRPr="00B70960">
        <w:t>at healthy, go back to nature’</w:t>
      </w:r>
      <w:r w:rsidR="008C3F23" w:rsidRPr="00B70960">
        <w:t xml:space="preserve">, which </w:t>
      </w:r>
      <w:r w:rsidRPr="00B70960">
        <w:t>was</w:t>
      </w:r>
      <w:r w:rsidR="00450F1D" w:rsidRPr="00B70960">
        <w:t xml:space="preserve"> a con</w:t>
      </w:r>
      <w:r w:rsidR="008C3F23" w:rsidRPr="00B70960">
        <w:t xml:space="preserve">stant element </w:t>
      </w:r>
      <w:r w:rsidRPr="00B70960">
        <w:t>across</w:t>
      </w:r>
      <w:r w:rsidR="00AC061C" w:rsidRPr="00B70960">
        <w:t xml:space="preserve"> all campaigns, wa</w:t>
      </w:r>
      <w:r w:rsidR="008C3F23" w:rsidRPr="00B70960">
        <w:t xml:space="preserve">s </w:t>
      </w:r>
      <w:r w:rsidR="00C562BE" w:rsidRPr="00B70960">
        <w:t xml:space="preserve">a </w:t>
      </w:r>
      <w:r w:rsidR="008C3F23" w:rsidRPr="00B70960">
        <w:t xml:space="preserve">statement addressing </w:t>
      </w:r>
      <w:r w:rsidR="00C562BE" w:rsidRPr="00B70960">
        <w:t xml:space="preserve">middle-class </w:t>
      </w:r>
      <w:r w:rsidR="008C3F23" w:rsidRPr="00B70960">
        <w:t xml:space="preserve">mothers and </w:t>
      </w:r>
      <w:r w:rsidR="00925810" w:rsidRPr="00B70960">
        <w:t xml:space="preserve">their own childhood memories which could be re-enacted with these new products. </w:t>
      </w:r>
      <w:r w:rsidR="008C3F23" w:rsidRPr="00B70960">
        <w:t xml:space="preserve"> </w:t>
      </w:r>
      <w:r w:rsidR="00317B53" w:rsidRPr="00B70960">
        <w:t>This</w:t>
      </w:r>
      <w:r w:rsidR="00AC061C" w:rsidRPr="00B70960">
        <w:t xml:space="preserve"> link between past and nature wa</w:t>
      </w:r>
      <w:r w:rsidR="00B835B6" w:rsidRPr="00B70960">
        <w:t xml:space="preserve">s then </w:t>
      </w:r>
      <w:r w:rsidR="00C562BE" w:rsidRPr="00B70960">
        <w:t>strengthened in the 1977</w:t>
      </w:r>
      <w:r w:rsidR="00C465D7" w:rsidRPr="00B70960">
        <w:t xml:space="preserve"> advertisement</w:t>
      </w:r>
      <w:r w:rsidR="00317B53" w:rsidRPr="00B70960">
        <w:t xml:space="preserve"> set </w:t>
      </w:r>
      <w:r w:rsidR="0003106F" w:rsidRPr="00B70960">
        <w:t xml:space="preserve">in an </w:t>
      </w:r>
      <w:r w:rsidR="009B0E73" w:rsidRPr="00B70960">
        <w:t>old farmhou</w:t>
      </w:r>
      <w:r w:rsidR="002D5B78" w:rsidRPr="00B70960">
        <w:t xml:space="preserve">se at </w:t>
      </w:r>
      <w:r w:rsidR="00C562BE" w:rsidRPr="00B70960">
        <w:lastRenderedPageBreak/>
        <w:t>dawn,</w:t>
      </w:r>
      <w:r w:rsidR="0003106F" w:rsidRPr="00B70960">
        <w:t xml:space="preserve"> </w:t>
      </w:r>
      <w:r w:rsidR="00C562BE" w:rsidRPr="00B70960">
        <w:t>where mundane moment</w:t>
      </w:r>
      <w:r w:rsidR="002648F4" w:rsidRPr="00B70960">
        <w:t>s</w:t>
      </w:r>
      <w:r w:rsidR="00C562BE" w:rsidRPr="00B70960">
        <w:t xml:space="preserve"> of </w:t>
      </w:r>
      <w:r w:rsidR="00DA736A" w:rsidRPr="00B70960">
        <w:t xml:space="preserve">archaic, rural </w:t>
      </w:r>
      <w:r w:rsidR="00C562BE" w:rsidRPr="00B70960">
        <w:t>life</w:t>
      </w:r>
      <w:r w:rsidR="0003106F" w:rsidRPr="00B70960">
        <w:t xml:space="preserve"> </w:t>
      </w:r>
      <w:r w:rsidR="00AC061C" w:rsidRPr="00B70960">
        <w:t>were</w:t>
      </w:r>
      <w:r w:rsidR="00C562BE" w:rsidRPr="00B70960">
        <w:t xml:space="preserve"> </w:t>
      </w:r>
      <w:r w:rsidR="00C0473E" w:rsidRPr="00B70960">
        <w:t>represented.</w:t>
      </w:r>
      <w:r w:rsidR="00DC4E3C" w:rsidRPr="00B70960">
        <w:t xml:space="preserve"> </w:t>
      </w:r>
      <w:r w:rsidR="002C5BAE" w:rsidRPr="00B70960">
        <w:t>Despite M</w:t>
      </w:r>
      <w:r w:rsidR="002D5B78" w:rsidRPr="00B70960">
        <w:t xml:space="preserve">ulino </w:t>
      </w:r>
      <w:r w:rsidR="002C5BAE" w:rsidRPr="00B70960">
        <w:t>B</w:t>
      </w:r>
      <w:r w:rsidR="002D5B78" w:rsidRPr="00B70960">
        <w:t>ianco</w:t>
      </w:r>
      <w:r w:rsidR="002C5BAE" w:rsidRPr="00B70960">
        <w:t xml:space="preserve"> be</w:t>
      </w:r>
      <w:r w:rsidR="002D0CD2" w:rsidRPr="00B70960">
        <w:t>ing</w:t>
      </w:r>
      <w:r w:rsidR="002C5BAE" w:rsidRPr="00B70960">
        <w:t xml:space="preserve"> a new brand, </w:t>
      </w:r>
      <w:r w:rsidR="00B76042" w:rsidRPr="00B70960">
        <w:t>t</w:t>
      </w:r>
      <w:r w:rsidR="003B55BF" w:rsidRPr="00B70960">
        <w:t xml:space="preserve">he stress in these two campaigns was not on </w:t>
      </w:r>
      <w:r w:rsidR="00ED38CC" w:rsidRPr="00B70960">
        <w:t xml:space="preserve">the products, </w:t>
      </w:r>
      <w:r w:rsidR="00F514DC" w:rsidRPr="00B70960">
        <w:t xml:space="preserve">briefly featured at the very end of the adverts, but </w:t>
      </w:r>
      <w:r w:rsidR="00AC061C" w:rsidRPr="00B70960">
        <w:t xml:space="preserve">on </w:t>
      </w:r>
      <w:r w:rsidR="00F514DC" w:rsidRPr="00B70960">
        <w:t xml:space="preserve">the ideals of going back to </w:t>
      </w:r>
      <w:r w:rsidR="003B55BF" w:rsidRPr="00B70960">
        <w:t xml:space="preserve">‘tradition’, </w:t>
      </w:r>
      <w:r w:rsidR="002C5BAE" w:rsidRPr="00B70960">
        <w:t>framed as an imagined one</w:t>
      </w:r>
      <w:r w:rsidR="003B55BF" w:rsidRPr="00B70960">
        <w:t xml:space="preserve"> from nursery rhyme</w:t>
      </w:r>
      <w:r w:rsidR="005339E9" w:rsidRPr="00B70960">
        <w:t>s to</w:t>
      </w:r>
      <w:r w:rsidR="003B55BF" w:rsidRPr="00B70960">
        <w:t xml:space="preserve"> dream-like scenes of rural family life. </w:t>
      </w:r>
      <w:r w:rsidR="00F514DC" w:rsidRPr="00B70960">
        <w:t>Des</w:t>
      </w:r>
      <w:r w:rsidR="00A41F42" w:rsidRPr="00B70960">
        <w:t>pite being a new and</w:t>
      </w:r>
      <w:r w:rsidR="00F514DC" w:rsidRPr="00B70960">
        <w:t xml:space="preserve"> </w:t>
      </w:r>
      <w:r w:rsidR="00AC061C" w:rsidRPr="00B70960">
        <w:t xml:space="preserve">arguably </w:t>
      </w:r>
      <w:r w:rsidR="00A41F42" w:rsidRPr="00B70960">
        <w:t>unhealthy</w:t>
      </w:r>
      <w:r w:rsidR="00AC061C" w:rsidRPr="00B70960">
        <w:t xml:space="preserve"> convenience</w:t>
      </w:r>
      <w:r w:rsidR="00A41F42" w:rsidRPr="00B70960">
        <w:t xml:space="preserve"> </w:t>
      </w:r>
      <w:r w:rsidR="00F514DC" w:rsidRPr="00B70960">
        <w:t xml:space="preserve">product, the narrative emphasises tradition, </w:t>
      </w:r>
      <w:r w:rsidR="00A41F42" w:rsidRPr="00B70960">
        <w:t>care and health</w:t>
      </w:r>
      <w:r w:rsidR="00D97FB0" w:rsidRPr="00B70960">
        <w:t xml:space="preserve"> (Warde</w:t>
      </w:r>
      <w:r w:rsidR="00DD65EB" w:rsidRPr="00B70960">
        <w:t>,</w:t>
      </w:r>
      <w:r w:rsidR="00565E40" w:rsidRPr="00B70960">
        <w:t xml:space="preserve"> </w:t>
      </w:r>
      <w:r w:rsidR="00D97FB0" w:rsidRPr="00B70960">
        <w:t>1997</w:t>
      </w:r>
      <w:r w:rsidR="00AC061C" w:rsidRPr="00B70960">
        <w:t>)</w:t>
      </w:r>
      <w:r w:rsidR="00D97FB0" w:rsidRPr="00B70960">
        <w:t>. This</w:t>
      </w:r>
      <w:r w:rsidR="003B55BF" w:rsidRPr="00B70960">
        <w:t xml:space="preserve"> </w:t>
      </w:r>
      <w:r w:rsidR="002D5B78" w:rsidRPr="00B70960">
        <w:t xml:space="preserve">is an </w:t>
      </w:r>
      <w:r w:rsidR="003B55BF" w:rsidRPr="00B70960">
        <w:t xml:space="preserve">interesting way of twisting the </w:t>
      </w:r>
      <w:r w:rsidR="00D97FB0" w:rsidRPr="00B70960">
        <w:t>well-do</w:t>
      </w:r>
      <w:r w:rsidR="006F282A" w:rsidRPr="00B70960">
        <w:t>cumented food dichotomy</w:t>
      </w:r>
      <w:r w:rsidR="002C5BAE" w:rsidRPr="00B70960">
        <w:t xml:space="preserve"> of </w:t>
      </w:r>
      <w:r w:rsidR="003B55BF" w:rsidRPr="00B70960">
        <w:t>novelty-tradition</w:t>
      </w:r>
      <w:r w:rsidR="006F282A" w:rsidRPr="00B70960">
        <w:t xml:space="preserve">, which we speculate could be </w:t>
      </w:r>
      <w:r w:rsidR="003B55BF" w:rsidRPr="00B70960">
        <w:t xml:space="preserve">attributed to the suspicious attitude that Italian </w:t>
      </w:r>
      <w:r w:rsidR="00EB046C" w:rsidRPr="00B70960">
        <w:t>women</w:t>
      </w:r>
      <w:r w:rsidR="003B55BF" w:rsidRPr="00B70960">
        <w:t xml:space="preserve"> used to have toward indust</w:t>
      </w:r>
      <w:r w:rsidR="00F9380D" w:rsidRPr="00B70960">
        <w:t>rial and ready-m</w:t>
      </w:r>
      <w:r w:rsidR="003B55BF" w:rsidRPr="00B70960">
        <w:t>a</w:t>
      </w:r>
      <w:r w:rsidR="00B145E7" w:rsidRPr="00B70960">
        <w:t>de products</w:t>
      </w:r>
      <w:r w:rsidR="00AC061C" w:rsidRPr="00B70960">
        <w:t>, considering them</w:t>
      </w:r>
      <w:r w:rsidR="00EB046C" w:rsidRPr="00B70960">
        <w:t xml:space="preserve"> </w:t>
      </w:r>
      <w:r w:rsidR="008C3755" w:rsidRPr="00B70960">
        <w:t xml:space="preserve">‘tasteless, fake, artificial and even poisonous’ </w:t>
      </w:r>
      <w:r w:rsidR="00B145E7" w:rsidRPr="00B70960">
        <w:t>(Arvidsson</w:t>
      </w:r>
      <w:r w:rsidR="00DD65EB" w:rsidRPr="00B70960">
        <w:t>,</w:t>
      </w:r>
      <w:r w:rsidR="00B145E7" w:rsidRPr="00B70960">
        <w:t xml:space="preserve"> 200</w:t>
      </w:r>
      <w:r w:rsidR="00DA736A" w:rsidRPr="00B70960">
        <w:t>0</w:t>
      </w:r>
      <w:r w:rsidR="008C3755" w:rsidRPr="00B70960">
        <w:t>:</w:t>
      </w:r>
      <w:r w:rsidR="002067BB" w:rsidRPr="00B70960">
        <w:t xml:space="preserve"> </w:t>
      </w:r>
      <w:r w:rsidR="008C3755" w:rsidRPr="00B70960">
        <w:t>256</w:t>
      </w:r>
      <w:r w:rsidR="00B145E7" w:rsidRPr="00B70960">
        <w:t xml:space="preserve">). </w:t>
      </w:r>
    </w:p>
    <w:p w14:paraId="2C2F2D08" w14:textId="77777777" w:rsidR="00BB37FE" w:rsidRPr="00B70960" w:rsidRDefault="00BB37FE" w:rsidP="009B0E73">
      <w:pPr>
        <w:spacing w:line="360" w:lineRule="auto"/>
        <w:jc w:val="both"/>
      </w:pPr>
    </w:p>
    <w:p w14:paraId="42B5E1E0" w14:textId="2DAF6FC9" w:rsidR="009B0E73" w:rsidRPr="00B70960" w:rsidRDefault="00C91C58" w:rsidP="007C56BA">
      <w:pPr>
        <w:spacing w:line="360" w:lineRule="auto"/>
        <w:outlineLvl w:val="0"/>
        <w:rPr>
          <w:i/>
        </w:rPr>
      </w:pPr>
      <w:r w:rsidRPr="00B70960">
        <w:rPr>
          <w:i/>
        </w:rPr>
        <w:t>The Material</w:t>
      </w:r>
    </w:p>
    <w:p w14:paraId="56A71388" w14:textId="77777777" w:rsidR="009B0E73" w:rsidRPr="00B70960" w:rsidRDefault="009B0E73" w:rsidP="009B0E73">
      <w:pPr>
        <w:spacing w:line="360" w:lineRule="auto"/>
      </w:pPr>
    </w:p>
    <w:p w14:paraId="1311511A" w14:textId="5088501F" w:rsidR="00170836" w:rsidRPr="00B70960" w:rsidRDefault="00F9380D" w:rsidP="009B0E73">
      <w:pPr>
        <w:spacing w:line="360" w:lineRule="auto"/>
        <w:jc w:val="both"/>
      </w:pPr>
      <w:r w:rsidRPr="00B70960">
        <w:t>The brand materialis</w:t>
      </w:r>
      <w:r w:rsidR="009B0E73" w:rsidRPr="00B70960">
        <w:t xml:space="preserve">ed its ideals of returning to a rural past through different elements: the logo, the packaging and the products. Gio Ponti, an acclaimed designer and architect, was employed to coordinate the brand image, from the logo to the shape of the </w:t>
      </w:r>
      <w:r w:rsidR="00396DF7">
        <w:t>biscuits</w:t>
      </w:r>
      <w:r w:rsidR="009B0E73" w:rsidRPr="00B70960">
        <w:t>. The idea of the mill was</w:t>
      </w:r>
      <w:r w:rsidR="00F54B92" w:rsidRPr="00B70960">
        <w:t xml:space="preserve"> taken from a previous Barilla</w:t>
      </w:r>
      <w:r w:rsidR="009B0E73" w:rsidRPr="00B70960">
        <w:t xml:space="preserve"> pr</w:t>
      </w:r>
      <w:r w:rsidR="001E5D5E" w:rsidRPr="00B70960">
        <w:t>inted advertisement</w:t>
      </w:r>
      <w:r w:rsidR="009B0E73" w:rsidRPr="00B70960">
        <w:t xml:space="preserve"> promoting flour ‘fresh from the mill’, which was welcomed by consumers. Combined with the colour of purity, the white mill became the imaginary locus of the brand </w:t>
      </w:r>
      <w:r w:rsidR="009B0E73" w:rsidRPr="00B70960">
        <w:fldChar w:fldCharType="begin" w:fldLock="1"/>
      </w:r>
      <w:r w:rsidR="00DD65EB"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"uris" : [ "http://www.mendeley.com/documents/?uuid=bd7d9947-cb9f-4643-a313-98bf3c077e23" ] } ], "mendeley" : { "formattedCitation" : "(Maestri &amp; D\u2019Angelo 1995)", "manualFormatting" : "(Maestri and D\u2019Angelo, 1995)", "plainTextFormattedCitation" : "(Maestri &amp; D\u2019Angelo 1995)", "previouslyFormattedCitation" : "(Maestri &amp; D\u2019Angelo 1995)" }, "properties" : { "noteIndex" : 0 }, "schema" : "https://github.com/citation-style-language/schema/raw/master/csl-citation.json" }</w:instrText>
      </w:r>
      <w:r w:rsidR="009B0E73"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DD65EB" w:rsidRPr="00B70960">
        <w:rPr>
          <w:noProof/>
        </w:rPr>
        <w:t>,</w:t>
      </w:r>
      <w:r w:rsidR="00E660EA" w:rsidRPr="00B70960">
        <w:rPr>
          <w:noProof/>
        </w:rPr>
        <w:t xml:space="preserve"> 1995)</w:t>
      </w:r>
      <w:r w:rsidR="009B0E73" w:rsidRPr="00B70960">
        <w:fldChar w:fldCharType="end"/>
      </w:r>
      <w:r w:rsidR="009B0E73" w:rsidRPr="00B70960">
        <w:t xml:space="preserve">, or, in other terms, the arcadia </w:t>
      </w:r>
      <w:r w:rsidR="009B0E73" w:rsidRPr="00B70960">
        <w:fldChar w:fldCharType="begin" w:fldLock="1"/>
      </w:r>
      <w:r w:rsidR="00DD65EB" w:rsidRPr="00B70960">
        <w:instrText>ADDIN CSL_CITATION { "citationItems" : [ { "id" : "ITEM-1", "itemData" : { "abstract" : "Retro brands are relaunched historical brands with updated features. The authors conduct a \"netnographic\" analysis of two prominent retro brands, the Volkswagen New Beetle and Star Wars: Episode I-The Phantom Menace, that reveals the importance of Allegory (brand story), Aura (brand essence), Arcadia (idealized community), and Antinomy (brand paradox). Retro brand meanings are predicated on a utopian communal element and an enlivening paradoxical essence. Retro brand management involves an uneasy, cocreative, and occasionally clamorous alliance between producers and consumers.", "author" : [ { "dropping-particle" : "", "family" : "Brown", "given" : "Stephen", "non-dropping-particle" : "", "parse-names" : false, "suffix" : "" }, { "dropping-particle" : "V", "family" : "Kozinets", "given" : "Robert", "non-dropping-particle" : "", "parse-names" : false, "suffix" : "" }, { "dropping-particle" : "", "family" : "Jr", "given" : "John F Sherry", "non-dropping-particle" : "", "parse-names" : false, "suffix" : "" }, { "dropping-particle" : "", "family" : "Kozinets", "given" : "V", "non-dropping-particle" : "", "parse-names" : false, "suffix" : "" }, { "dropping-particle" : "", "family" : "Sherry", "given" : "John F", "non-dropping-particle" : "", "parse-names" : false, "suffix" : "" } ], "container-title" : "Journal of Marketing", "id" : "ITEM-1", "issue" : "3", "issued" : { "date-parts" : [ [ "2003" ] ] }, "note" : "Retro brands are old brands that achieve new attentions.\nNB: DAVIS: Communal Nostalgia: moment of cultrual disruption are associated with a social nostalgia of the past. Personal and communal nostalgias are closely related: 'long-established brands evoke not only former epoch but also former selvesp. 20'. Mulino Bianco applied this principle by creating a brand that was already old. In the case of MB, nostalgia is the myth that supports the creation of the brand:\n'Therefore, it might be expected that in times of threat or of sociocultural and economic turbulence, nostalgia would provide a sense of comfort and close-knit community, a safe haven in an unsafe world.' (P. 20).\nThese words, written about retrobranding, apply perfectly to case of Mulino Bianco as iconic brand, that crafted its heritage along with the brand itself.\nallegory: Symbolic story. There is a relation between allegory and myth. While the myth is a story that consolidates and motivates a set of values, acquiring the status of truth, the allegory contributes to the figurative and metaphorical representation of this story. The notion of brand allegory and myth overlap in their ability of offering consumers solutions for moral conflcit.\nArcadia is a utopian ideal where the brand nests, a past highly idealised and shared by the community.\nThe Aura, instead, relates to the authenticity of the brand. Brand essence: its uniqueness, the core value that inform the brand\nAntinomy: the paradox that informs consumer behaviour, the emotional link established with mass produced good. Somehow, the same urge that, in Miller's understandign, allows consumers to appropriate alienated objects. Atinomy is more an inner paradox in the product in se: In the case of Mulino Bianco, the old school, home-inspired biscuit that gets mass produced. This paradox animate the brand meaning and is the space of co-creation between marketers and users, where the fictional story is applied to real life. \n\nThe moral element of retro branding is important, where the distinction between good and bad not only is discerned by the brand but it also established by the brand itself. MB expands the theory ofretrobranding by applying it to a new brand with no story at all. \n\nSecondo me il mito e' una storia con valore esplicativo che acquisice uno stato di verita'. Il mito ha valore eziologico\nl'allegoria invece e' una storia a carattere figurativo e metaforico che contribuisce alla rappresentazione del mito.", "page" : "19-33", "title" : "Teaching old brands new tricks: Retro branding and the revival of brand meaning", "type" : "article-journal", "volume" : "67" }, "uris" : [ "http://www.mendeley.com/documents/?uuid=4ca45afb-ab08-4a85-8463-98df09f343d6" ] } ], "mendeley" : { "formattedCitation" : "(Brown et al. 2003)", "manualFormatting" : "(Brown et al., 2003)", "plainTextFormattedCitation" : "(Brown et al. 2003)", "previouslyFormattedCitation" : "(Brown et al. 2003)" }, "properties" : { "noteIndex" : 0 }, "schema" : "https://github.com/citation-style-language/schema/raw/master/csl-citation.json" }</w:instrText>
      </w:r>
      <w:r w:rsidR="009B0E73" w:rsidRPr="00B70960">
        <w:fldChar w:fldCharType="separate"/>
      </w:r>
      <w:r w:rsidR="00E660EA" w:rsidRPr="00B70960">
        <w:rPr>
          <w:noProof/>
        </w:rPr>
        <w:t xml:space="preserve">(Brown </w:t>
      </w:r>
      <w:r w:rsidR="00E660EA" w:rsidRPr="00B70960">
        <w:rPr>
          <w:i/>
          <w:noProof/>
        </w:rPr>
        <w:t>et al.</w:t>
      </w:r>
      <w:r w:rsidR="00DD65EB" w:rsidRPr="00B70960">
        <w:rPr>
          <w:noProof/>
        </w:rPr>
        <w:t>,</w:t>
      </w:r>
      <w:r w:rsidR="00E660EA" w:rsidRPr="00B70960">
        <w:rPr>
          <w:noProof/>
        </w:rPr>
        <w:t xml:space="preserve"> 2003)</w:t>
      </w:r>
      <w:r w:rsidR="009B0E73" w:rsidRPr="00B70960">
        <w:fldChar w:fldCharType="end"/>
      </w:r>
      <w:r w:rsidR="009B0E73" w:rsidRPr="00B70960">
        <w:t>, that sheltered this rural myth. The logo mirrored this old-fashioned aura: a naïve drawing of a white mill in a hilly countryside, framed with garlands of wheat and flowers</w:t>
      </w:r>
      <w:r w:rsidR="00A83114" w:rsidRPr="00B70960">
        <w:t xml:space="preserve"> (</w:t>
      </w:r>
      <w:r w:rsidR="00DD65EB" w:rsidRPr="00B70960">
        <w:t>Figure 1</w:t>
      </w:r>
      <w:r w:rsidR="00A83114" w:rsidRPr="00B70960">
        <w:t>)</w:t>
      </w:r>
      <w:r w:rsidR="009B0E73" w:rsidRPr="00B70960">
        <w:t>. Graphically, the ears of wheat and flowers were inspired by bucolic prints of the beginning of the last century and the mill was inspired by the American brand, Pepperidge Farm</w:t>
      </w:r>
      <w:r w:rsidR="0082708D" w:rsidRPr="00B70960">
        <w:t xml:space="preserve"> (</w:t>
      </w:r>
      <w:r w:rsidR="0082708D" w:rsidRPr="00B70960">
        <w:rPr>
          <w:noProof/>
        </w:rPr>
        <w:t>Maestri and D’Angelo 1995)</w:t>
      </w:r>
      <w:r w:rsidR="00D8512F" w:rsidRPr="00B70960">
        <w:t>.</w:t>
      </w:r>
    </w:p>
    <w:p w14:paraId="4C01D917" w14:textId="5A9CA5AA" w:rsidR="00DD65EB" w:rsidRPr="00B70960" w:rsidRDefault="00E63005" w:rsidP="00E63005">
      <w:pPr>
        <w:keepNext/>
        <w:spacing w:line="360" w:lineRule="auto"/>
        <w:jc w:val="both"/>
      </w:pPr>
      <w:r w:rsidRPr="00B70960">
        <w:t xml:space="preserve">    </w:t>
      </w:r>
    </w:p>
    <w:p w14:paraId="35DD4AC0" w14:textId="77777777" w:rsidR="008D6957" w:rsidRPr="00B70960" w:rsidRDefault="009B0E73" w:rsidP="009B0E73">
      <w:pPr>
        <w:spacing w:line="360" w:lineRule="auto"/>
        <w:jc w:val="both"/>
      </w:pPr>
      <w:r w:rsidRPr="00B70960">
        <w:t>Once the logo</w:t>
      </w:r>
      <w:r w:rsidR="007F4603" w:rsidRPr="00B70960">
        <w:t xml:space="preserve"> was created</w:t>
      </w:r>
      <w:r w:rsidRPr="00B70960">
        <w:t xml:space="preserve">, the packaging was designed. </w:t>
      </w:r>
      <w:r w:rsidR="00273279" w:rsidRPr="00B70960">
        <w:t>Along with common</w:t>
      </w:r>
      <w:r w:rsidRPr="00B70960">
        <w:t xml:space="preserve"> rigid boxes, the marketing team opted </w:t>
      </w:r>
      <w:r w:rsidR="00F54B92" w:rsidRPr="00B70960">
        <w:t>for soft bags in yellow paper</w:t>
      </w:r>
      <w:r w:rsidRPr="00B70960">
        <w:t>, recalling the bags on</w:t>
      </w:r>
      <w:r w:rsidR="00746F25" w:rsidRPr="00B70960">
        <w:t xml:space="preserve">ce used by </w:t>
      </w:r>
      <w:r w:rsidR="008D6957" w:rsidRPr="00B70960">
        <w:t xml:space="preserve">bakers. </w:t>
      </w:r>
    </w:p>
    <w:p w14:paraId="49EA84B6" w14:textId="73153332" w:rsidR="009B0E73" w:rsidRPr="00B70960" w:rsidRDefault="009B0E73" w:rsidP="009B0E73">
      <w:pPr>
        <w:spacing w:line="360" w:lineRule="auto"/>
        <w:jc w:val="both"/>
      </w:pPr>
      <w:r w:rsidRPr="00B70960">
        <w:t xml:space="preserve">The form of the biscuits </w:t>
      </w:r>
      <w:r w:rsidR="0022088A" w:rsidRPr="00B70960">
        <w:t xml:space="preserve">was also a marketing decision. </w:t>
      </w:r>
      <w:r w:rsidRPr="00B70960">
        <w:t xml:space="preserve">Gio </w:t>
      </w:r>
      <w:r w:rsidR="00FC0D6B" w:rsidRPr="00B70960">
        <w:t>Ponti</w:t>
      </w:r>
      <w:r w:rsidR="008D325A" w:rsidRPr="00B70960">
        <w:t xml:space="preserve"> created</w:t>
      </w:r>
      <w:r w:rsidRPr="00B70960">
        <w:t xml:space="preserve"> biscuits with irregular shapes</w:t>
      </w:r>
      <w:r w:rsidR="002A3108" w:rsidRPr="00B70960">
        <w:t xml:space="preserve">, </w:t>
      </w:r>
      <w:r w:rsidR="00F54B92" w:rsidRPr="00B70960">
        <w:t>mimicking</w:t>
      </w:r>
      <w:r w:rsidR="00BC46CB">
        <w:t xml:space="preserve"> </w:t>
      </w:r>
      <w:r w:rsidR="002A3108" w:rsidRPr="00B70960">
        <w:t xml:space="preserve">domestic ones, with </w:t>
      </w:r>
      <w:r w:rsidRPr="00B70960">
        <w:t>simple forms and rudimental decorations. Decorative elements were inspired by symbolic figures used in art</w:t>
      </w:r>
      <w:r w:rsidR="00C71BDB" w:rsidRPr="00B70960">
        <w:t xml:space="preserve">isan breads popular before the </w:t>
      </w:r>
      <w:r w:rsidR="007F4603" w:rsidRPr="00B70960">
        <w:t>Second World War</w:t>
      </w:r>
      <w:r w:rsidRPr="00B70960">
        <w:t xml:space="preserve"> (Rossi</w:t>
      </w:r>
      <w:r w:rsidR="00D06746" w:rsidRPr="00B70960">
        <w:t>, 1994</w:t>
      </w:r>
      <w:r w:rsidRPr="00B70960">
        <w:t xml:space="preserve">). </w:t>
      </w:r>
      <w:r w:rsidR="001D7447" w:rsidRPr="00B70960">
        <w:t>T</w:t>
      </w:r>
      <w:r w:rsidRPr="00B70960">
        <w:t xml:space="preserve">he implementation of this idea </w:t>
      </w:r>
      <w:r w:rsidR="007F4603" w:rsidRPr="00B70960">
        <w:t>of creating irregular biscuits o</w:t>
      </w:r>
      <w:r w:rsidRPr="00B70960">
        <w:t xml:space="preserve">n </w:t>
      </w:r>
      <w:r w:rsidR="007F4603" w:rsidRPr="00B70960">
        <w:t xml:space="preserve">an </w:t>
      </w:r>
      <w:r w:rsidRPr="00B70960">
        <w:t>industrial scale was particularly challenging</w:t>
      </w:r>
      <w:r w:rsidR="0022088A" w:rsidRPr="00B70960">
        <w:t>, but was p</w:t>
      </w:r>
      <w:r w:rsidR="007F4603" w:rsidRPr="00B70960">
        <w:t>ursued</w:t>
      </w:r>
      <w:r w:rsidR="0022088A" w:rsidRPr="00B70960">
        <w:t xml:space="preserve">, </w:t>
      </w:r>
      <w:r w:rsidRPr="00B70960">
        <w:t>since irregular biscuits sold in bags represented a clear difference in a market dominated by biscuits with rectangular shapes in</w:t>
      </w:r>
      <w:r w:rsidR="0022088A" w:rsidRPr="00B70960">
        <w:t>to</w:t>
      </w:r>
      <w:r w:rsidRPr="00B70960">
        <w:t xml:space="preserve"> </w:t>
      </w:r>
      <w:r w:rsidR="0022088A" w:rsidRPr="00B70960">
        <w:t xml:space="preserve">rigid </w:t>
      </w:r>
      <w:r w:rsidR="00FA7644" w:rsidRPr="00B70960">
        <w:t xml:space="preserve">boxes </w:t>
      </w:r>
      <w:r w:rsidR="00FA7644" w:rsidRPr="00B70960">
        <w:fldChar w:fldCharType="begin" w:fldLock="1"/>
      </w:r>
      <w:r w:rsidR="00D06746" w:rsidRPr="00B70960">
        <w:instrText>ADDIN CSL_CITATION { "citationItems" : [ { "id" : "ITEM-1", "itemData" : { "author" : [ { "dropping-particle" : "", "family" : "Rossi", "given" : "Gio", "non-dropping-particle" : "", "parse-names" : false, "suffix" : "" } ], "container-title" : "Barilla: Cento Anni di Pubblicit\u00e0 e Comunicazione", "editor" : [ { "dropping-particle" : "", "family" : "Ganapini", "given" : "Albino Ivardi", "non-dropping-particle" : "", "parse-names" : false, "suffix" : "" }, { "dropping-particle" : "", "family" : "Gonizzi", "given" : "Giancarlo", "non-dropping-particle" : "", "parse-names" : false, "suffix" : "" } ], "id" : "ITEM-1", "issued" : { "date-parts" : [ [ "1994" ] ] }, "page" : "292-294", "publisher" : "Silvana", "publisher-place" : "Milano", "title" : "Giallo Come il Cioccolato: Piccola Storia di Grandi Scelte", "type" : "chapter" }, "uris" : [ "http://www.mendeley.com/documents/?uuid=30ac44a4-a0d8-4161-b541-2d538d96fea3" ] } ], "mendeley" : { "formattedCitation" : "(Rossi 1994)", "manualFormatting" : "(Rossi, 1994)", "plainTextFormattedCitation" : "(Rossi 1994)", "previouslyFormattedCitation" : "(Rossi 1994)" }, "properties" : { "noteIndex" : 11 }, "schema" : "https://github.com/citation-style-language/schema/raw/master/csl-citation.json" }</w:instrText>
      </w:r>
      <w:r w:rsidR="00FA7644" w:rsidRPr="00B70960">
        <w:fldChar w:fldCharType="separate"/>
      </w:r>
      <w:r w:rsidR="00FA7644" w:rsidRPr="00B70960">
        <w:rPr>
          <w:noProof/>
        </w:rPr>
        <w:t>(Rossi</w:t>
      </w:r>
      <w:r w:rsidR="00D06746" w:rsidRPr="00B70960">
        <w:rPr>
          <w:noProof/>
        </w:rPr>
        <w:t>,</w:t>
      </w:r>
      <w:r w:rsidR="00FA7644" w:rsidRPr="00B70960">
        <w:rPr>
          <w:noProof/>
        </w:rPr>
        <w:t xml:space="preserve"> 1994)</w:t>
      </w:r>
      <w:r w:rsidR="00FA7644" w:rsidRPr="00B70960">
        <w:fldChar w:fldCharType="end"/>
      </w:r>
      <w:r w:rsidR="00FA7644" w:rsidRPr="00B70960">
        <w:t xml:space="preserve">. </w:t>
      </w:r>
    </w:p>
    <w:p w14:paraId="1DB7D41C" w14:textId="77777777" w:rsidR="00DC4E3C" w:rsidRPr="00B70960" w:rsidRDefault="00DC4E3C" w:rsidP="009B0E73">
      <w:pPr>
        <w:spacing w:line="360" w:lineRule="auto"/>
        <w:jc w:val="both"/>
      </w:pPr>
    </w:p>
    <w:p w14:paraId="15C671BF" w14:textId="6B5A2148" w:rsidR="009B0E73" w:rsidRPr="00B70960" w:rsidRDefault="004643D5" w:rsidP="00E63005">
      <w:pPr>
        <w:keepNext/>
        <w:spacing w:line="360" w:lineRule="auto"/>
        <w:jc w:val="both"/>
      </w:pPr>
      <w:r>
        <w:lastRenderedPageBreak/>
        <w:t>T</w:t>
      </w:r>
      <w:r w:rsidR="009B0E73" w:rsidRPr="00B70960">
        <w:t>he recipes</w:t>
      </w:r>
      <w:r w:rsidR="00746F25" w:rsidRPr="00B70960">
        <w:t xml:space="preserve"> of</w:t>
      </w:r>
      <w:r w:rsidR="001D7447" w:rsidRPr="00B70960">
        <w:t xml:space="preserve"> the </w:t>
      </w:r>
      <w:r w:rsidR="008A2F6E" w:rsidRPr="00B70960">
        <w:t>biscuits</w:t>
      </w:r>
      <w:r w:rsidR="009B0E73" w:rsidRPr="00B70960">
        <w:t xml:space="preserve"> were the last piece of the creation. M</w:t>
      </w:r>
      <w:r w:rsidR="007F4603" w:rsidRPr="00B70960">
        <w:t xml:space="preserve">ulino </w:t>
      </w:r>
      <w:r w:rsidR="009B0E73" w:rsidRPr="00B70960">
        <w:t>B</w:t>
      </w:r>
      <w:r w:rsidR="007F4603" w:rsidRPr="00B70960">
        <w:t>ianco</w:t>
      </w:r>
      <w:r w:rsidR="009B0E73" w:rsidRPr="00B70960">
        <w:t xml:space="preserve"> invested in designing premium biscuits by using ingredients such</w:t>
      </w:r>
      <w:r>
        <w:t xml:space="preserve"> as whole eggs and real milk – </w:t>
      </w:r>
      <w:r w:rsidR="009B0E73" w:rsidRPr="00B70960">
        <w:t>rare ingredients in the market of the time – whose irregular shapes and packaging alluded to a b</w:t>
      </w:r>
      <w:r w:rsidR="0082708D" w:rsidRPr="00B70960">
        <w:t>roader notion of ‘</w:t>
      </w:r>
      <w:r w:rsidR="00F54B92" w:rsidRPr="00B70960">
        <w:t>genuine</w:t>
      </w:r>
      <w:r w:rsidR="0082708D" w:rsidRPr="00B70960">
        <w:t>’</w:t>
      </w:r>
      <w:r w:rsidR="00F54B92" w:rsidRPr="00B70960">
        <w:t>, which</w:t>
      </w:r>
      <w:r w:rsidR="009B0E73" w:rsidRPr="00B70960">
        <w:t xml:space="preserve"> encompassed the pristine lifestyle and values of rural communities. The recipes of the biscuits, created with George Maxwell, an English technician and baker, aimed to recall home-made biscuits with rudimental shape but with a distinct f</w:t>
      </w:r>
      <w:r w:rsidR="0082708D" w:rsidRPr="00B70960">
        <w:t>lavour of milk and eggs (</w:t>
      </w:r>
      <w:r w:rsidR="00DC4E3C" w:rsidRPr="00B70960">
        <w:rPr>
          <w:noProof/>
        </w:rPr>
        <w:t>Maestri and D’Angelo</w:t>
      </w:r>
      <w:r w:rsidR="00D06746" w:rsidRPr="00B70960">
        <w:rPr>
          <w:noProof/>
        </w:rPr>
        <w:t>,</w:t>
      </w:r>
      <w:r w:rsidR="00DC4E3C" w:rsidRPr="00B70960">
        <w:rPr>
          <w:noProof/>
        </w:rPr>
        <w:t xml:space="preserve"> 1995</w:t>
      </w:r>
      <w:r w:rsidR="00E63005" w:rsidRPr="00B70960">
        <w:t>).</w:t>
      </w:r>
    </w:p>
    <w:p w14:paraId="5710B6D0" w14:textId="77777777" w:rsidR="009B0E73" w:rsidRPr="00B70960" w:rsidRDefault="009B0E73" w:rsidP="009B0E73">
      <w:pPr>
        <w:spacing w:line="360" w:lineRule="auto"/>
      </w:pPr>
    </w:p>
    <w:p w14:paraId="37422C52" w14:textId="66A4595D" w:rsidR="009B0E73" w:rsidRPr="00B70960" w:rsidRDefault="00BF73B7" w:rsidP="007C56BA">
      <w:pPr>
        <w:spacing w:line="360" w:lineRule="auto"/>
        <w:outlineLvl w:val="0"/>
        <w:rPr>
          <w:i/>
        </w:rPr>
      </w:pPr>
      <w:r w:rsidRPr="00B70960">
        <w:rPr>
          <w:i/>
        </w:rPr>
        <w:t>The r</w:t>
      </w:r>
      <w:r w:rsidR="005E78BB" w:rsidRPr="00B70960">
        <w:rPr>
          <w:i/>
        </w:rPr>
        <w:t>epositioning of a product and a</w:t>
      </w:r>
      <w:r w:rsidR="009B0E73" w:rsidRPr="00B70960">
        <w:rPr>
          <w:i/>
        </w:rPr>
        <w:t xml:space="preserve"> practice</w:t>
      </w:r>
    </w:p>
    <w:p w14:paraId="278E5CF0" w14:textId="3331B6CA" w:rsidR="0022088A" w:rsidRPr="00B70960" w:rsidRDefault="0022088A" w:rsidP="009B0E73">
      <w:pPr>
        <w:spacing w:line="360" w:lineRule="auto"/>
      </w:pPr>
    </w:p>
    <w:p w14:paraId="54035F7B" w14:textId="323C271F" w:rsidR="0000258D" w:rsidRPr="00B70960" w:rsidRDefault="0022088A" w:rsidP="0000258D">
      <w:pPr>
        <w:spacing w:line="360" w:lineRule="auto"/>
        <w:jc w:val="both"/>
      </w:pPr>
      <w:r w:rsidRPr="00B70960">
        <w:t>The initial marketing campaigns aimed at re-position</w:t>
      </w:r>
      <w:r w:rsidR="001B2B65" w:rsidRPr="00B70960">
        <w:t>ing the product</w:t>
      </w:r>
      <w:r w:rsidRPr="00B70960">
        <w:t xml:space="preserve"> </w:t>
      </w:r>
      <w:r w:rsidR="002A3F0F" w:rsidRPr="00B70960">
        <w:t>and reshaping the</w:t>
      </w:r>
      <w:r w:rsidR="00CB3030" w:rsidRPr="00B70960">
        <w:t xml:space="preserve"> cultural understanding of the</w:t>
      </w:r>
      <w:r w:rsidR="002A3F0F" w:rsidRPr="00B70960">
        <w:t xml:space="preserve"> </w:t>
      </w:r>
      <w:r w:rsidRPr="00B70960">
        <w:t xml:space="preserve">practice of breakfast. </w:t>
      </w:r>
      <w:r w:rsidR="00CB7EBF" w:rsidRPr="00B70960">
        <w:t>If brands like Kellogg</w:t>
      </w:r>
      <w:r w:rsidR="008C3755" w:rsidRPr="00B70960">
        <w:t>’s</w:t>
      </w:r>
      <w:r w:rsidR="00CB7EBF" w:rsidRPr="00B70960">
        <w:t xml:space="preserve"> had to </w:t>
      </w:r>
      <w:r w:rsidR="00BF73B7" w:rsidRPr="00B70960">
        <w:t xml:space="preserve">convince </w:t>
      </w:r>
      <w:r w:rsidR="00FC0D6B" w:rsidRPr="00B70960">
        <w:t xml:space="preserve">mothers </w:t>
      </w:r>
      <w:r w:rsidR="00BF73B7" w:rsidRPr="00B70960">
        <w:t xml:space="preserve">to substitute a cooked meal with cereals, </w:t>
      </w:r>
      <w:r w:rsidR="007F4603" w:rsidRPr="00B70960">
        <w:t>emphasising</w:t>
      </w:r>
      <w:r w:rsidR="00BF73B7" w:rsidRPr="00B70960">
        <w:t xml:space="preserve"> the healthy, convenient and economic qualities of the ready-made products (Schneider and Davis</w:t>
      </w:r>
      <w:r w:rsidR="00D06746" w:rsidRPr="00B70960">
        <w:t>,</w:t>
      </w:r>
      <w:r w:rsidR="00BF73B7" w:rsidRPr="00B70960">
        <w:t xml:space="preserve"> 2010), M</w:t>
      </w:r>
      <w:r w:rsidR="007F4603" w:rsidRPr="00B70960">
        <w:t xml:space="preserve">ulino </w:t>
      </w:r>
      <w:r w:rsidR="00BF73B7" w:rsidRPr="00B70960">
        <w:t>B</w:t>
      </w:r>
      <w:r w:rsidR="007F4603" w:rsidRPr="00B70960">
        <w:t>ianco</w:t>
      </w:r>
      <w:r w:rsidR="00BF73B7" w:rsidRPr="00B70960">
        <w:t xml:space="preserve"> had first to </w:t>
      </w:r>
      <w:r w:rsidR="002A3108" w:rsidRPr="00B70960">
        <w:t>re-create a</w:t>
      </w:r>
      <w:r w:rsidR="00BF73B7" w:rsidRPr="00B70960">
        <w:t xml:space="preserve"> declining practice. Less than a third of the population </w:t>
      </w:r>
      <w:r w:rsidR="007F4603" w:rsidRPr="00B70960">
        <w:t>reported</w:t>
      </w:r>
      <w:r w:rsidR="00BF73B7" w:rsidRPr="00B70960">
        <w:t xml:space="preserve"> having breakfast in the morning </w:t>
      </w:r>
      <w:r w:rsidR="00BF73B7" w:rsidRPr="00B70960">
        <w:fldChar w:fldCharType="begin" w:fldLock="1"/>
      </w:r>
      <w:r w:rsidR="00D06746"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"uris" : [ "http://www.mendeley.com/documents/?uuid=bd7d9947-cb9f-4643-a313-98bf3c077e23" ] } ], "mendeley" : { "formattedCitation" : "(Maestri &amp; D\u2019Angelo 1995)", "manualFormatting" : "(Maestri and D\u2019Angelo, 1995)", "plainTextFormattedCitation" : "(Maestri &amp; D\u2019Angelo 1995)", "previouslyFormattedCitation" : "(Maestri &amp; D\u2019Angelo 1995)" }, "properties" : { "noteIndex" : 0 }, "schema" : "https://github.com/citation-style-language/schema/raw/master/csl-citation.json" }</w:instrText>
      </w:r>
      <w:r w:rsidR="00BF73B7"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D06746" w:rsidRPr="00B70960">
        <w:rPr>
          <w:noProof/>
        </w:rPr>
        <w:t>,</w:t>
      </w:r>
      <w:r w:rsidR="00E660EA" w:rsidRPr="00B70960">
        <w:rPr>
          <w:noProof/>
        </w:rPr>
        <w:t xml:space="preserve"> 1995)</w:t>
      </w:r>
      <w:r w:rsidR="00BF73B7" w:rsidRPr="00B70960">
        <w:fldChar w:fldCharType="end"/>
      </w:r>
      <w:r w:rsidR="007D67F1" w:rsidRPr="00B70960">
        <w:t xml:space="preserve"> </w:t>
      </w:r>
      <w:r w:rsidR="00BF73B7" w:rsidRPr="00B70960">
        <w:t>- thus the common stale bread soaked in milk and coffee, did not retain a stron</w:t>
      </w:r>
      <w:r w:rsidR="00F54B92" w:rsidRPr="00B70960">
        <w:t>g symbolic meaning amongst families</w:t>
      </w:r>
      <w:r w:rsidR="002150FB" w:rsidRPr="00B70960">
        <w:rPr>
          <w:rStyle w:val="EndnoteReference"/>
        </w:rPr>
        <w:endnoteReference w:customMarkFollows="1" w:id="2"/>
        <w:t>[2]</w:t>
      </w:r>
      <w:r w:rsidR="00FA7644" w:rsidRPr="00B70960">
        <w:t>. H</w:t>
      </w:r>
      <w:r w:rsidR="0000258D" w:rsidRPr="00B70960">
        <w:t>owever consumption of milk and coffee was growing. Milk consumption per person had reached 72 lt per person in 1971-1973, but it was barely 50 lt per person 20 years before. During the same span of time, yearly coffee consumption r</w:t>
      </w:r>
      <w:r w:rsidR="00410E5C" w:rsidRPr="00B70960">
        <w:t>ose</w:t>
      </w:r>
      <w:r w:rsidR="0000258D" w:rsidRPr="00B70960">
        <w:t xml:space="preserve"> from 1.3kg to 3.3kg per person </w:t>
      </w:r>
      <w:r w:rsidR="0000258D" w:rsidRPr="00B70960">
        <w:fldChar w:fldCharType="begin" w:fldLock="1"/>
      </w:r>
      <w:r w:rsidR="00D06746" w:rsidRPr="00B70960">
        <w:instrText>ADDIN CSL_CITATION { "citationItems" : [ { "id" : "ITEM-1", "itemData" : { "author" : [ { "dropping-particle" : "", "family" : "Zamagni", "given" : "Vera", "non-dropping-particle" : "", "parse-names" : false, "suffix" : "" } ], "container-title" : "Storia d'Italia: Annali 13. L'Alimentazione", "id" : "ITEM-1", "issued" : { "date-parts" : [ [ "1998" ] ] }, "page" : "171-204", "publisher" : "Einaudi", "publisher-place" : "Torino", "title" : "L'evoluzione dei consumi tra tradizione e innovazione", "type" : "chapter" }, "locator" : "189", "uris" : [ "http://www.mendeley.com/documents/?uuid=e5fb16da-b499-414f-8274-1f36fdbc1bce" ] } ], "mendeley" : { "formattedCitation" : "(Zamagni 1998, p.189)", "manualFormatting" : "(Zamagni, 1998: 189)", "plainTextFormattedCitation" : "(Zamagni 1998, p.189)", "previouslyFormattedCitation" : "(Zamagni 1998, p.189)" }, "properties" : { "noteIndex" : 0 }, "schema" : "https://github.com/citation-style-language/schema/raw/master/csl-citation.json" }</w:instrText>
      </w:r>
      <w:r w:rsidR="0000258D" w:rsidRPr="00B70960">
        <w:fldChar w:fldCharType="separate"/>
      </w:r>
      <w:r w:rsidR="00E660EA" w:rsidRPr="00B70960">
        <w:rPr>
          <w:noProof/>
        </w:rPr>
        <w:t>(Zamagni</w:t>
      </w:r>
      <w:r w:rsidR="00D06746" w:rsidRPr="00B70960">
        <w:rPr>
          <w:noProof/>
        </w:rPr>
        <w:t>,</w:t>
      </w:r>
      <w:r w:rsidR="00E660EA" w:rsidRPr="00B70960">
        <w:rPr>
          <w:noProof/>
        </w:rPr>
        <w:t xml:space="preserve"> 1998</w:t>
      </w:r>
      <w:r w:rsidR="007D67F1" w:rsidRPr="00B70960">
        <w:rPr>
          <w:noProof/>
        </w:rPr>
        <w:t xml:space="preserve">: </w:t>
      </w:r>
      <w:r w:rsidR="00E660EA" w:rsidRPr="00B70960">
        <w:rPr>
          <w:noProof/>
        </w:rPr>
        <w:t>189)</w:t>
      </w:r>
      <w:r w:rsidR="0000258D" w:rsidRPr="00B70960">
        <w:fldChar w:fldCharType="end"/>
      </w:r>
      <w:r w:rsidR="0000258D" w:rsidRPr="00B70960">
        <w:t xml:space="preserve">. </w:t>
      </w:r>
    </w:p>
    <w:p w14:paraId="2072D364" w14:textId="77777777" w:rsidR="0000258D" w:rsidRPr="00B70960" w:rsidRDefault="0000258D" w:rsidP="0000258D">
      <w:pPr>
        <w:spacing w:line="360" w:lineRule="auto"/>
        <w:jc w:val="both"/>
      </w:pPr>
    </w:p>
    <w:p w14:paraId="5DAE476A" w14:textId="0CE005E3" w:rsidR="00BF73B7" w:rsidRPr="00B70960" w:rsidRDefault="00BF73B7" w:rsidP="00BF73B7">
      <w:pPr>
        <w:spacing w:line="360" w:lineRule="auto"/>
        <w:jc w:val="both"/>
      </w:pPr>
      <w:r w:rsidRPr="00B70960">
        <w:t>In 1971, internal research on ho</w:t>
      </w:r>
      <w:r w:rsidR="00410E5C" w:rsidRPr="00B70960">
        <w:t>w Italians had breakfast reported</w:t>
      </w:r>
      <w:r w:rsidRPr="00B70960">
        <w:t xml:space="preserve"> that the organisation of working life was an obstacle to the development of this practice</w:t>
      </w:r>
      <w:r w:rsidR="00997A45" w:rsidRPr="00B70960">
        <w:t>.</w:t>
      </w:r>
      <w:r w:rsidRPr="00B70960">
        <w:t xml:space="preserve"> </w:t>
      </w:r>
    </w:p>
    <w:p w14:paraId="01F68CF8" w14:textId="77777777" w:rsidR="00BF73B7" w:rsidRPr="00B70960" w:rsidRDefault="00BF73B7" w:rsidP="00BF73B7">
      <w:pPr>
        <w:spacing w:line="360" w:lineRule="auto"/>
        <w:jc w:val="both"/>
      </w:pPr>
    </w:p>
    <w:p w14:paraId="6A8AC94D" w14:textId="58F24C88" w:rsidR="00BF73B7" w:rsidRPr="00B70960" w:rsidRDefault="00997A45" w:rsidP="00BF73B7">
      <w:pPr>
        <w:spacing w:line="360" w:lineRule="auto"/>
        <w:ind w:left="708"/>
        <w:jc w:val="both"/>
      </w:pPr>
      <w:r w:rsidRPr="00B70960">
        <w:t>‘T</w:t>
      </w:r>
      <w:r w:rsidR="00BF73B7" w:rsidRPr="00B70960">
        <w:t>his weakening of the importance of having breakfast seems to be directly proportional with the degree of personal participation to the rh</w:t>
      </w:r>
      <w:r w:rsidR="00FC0D6B" w:rsidRPr="00B70960">
        <w:t>ythm of modern life (big cities, distance from the workplace,</w:t>
      </w:r>
      <w:r w:rsidR="00BF73B7" w:rsidRPr="00B70960">
        <w:t xml:space="preserve"> different </w:t>
      </w:r>
      <w:r w:rsidR="00FC0D6B" w:rsidRPr="00B70960">
        <w:t>working hours,</w:t>
      </w:r>
      <w:r w:rsidR="00BF73B7" w:rsidRPr="00B70960">
        <w:t xml:space="preserve"> non-domestic female activities)</w:t>
      </w:r>
      <w:r w:rsidR="00BC46CB">
        <w:t>.</w:t>
      </w:r>
      <w:r w:rsidR="00BF73B7" w:rsidRPr="00B70960">
        <w:t>’</w:t>
      </w:r>
    </w:p>
    <w:p w14:paraId="7FD8D50F" w14:textId="77777777" w:rsidR="0000258D" w:rsidRPr="00B70960" w:rsidRDefault="0000258D" w:rsidP="00BF73B7">
      <w:pPr>
        <w:spacing w:line="360" w:lineRule="auto"/>
        <w:ind w:left="708"/>
        <w:jc w:val="both"/>
      </w:pPr>
    </w:p>
    <w:p w14:paraId="2E29E1D2" w14:textId="0AAC82FC" w:rsidR="004715B2" w:rsidRPr="00B70960" w:rsidRDefault="00BF73B7" w:rsidP="00BF73B7">
      <w:pPr>
        <w:spacing w:line="360" w:lineRule="auto"/>
        <w:jc w:val="both"/>
      </w:pPr>
      <w:r w:rsidRPr="00B70960">
        <w:t>The same report documented how Italian housewives considered breakfast something between a habit passively adopted and a nutritional need</w:t>
      </w:r>
      <w:r w:rsidR="00D46AE5" w:rsidRPr="00B70960">
        <w:t xml:space="preserve"> to be satisfied.</w:t>
      </w:r>
      <w:r w:rsidR="00C57C08" w:rsidRPr="00B70960">
        <w:t xml:space="preserve"> </w:t>
      </w:r>
      <w:r w:rsidR="00F54B92" w:rsidRPr="00B70960">
        <w:t>Therefore</w:t>
      </w:r>
      <w:r w:rsidR="00273279" w:rsidRPr="00B70960">
        <w:t xml:space="preserve">, breakfast </w:t>
      </w:r>
      <w:r w:rsidR="00A3180C" w:rsidRPr="00B70960">
        <w:t>did</w:t>
      </w:r>
      <w:r w:rsidR="00410E5C" w:rsidRPr="00B70960">
        <w:t xml:space="preserve"> not receive much consideration</w:t>
      </w:r>
      <w:r w:rsidR="00A3180C" w:rsidRPr="00B70960">
        <w:t xml:space="preserve"> from </w:t>
      </w:r>
      <w:r w:rsidR="00997A45" w:rsidRPr="00B70960">
        <w:t>mothers</w:t>
      </w:r>
      <w:r w:rsidR="00A3180C" w:rsidRPr="00B70960">
        <w:t xml:space="preserve"> who believed that ‘</w:t>
      </w:r>
      <w:r w:rsidR="00997A45" w:rsidRPr="00B70960">
        <w:t>dinner and lunch were the only real meals</w:t>
      </w:r>
      <w:r w:rsidR="00A3180C" w:rsidRPr="00B70960">
        <w:t>’</w:t>
      </w:r>
      <w:r w:rsidR="002150FB" w:rsidRPr="00B70960">
        <w:rPr>
          <w:rStyle w:val="EndnoteReference"/>
        </w:rPr>
        <w:endnoteReference w:customMarkFollows="1" w:id="3"/>
        <w:t>[3]</w:t>
      </w:r>
      <w:r w:rsidR="00A3180C" w:rsidRPr="00B70960">
        <w:t>.</w:t>
      </w:r>
      <w:r w:rsidR="003A2DB6" w:rsidRPr="00B70960">
        <w:t xml:space="preserve"> </w:t>
      </w:r>
      <w:r w:rsidR="00C57C08" w:rsidRPr="00B70960">
        <w:t xml:space="preserve">Reintegrating breakfast into the family routine </w:t>
      </w:r>
      <w:r w:rsidR="00F15E07" w:rsidRPr="00B70960">
        <w:t xml:space="preserve">implied </w:t>
      </w:r>
      <w:r w:rsidR="00410E5C" w:rsidRPr="00B70960">
        <w:t>restating</w:t>
      </w:r>
      <w:r w:rsidR="00F15E07" w:rsidRPr="00B70960">
        <w:t xml:space="preserve"> a practice </w:t>
      </w:r>
      <w:r w:rsidR="00410E5C" w:rsidRPr="00B70960">
        <w:t xml:space="preserve">that was </w:t>
      </w:r>
      <w:r w:rsidR="00FB1ED6" w:rsidRPr="00B70960">
        <w:t>not easily reconcilable with schooling and working life</w:t>
      </w:r>
      <w:r w:rsidR="00997A45" w:rsidRPr="00B70960">
        <w:t xml:space="preserve"> (Veeck et </w:t>
      </w:r>
      <w:r w:rsidR="00997A45" w:rsidRPr="00B70960">
        <w:rPr>
          <w:i/>
        </w:rPr>
        <w:t>al.</w:t>
      </w:r>
      <w:r w:rsidR="00D06746" w:rsidRPr="00B70960">
        <w:rPr>
          <w:i/>
        </w:rPr>
        <w:t>,</w:t>
      </w:r>
      <w:r w:rsidR="00997A45" w:rsidRPr="00B70960">
        <w:t xml:space="preserve"> 2016)</w:t>
      </w:r>
      <w:r w:rsidR="004A312C" w:rsidRPr="00B70960">
        <w:t>, and as such women needed some ‘incentives</w:t>
      </w:r>
      <w:r w:rsidR="00C04B0C" w:rsidRPr="00B70960">
        <w:t>’.</w:t>
      </w:r>
      <w:r w:rsidR="002150FB" w:rsidRPr="00B70960">
        <w:rPr>
          <w:rStyle w:val="EndnoteReference"/>
        </w:rPr>
        <w:endnoteReference w:customMarkFollows="1" w:id="4"/>
        <w:t>[4]</w:t>
      </w:r>
      <w:r w:rsidR="0000258D" w:rsidRPr="00B70960">
        <w:t xml:space="preserve"> Breakfast with biscuits was then framed as a </w:t>
      </w:r>
      <w:r w:rsidR="00EA3696" w:rsidRPr="00B70960">
        <w:t xml:space="preserve">reassuring </w:t>
      </w:r>
      <w:r w:rsidR="00EA3696" w:rsidRPr="00B70960">
        <w:lastRenderedPageBreak/>
        <w:t>practice in which</w:t>
      </w:r>
      <w:r w:rsidR="00997A45" w:rsidRPr="00B70960">
        <w:t xml:space="preserve"> mothering could be performed with </w:t>
      </w:r>
      <w:r w:rsidR="00EA3696" w:rsidRPr="00B70960">
        <w:t xml:space="preserve">no extra domestic labour </w:t>
      </w:r>
      <w:r w:rsidR="00997A45" w:rsidRPr="00B70960">
        <w:t>and without compromising care</w:t>
      </w:r>
      <w:r w:rsidR="00D051B3" w:rsidRPr="00B70960">
        <w:t xml:space="preserve"> (Warde</w:t>
      </w:r>
      <w:r w:rsidR="00D06746" w:rsidRPr="00B70960">
        <w:t>,</w:t>
      </w:r>
      <w:r w:rsidR="00D051B3" w:rsidRPr="00B70960">
        <w:t xml:space="preserve"> 1997)</w:t>
      </w:r>
      <w:r w:rsidR="00997A45" w:rsidRPr="00B70960">
        <w:t xml:space="preserve">, a crucial element </w:t>
      </w:r>
      <w:r w:rsidR="00D051B3" w:rsidRPr="00B70960">
        <w:t xml:space="preserve">for Italian mothers </w:t>
      </w:r>
      <w:r w:rsidR="00BC46CB">
        <w:t>in</w:t>
      </w:r>
      <w:r w:rsidR="00005445">
        <w:t xml:space="preserve"> </w:t>
      </w:r>
      <w:r w:rsidR="00D051B3" w:rsidRPr="00B70960">
        <w:t>their r</w:t>
      </w:r>
      <w:r w:rsidR="00AE4F10" w:rsidRPr="00B70960">
        <w:t>ole of feeding the family (Saraceno</w:t>
      </w:r>
      <w:r w:rsidR="00D06746" w:rsidRPr="00B70960">
        <w:t>,</w:t>
      </w:r>
      <w:r w:rsidR="00AE4F10" w:rsidRPr="00B70960">
        <w:t xml:space="preserve"> 2004</w:t>
      </w:r>
      <w:r w:rsidR="00D051B3" w:rsidRPr="00B70960">
        <w:t>). Also, M</w:t>
      </w:r>
      <w:r w:rsidR="00410E5C" w:rsidRPr="00B70960">
        <w:t xml:space="preserve">ulino </w:t>
      </w:r>
      <w:r w:rsidR="00D051B3" w:rsidRPr="00B70960">
        <w:t>B</w:t>
      </w:r>
      <w:r w:rsidR="00410E5C" w:rsidRPr="00B70960">
        <w:t>ianco created</w:t>
      </w:r>
      <w:r w:rsidR="00D051B3" w:rsidRPr="00B70960">
        <w:t xml:space="preserve"> a narrative in which </w:t>
      </w:r>
      <w:r w:rsidR="00EA3696" w:rsidRPr="00B70960">
        <w:t>hedonism and health could be concealable</w:t>
      </w:r>
      <w:r w:rsidR="00D051B3" w:rsidRPr="00B70960">
        <w:t xml:space="preserve"> in the new breakfast, a</w:t>
      </w:r>
      <w:r w:rsidR="00EA3696" w:rsidRPr="00B70960">
        <w:t xml:space="preserve"> mundane and ordinary family occasion </w:t>
      </w:r>
      <w:r w:rsidR="00D051B3" w:rsidRPr="00B70960">
        <w:t xml:space="preserve">in which </w:t>
      </w:r>
      <w:r w:rsidR="00EA3696" w:rsidRPr="00B70960">
        <w:t xml:space="preserve">women </w:t>
      </w:r>
      <w:r w:rsidR="00D051B3" w:rsidRPr="00B70960">
        <w:t xml:space="preserve">could be reassured </w:t>
      </w:r>
      <w:r w:rsidR="00EA3696" w:rsidRPr="00B70960">
        <w:t xml:space="preserve">that there was no transgression in substituting stale bread with biscuits. </w:t>
      </w:r>
      <w:r w:rsidR="00A232AE" w:rsidRPr="00B70960">
        <w:t xml:space="preserve">Italians </w:t>
      </w:r>
      <w:r w:rsidR="00BE508E" w:rsidRPr="00B70960">
        <w:t xml:space="preserve">had strong feelings against industrial </w:t>
      </w:r>
      <w:r w:rsidR="00410E5C" w:rsidRPr="00B70960">
        <w:t xml:space="preserve">confectionery </w:t>
      </w:r>
      <w:r w:rsidR="00BE508E" w:rsidRPr="00B70960">
        <w:t xml:space="preserve">products, </w:t>
      </w:r>
      <w:r w:rsidR="00410E5C" w:rsidRPr="00B70960">
        <w:t xml:space="preserve">which were </w:t>
      </w:r>
      <w:r w:rsidR="00BE508E" w:rsidRPr="00B70960">
        <w:t>though</w:t>
      </w:r>
      <w:r w:rsidR="00410E5C" w:rsidRPr="00B70960">
        <w:t>t of</w:t>
      </w:r>
      <w:r w:rsidR="00BE508E" w:rsidRPr="00B70960">
        <w:t xml:space="preserve"> as unhealthy and relegated to special occasions, such as the reception of guests </w:t>
      </w:r>
      <w:r w:rsidR="00BE508E" w:rsidRPr="00B70960">
        <w:fldChar w:fldCharType="begin" w:fldLock="1"/>
      </w:r>
      <w:r w:rsidR="00D06746"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"uris" : [ "http://www.mendeley.com/documents/?uuid=bd7d9947-cb9f-4643-a313-98bf3c077e23" ] } ], "mendeley" : { "formattedCitation" : "(Maestri &amp; D\u2019Angelo 1995)", "manualFormatting" : "(Maestri and D\u2019Angelo, 1995)", "plainTextFormattedCitation" : "(Maestri &amp; D\u2019Angelo 1995)", "previouslyFormattedCitation" : "(Maestri &amp; D\u2019Angelo 1995)" }, "properties" : { "noteIndex" : 0 }, "schema" : "https://github.com/citation-style-language/schema/raw/master/csl-citation.json" }</w:instrText>
      </w:r>
      <w:r w:rsidR="00BE508E"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D06746" w:rsidRPr="00B70960">
        <w:rPr>
          <w:noProof/>
        </w:rPr>
        <w:t>,</w:t>
      </w:r>
      <w:r w:rsidR="00E660EA" w:rsidRPr="00B70960">
        <w:rPr>
          <w:noProof/>
        </w:rPr>
        <w:t xml:space="preserve"> 1995)</w:t>
      </w:r>
      <w:r w:rsidR="00BE508E" w:rsidRPr="00B70960">
        <w:fldChar w:fldCharType="end"/>
      </w:r>
      <w:r w:rsidR="00BE508E" w:rsidRPr="00B70960">
        <w:t>.</w:t>
      </w:r>
      <w:r w:rsidR="00A232AE" w:rsidRPr="00B70960">
        <w:t xml:space="preserve"> </w:t>
      </w:r>
      <w:r w:rsidR="00BE508E" w:rsidRPr="00B70960">
        <w:t xml:space="preserve">As the brand reconciled the food dichotomy of health and indulgence </w:t>
      </w:r>
      <w:r w:rsidR="007D67F1" w:rsidRPr="00B70960">
        <w:t>(Warde</w:t>
      </w:r>
      <w:r w:rsidR="00D06746" w:rsidRPr="00B70960">
        <w:t>,</w:t>
      </w:r>
      <w:r w:rsidR="00EB0B78" w:rsidRPr="00B70960">
        <w:t xml:space="preserve"> 1997)</w:t>
      </w:r>
      <w:r w:rsidR="00B43145" w:rsidRPr="00B70960">
        <w:t>,</w:t>
      </w:r>
      <w:r w:rsidR="00EB0B78" w:rsidRPr="00B70960">
        <w:t xml:space="preserve"> </w:t>
      </w:r>
      <w:r w:rsidR="00B43145" w:rsidRPr="00B70960">
        <w:t xml:space="preserve">it became </w:t>
      </w:r>
      <w:r w:rsidR="00BE508E" w:rsidRPr="00B70960">
        <w:t>‘the point of explosion’, in Alberoni’s terms, between children and adult’s morality around the consumption of sweets</w:t>
      </w:r>
      <w:r w:rsidR="00E46E82" w:rsidRPr="00B70960">
        <w:t>.</w:t>
      </w:r>
      <w:r w:rsidR="002150FB" w:rsidRPr="00B70960">
        <w:rPr>
          <w:rStyle w:val="EndnoteReference"/>
        </w:rPr>
        <w:endnoteReference w:customMarkFollows="1" w:id="5"/>
        <w:t>[6]</w:t>
      </w:r>
      <w:r w:rsidR="00A232AE" w:rsidRPr="00B70960">
        <w:t xml:space="preserve"> </w:t>
      </w:r>
      <w:r w:rsidR="004715B2" w:rsidRPr="00B70960">
        <w:t>Repositioned as a measured transgression</w:t>
      </w:r>
      <w:r w:rsidR="00EF290B" w:rsidRPr="00B70960">
        <w:t>,</w:t>
      </w:r>
      <w:r w:rsidR="004715B2" w:rsidRPr="00B70960">
        <w:t xml:space="preserve"> M</w:t>
      </w:r>
      <w:r w:rsidR="00410E5C" w:rsidRPr="00B70960">
        <w:t xml:space="preserve">ulino </w:t>
      </w:r>
      <w:r w:rsidR="004715B2" w:rsidRPr="00B70960">
        <w:t>B</w:t>
      </w:r>
      <w:r w:rsidR="00410E5C" w:rsidRPr="00B70960">
        <w:t>ianco</w:t>
      </w:r>
      <w:r w:rsidR="004715B2" w:rsidRPr="00B70960">
        <w:t xml:space="preserve"> biscuits</w:t>
      </w:r>
      <w:r w:rsidR="00EF290B" w:rsidRPr="00B70960">
        <w:t xml:space="preserve"> were</w:t>
      </w:r>
      <w:r w:rsidR="00304B8C" w:rsidRPr="00B70960">
        <w:t xml:space="preserve"> </w:t>
      </w:r>
      <w:r w:rsidR="00686F4F" w:rsidRPr="00B70960">
        <w:t xml:space="preserve">then </w:t>
      </w:r>
      <w:r w:rsidR="00EF290B" w:rsidRPr="00B70960">
        <w:t xml:space="preserve">associated </w:t>
      </w:r>
      <w:r w:rsidR="00410E5C" w:rsidRPr="00B70960">
        <w:t>with</w:t>
      </w:r>
      <w:r w:rsidR="00EF290B" w:rsidRPr="00B70960">
        <w:t xml:space="preserve"> </w:t>
      </w:r>
      <w:r w:rsidR="00FC0D6B" w:rsidRPr="00B70960">
        <w:t xml:space="preserve">breakfast, </w:t>
      </w:r>
      <w:r w:rsidR="00A232AE" w:rsidRPr="00B70960">
        <w:t xml:space="preserve">a vanishing </w:t>
      </w:r>
      <w:r w:rsidR="00EF290B" w:rsidRPr="00B70960">
        <w:t xml:space="preserve">practice whose symbolic elements </w:t>
      </w:r>
      <w:r w:rsidR="00FF0A6C" w:rsidRPr="00B70960">
        <w:t>had yet to be established.</w:t>
      </w:r>
      <w:r w:rsidR="00EF290B" w:rsidRPr="00B70960">
        <w:t xml:space="preserve"> </w:t>
      </w:r>
    </w:p>
    <w:p w14:paraId="1FD2A604" w14:textId="77777777" w:rsidR="009D58A3" w:rsidRPr="00B70960" w:rsidRDefault="009D58A3" w:rsidP="009D58A3">
      <w:pPr>
        <w:pStyle w:val="Heading3"/>
        <w:spacing w:before="200" w:line="360" w:lineRule="auto"/>
        <w:rPr>
          <w:rFonts w:ascii="Times New Roman" w:eastAsiaTheme="minorHAnsi" w:hAnsi="Times New Roman" w:cs="Times New Roman"/>
          <w:color w:val="auto"/>
        </w:rPr>
      </w:pPr>
    </w:p>
    <w:p w14:paraId="149B2F83" w14:textId="4F029035" w:rsidR="009B0E73" w:rsidRPr="00B70960" w:rsidRDefault="00F26A68" w:rsidP="007C56BA">
      <w:pPr>
        <w:outlineLvl w:val="0"/>
        <w:rPr>
          <w:b/>
        </w:rPr>
      </w:pPr>
      <w:r w:rsidRPr="00B70960">
        <w:rPr>
          <w:b/>
        </w:rPr>
        <w:t>Articulating the brand</w:t>
      </w:r>
      <w:r w:rsidR="008E05E3" w:rsidRPr="00B70960">
        <w:rPr>
          <w:b/>
        </w:rPr>
        <w:t xml:space="preserve"> and breakfast</w:t>
      </w:r>
      <w:r w:rsidRPr="00B70960">
        <w:rPr>
          <w:b/>
        </w:rPr>
        <w:t xml:space="preserve">: </w:t>
      </w:r>
      <w:r w:rsidR="0009618D" w:rsidRPr="00B70960">
        <w:rPr>
          <w:b/>
        </w:rPr>
        <w:t>T</w:t>
      </w:r>
      <w:r w:rsidR="009B0E73" w:rsidRPr="00B70960">
        <w:rPr>
          <w:b/>
        </w:rPr>
        <w:t xml:space="preserve">he happy valley </w:t>
      </w:r>
      <w:r w:rsidR="009D58A3" w:rsidRPr="00B70960">
        <w:rPr>
          <w:b/>
        </w:rPr>
        <w:t>campaign (</w:t>
      </w:r>
      <w:r w:rsidR="009B0E73" w:rsidRPr="00B70960">
        <w:rPr>
          <w:b/>
        </w:rPr>
        <w:t>1978-1987</w:t>
      </w:r>
      <w:r w:rsidR="009D58A3" w:rsidRPr="00B70960">
        <w:rPr>
          <w:b/>
        </w:rPr>
        <w:t>)</w:t>
      </w:r>
    </w:p>
    <w:p w14:paraId="3EFEDC54" w14:textId="77777777" w:rsidR="00284C4D" w:rsidRPr="00B70960" w:rsidRDefault="00284C4D" w:rsidP="009B0E73">
      <w:pPr>
        <w:spacing w:line="360" w:lineRule="auto"/>
        <w:jc w:val="both"/>
      </w:pPr>
    </w:p>
    <w:p w14:paraId="7F808722" w14:textId="2B0069B2" w:rsidR="00354B94" w:rsidRPr="00B70960" w:rsidRDefault="00A232AE" w:rsidP="009B0E73">
      <w:pPr>
        <w:spacing w:line="360" w:lineRule="auto"/>
        <w:jc w:val="both"/>
      </w:pPr>
      <w:r w:rsidRPr="00B70960">
        <w:t xml:space="preserve">The </w:t>
      </w:r>
      <w:r w:rsidR="005D0CB8" w:rsidRPr="00B70960">
        <w:t>steady growth in mar</w:t>
      </w:r>
      <w:r w:rsidR="00AE13A2" w:rsidRPr="00B70960">
        <w:t>ket shares</w:t>
      </w:r>
      <w:r w:rsidRPr="00B70960">
        <w:t xml:space="preserve"> reach</w:t>
      </w:r>
      <w:r w:rsidR="00A53E97" w:rsidRPr="00B70960">
        <w:t xml:space="preserve">ed its high point </w:t>
      </w:r>
      <w:r w:rsidRPr="00B70960">
        <w:t>in</w:t>
      </w:r>
      <w:r w:rsidR="00A53E97" w:rsidRPr="00B70960">
        <w:t xml:space="preserve"> the</w:t>
      </w:r>
      <w:r w:rsidRPr="00B70960">
        <w:t xml:space="preserve"> 198</w:t>
      </w:r>
      <w:r w:rsidR="000A7750" w:rsidRPr="00B70960">
        <w:t>0</w:t>
      </w:r>
      <w:r w:rsidR="007D67F1" w:rsidRPr="00B70960">
        <w:t>s</w:t>
      </w:r>
      <w:r w:rsidR="00A53E97" w:rsidRPr="00B70960">
        <w:t>, confirming</w:t>
      </w:r>
      <w:r w:rsidRPr="00B70960">
        <w:t xml:space="preserve"> the</w:t>
      </w:r>
      <w:r w:rsidR="00A53E97" w:rsidRPr="00B70960">
        <w:t xml:space="preserve"> success of the brand’s launch as well as </w:t>
      </w:r>
      <w:r w:rsidR="00284C4D" w:rsidRPr="00B70960">
        <w:t xml:space="preserve">overcoming </w:t>
      </w:r>
      <w:r w:rsidR="004D7CB8" w:rsidRPr="00B70960">
        <w:t xml:space="preserve">well-established </w:t>
      </w:r>
      <w:r w:rsidR="00284C4D" w:rsidRPr="00B70960">
        <w:t>competitor</w:t>
      </w:r>
      <w:r w:rsidR="004D7CB8" w:rsidRPr="00B70960">
        <w:t xml:space="preserve">s. As documented by internal market reports, such an increase </w:t>
      </w:r>
      <w:r w:rsidR="00284C4D" w:rsidRPr="00B70960">
        <w:t xml:space="preserve">paralleled with a rising penetration of biscuits in the </w:t>
      </w:r>
      <w:r w:rsidR="00A53E97" w:rsidRPr="00B70960">
        <w:t>consumption patterns of Italian families, showed</w:t>
      </w:r>
      <w:r w:rsidR="00284C4D" w:rsidRPr="00B70960">
        <w:t xml:space="preserve"> how the practice of breakfast had changed. In 1980, 83% of Italian families consumed </w:t>
      </w:r>
      <w:r w:rsidR="004D7CB8" w:rsidRPr="00B70960">
        <w:t>biscuits</w:t>
      </w:r>
      <w:r w:rsidR="00284C4D" w:rsidRPr="00B70960">
        <w:t>, after a yearly average growth of 12% in the previous five years. The in</w:t>
      </w:r>
      <w:r w:rsidR="000D59E2" w:rsidRPr="00B70960">
        <w:t>crease in the amount consumed was</w:t>
      </w:r>
      <w:r w:rsidR="00284C4D" w:rsidRPr="00B70960">
        <w:t xml:space="preserve"> equally striking: in 1980, Italians consumed 53% more </w:t>
      </w:r>
      <w:r w:rsidR="001753D8" w:rsidRPr="00B70960">
        <w:t xml:space="preserve">biscuits </w:t>
      </w:r>
      <w:r w:rsidR="00284C4D" w:rsidRPr="00B70960">
        <w:t xml:space="preserve">than in 1976, almost 8.5 kg per family. </w:t>
      </w:r>
      <w:r w:rsidR="00D80118" w:rsidRPr="00B70960">
        <w:t xml:space="preserve">The success, which in 1986 saw </w:t>
      </w:r>
      <w:r w:rsidR="00AE13A2" w:rsidRPr="00B70960">
        <w:t>M</w:t>
      </w:r>
      <w:r w:rsidR="00F54B92" w:rsidRPr="00B70960">
        <w:t xml:space="preserve">ulino </w:t>
      </w:r>
      <w:r w:rsidR="00AE13A2" w:rsidRPr="00B70960">
        <w:t>B</w:t>
      </w:r>
      <w:r w:rsidR="00F54B92" w:rsidRPr="00B70960">
        <w:t>ianco</w:t>
      </w:r>
      <w:r w:rsidR="00D80118" w:rsidRPr="00B70960">
        <w:t xml:space="preserve"> at 22% of </w:t>
      </w:r>
      <w:r w:rsidR="00A53E97" w:rsidRPr="00B70960">
        <w:t>market share, was supported by the</w:t>
      </w:r>
      <w:r w:rsidR="00D80118" w:rsidRPr="00B70960">
        <w:t xml:space="preserve"> heavy use of advertising. In fact, in the late 1980 the brand accounted for 30% of all advertising on biscuits, and its advertising sale-ratio for all it</w:t>
      </w:r>
      <w:r w:rsidR="00111BD3" w:rsidRPr="00B70960">
        <w:t>s products was 5-6% (Sutton</w:t>
      </w:r>
      <w:r w:rsidR="00D06746" w:rsidRPr="00B70960">
        <w:t>,</w:t>
      </w:r>
      <w:r w:rsidR="00FE492E" w:rsidRPr="00B70960">
        <w:t xml:space="preserve"> 1991</w:t>
      </w:r>
      <w:r w:rsidR="00D80118" w:rsidRPr="00B70960">
        <w:t>). M</w:t>
      </w:r>
      <w:r w:rsidR="00A53E97" w:rsidRPr="00B70960">
        <w:t xml:space="preserve">ulino </w:t>
      </w:r>
      <w:r w:rsidR="00D80118" w:rsidRPr="00B70960">
        <w:t>B</w:t>
      </w:r>
      <w:r w:rsidR="00A53E97" w:rsidRPr="00B70960">
        <w:t>ianco</w:t>
      </w:r>
      <w:r w:rsidR="00F10E61" w:rsidRPr="00B70960">
        <w:t>’s</w:t>
      </w:r>
      <w:r w:rsidR="00D80118" w:rsidRPr="00B70960">
        <w:t xml:space="preserve"> advertising</w:t>
      </w:r>
      <w:r w:rsidR="00F10B76" w:rsidRPr="00B70960">
        <w:t xml:space="preserve"> effort</w:t>
      </w:r>
      <w:r w:rsidR="00D80118" w:rsidRPr="00B70960">
        <w:t xml:space="preserve"> of the </w:t>
      </w:r>
      <w:r w:rsidR="00F54B92" w:rsidRPr="00B70960">
        <w:t>19</w:t>
      </w:r>
      <w:r w:rsidR="00D80118" w:rsidRPr="00B70960">
        <w:t xml:space="preserve">80s </w:t>
      </w:r>
      <w:r w:rsidR="00F10B76" w:rsidRPr="00B70960">
        <w:t>was monopolise</w:t>
      </w:r>
      <w:r w:rsidR="00354B94" w:rsidRPr="00B70960">
        <w:t>d by ‘Happy Valley’,</w:t>
      </w:r>
      <w:r w:rsidR="00EA6BDC" w:rsidRPr="00B70960">
        <w:t xml:space="preserve"> a nine</w:t>
      </w:r>
      <w:r w:rsidR="00DC4E3C" w:rsidRPr="00B70960">
        <w:t xml:space="preserve"> year</w:t>
      </w:r>
      <w:r w:rsidR="00D06746" w:rsidRPr="00B70960">
        <w:t>-</w:t>
      </w:r>
      <w:r w:rsidR="00DC4E3C" w:rsidRPr="00B70960">
        <w:t>long</w:t>
      </w:r>
      <w:r w:rsidR="00354B94" w:rsidRPr="00B70960">
        <w:t xml:space="preserve"> campaign </w:t>
      </w:r>
      <w:r w:rsidR="00A53E97" w:rsidRPr="00B70960">
        <w:t xml:space="preserve">which </w:t>
      </w:r>
      <w:r w:rsidR="00354B94" w:rsidRPr="00B70960">
        <w:t xml:space="preserve">started in 1978. </w:t>
      </w:r>
      <w:r w:rsidR="00F10B76" w:rsidRPr="00B70960">
        <w:t>D</w:t>
      </w:r>
      <w:r w:rsidR="009B0E73" w:rsidRPr="00B70960">
        <w:t xml:space="preserve">eveloped by </w:t>
      </w:r>
      <w:r w:rsidR="000B52AF" w:rsidRPr="00B70960">
        <w:t>the</w:t>
      </w:r>
      <w:r w:rsidR="00E7035D" w:rsidRPr="00B70960">
        <w:t xml:space="preserve"> advertising </w:t>
      </w:r>
      <w:r w:rsidR="00825C5D" w:rsidRPr="00B70960">
        <w:t>agency</w:t>
      </w:r>
      <w:r w:rsidR="000B52AF" w:rsidRPr="00B70960">
        <w:t xml:space="preserve"> </w:t>
      </w:r>
      <w:r w:rsidR="009B0E73" w:rsidRPr="00B70960">
        <w:t>Troost Campbell-Edward</w:t>
      </w:r>
      <w:r w:rsidR="000B52AF" w:rsidRPr="00B70960">
        <w:t>,</w:t>
      </w:r>
      <w:r w:rsidR="00771C14" w:rsidRPr="00B70960">
        <w:t xml:space="preserve"> </w:t>
      </w:r>
      <w:r w:rsidR="00354B94" w:rsidRPr="00B70960">
        <w:t>it</w:t>
      </w:r>
      <w:r w:rsidR="00771C14" w:rsidRPr="00B70960">
        <w:t xml:space="preserve"> consolidated </w:t>
      </w:r>
      <w:r w:rsidR="009B0E73" w:rsidRPr="00B70960">
        <w:t xml:space="preserve">the brand’s </w:t>
      </w:r>
      <w:r w:rsidR="00904CEC" w:rsidRPr="00B70960">
        <w:t xml:space="preserve">myth of </w:t>
      </w:r>
      <w:r w:rsidR="0095150F" w:rsidRPr="00B70960">
        <w:t>nature,</w:t>
      </w:r>
      <w:r w:rsidR="000B52AF" w:rsidRPr="00B70960">
        <w:t xml:space="preserve"> </w:t>
      </w:r>
      <w:r w:rsidR="009B0E73" w:rsidRPr="00B70960">
        <w:t xml:space="preserve">nostalgic </w:t>
      </w:r>
      <w:r w:rsidR="000B52AF" w:rsidRPr="00B70960">
        <w:t>peasant past and its</w:t>
      </w:r>
      <w:r w:rsidR="00354B94" w:rsidRPr="00B70960">
        <w:t xml:space="preserve"> romantic</w:t>
      </w:r>
      <w:r w:rsidR="000B52AF" w:rsidRPr="00B70960">
        <w:t xml:space="preserve"> </w:t>
      </w:r>
      <w:r w:rsidR="009B0E73" w:rsidRPr="00B70960">
        <w:t>tradition</w:t>
      </w:r>
      <w:r w:rsidR="000B52AF" w:rsidRPr="00B70960">
        <w:t>s</w:t>
      </w:r>
      <w:r w:rsidR="009B0E73" w:rsidRPr="00B70960">
        <w:t>.</w:t>
      </w:r>
      <w:r w:rsidR="0095150F" w:rsidRPr="00B70960">
        <w:t xml:space="preserve"> Such a myth echoed</w:t>
      </w:r>
      <w:r w:rsidR="000B52AF" w:rsidRPr="00B70960">
        <w:t xml:space="preserve"> a </w:t>
      </w:r>
      <w:r w:rsidR="009B40D0" w:rsidRPr="00B70960">
        <w:t>new sensibi</w:t>
      </w:r>
      <w:r w:rsidR="000B52AF" w:rsidRPr="00B70960">
        <w:t xml:space="preserve">lity </w:t>
      </w:r>
      <w:r w:rsidR="00904CEC" w:rsidRPr="00B70960">
        <w:t>of the time</w:t>
      </w:r>
      <w:r w:rsidR="000B52AF" w:rsidRPr="00B70960">
        <w:t xml:space="preserve">, </w:t>
      </w:r>
      <w:r w:rsidR="00904CEC" w:rsidRPr="00B70960">
        <w:t xml:space="preserve">in which rural past was rediscovered </w:t>
      </w:r>
      <w:r w:rsidR="00A53E97" w:rsidRPr="00B70960">
        <w:t>through the celebration of</w:t>
      </w:r>
      <w:r w:rsidR="009B40D0" w:rsidRPr="00B70960">
        <w:t xml:space="preserve"> culinary tradition</w:t>
      </w:r>
      <w:r w:rsidR="000B52AF" w:rsidRPr="00B70960">
        <w:t>s</w:t>
      </w:r>
      <w:r w:rsidR="009B40D0" w:rsidRPr="00B70960">
        <w:t xml:space="preserve"> (</w:t>
      </w:r>
      <w:r w:rsidR="00A53E97" w:rsidRPr="00B70960">
        <w:t xml:space="preserve">for example, </w:t>
      </w:r>
      <w:r w:rsidR="009B40D0" w:rsidRPr="00B70960">
        <w:t xml:space="preserve">in 1986 the Slow food movement was formally created). Such </w:t>
      </w:r>
      <w:r w:rsidR="00A53E97" w:rsidRPr="00B70960">
        <w:t xml:space="preserve">a </w:t>
      </w:r>
      <w:r w:rsidR="009B40D0" w:rsidRPr="00B70960">
        <w:t xml:space="preserve">sensibility was also evident in </w:t>
      </w:r>
      <w:r w:rsidR="000B52AF" w:rsidRPr="00B70960">
        <w:t>the growing</w:t>
      </w:r>
      <w:r w:rsidR="009B40D0" w:rsidRPr="00B70960">
        <w:t xml:space="preserve"> </w:t>
      </w:r>
      <w:r w:rsidR="00AE2902" w:rsidRPr="00B70960">
        <w:t xml:space="preserve">production of </w:t>
      </w:r>
      <w:r w:rsidR="00025C44" w:rsidRPr="00B70960">
        <w:t xml:space="preserve">films, books and music </w:t>
      </w:r>
      <w:r w:rsidR="00904CEC" w:rsidRPr="00B70960">
        <w:t xml:space="preserve">in which the past and nature were both celebrated as synonym of purity and happiness </w:t>
      </w:r>
      <w:r w:rsidR="00D60ADB" w:rsidRPr="00B70960">
        <w:t>(</w:t>
      </w:r>
      <w:r w:rsidR="007B60CD" w:rsidRPr="00B70960">
        <w:t>Bondanella</w:t>
      </w:r>
      <w:r w:rsidR="00D06746" w:rsidRPr="00B70960">
        <w:t>,</w:t>
      </w:r>
      <w:r w:rsidR="007B60CD" w:rsidRPr="00B70960">
        <w:t xml:space="preserve"> 2009</w:t>
      </w:r>
      <w:r w:rsidR="00D60ADB" w:rsidRPr="00B70960">
        <w:t>).</w:t>
      </w:r>
      <w:r w:rsidR="009B40D0" w:rsidRPr="00B70960">
        <w:t xml:space="preserve"> </w:t>
      </w:r>
    </w:p>
    <w:p w14:paraId="1FD8F4E1" w14:textId="77777777" w:rsidR="003218C9" w:rsidRPr="00B70960" w:rsidRDefault="003218C9" w:rsidP="009B0E73">
      <w:pPr>
        <w:spacing w:line="360" w:lineRule="auto"/>
        <w:jc w:val="both"/>
        <w:rPr>
          <w:highlight w:val="yellow"/>
        </w:rPr>
      </w:pPr>
    </w:p>
    <w:p w14:paraId="16C3FCCE" w14:textId="7B315C49" w:rsidR="009B0E73" w:rsidRPr="00B70960" w:rsidRDefault="00354B94" w:rsidP="009D41BF">
      <w:pPr>
        <w:spacing w:line="360" w:lineRule="auto"/>
        <w:jc w:val="both"/>
      </w:pPr>
      <w:r w:rsidRPr="00B70960">
        <w:t xml:space="preserve">In </w:t>
      </w:r>
      <w:r w:rsidR="00904CEC" w:rsidRPr="00B70960">
        <w:t>the Happy Valley</w:t>
      </w:r>
      <w:r w:rsidRPr="00B70960">
        <w:t xml:space="preserve"> campaign</w:t>
      </w:r>
      <w:r w:rsidR="00F87E0D" w:rsidRPr="00B70960">
        <w:t>,</w:t>
      </w:r>
      <w:r w:rsidRPr="00B70960">
        <w:t xml:space="preserve"> e</w:t>
      </w:r>
      <w:r w:rsidR="0023315D" w:rsidRPr="00B70960">
        <w:t>ach TV advertisement was</w:t>
      </w:r>
      <w:r w:rsidR="00F54B92" w:rsidRPr="00B70960">
        <w:t xml:space="preserve"> introduced through</w:t>
      </w:r>
      <w:r w:rsidR="009B0E73" w:rsidRPr="00B70960">
        <w:t xml:space="preserve"> a spelling book, where</w:t>
      </w:r>
      <w:r w:rsidR="0023315D" w:rsidRPr="00B70960">
        <w:t xml:space="preserve"> each letter wa</w:t>
      </w:r>
      <w:r w:rsidR="009B0E73" w:rsidRPr="00B70960">
        <w:t xml:space="preserve">s used to present the </w:t>
      </w:r>
      <w:r w:rsidR="00DC30C6" w:rsidRPr="00B70960">
        <w:t xml:space="preserve">names of the featured biscuit. </w:t>
      </w:r>
      <w:r w:rsidR="009B0E73" w:rsidRPr="00B70960">
        <w:t>The drawing of the white mill fades from the pages of the book into the scenes of a farm and farmers, vaguely located in a countryside of the</w:t>
      </w:r>
      <w:r w:rsidR="001C481D" w:rsidRPr="00B70960">
        <w:t xml:space="preserve"> late</w:t>
      </w:r>
      <w:r w:rsidR="009B0E73" w:rsidRPr="00B70960">
        <w:t xml:space="preserve"> 19</w:t>
      </w:r>
      <w:r w:rsidR="009B0E73" w:rsidRPr="00B70960">
        <w:rPr>
          <w:vertAlign w:val="superscript"/>
        </w:rPr>
        <w:t>th</w:t>
      </w:r>
      <w:r w:rsidR="00FE492E" w:rsidRPr="00B70960">
        <w:t xml:space="preserve"> century. </w:t>
      </w:r>
      <w:r w:rsidR="0023315D" w:rsidRPr="00B70960">
        <w:t>The scenes portrayed we</w:t>
      </w:r>
      <w:r w:rsidR="0095150F" w:rsidRPr="00B70960">
        <w:t>re</w:t>
      </w:r>
      <w:r w:rsidR="009B0E73" w:rsidRPr="00B70960">
        <w:t xml:space="preserve"> an idealization of the past</w:t>
      </w:r>
      <w:r w:rsidR="00A96C52" w:rsidRPr="00B70960">
        <w:t xml:space="preserve"> peasant life</w:t>
      </w:r>
      <w:r w:rsidR="0095150F" w:rsidRPr="00B70960">
        <w:t xml:space="preserve"> in which the labour</w:t>
      </w:r>
      <w:r w:rsidR="00A96C52" w:rsidRPr="00B70960">
        <w:t xml:space="preserve"> of the</w:t>
      </w:r>
      <w:r w:rsidR="0095150F" w:rsidRPr="00B70960">
        <w:t xml:space="preserve"> farmers,</w:t>
      </w:r>
      <w:r w:rsidR="00787716" w:rsidRPr="00B70960">
        <w:t xml:space="preserve"> who did</w:t>
      </w:r>
      <w:r w:rsidR="0029247C" w:rsidRPr="00B70960">
        <w:t xml:space="preserve"> not indulge the</w:t>
      </w:r>
      <w:r w:rsidR="0095150F" w:rsidRPr="00B70960">
        <w:t>mselves in the hedonic c</w:t>
      </w:r>
      <w:r w:rsidR="00787716" w:rsidRPr="00B70960">
        <w:t>onsumption of eating biscuits, wa</w:t>
      </w:r>
      <w:r w:rsidR="0095150F" w:rsidRPr="00B70960">
        <w:t>s romanticised.</w:t>
      </w:r>
      <w:r w:rsidR="003B3D51" w:rsidRPr="00B70960">
        <w:t xml:space="preserve"> The </w:t>
      </w:r>
      <w:r w:rsidR="007D67F1" w:rsidRPr="00B70960">
        <w:t>principle</w:t>
      </w:r>
      <w:r w:rsidR="00904CEC" w:rsidRPr="00B70960">
        <w:t>s</w:t>
      </w:r>
      <w:r w:rsidR="007D67F1" w:rsidRPr="00B70960">
        <w:t xml:space="preserve"> of</w:t>
      </w:r>
      <w:r w:rsidR="003B3D51" w:rsidRPr="00B70960">
        <w:t xml:space="preserve"> tradition</w:t>
      </w:r>
      <w:r w:rsidR="00904CEC" w:rsidRPr="00B70960">
        <w:t xml:space="preserve"> and care</w:t>
      </w:r>
      <w:r w:rsidR="003B3D51" w:rsidRPr="00B70960">
        <w:t xml:space="preserve"> (</w:t>
      </w:r>
      <w:r w:rsidR="007D67F1" w:rsidRPr="00B70960">
        <w:t>Warde</w:t>
      </w:r>
      <w:r w:rsidR="00111B4A" w:rsidRPr="00B70960">
        <w:t>,</w:t>
      </w:r>
      <w:r w:rsidR="007D67F1" w:rsidRPr="00B70960">
        <w:t xml:space="preserve"> 1997)</w:t>
      </w:r>
      <w:r w:rsidR="003B3D51" w:rsidRPr="00B70960">
        <w:t xml:space="preserve"> characteri</w:t>
      </w:r>
      <w:r w:rsidR="0095150F" w:rsidRPr="00B70960">
        <w:t>sing the launch of the brand were</w:t>
      </w:r>
      <w:r w:rsidR="003B3D51" w:rsidRPr="00B70960">
        <w:t xml:space="preserve"> celebrated in this campaign</w:t>
      </w:r>
      <w:r w:rsidR="00904CEC" w:rsidRPr="00B70960">
        <w:t xml:space="preserve"> f</w:t>
      </w:r>
      <w:r w:rsidR="00F54B92" w:rsidRPr="00B70960">
        <w:t>eaturing peasants’ dedication to</w:t>
      </w:r>
      <w:r w:rsidR="00904CEC" w:rsidRPr="00B70960">
        <w:t xml:space="preserve"> preparing ingredients that w</w:t>
      </w:r>
      <w:r w:rsidR="00BC46CB">
        <w:t>ould</w:t>
      </w:r>
      <w:r w:rsidR="00904CEC" w:rsidRPr="00B70960">
        <w:t xml:space="preserve"> then </w:t>
      </w:r>
      <w:r w:rsidR="00BC46CB" w:rsidRPr="00B70960">
        <w:t xml:space="preserve">be </w:t>
      </w:r>
      <w:r w:rsidR="00904CEC" w:rsidRPr="00B70960">
        <w:t>used in M</w:t>
      </w:r>
      <w:r w:rsidR="00787716" w:rsidRPr="00B70960">
        <w:t xml:space="preserve">ulino </w:t>
      </w:r>
      <w:r w:rsidR="00904CEC" w:rsidRPr="00B70960">
        <w:t>B</w:t>
      </w:r>
      <w:r w:rsidR="00787716" w:rsidRPr="00B70960">
        <w:t>ianco</w:t>
      </w:r>
      <w:r w:rsidR="00904CEC" w:rsidRPr="00B70960">
        <w:t xml:space="preserve"> biscuits. </w:t>
      </w:r>
      <w:r w:rsidR="0095150F" w:rsidRPr="00B70960">
        <w:t>Health</w:t>
      </w:r>
      <w:r w:rsidR="00E7136C" w:rsidRPr="00B70960">
        <w:t xml:space="preserve"> and its link to a genuine past wer</w:t>
      </w:r>
      <w:r w:rsidR="0043249C" w:rsidRPr="00B70960">
        <w:t>e</w:t>
      </w:r>
      <w:r w:rsidR="0095150F" w:rsidRPr="00B70960">
        <w:t xml:space="preserve"> also </w:t>
      </w:r>
      <w:r w:rsidR="00BE69F0" w:rsidRPr="00B70960">
        <w:t xml:space="preserve">emphasised </w:t>
      </w:r>
      <w:r w:rsidR="00E7136C" w:rsidRPr="00B70960">
        <w:t xml:space="preserve">in the campaign with the final </w:t>
      </w:r>
      <w:r w:rsidR="00787716" w:rsidRPr="00B70960">
        <w:t>message</w:t>
      </w:r>
      <w:r w:rsidR="00E7136C" w:rsidRPr="00B70960">
        <w:t xml:space="preserve"> ‘‘Eat well, go back to nature’. </w:t>
      </w:r>
      <w:r w:rsidR="00A37A93" w:rsidRPr="00B70960">
        <w:t>T</w:t>
      </w:r>
      <w:r w:rsidR="00E7136C" w:rsidRPr="00B70960">
        <w:t>his statement</w:t>
      </w:r>
      <w:r w:rsidR="00BE69F0" w:rsidRPr="00B70960">
        <w:t xml:space="preserve"> </w:t>
      </w:r>
      <w:r w:rsidR="009B0E73" w:rsidRPr="00B70960">
        <w:t xml:space="preserve">‘was risky </w:t>
      </w:r>
      <w:r w:rsidR="00E81AD4" w:rsidRPr="00B70960">
        <w:t xml:space="preserve">because Italians had never ate </w:t>
      </w:r>
      <w:r w:rsidR="009B0E73" w:rsidRPr="00B70960">
        <w:t xml:space="preserve">those good </w:t>
      </w:r>
      <w:r w:rsidR="00396DF7">
        <w:t>biscuits</w:t>
      </w:r>
      <w:r w:rsidR="009B0E73" w:rsidRPr="00B70960">
        <w:t xml:space="preserve"> that tasted of butter, milk and wheat’</w:t>
      </w:r>
      <w:r w:rsidR="009B0E73" w:rsidRPr="00B70960">
        <w:fldChar w:fldCharType="begin" w:fldLock="1"/>
      </w:r>
      <w:r w:rsidR="00111B4A"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"locator" : "167", "uris" : [ "http://www.mendeley.com/documents/?uuid=bd7d9947-cb9f-4643-a313-98bf3c077e23" ] } ], "mendeley" : { "formattedCitation" : "(Maestri &amp; D\u2019Angelo 1995, p.167)", "manualFormatting" : "(Maestri and D\u2019Angelo, 1995: 167)", "plainTextFormattedCitation" : "(Maestri &amp; D\u2019Angelo 1995, p.167)", "previouslyFormattedCitation" : "(Maestri &amp; D\u2019Angelo 1995, p.167)" }, "properties" : { "noteIndex" : 0 }, "schema" : "https://github.com/citation-style-language/schema/raw/master/csl-citation.json" }</w:instrText>
      </w:r>
      <w:r w:rsidR="009B0E73"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111B4A" w:rsidRPr="00B70960">
        <w:rPr>
          <w:noProof/>
        </w:rPr>
        <w:t>,</w:t>
      </w:r>
      <w:r w:rsidR="00E660EA" w:rsidRPr="00B70960">
        <w:rPr>
          <w:noProof/>
        </w:rPr>
        <w:t xml:space="preserve"> 1995</w:t>
      </w:r>
      <w:r w:rsidR="007D67F1" w:rsidRPr="00B70960">
        <w:rPr>
          <w:noProof/>
        </w:rPr>
        <w:t xml:space="preserve">: </w:t>
      </w:r>
      <w:r w:rsidR="00E660EA" w:rsidRPr="00B70960">
        <w:rPr>
          <w:noProof/>
        </w:rPr>
        <w:t>167)</w:t>
      </w:r>
      <w:r w:rsidR="009B0E73" w:rsidRPr="00B70960">
        <w:fldChar w:fldCharType="end"/>
      </w:r>
      <w:r w:rsidR="00E7136C" w:rsidRPr="00B70960">
        <w:t xml:space="preserve">, </w:t>
      </w:r>
      <w:r w:rsidR="008755A7" w:rsidRPr="00B70960">
        <w:t>but</w:t>
      </w:r>
      <w:r w:rsidR="00E81AD4" w:rsidRPr="00B70960">
        <w:t xml:space="preserve"> </w:t>
      </w:r>
      <w:r w:rsidR="009B0E73" w:rsidRPr="00B70960">
        <w:t>the fact that nobody had never experienced th</w:t>
      </w:r>
      <w:r w:rsidR="00BC46CB">
        <w:t>is</w:t>
      </w:r>
      <w:r w:rsidR="009B0E73" w:rsidRPr="00B70960">
        <w:t xml:space="preserve"> idyllic past didn’t prevent consumers </w:t>
      </w:r>
      <w:r w:rsidR="00BC46CB">
        <w:t>from</w:t>
      </w:r>
      <w:r w:rsidR="00BC46CB" w:rsidRPr="00B70960">
        <w:t xml:space="preserve"> </w:t>
      </w:r>
      <w:r w:rsidR="009B0E73" w:rsidRPr="00B70960">
        <w:t>feel</w:t>
      </w:r>
      <w:r w:rsidR="00BC46CB">
        <w:t>ing</w:t>
      </w:r>
      <w:r w:rsidR="009B0E73" w:rsidRPr="00B70960">
        <w:t xml:space="preserve"> a genuine nostalgia. The voice over connects the scene with the morning practices with the closing line ‘tomorrow morning at breakfast...’,</w:t>
      </w:r>
      <w:r w:rsidR="001752CD" w:rsidRPr="00B70960">
        <w:t xml:space="preserve"> re-emphasising the link between the product and breakfast. </w:t>
      </w:r>
      <w:r w:rsidR="009B0E73" w:rsidRPr="00B70960">
        <w:t>An unplanned theme emerging in this campaign was the ideal of family life. As scenes allude</w:t>
      </w:r>
      <w:r w:rsidR="00BC46CB">
        <w:t>d</w:t>
      </w:r>
      <w:r w:rsidR="009B0E73" w:rsidRPr="00B70960">
        <w:t xml:space="preserve"> to the communal and cooperative living of rural households, marketing studies documented how consumers overlapped </w:t>
      </w:r>
      <w:r w:rsidR="00BC46CB">
        <w:t xml:space="preserve">the </w:t>
      </w:r>
      <w:r w:rsidR="00F54B92" w:rsidRPr="00B70960">
        <w:t>myth of</w:t>
      </w:r>
      <w:r w:rsidR="008C2973" w:rsidRPr="00B70960">
        <w:t xml:space="preserve"> the rural past with </w:t>
      </w:r>
      <w:r w:rsidR="009B0E73" w:rsidRPr="00B70960">
        <w:t xml:space="preserve">the archetype of </w:t>
      </w:r>
      <w:r w:rsidR="007E635C" w:rsidRPr="00B70960">
        <w:t xml:space="preserve">an </w:t>
      </w:r>
      <w:r w:rsidR="009B0E73" w:rsidRPr="00B70960">
        <w:t>ideal family</w:t>
      </w:r>
      <w:r w:rsidR="00E247B6" w:rsidRPr="00B70960">
        <w:t xml:space="preserve">, which was described as </w:t>
      </w:r>
      <w:r w:rsidR="009B0E73" w:rsidRPr="00B70960">
        <w:t>‘a family that protects, helps, treats well, an honest nurturing-mother, intact, pure, omnipotent, that thinks about everything and that avoid the fight with everyday life</w:t>
      </w:r>
      <w:r w:rsidR="002A12F2" w:rsidRPr="00B70960">
        <w:t>.</w:t>
      </w:r>
      <w:r w:rsidR="002150FB" w:rsidRPr="00B70960">
        <w:rPr>
          <w:rStyle w:val="EndnoteReference"/>
        </w:rPr>
        <w:t xml:space="preserve"> </w:t>
      </w:r>
      <w:r w:rsidR="002150FB" w:rsidRPr="00B70960">
        <w:rPr>
          <w:rStyle w:val="EndnoteReference"/>
        </w:rPr>
        <w:endnoteReference w:customMarkFollows="1" w:id="6"/>
        <w:t>[7]</w:t>
      </w:r>
    </w:p>
    <w:p w14:paraId="08892BF0" w14:textId="77777777" w:rsidR="00A9389D" w:rsidRPr="00B70960" w:rsidRDefault="00A9389D" w:rsidP="009D41BF">
      <w:pPr>
        <w:spacing w:line="360" w:lineRule="auto"/>
        <w:jc w:val="both"/>
      </w:pPr>
    </w:p>
    <w:p w14:paraId="77C638E8" w14:textId="77777777" w:rsidR="009B0E73" w:rsidRPr="00B70960" w:rsidRDefault="009B0E73" w:rsidP="007C56BA">
      <w:pPr>
        <w:pStyle w:val="Heading3"/>
        <w:rPr>
          <w:rFonts w:ascii="Times New Roman" w:hAnsi="Times New Roman" w:cs="Times New Roman"/>
          <w:b/>
          <w:i/>
          <w:color w:val="auto"/>
        </w:rPr>
      </w:pPr>
      <w:r w:rsidRPr="00B70960">
        <w:rPr>
          <w:rFonts w:ascii="Times New Roman" w:hAnsi="Times New Roman" w:cs="Times New Roman"/>
          <w:i/>
          <w:color w:val="auto"/>
        </w:rPr>
        <w:t xml:space="preserve">The materiality of a new practice: magazines and gadgets </w:t>
      </w:r>
    </w:p>
    <w:p w14:paraId="0A8226D4" w14:textId="77777777" w:rsidR="009B0E73" w:rsidRPr="00B70960" w:rsidRDefault="009B0E73" w:rsidP="009B0E73">
      <w:pPr>
        <w:spacing w:line="360" w:lineRule="auto"/>
        <w:jc w:val="both"/>
      </w:pPr>
    </w:p>
    <w:p w14:paraId="31060C93" w14:textId="71ACD774" w:rsidR="00AE0E30" w:rsidRPr="00B70960" w:rsidRDefault="00F54B92" w:rsidP="009B0E73">
      <w:pPr>
        <w:spacing w:line="360" w:lineRule="auto"/>
        <w:jc w:val="both"/>
      </w:pPr>
      <w:r w:rsidRPr="00B70960">
        <w:t>Although already identifiable</w:t>
      </w:r>
      <w:r w:rsidR="006C731E" w:rsidRPr="00B70960">
        <w:t xml:space="preserve"> </w:t>
      </w:r>
      <w:r w:rsidR="00A9389D" w:rsidRPr="00B70960">
        <w:t>in the advertisements</w:t>
      </w:r>
      <w:r w:rsidR="006C731E" w:rsidRPr="00B70960">
        <w:t>, the theme of family life</w:t>
      </w:r>
      <w:r w:rsidR="009B0E73" w:rsidRPr="00B70960">
        <w:t xml:space="preserve"> was considerably extended in this campaign through the launch of a series of </w:t>
      </w:r>
      <w:r w:rsidR="00137F10" w:rsidRPr="00B70960">
        <w:t>promotional items</w:t>
      </w:r>
      <w:r w:rsidR="009B0E73" w:rsidRPr="00B70960">
        <w:t xml:space="preserve"> and a free magazine, </w:t>
      </w:r>
      <w:r w:rsidR="00137F10" w:rsidRPr="00B70960">
        <w:t>strengthening</w:t>
      </w:r>
      <w:r w:rsidR="009B0E73" w:rsidRPr="00B70960">
        <w:t xml:space="preserve"> the link between the brand and the practice of having breakfast. Between 1978 and 1996, </w:t>
      </w:r>
      <w:r w:rsidR="007C56BA" w:rsidRPr="00B70960">
        <w:t>M</w:t>
      </w:r>
      <w:r w:rsidR="00137F10" w:rsidRPr="00B70960">
        <w:t xml:space="preserve">ulino </w:t>
      </w:r>
      <w:r w:rsidR="007C56BA" w:rsidRPr="00B70960">
        <w:t>B</w:t>
      </w:r>
      <w:r w:rsidR="00137F10" w:rsidRPr="00B70960">
        <w:t>ianco</w:t>
      </w:r>
      <w:r w:rsidR="009B0E73" w:rsidRPr="00B70960">
        <w:t xml:space="preserve"> designed more than 650 series of </w:t>
      </w:r>
      <w:r w:rsidR="00137F10" w:rsidRPr="00B70960">
        <w:t>promotional items, which</w:t>
      </w:r>
      <w:r w:rsidR="009B0E73" w:rsidRPr="00B70960">
        <w:t xml:space="preserve"> evolved in line with the brand’s imagery </w:t>
      </w:r>
      <w:r w:rsidR="009B0E73" w:rsidRPr="00B70960">
        <w:fldChar w:fldCharType="begin" w:fldLock="1"/>
      </w:r>
      <w:r w:rsidR="00111B4A" w:rsidRPr="00B70960">
        <w:instrText>ADDIN CSL_CITATION { "citationItems" : [ { "id" : "ITEM-1", "itemData" : { "ISBN" : "883660451X 9788836604517", "author" : [ { "dropping-particle" : "", "family" : "Ganapini", "given" : "Albino Ivardi.", "non-dropping-particle" : "", "parse-names" : false, "suffix" : "" }, { "dropping-particle" : "", "family" : "Gonizzi", "given" : "Giancarlo.", "non-dropping-particle" : "", "parse-names" : false, "suffix" : "" } ], "id" : "ITEM-1", "issued" : { "date-parts" : [ [ "1994" ] ] }, "language" : "Italian", "publisher" : "Silvana", "publisher-place" : "Cinisello Balsamo, Milano", "title" : "Barilla: Cento Anni di Pubblicita\u0300 e Comunicazione", "type" : "book" }, "locator" : "314", "uris" : [ "http://www.mendeley.com/documents/?uuid=bdcd388c-9819-429a-a528-b001201439a8" ] } ], "mendeley" : { "formattedCitation" : "(Ganapini &amp; Gonizzi 1994, p.314)", "manualFormatting" : "(Ganapini and Gonizzi 1994: 314)", "plainTextFormattedCitation" : "(Ganapini &amp; Gonizzi 1994, p.314)", "previouslyFormattedCitation" : "(Ganapini &amp; Gonizzi 1994, p.314)" }, "properties" : { "noteIndex" : 0 }, "schema" : "https://github.com/citation-style-language/schema/raw/master/csl-citation.json" }</w:instrText>
      </w:r>
      <w:r w:rsidR="009B0E73" w:rsidRPr="00B70960">
        <w:fldChar w:fldCharType="separate"/>
      </w:r>
      <w:r w:rsidR="00E660EA" w:rsidRPr="00B70960">
        <w:rPr>
          <w:noProof/>
        </w:rPr>
        <w:t xml:space="preserve">(Ganapini </w:t>
      </w:r>
      <w:r w:rsidR="00B17C6C" w:rsidRPr="00B70960">
        <w:rPr>
          <w:noProof/>
        </w:rPr>
        <w:t>and</w:t>
      </w:r>
      <w:r w:rsidR="00111B4A" w:rsidRPr="00B70960">
        <w:rPr>
          <w:noProof/>
        </w:rPr>
        <w:t xml:space="preserve"> Gonizzi 1994: </w:t>
      </w:r>
      <w:r w:rsidR="00E660EA" w:rsidRPr="00B70960">
        <w:rPr>
          <w:noProof/>
        </w:rPr>
        <w:t>314)</w:t>
      </w:r>
      <w:r w:rsidR="009B0E73" w:rsidRPr="00B70960">
        <w:fldChar w:fldCharType="end"/>
      </w:r>
      <w:r w:rsidR="009B0E73" w:rsidRPr="00B70960">
        <w:t xml:space="preserve">. </w:t>
      </w:r>
      <w:r w:rsidR="00112B23" w:rsidRPr="00B70960">
        <w:t xml:space="preserve">Even if other brands already used </w:t>
      </w:r>
      <w:r w:rsidR="00137F10" w:rsidRPr="00B70960">
        <w:t>consumer promotions</w:t>
      </w:r>
      <w:r w:rsidR="00112B23" w:rsidRPr="00B70960">
        <w:t xml:space="preserve">, </w:t>
      </w:r>
      <w:r w:rsidR="007C56BA" w:rsidRPr="00B70960">
        <w:t>M</w:t>
      </w:r>
      <w:r w:rsidR="00137F10" w:rsidRPr="00B70960">
        <w:t xml:space="preserve">ulino </w:t>
      </w:r>
      <w:r w:rsidR="007C56BA" w:rsidRPr="00B70960">
        <w:t>B</w:t>
      </w:r>
      <w:r w:rsidR="00137F10" w:rsidRPr="00B70960">
        <w:t>ianco</w:t>
      </w:r>
      <w:r w:rsidR="00112B23" w:rsidRPr="00B70960">
        <w:t xml:space="preserve"> was the first Italian </w:t>
      </w:r>
      <w:r w:rsidR="00137F10" w:rsidRPr="00B70960">
        <w:t xml:space="preserve">brand </w:t>
      </w:r>
      <w:r w:rsidR="00112B23" w:rsidRPr="00B70960">
        <w:t xml:space="preserve">to develop </w:t>
      </w:r>
      <w:r w:rsidR="00137F10" w:rsidRPr="00B70960">
        <w:t>memorabilia</w:t>
      </w:r>
      <w:r w:rsidR="00A10B68" w:rsidRPr="00B70960">
        <w:t xml:space="preserve"> consistent with</w:t>
      </w:r>
      <w:r w:rsidR="0033050B" w:rsidRPr="00B70960">
        <w:t xml:space="preserve"> the brand’</w:t>
      </w:r>
      <w:r w:rsidR="00CC3646" w:rsidRPr="00B70960">
        <w:t>s</w:t>
      </w:r>
      <w:r w:rsidR="0033050B" w:rsidRPr="00B70960">
        <w:t xml:space="preserve"> myth</w:t>
      </w:r>
      <w:r w:rsidR="00A10B68" w:rsidRPr="00B70960">
        <w:t>.</w:t>
      </w:r>
      <w:r w:rsidR="002150FB" w:rsidRPr="00B70960">
        <w:rPr>
          <w:rStyle w:val="EndnoteReference"/>
        </w:rPr>
        <w:endnoteReference w:customMarkFollows="1" w:id="7"/>
        <w:t>[8]</w:t>
      </w:r>
      <w:r w:rsidR="00355B04" w:rsidRPr="00B70960">
        <w:t xml:space="preserve"> </w:t>
      </w:r>
    </w:p>
    <w:p w14:paraId="2D9D2247" w14:textId="77777777" w:rsidR="00CC3646" w:rsidRPr="00B70960" w:rsidRDefault="00CC3646" w:rsidP="009B0E73">
      <w:pPr>
        <w:spacing w:line="360" w:lineRule="auto"/>
        <w:jc w:val="both"/>
      </w:pPr>
    </w:p>
    <w:p w14:paraId="3E349DA6" w14:textId="76D04B51" w:rsidR="00A41C70" w:rsidRPr="00B70960" w:rsidRDefault="002B1C6A" w:rsidP="009B0E73">
      <w:pPr>
        <w:spacing w:line="360" w:lineRule="auto"/>
        <w:jc w:val="both"/>
      </w:pPr>
      <w:r w:rsidRPr="00B70960">
        <w:t xml:space="preserve">By collecting ‘points’ printed on each pack, consumers could save for promotional items including tableware sets, various types of bowls, jugs and cookbooks. </w:t>
      </w:r>
      <w:r w:rsidR="00CC3646" w:rsidRPr="00B70960">
        <w:t xml:space="preserve">The most successful one, </w:t>
      </w:r>
      <w:r w:rsidR="00CC3646" w:rsidRPr="00B70960">
        <w:rPr>
          <w:i/>
        </w:rPr>
        <w:lastRenderedPageBreak/>
        <w:t xml:space="preserve">il coccio </w:t>
      </w:r>
      <w:r w:rsidR="00B70960">
        <w:t>(Figure 2</w:t>
      </w:r>
      <w:r w:rsidR="00CC3646" w:rsidRPr="00B70960">
        <w:t xml:space="preserve">), launched in 1978 and </w:t>
      </w:r>
      <w:r w:rsidRPr="00B70960">
        <w:t xml:space="preserve">was </w:t>
      </w:r>
      <w:r w:rsidR="00CC3646" w:rsidRPr="00B70960">
        <w:t>produced for the e</w:t>
      </w:r>
      <w:r w:rsidRPr="00B70960">
        <w:t xml:space="preserve">ntire duration of the campaign. </w:t>
      </w:r>
      <w:r w:rsidR="00C544EB" w:rsidRPr="00B70960">
        <w:t xml:space="preserve">According to </w:t>
      </w:r>
      <w:r w:rsidRPr="00B70960">
        <w:t xml:space="preserve">the </w:t>
      </w:r>
      <w:r w:rsidR="00C544EB" w:rsidRPr="00B70960">
        <w:t>M</w:t>
      </w:r>
      <w:r w:rsidRPr="00B70960">
        <w:t xml:space="preserve">ulino </w:t>
      </w:r>
      <w:r w:rsidR="00C544EB" w:rsidRPr="00B70960">
        <w:t>B</w:t>
      </w:r>
      <w:r w:rsidRPr="00B70960">
        <w:t>ianco</w:t>
      </w:r>
      <w:r w:rsidR="00C544EB" w:rsidRPr="00B70960">
        <w:t xml:space="preserve"> website, more than 20 </w:t>
      </w:r>
      <w:r w:rsidR="005410E7" w:rsidRPr="00B70960">
        <w:t>million</w:t>
      </w:r>
      <w:r w:rsidRPr="00B70960">
        <w:t xml:space="preserve"> </w:t>
      </w:r>
      <w:r w:rsidR="00C544EB" w:rsidRPr="00B70960">
        <w:t xml:space="preserve">Italians received </w:t>
      </w:r>
      <w:r w:rsidR="005C01E8" w:rsidRPr="00B70960">
        <w:t>il coccio</w:t>
      </w:r>
      <w:r w:rsidR="00C544EB" w:rsidRPr="00B70960">
        <w:t xml:space="preserve"> in their homes (</w:t>
      </w:r>
      <w:r w:rsidR="005A6D04" w:rsidRPr="00B70960">
        <w:t>between</w:t>
      </w:r>
      <w:r w:rsidR="00C544EB" w:rsidRPr="00B70960">
        <w:t xml:space="preserve"> 1978</w:t>
      </w:r>
      <w:r w:rsidR="005A6D04" w:rsidRPr="00B70960">
        <w:t xml:space="preserve"> and 1986</w:t>
      </w:r>
      <w:r w:rsidR="00C544EB" w:rsidRPr="00B70960">
        <w:t xml:space="preserve"> the</w:t>
      </w:r>
      <w:r w:rsidR="005A6D04" w:rsidRPr="00B70960">
        <w:t xml:space="preserve"> entire </w:t>
      </w:r>
      <w:r w:rsidR="00C544EB" w:rsidRPr="00B70960">
        <w:t xml:space="preserve">population was </w:t>
      </w:r>
      <w:r w:rsidR="005A6D04" w:rsidRPr="00B70960">
        <w:t>around 56</w:t>
      </w:r>
      <w:r w:rsidR="00C544EB" w:rsidRPr="00B70960">
        <w:t xml:space="preserve"> million). </w:t>
      </w:r>
      <w:r w:rsidR="005C01E8" w:rsidRPr="00B70960">
        <w:t>This</w:t>
      </w:r>
      <w:r w:rsidR="00C544EB" w:rsidRPr="00B70960">
        <w:t xml:space="preserve"> </w:t>
      </w:r>
      <w:r w:rsidR="00BD6647" w:rsidRPr="00B70960">
        <w:t xml:space="preserve">ceramic bowl - moulded on a farmer’s bowl of 1919, used to soak stale bread- </w:t>
      </w:r>
      <w:r w:rsidR="005A6D04" w:rsidRPr="00B70960">
        <w:t xml:space="preserve">reproduced </w:t>
      </w:r>
      <w:r w:rsidR="009B0E73" w:rsidRPr="00B70960">
        <w:t>an advertising prop</w:t>
      </w:r>
      <w:r w:rsidR="00BD6647" w:rsidRPr="00B70960">
        <w:t xml:space="preserve"> appearing in a previous campaign. </w:t>
      </w:r>
      <w:r w:rsidR="009B0E73" w:rsidRPr="00B70960">
        <w:rPr>
          <w:noProof/>
          <w:lang w:eastAsia="it-IT"/>
        </w:rPr>
        <w:t xml:space="preserve">Closer </w:t>
      </w:r>
      <w:r w:rsidR="009B0E73" w:rsidRPr="00B70960">
        <w:t xml:space="preserve">to a soup bowl than to what was then considered a coffee mug, il coccio was </w:t>
      </w:r>
      <w:r w:rsidR="00A41C70" w:rsidRPr="00B70960">
        <w:t xml:space="preserve">a materialisation of the </w:t>
      </w:r>
      <w:r w:rsidR="009B0E73" w:rsidRPr="00B70960">
        <w:t>newly</w:t>
      </w:r>
      <w:r w:rsidR="00CA59B4" w:rsidRPr="00B70960">
        <w:t xml:space="preserve"> reshaped practice of breakfast. </w:t>
      </w:r>
      <w:r w:rsidR="009B0E73" w:rsidRPr="00B70960">
        <w:t xml:space="preserve">Without any handles, it was designed to be held with both hands, a childish gesture </w:t>
      </w:r>
      <w:r w:rsidRPr="00B70960">
        <w:t>which</w:t>
      </w:r>
      <w:r w:rsidR="009B0E73" w:rsidRPr="00B70960">
        <w:t xml:space="preserve"> suggested that breakfast at home was a safe and intimate moment. </w:t>
      </w:r>
    </w:p>
    <w:p w14:paraId="52F391B6" w14:textId="77777777" w:rsidR="005C01E8" w:rsidRPr="00B70960" w:rsidRDefault="005C01E8" w:rsidP="00F9785C">
      <w:pPr>
        <w:spacing w:line="360" w:lineRule="auto"/>
        <w:jc w:val="both"/>
      </w:pPr>
    </w:p>
    <w:p w14:paraId="4EE9E81C" w14:textId="4FC2AC9D" w:rsidR="00525B88" w:rsidRPr="00B70960" w:rsidRDefault="0005548F" w:rsidP="004D44C9">
      <w:pPr>
        <w:spacing w:line="360" w:lineRule="auto"/>
        <w:jc w:val="both"/>
      </w:pPr>
      <w:r w:rsidRPr="00B70960">
        <w:t xml:space="preserve">Women were the main target of the </w:t>
      </w:r>
      <w:r w:rsidR="00F54B92" w:rsidRPr="00B70960">
        <w:t>products</w:t>
      </w:r>
      <w:r w:rsidRPr="00B70960">
        <w:t xml:space="preserve"> </w:t>
      </w:r>
      <w:r w:rsidR="008C259B" w:rsidRPr="00B70960">
        <w:t>whose</w:t>
      </w:r>
      <w:r w:rsidR="00016A46" w:rsidRPr="00B70960">
        <w:t xml:space="preserve"> </w:t>
      </w:r>
      <w:r w:rsidR="00335ABB" w:rsidRPr="00B70960">
        <w:t xml:space="preserve">simple and rustic design </w:t>
      </w:r>
      <w:r w:rsidR="00F54B92" w:rsidRPr="00B70960">
        <w:t>provided</w:t>
      </w:r>
      <w:r w:rsidRPr="00B70960">
        <w:t xml:space="preserve"> branded</w:t>
      </w:r>
      <w:r w:rsidR="00E47B84" w:rsidRPr="00B70960">
        <w:t xml:space="preserve"> tools that could be used during</w:t>
      </w:r>
      <w:r w:rsidRPr="00B70960">
        <w:t xml:space="preserve"> the reinvented practice of breakfast. The strong </w:t>
      </w:r>
      <w:r w:rsidR="00F54B92" w:rsidRPr="00B70960">
        <w:t>association between these items and</w:t>
      </w:r>
      <w:r w:rsidR="00E47B84" w:rsidRPr="00B70960">
        <w:t xml:space="preserve"> a</w:t>
      </w:r>
      <w:r w:rsidR="00142CDA" w:rsidRPr="00B70960">
        <w:t>n imagined</w:t>
      </w:r>
      <w:r w:rsidR="00E47B84" w:rsidRPr="00B70960">
        <w:t xml:space="preserve"> rural past was aimed at reconciling two openly contradict</w:t>
      </w:r>
      <w:r w:rsidR="002B1C6A" w:rsidRPr="00B70960">
        <w:t>ory themes</w:t>
      </w:r>
      <w:r w:rsidR="00F54B92" w:rsidRPr="00B70960">
        <w:t>:</w:t>
      </w:r>
      <w:r w:rsidR="002B1C6A" w:rsidRPr="00B70960">
        <w:t xml:space="preserve"> going back i</w:t>
      </w:r>
      <w:r w:rsidR="00E47B84" w:rsidRPr="00B70960">
        <w:t xml:space="preserve">n time </w:t>
      </w:r>
      <w:r w:rsidR="00142CDA" w:rsidRPr="00B70960">
        <w:t>and</w:t>
      </w:r>
      <w:r w:rsidR="00E47B84" w:rsidRPr="00B70960">
        <w:t xml:space="preserve"> </w:t>
      </w:r>
      <w:r w:rsidR="00142CDA" w:rsidRPr="00B70960">
        <w:t>implementing a</w:t>
      </w:r>
      <w:r w:rsidR="00E47B84" w:rsidRPr="00B70960">
        <w:t xml:space="preserve"> new eating habit which </w:t>
      </w:r>
      <w:r w:rsidRPr="00B70960">
        <w:rPr>
          <w:i/>
        </w:rPr>
        <w:t xml:space="preserve">de facto </w:t>
      </w:r>
      <w:r w:rsidR="00E47B84" w:rsidRPr="00B70960">
        <w:t>deviated from</w:t>
      </w:r>
      <w:r w:rsidRPr="00B70960">
        <w:t xml:space="preserve"> the eating choices of past</w:t>
      </w:r>
      <w:r w:rsidR="00E47B84" w:rsidRPr="00B70960">
        <w:t xml:space="preserve">. As the brand positioned itself as a reassuring </w:t>
      </w:r>
      <w:r w:rsidR="002B1C6A" w:rsidRPr="00B70960">
        <w:t>return</w:t>
      </w:r>
      <w:r w:rsidR="00E47B84" w:rsidRPr="00B70960">
        <w:t xml:space="preserve"> to an undetermi</w:t>
      </w:r>
      <w:r w:rsidR="00F54B92" w:rsidRPr="00B70960">
        <w:t>ned yesterday, familiar gender</w:t>
      </w:r>
      <w:r w:rsidR="00E47B84" w:rsidRPr="00B70960">
        <w:t xml:space="preserve"> roles were not jeopardised. Women, and indeed mothers, were often directly addressed in their roles of feeding the family. For </w:t>
      </w:r>
      <w:r w:rsidR="00EE2854" w:rsidRPr="00B70960">
        <w:t xml:space="preserve">example, </w:t>
      </w:r>
      <w:r w:rsidR="00525B88" w:rsidRPr="00B70960">
        <w:t xml:space="preserve">in one of </w:t>
      </w:r>
      <w:r w:rsidR="002B1C6A" w:rsidRPr="00B70960">
        <w:t>promotions,</w:t>
      </w:r>
      <w:r w:rsidR="00525B88" w:rsidRPr="00B70960">
        <w:t xml:space="preserve"> </w:t>
      </w:r>
      <w:r w:rsidR="00EE2854" w:rsidRPr="00B70960">
        <w:t xml:space="preserve">the cookbook </w:t>
      </w:r>
      <w:r w:rsidR="000B323F" w:rsidRPr="00B70960">
        <w:t>‘Traditional</w:t>
      </w:r>
      <w:r w:rsidR="00EE2854" w:rsidRPr="00B70960">
        <w:t xml:space="preserve"> </w:t>
      </w:r>
      <w:r w:rsidR="000B323F" w:rsidRPr="00B70960">
        <w:t>recipes</w:t>
      </w:r>
      <w:r w:rsidR="00EE2854" w:rsidRPr="00B70960">
        <w:t xml:space="preserve"> on </w:t>
      </w:r>
      <w:r w:rsidR="002B1C6A" w:rsidRPr="00B70960">
        <w:t>the table:</w:t>
      </w:r>
      <w:r w:rsidR="00EE2854" w:rsidRPr="00B70960">
        <w:t xml:space="preserve"> Rediscovering </w:t>
      </w:r>
      <w:r w:rsidR="000B323F" w:rsidRPr="00B70960">
        <w:t>the dishes of the past’ (1986</w:t>
      </w:r>
      <w:r w:rsidR="005F004C" w:rsidRPr="00B70960">
        <w:t>: 3</w:t>
      </w:r>
      <w:r w:rsidR="000B323F" w:rsidRPr="00B70960">
        <w:t xml:space="preserve">) – mothers were invited to display that book on the shelves of their kitchen and to open it every time they were asking themselves </w:t>
      </w:r>
      <w:r w:rsidR="004D44C9" w:rsidRPr="00B70960">
        <w:t>‘what shall I prepare today for my family?</w:t>
      </w:r>
      <w:r w:rsidR="00F440FF" w:rsidRPr="00B70960">
        <w:t>’. Interestingly, in the cookbooks</w:t>
      </w:r>
      <w:r w:rsidR="00F36A70" w:rsidRPr="00B70960">
        <w:t xml:space="preserve"> </w:t>
      </w:r>
      <w:r w:rsidR="00CA59B4" w:rsidRPr="00B70960">
        <w:t xml:space="preserve">the </w:t>
      </w:r>
      <w:r w:rsidR="005F5612" w:rsidRPr="00B70960">
        <w:t xml:space="preserve">brand’s </w:t>
      </w:r>
      <w:r w:rsidR="00CA59B4" w:rsidRPr="00B70960">
        <w:t>dichotomy</w:t>
      </w:r>
      <w:r w:rsidR="002B1C6A" w:rsidRPr="00B70960">
        <w:t xml:space="preserve"> of</w:t>
      </w:r>
      <w:r w:rsidR="00CA59B4" w:rsidRPr="00B70960">
        <w:t xml:space="preserve"> convenience and care</w:t>
      </w:r>
      <w:r w:rsidR="005F5612" w:rsidRPr="00B70960">
        <w:t xml:space="preserve"> (Warde</w:t>
      </w:r>
      <w:r w:rsidR="00111B4A" w:rsidRPr="00B70960">
        <w:t>,</w:t>
      </w:r>
      <w:r w:rsidR="005F5612" w:rsidRPr="00B70960">
        <w:t xml:space="preserve"> 1997)</w:t>
      </w:r>
      <w:r w:rsidR="00CA59B4" w:rsidRPr="00B70960">
        <w:t xml:space="preserve"> was reproduced, </w:t>
      </w:r>
      <w:r w:rsidR="00CF04FC" w:rsidRPr="00B70960">
        <w:t xml:space="preserve">as </w:t>
      </w:r>
      <w:r w:rsidR="00F36A70" w:rsidRPr="00B70960">
        <w:t xml:space="preserve">there was no mention of biscuits or other </w:t>
      </w:r>
      <w:r w:rsidR="00525B88" w:rsidRPr="00B70960">
        <w:t>ready-</w:t>
      </w:r>
      <w:r w:rsidR="00B42FFF" w:rsidRPr="00B70960">
        <w:t>made products</w:t>
      </w:r>
      <w:r w:rsidR="00F36A70" w:rsidRPr="00B70960">
        <w:t>,</w:t>
      </w:r>
      <w:r w:rsidR="00B65215" w:rsidRPr="00B70960">
        <w:t xml:space="preserve"> </w:t>
      </w:r>
      <w:r w:rsidR="005F5612" w:rsidRPr="00B70960">
        <w:t xml:space="preserve">but </w:t>
      </w:r>
      <w:r w:rsidR="00B42FFF" w:rsidRPr="00B70960">
        <w:t xml:space="preserve">mothers </w:t>
      </w:r>
      <w:r w:rsidR="00F36A70" w:rsidRPr="00B70960">
        <w:t xml:space="preserve">were </w:t>
      </w:r>
      <w:r w:rsidR="00525B88" w:rsidRPr="00B70960">
        <w:t>encouraged</w:t>
      </w:r>
      <w:r w:rsidR="005A4824" w:rsidRPr="00B70960">
        <w:t xml:space="preserve"> to</w:t>
      </w:r>
      <w:r w:rsidR="00F36A70" w:rsidRPr="00B70960">
        <w:t xml:space="preserve"> </w:t>
      </w:r>
      <w:r w:rsidR="005A4824" w:rsidRPr="00B70960">
        <w:t>create ‘happy family occasions’</w:t>
      </w:r>
      <w:r w:rsidR="00F36A70" w:rsidRPr="00B70960">
        <w:t xml:space="preserve"> cook</w:t>
      </w:r>
      <w:r w:rsidR="005A4824" w:rsidRPr="00B70960">
        <w:t>ing</w:t>
      </w:r>
      <w:r w:rsidR="00F36A70" w:rsidRPr="00B70960">
        <w:t xml:space="preserve"> </w:t>
      </w:r>
      <w:r w:rsidR="00525B88" w:rsidRPr="00B70960">
        <w:t>‘</w:t>
      </w:r>
      <w:r w:rsidR="00B65215" w:rsidRPr="00B70960">
        <w:t>simplified</w:t>
      </w:r>
      <w:r w:rsidR="00525B88" w:rsidRPr="00B70960">
        <w:t>’</w:t>
      </w:r>
      <w:r w:rsidR="00B65215" w:rsidRPr="00B70960">
        <w:t xml:space="preserve"> version</w:t>
      </w:r>
      <w:r w:rsidR="00525B88" w:rsidRPr="00B70960">
        <w:t>s</w:t>
      </w:r>
      <w:r w:rsidR="00B65215" w:rsidRPr="00B70960">
        <w:t xml:space="preserve"> of ‘traditional’</w:t>
      </w:r>
      <w:r w:rsidR="00525B88" w:rsidRPr="00B70960">
        <w:t xml:space="preserve"> dishes</w:t>
      </w:r>
      <w:r w:rsidR="005F004C" w:rsidRPr="00B70960">
        <w:t xml:space="preserve"> (1986:3)</w:t>
      </w:r>
      <w:r w:rsidR="00525B88" w:rsidRPr="00B70960">
        <w:t xml:space="preserve">. </w:t>
      </w:r>
    </w:p>
    <w:p w14:paraId="5ADCBC5B" w14:textId="77777777" w:rsidR="005F004C" w:rsidRPr="00B70960" w:rsidRDefault="005F004C" w:rsidP="004D44C9">
      <w:pPr>
        <w:spacing w:line="360" w:lineRule="auto"/>
        <w:jc w:val="both"/>
      </w:pPr>
    </w:p>
    <w:p w14:paraId="777A140F" w14:textId="0E8B8989" w:rsidR="009B0E73" w:rsidRPr="00B70960" w:rsidRDefault="00525B88" w:rsidP="009B0E73">
      <w:pPr>
        <w:spacing w:line="360" w:lineRule="auto"/>
        <w:jc w:val="both"/>
      </w:pPr>
      <w:r w:rsidRPr="00B70960">
        <w:t xml:space="preserve">A similar narrative is present in the </w:t>
      </w:r>
      <w:r w:rsidR="009B0E73" w:rsidRPr="00B70960">
        <w:t>NaturAmica (Friend Nature</w:t>
      </w:r>
      <w:r w:rsidRPr="00B70960">
        <w:t>) a</w:t>
      </w:r>
      <w:r w:rsidR="009B0E73" w:rsidRPr="00B70960">
        <w:t xml:space="preserve"> free magazine, distributed via post since 1980 to those who had re</w:t>
      </w:r>
      <w:r w:rsidRPr="00B70960">
        <w:t xml:space="preserve">gistered to receive the </w:t>
      </w:r>
      <w:r w:rsidR="00F54B92" w:rsidRPr="00B70960">
        <w:t>promotional items</w:t>
      </w:r>
      <w:r w:rsidRPr="00B70960">
        <w:t xml:space="preserve">. </w:t>
      </w:r>
      <w:r w:rsidR="009B0E73" w:rsidRPr="00B70960">
        <w:t xml:space="preserve">NaturAmica aligned the reader with the central themes of </w:t>
      </w:r>
      <w:r w:rsidR="00AD0410" w:rsidRPr="00B70960">
        <w:t>M</w:t>
      </w:r>
      <w:r w:rsidR="002B1C6A" w:rsidRPr="00B70960">
        <w:t xml:space="preserve">ulino </w:t>
      </w:r>
      <w:r w:rsidR="00AD0410" w:rsidRPr="00B70960">
        <w:t>B</w:t>
      </w:r>
      <w:r w:rsidR="002B1C6A" w:rsidRPr="00B70960">
        <w:t>ianco</w:t>
      </w:r>
      <w:r w:rsidR="009B0E73" w:rsidRPr="00B70960">
        <w:t xml:space="preserve">, </w:t>
      </w:r>
      <w:r w:rsidR="002B1C6A" w:rsidRPr="00B70960">
        <w:t xml:space="preserve">such </w:t>
      </w:r>
      <w:r w:rsidR="009B0E73" w:rsidRPr="00B70960">
        <w:t xml:space="preserve">as domestic care, environmental concern and an </w:t>
      </w:r>
      <w:r w:rsidRPr="00B70960">
        <w:t>idealization of the countryside. The magazine was aimed at a middle-class</w:t>
      </w:r>
      <w:r w:rsidR="005F5612" w:rsidRPr="00B70960">
        <w:t xml:space="preserve"> female readership</w:t>
      </w:r>
      <w:r w:rsidRPr="00B70960">
        <w:t>, providing ‘trad</w:t>
      </w:r>
      <w:r w:rsidR="00112B23" w:rsidRPr="00B70960">
        <w:t>i</w:t>
      </w:r>
      <w:r w:rsidRPr="00B70960">
        <w:t>tional’ recipes, gardening tips and ideas for interior design, while presenting new branded collectibles. The openin</w:t>
      </w:r>
      <w:r w:rsidR="00F54B92" w:rsidRPr="00B70960">
        <w:t>g letter of the first issues said</w:t>
      </w:r>
      <w:r w:rsidRPr="00B70960">
        <w:t xml:space="preserve"> that Naturamica is a magazine that </w:t>
      </w:r>
      <w:r w:rsidR="009B0E73" w:rsidRPr="00B70960">
        <w:t>‘wants to go back to natural flavours, to the healthy and simple things of the past, against the growing pollution, the difficult ecologic and biologic balance, the damages of the sedentary life and of a wrong nutrition</w:t>
      </w:r>
      <w:r w:rsidR="00AC1F04">
        <w:t>’</w:t>
      </w:r>
      <w:r w:rsidR="009B0E73" w:rsidRPr="00B70960">
        <w:t>.</w:t>
      </w:r>
      <w:r w:rsidRPr="00B70960">
        <w:t xml:space="preserve"> </w:t>
      </w:r>
      <w:r w:rsidR="009B0E73" w:rsidRPr="00B70960">
        <w:t>The magazine interse</w:t>
      </w:r>
      <w:r w:rsidRPr="00B70960">
        <w:t>cted homemade foods with M</w:t>
      </w:r>
      <w:r w:rsidR="00F54B92" w:rsidRPr="00B70960">
        <w:t xml:space="preserve">ulino </w:t>
      </w:r>
      <w:r w:rsidRPr="00B70960">
        <w:t>B</w:t>
      </w:r>
      <w:r w:rsidR="00F54B92" w:rsidRPr="00B70960">
        <w:t>ianco</w:t>
      </w:r>
      <w:r w:rsidR="009B0E73" w:rsidRPr="00B70960">
        <w:t xml:space="preserve"> items, making </w:t>
      </w:r>
      <w:r w:rsidR="00F81F59" w:rsidRPr="00B70960">
        <w:t>ready-made</w:t>
      </w:r>
      <w:r w:rsidR="009B0E73" w:rsidRPr="00B70960">
        <w:t xml:space="preserve"> food complimentary and non-</w:t>
      </w:r>
      <w:r w:rsidR="00F54B92" w:rsidRPr="00B70960">
        <w:lastRenderedPageBreak/>
        <w:t>contradictory with home-made food</w:t>
      </w:r>
      <w:r w:rsidR="009B0E73" w:rsidRPr="00B70960">
        <w:t xml:space="preserve">. </w:t>
      </w:r>
      <w:r w:rsidR="00F81F59" w:rsidRPr="00B70960">
        <w:t xml:space="preserve">In doing so, it perpetuates the overall narrative </w:t>
      </w:r>
      <w:r w:rsidR="00F54B92" w:rsidRPr="00B70960">
        <w:t>bringing together</w:t>
      </w:r>
      <w:r w:rsidR="00F81F59" w:rsidRPr="00B70960">
        <w:t xml:space="preserve"> care and convenience, health and indulgence (Warde</w:t>
      </w:r>
      <w:r w:rsidR="00111B4A" w:rsidRPr="00B70960">
        <w:t>,</w:t>
      </w:r>
      <w:r w:rsidR="00F81F59" w:rsidRPr="00B70960">
        <w:t xml:space="preserve"> 1997). </w:t>
      </w:r>
      <w:r w:rsidR="00C866BF" w:rsidRPr="00B70960">
        <w:t xml:space="preserve">For </w:t>
      </w:r>
      <w:r w:rsidR="00BC7805" w:rsidRPr="00B70960">
        <w:t>example</w:t>
      </w:r>
      <w:r w:rsidR="003C1A8E" w:rsidRPr="00B70960">
        <w:t>,</w:t>
      </w:r>
      <w:r w:rsidR="00AB772F" w:rsidRPr="00B70960">
        <w:t xml:space="preserve"> the January issue 1986</w:t>
      </w:r>
      <w:r w:rsidR="009A4280" w:rsidRPr="00B70960">
        <w:t xml:space="preserve"> </w:t>
      </w:r>
      <w:r w:rsidR="00C866BF" w:rsidRPr="00B70960">
        <w:t>p</w:t>
      </w:r>
      <w:r w:rsidR="009B0E73" w:rsidRPr="00B70960">
        <w:t>romoted homemade jams and preserves, offering housewives free labels for their jars, while prese</w:t>
      </w:r>
      <w:r w:rsidRPr="00B70960">
        <w:t>nting the new collectible M</w:t>
      </w:r>
      <w:r w:rsidR="00F54B92" w:rsidRPr="00B70960">
        <w:t xml:space="preserve">ulino </w:t>
      </w:r>
      <w:r w:rsidRPr="00B70960">
        <w:t>B</w:t>
      </w:r>
      <w:r w:rsidR="00F54B92" w:rsidRPr="00B70960">
        <w:t>ianco</w:t>
      </w:r>
      <w:r w:rsidR="009B0E73" w:rsidRPr="00B70960">
        <w:t xml:space="preserve"> sugar pot. </w:t>
      </w:r>
    </w:p>
    <w:p w14:paraId="16BAE35E" w14:textId="77777777" w:rsidR="00464E27" w:rsidRPr="00B70960" w:rsidRDefault="00464E27" w:rsidP="00464E27">
      <w:pPr>
        <w:spacing w:line="360" w:lineRule="auto"/>
        <w:jc w:val="both"/>
      </w:pPr>
    </w:p>
    <w:p w14:paraId="2C32AAD0" w14:textId="46898D4D" w:rsidR="00AD0410" w:rsidRPr="00B70960" w:rsidRDefault="00464E27" w:rsidP="00BE17B1">
      <w:pPr>
        <w:spacing w:line="360" w:lineRule="auto"/>
        <w:jc w:val="both"/>
      </w:pPr>
      <w:r w:rsidRPr="00B70960">
        <w:t>Children were also recognised as crucial consumers to be rewarded for their loyalty. Between 198</w:t>
      </w:r>
      <w:r w:rsidR="00112B23" w:rsidRPr="00B70960">
        <w:t>2</w:t>
      </w:r>
      <w:r w:rsidRPr="00B70960">
        <w:t xml:space="preserve"> and 1990 </w:t>
      </w:r>
      <w:r w:rsidR="00D2370C" w:rsidRPr="00B70960">
        <w:t>snacks started to be sold in family packs, each one of them</w:t>
      </w:r>
      <w:r w:rsidRPr="00B70960">
        <w:t xml:space="preserve"> contained </w:t>
      </w:r>
      <w:r w:rsidRPr="00B70960">
        <w:rPr>
          <w:i/>
        </w:rPr>
        <w:t xml:space="preserve">sorpresine </w:t>
      </w:r>
      <w:r w:rsidRPr="00B70960">
        <w:t>(little surprises</w:t>
      </w:r>
      <w:r w:rsidR="00B70960">
        <w:t>),</w:t>
      </w:r>
      <w:r w:rsidRPr="00B70960">
        <w:t xml:space="preserve"> smaller collectable </w:t>
      </w:r>
      <w:r w:rsidR="00805178" w:rsidRPr="00B70960">
        <w:t>items such</w:t>
      </w:r>
      <w:r w:rsidRPr="00B70960">
        <w:t xml:space="preserve"> as puzzles and colourful stationary, packed in retro-style matchboxes. </w:t>
      </w:r>
      <w:r w:rsidRPr="00B70960">
        <w:rPr>
          <w:i/>
        </w:rPr>
        <w:t>Sorpresine</w:t>
      </w:r>
      <w:r w:rsidRPr="00B70960">
        <w:t xml:space="preserve"> provided children with the immediate reward of something to pla</w:t>
      </w:r>
      <w:r w:rsidR="002B1C6A" w:rsidRPr="00B70960">
        <w:t>y with</w:t>
      </w:r>
      <w:r w:rsidR="00805178" w:rsidRPr="00B70960">
        <w:t xml:space="preserve"> without needing mothers’ intervention</w:t>
      </w:r>
      <w:r w:rsidR="009F7330" w:rsidRPr="00B70960">
        <w:t>.</w:t>
      </w:r>
      <w:r w:rsidR="00B70960">
        <w:t xml:space="preserve"> </w:t>
      </w:r>
      <w:r w:rsidR="00112B23" w:rsidRPr="00B70960">
        <w:t xml:space="preserve">These </w:t>
      </w:r>
      <w:r w:rsidR="002B1C6A" w:rsidRPr="00B70960">
        <w:t>promotional items boosted the sale</w:t>
      </w:r>
      <w:r w:rsidR="00112B23" w:rsidRPr="00B70960">
        <w:t xml:space="preserve"> of </w:t>
      </w:r>
      <w:r w:rsidR="007C56BA" w:rsidRPr="00B70960">
        <w:t>M</w:t>
      </w:r>
      <w:r w:rsidR="002B1C6A" w:rsidRPr="00B70960">
        <w:t xml:space="preserve">ulino </w:t>
      </w:r>
      <w:r w:rsidR="007C56BA" w:rsidRPr="00B70960">
        <w:t>B</w:t>
      </w:r>
      <w:r w:rsidR="002B1C6A" w:rsidRPr="00B70960">
        <w:t>ianco</w:t>
      </w:r>
      <w:r w:rsidR="00D2370C" w:rsidRPr="00B70960">
        <w:t xml:space="preserve"> </w:t>
      </w:r>
      <w:r w:rsidR="00112B23" w:rsidRPr="00B70960">
        <w:t>snacks,</w:t>
      </w:r>
      <w:r w:rsidR="00D2370C" w:rsidRPr="00B70960">
        <w:t xml:space="preserve"> so that</w:t>
      </w:r>
      <w:r w:rsidR="00112B23" w:rsidRPr="00B70960">
        <w:t xml:space="preserve"> </w:t>
      </w:r>
      <w:r w:rsidR="00D2370C" w:rsidRPr="00B70960">
        <w:t xml:space="preserve">in 1981 sales boomed from 28 tons in January to 49 tons at the end of the year, gaining 60% of the </w:t>
      </w:r>
      <w:r w:rsidR="002B1C6A" w:rsidRPr="00B70960">
        <w:t>market share of snacks</w:t>
      </w:r>
      <w:r w:rsidR="00D2370C" w:rsidRPr="00B70960">
        <w:t>.</w:t>
      </w:r>
      <w:r w:rsidR="001C3669" w:rsidRPr="00B70960">
        <w:rPr>
          <w:rStyle w:val="EndnoteReference"/>
        </w:rPr>
        <w:endnoteReference w:customMarkFollows="1" w:id="8"/>
        <w:t>[9]</w:t>
      </w:r>
      <w:r w:rsidR="00D2370C" w:rsidRPr="00B70960">
        <w:t xml:space="preserve"> </w:t>
      </w:r>
      <w:r w:rsidRPr="00B70960">
        <w:t xml:space="preserve">Although the inclusion of toys in packets of food was not new in the Italian market, this was considerable shift for the brand, since it </w:t>
      </w:r>
      <w:r w:rsidR="002B1C6A" w:rsidRPr="00B70960">
        <w:t xml:space="preserve">then </w:t>
      </w:r>
      <w:r w:rsidRPr="00B70960">
        <w:t>started position</w:t>
      </w:r>
      <w:r w:rsidR="00251180" w:rsidRPr="00B70960">
        <w:t>ing</w:t>
      </w:r>
      <w:r w:rsidRPr="00B70960">
        <w:t xml:space="preserve"> itself </w:t>
      </w:r>
      <w:r w:rsidR="002B1C6A" w:rsidRPr="00B70960">
        <w:t xml:space="preserve">as </w:t>
      </w:r>
      <w:r w:rsidR="004E765D" w:rsidRPr="00B70960">
        <w:t>a bran</w:t>
      </w:r>
      <w:r w:rsidR="00251180" w:rsidRPr="00B70960">
        <w:t xml:space="preserve">d providing leisure to children, </w:t>
      </w:r>
      <w:r w:rsidR="00BE17B1" w:rsidRPr="00B70960">
        <w:t>associating food with toys (</w:t>
      </w:r>
      <w:r w:rsidR="00251180" w:rsidRPr="00B70960">
        <w:t xml:space="preserve">see </w:t>
      </w:r>
      <w:r w:rsidR="00D66798" w:rsidRPr="00B70960">
        <w:t>Elliott</w:t>
      </w:r>
      <w:r w:rsidR="00111B4A" w:rsidRPr="00B70960">
        <w:t>,</w:t>
      </w:r>
      <w:r w:rsidR="00D66798" w:rsidRPr="00B70960">
        <w:t xml:space="preserve"> 2007</w:t>
      </w:r>
      <w:r w:rsidR="004E765D" w:rsidRPr="00B70960">
        <w:t>).</w:t>
      </w:r>
    </w:p>
    <w:p w14:paraId="2ECFC0BC" w14:textId="77777777" w:rsidR="00AD0410" w:rsidRPr="00B70960" w:rsidRDefault="00AD0410" w:rsidP="002452AC"/>
    <w:p w14:paraId="4EE7C747" w14:textId="77777777" w:rsidR="00190B16" w:rsidRPr="00B70960" w:rsidRDefault="00190B16" w:rsidP="002452AC"/>
    <w:p w14:paraId="1370A4C3" w14:textId="77777777" w:rsidR="00210186" w:rsidRPr="00B70960" w:rsidRDefault="00210186" w:rsidP="002452AC"/>
    <w:p w14:paraId="6C39D00F" w14:textId="2028A192" w:rsidR="002452AC" w:rsidRPr="00B70960" w:rsidRDefault="002452AC" w:rsidP="007C56BA">
      <w:pPr>
        <w:outlineLvl w:val="0"/>
        <w:rPr>
          <w:i/>
        </w:rPr>
      </w:pPr>
      <w:r w:rsidRPr="00B70960">
        <w:rPr>
          <w:i/>
        </w:rPr>
        <w:t>L</w:t>
      </w:r>
      <w:r w:rsidR="00190B16" w:rsidRPr="00B70960">
        <w:rPr>
          <w:i/>
        </w:rPr>
        <w:t>egitimis</w:t>
      </w:r>
      <w:r w:rsidRPr="00B70960">
        <w:rPr>
          <w:i/>
        </w:rPr>
        <w:t>ing breakfast</w:t>
      </w:r>
    </w:p>
    <w:p w14:paraId="5E78A0A7" w14:textId="77777777" w:rsidR="002452AC" w:rsidRPr="00B70960" w:rsidRDefault="002452AC" w:rsidP="002452AC"/>
    <w:p w14:paraId="444E9965" w14:textId="77777777" w:rsidR="00A36614" w:rsidRPr="00B70960" w:rsidRDefault="00A36614" w:rsidP="00A36614"/>
    <w:p w14:paraId="71658494" w14:textId="509AC632" w:rsidR="0004658A" w:rsidRPr="00B70960" w:rsidRDefault="00BB63FC" w:rsidP="0004658A">
      <w:pPr>
        <w:spacing w:line="360" w:lineRule="auto"/>
        <w:jc w:val="both"/>
      </w:pPr>
      <w:r w:rsidRPr="00B70960">
        <w:t>The main aim of M</w:t>
      </w:r>
      <w:r w:rsidR="00142A86" w:rsidRPr="00B70960">
        <w:t xml:space="preserve">ulino </w:t>
      </w:r>
      <w:r w:rsidRPr="00B70960">
        <w:t>B</w:t>
      </w:r>
      <w:r w:rsidR="00142A86" w:rsidRPr="00B70960">
        <w:t>ianco</w:t>
      </w:r>
      <w:r w:rsidRPr="00B70960">
        <w:t xml:space="preserve"> during these years was to</w:t>
      </w:r>
      <w:r w:rsidR="00A36614" w:rsidRPr="00B70960">
        <w:t xml:space="preserve"> </w:t>
      </w:r>
      <w:r w:rsidRPr="00B70960">
        <w:t>create</w:t>
      </w:r>
      <w:r w:rsidR="00A36614" w:rsidRPr="00B70960">
        <w:t xml:space="preserve"> new cultural meanings </w:t>
      </w:r>
      <w:r w:rsidRPr="00B70960">
        <w:t>legitimising the newly established practice of</w:t>
      </w:r>
      <w:r w:rsidR="00A36614" w:rsidRPr="00B70960">
        <w:t xml:space="preserve"> </w:t>
      </w:r>
      <w:r w:rsidR="00C95877" w:rsidRPr="00B70960">
        <w:t xml:space="preserve">breakfast. </w:t>
      </w:r>
      <w:r w:rsidRPr="00B70960">
        <w:t>This was partly achieved with the aggressive distribution of gadget</w:t>
      </w:r>
      <w:r w:rsidR="009B02C9" w:rsidRPr="00B70960">
        <w:t>s</w:t>
      </w:r>
      <w:r w:rsidR="00142A86" w:rsidRPr="00B70960">
        <w:t xml:space="preserve"> and souvenirs</w:t>
      </w:r>
      <w:r w:rsidRPr="00B70960">
        <w:t xml:space="preserve"> aimed at providing objects that could </w:t>
      </w:r>
      <w:r w:rsidR="00FF642D" w:rsidRPr="00B70960">
        <w:t xml:space="preserve">support the </w:t>
      </w:r>
      <w:r w:rsidRPr="00B70960">
        <w:t>consumption of biscuits in the morning.</w:t>
      </w:r>
      <w:r w:rsidR="009B02C9" w:rsidRPr="00B70960">
        <w:t xml:space="preserve"> </w:t>
      </w:r>
      <w:r w:rsidR="00A36614" w:rsidRPr="00B70960">
        <w:t xml:space="preserve">Internal marketing research showed the company’s </w:t>
      </w:r>
      <w:r w:rsidR="00F41306" w:rsidRPr="00B70960">
        <w:t>concern</w:t>
      </w:r>
      <w:r w:rsidR="00A36614" w:rsidRPr="00B70960">
        <w:t xml:space="preserve"> that consuming biscuits in the morning could </w:t>
      </w:r>
      <w:r w:rsidR="00F41306" w:rsidRPr="00B70960">
        <w:t>have been</w:t>
      </w:r>
      <w:r w:rsidR="00190B16" w:rsidRPr="00B70960">
        <w:t xml:space="preserve"> a temporary trend</w:t>
      </w:r>
      <w:r w:rsidR="003A6167" w:rsidRPr="00B70960">
        <w:t>.</w:t>
      </w:r>
      <w:r w:rsidR="000A058F" w:rsidRPr="00B70960">
        <w:rPr>
          <w:rStyle w:val="EndnoteReference"/>
        </w:rPr>
        <w:endnoteReference w:customMarkFollows="1" w:id="9"/>
        <w:t>[10]</w:t>
      </w:r>
      <w:r w:rsidR="003A6167" w:rsidRPr="00B70960">
        <w:t xml:space="preserve"> </w:t>
      </w:r>
      <w:r w:rsidR="00CC7E60" w:rsidRPr="00B70960">
        <w:t>Lacking an</w:t>
      </w:r>
      <w:r w:rsidR="00C95877" w:rsidRPr="00B70960">
        <w:t>y</w:t>
      </w:r>
      <w:r w:rsidR="00CC7E60" w:rsidRPr="00B70960">
        <w:t xml:space="preserve"> strong </w:t>
      </w:r>
      <w:r w:rsidR="00C95877" w:rsidRPr="00B70960">
        <w:t>symbolic meanings, breakfast remained a</w:t>
      </w:r>
      <w:r w:rsidR="009F2B7F" w:rsidRPr="00B70960">
        <w:t xml:space="preserve">n ‘overlooked </w:t>
      </w:r>
      <w:r w:rsidR="002452AC" w:rsidRPr="00B70960">
        <w:t>and nutritionally insufficient meal'</w:t>
      </w:r>
      <w:r w:rsidR="00687A65" w:rsidRPr="00B70960">
        <w:t>.</w:t>
      </w:r>
      <w:r w:rsidR="000A058F" w:rsidRPr="00B70960">
        <w:rPr>
          <w:rStyle w:val="EndnoteReference"/>
        </w:rPr>
        <w:endnoteReference w:customMarkFollows="1" w:id="10"/>
        <w:t>[11]</w:t>
      </w:r>
      <w:r w:rsidR="00687A65" w:rsidRPr="00B70960">
        <w:t xml:space="preserve"> </w:t>
      </w:r>
      <w:r w:rsidRPr="00B70960">
        <w:t>T</w:t>
      </w:r>
      <w:r w:rsidR="00692021" w:rsidRPr="00B70960">
        <w:t>he company</w:t>
      </w:r>
      <w:r w:rsidR="00761A3B" w:rsidRPr="00B70960">
        <w:t xml:space="preserve"> unsuccessfully</w:t>
      </w:r>
      <w:r w:rsidR="00E744F5" w:rsidRPr="00B70960">
        <w:t xml:space="preserve"> tried to</w:t>
      </w:r>
      <w:r w:rsidR="00761A3B" w:rsidRPr="00B70960">
        <w:t xml:space="preserve"> </w:t>
      </w:r>
      <w:r w:rsidR="00EF37B9" w:rsidRPr="00B70960">
        <w:t>identify</w:t>
      </w:r>
      <w:r w:rsidR="009F2B7F" w:rsidRPr="00B70960">
        <w:t xml:space="preserve"> complementary product</w:t>
      </w:r>
      <w:r w:rsidRPr="00B70960">
        <w:t>s</w:t>
      </w:r>
      <w:r w:rsidR="009F2B7F" w:rsidRPr="00B70960">
        <w:t xml:space="preserve">, which consumed together with biscuits could </w:t>
      </w:r>
      <w:r w:rsidR="002452AC" w:rsidRPr="00B70960">
        <w:t>‘conciliate nutritional values with pleasure, communicating love, care, like if home-made, while providing a functional rule.</w:t>
      </w:r>
      <w:r w:rsidR="000A058F" w:rsidRPr="00B70960">
        <w:rPr>
          <w:rStyle w:val="EndnoteReference"/>
        </w:rPr>
        <w:endnoteReference w:customMarkFollows="1" w:id="11"/>
        <w:t>[12]</w:t>
      </w:r>
      <w:r w:rsidR="002452AC" w:rsidRPr="00B70960">
        <w:t xml:space="preserve"> </w:t>
      </w:r>
      <w:r w:rsidR="00D75922" w:rsidRPr="00B70960">
        <w:t xml:space="preserve">Making sure that this practice did </w:t>
      </w:r>
      <w:r w:rsidR="00FB19C9" w:rsidRPr="00B70960">
        <w:t>not jeo</w:t>
      </w:r>
      <w:r w:rsidR="00D75922" w:rsidRPr="00B70960">
        <w:t>pardize</w:t>
      </w:r>
      <w:r w:rsidR="00FB19C9" w:rsidRPr="00B70960">
        <w:t xml:space="preserve"> the rhythm of everyday life, </w:t>
      </w:r>
      <w:r w:rsidR="00D75922" w:rsidRPr="00B70960">
        <w:t>or create</w:t>
      </w:r>
      <w:r w:rsidR="00FB19C9" w:rsidRPr="00B70960">
        <w:t xml:space="preserve"> addit</w:t>
      </w:r>
      <w:r w:rsidR="009B02C9" w:rsidRPr="00B70960">
        <w:t>ional domestic labour for women</w:t>
      </w:r>
      <w:r w:rsidR="00D75922" w:rsidRPr="00B70960">
        <w:t xml:space="preserve"> was also an important feature</w:t>
      </w:r>
      <w:r w:rsidR="000A058F" w:rsidRPr="00B70960">
        <w:rPr>
          <w:rStyle w:val="EndnoteReference"/>
        </w:rPr>
        <w:endnoteReference w:customMarkFollows="1" w:id="12"/>
        <w:t>[13]</w:t>
      </w:r>
      <w:r w:rsidR="002452AC" w:rsidRPr="00B70960">
        <w:t xml:space="preserve">. </w:t>
      </w:r>
      <w:r w:rsidR="00815AB5" w:rsidRPr="00B70960">
        <w:t xml:space="preserve"> We could not trace a systematic </w:t>
      </w:r>
      <w:r w:rsidR="00716739" w:rsidRPr="00B70960">
        <w:t>overview</w:t>
      </w:r>
      <w:r w:rsidR="00D75922" w:rsidRPr="00B70960">
        <w:t xml:space="preserve"> of</w:t>
      </w:r>
      <w:r w:rsidR="00F41306" w:rsidRPr="00B70960">
        <w:t xml:space="preserve"> the brand’s effort to legit</w:t>
      </w:r>
      <w:r w:rsidR="00716739" w:rsidRPr="00B70960">
        <w:t>imise breakfast outside</w:t>
      </w:r>
      <w:r w:rsidR="00F41306" w:rsidRPr="00B70960">
        <w:t xml:space="preserve"> of</w:t>
      </w:r>
      <w:r w:rsidR="00716739" w:rsidRPr="00B70960">
        <w:t xml:space="preserve"> advertising campaign</w:t>
      </w:r>
      <w:r w:rsidR="00996E4F" w:rsidRPr="00B70960">
        <w:t>s</w:t>
      </w:r>
      <w:r w:rsidR="00A03A9C" w:rsidRPr="00B70960">
        <w:t>, however i</w:t>
      </w:r>
      <w:r w:rsidR="00716739" w:rsidRPr="00B70960">
        <w:t xml:space="preserve">n the </w:t>
      </w:r>
      <w:r w:rsidR="00F41306" w:rsidRPr="00B70960">
        <w:t xml:space="preserve">company’s </w:t>
      </w:r>
      <w:r w:rsidR="00716739" w:rsidRPr="00B70960">
        <w:t>archive there is a</w:t>
      </w:r>
      <w:r w:rsidR="00A03A9C" w:rsidRPr="00B70960">
        <w:t xml:space="preserve"> small</w:t>
      </w:r>
      <w:r w:rsidR="00716739" w:rsidRPr="00B70960">
        <w:t xml:space="preserve"> collection of leaflets</w:t>
      </w:r>
      <w:r w:rsidR="00A03A9C" w:rsidRPr="00B70960">
        <w:t xml:space="preserve"> and brochures</w:t>
      </w:r>
      <w:r w:rsidR="00716739" w:rsidRPr="00B70960">
        <w:t xml:space="preserve"> distributed in popular magazines. Among those </w:t>
      </w:r>
      <w:r w:rsidR="00F41306" w:rsidRPr="00B70960">
        <w:t xml:space="preserve">is </w:t>
      </w:r>
      <w:r w:rsidR="002452AC" w:rsidRPr="00B70960">
        <w:t xml:space="preserve">“Breakfast: how to change it”, a </w:t>
      </w:r>
      <w:r w:rsidR="0004658A" w:rsidRPr="00B70960">
        <w:t>brochure</w:t>
      </w:r>
      <w:r w:rsidR="002452AC" w:rsidRPr="00B70960">
        <w:t xml:space="preserve"> </w:t>
      </w:r>
      <w:r w:rsidR="00B43145" w:rsidRPr="00B70960">
        <w:t>distributed with the</w:t>
      </w:r>
      <w:r w:rsidR="002452AC" w:rsidRPr="00B70960">
        <w:t xml:space="preserve"> issue n.9 (1989) of the lifestyle magazine </w:t>
      </w:r>
      <w:r w:rsidR="002452AC" w:rsidRPr="00B70960">
        <w:rPr>
          <w:i/>
        </w:rPr>
        <w:t>Starebene</w:t>
      </w:r>
      <w:r w:rsidR="00B34656" w:rsidRPr="00B70960">
        <w:t>,</w:t>
      </w:r>
      <w:r w:rsidR="00F36DD0" w:rsidRPr="00B70960">
        <w:t xml:space="preserve"> whose readership is </w:t>
      </w:r>
      <w:r w:rsidR="00F36DD0" w:rsidRPr="00B70960">
        <w:lastRenderedPageBreak/>
        <w:t>mainly constituted of middle class women, aged betwe</w:t>
      </w:r>
      <w:r w:rsidR="00E74F41" w:rsidRPr="00B70960">
        <w:t xml:space="preserve">en 35-45, living in urban areas. </w:t>
      </w:r>
      <w:r w:rsidR="0004658A" w:rsidRPr="00B70960">
        <w:t xml:space="preserve">This brochure provided tips on what to prepare breakfast and how to organize it, emphasizing the importance of eating something – with preference </w:t>
      </w:r>
      <w:r w:rsidR="00BC46CB">
        <w:t xml:space="preserve">given to </w:t>
      </w:r>
      <w:r w:rsidR="0004658A" w:rsidRPr="00B70960">
        <w:t xml:space="preserve"> bakery products- along with coffee or milk. Al</w:t>
      </w:r>
      <w:r w:rsidR="00BC46CB">
        <w:t>though</w:t>
      </w:r>
      <w:r w:rsidR="0004658A" w:rsidRPr="00B70960">
        <w:t xml:space="preserve"> Mulino Bianco wasn’t explicitly mentioned, it </w:t>
      </w:r>
      <w:r w:rsidR="00BC46CB">
        <w:t xml:space="preserve">was </w:t>
      </w:r>
      <w:r w:rsidR="0004658A" w:rsidRPr="00B70960">
        <w:t xml:space="preserve">featured in the brochure with a double advertisement on the front and back cover.  </w:t>
      </w:r>
    </w:p>
    <w:p w14:paraId="38AFC416" w14:textId="0A837D2B" w:rsidR="00A82AFC" w:rsidRPr="00B70960" w:rsidRDefault="00A82AFC" w:rsidP="0004658A">
      <w:pPr>
        <w:spacing w:line="360" w:lineRule="auto"/>
        <w:jc w:val="both"/>
        <w:rPr>
          <w:b/>
        </w:rPr>
      </w:pPr>
    </w:p>
    <w:p w14:paraId="2D0017BD" w14:textId="581A22D1" w:rsidR="00F26A68" w:rsidRPr="00B70960" w:rsidRDefault="00BC3D22" w:rsidP="00BC3D22">
      <w:pPr>
        <w:tabs>
          <w:tab w:val="left" w:pos="3840"/>
        </w:tabs>
        <w:rPr>
          <w:rFonts w:eastAsia="Times New Roman"/>
          <w:b/>
        </w:rPr>
      </w:pPr>
      <w:r w:rsidRPr="00B70960">
        <w:rPr>
          <w:rFonts w:eastAsia="Times New Roman"/>
          <w:b/>
        </w:rPr>
        <w:tab/>
      </w:r>
    </w:p>
    <w:p w14:paraId="48C75635" w14:textId="5718A748" w:rsidR="009B0E73" w:rsidRPr="00B70960" w:rsidRDefault="00F26A68" w:rsidP="007C56BA">
      <w:pPr>
        <w:outlineLvl w:val="0"/>
        <w:rPr>
          <w:rFonts w:eastAsia="Times New Roman"/>
          <w:b/>
        </w:rPr>
      </w:pPr>
      <w:r w:rsidRPr="00B70960">
        <w:rPr>
          <w:rFonts w:eastAsia="Times New Roman"/>
          <w:b/>
        </w:rPr>
        <w:t xml:space="preserve">Cementing the articulation: </w:t>
      </w:r>
      <w:r w:rsidR="004056C9" w:rsidRPr="00B70960">
        <w:rPr>
          <w:b/>
        </w:rPr>
        <w:t>The family campaign (1990-1995)</w:t>
      </w:r>
    </w:p>
    <w:p w14:paraId="7D4F02E1" w14:textId="77777777" w:rsidR="00F26A68" w:rsidRPr="00B70960" w:rsidRDefault="00F26A68" w:rsidP="004056C9"/>
    <w:p w14:paraId="22430C64" w14:textId="77777777" w:rsidR="009B0E73" w:rsidRPr="00B70960" w:rsidRDefault="009B0E73" w:rsidP="009B0E73"/>
    <w:p w14:paraId="42DE931D" w14:textId="33087691" w:rsidR="009B0E73" w:rsidRPr="00B70960" w:rsidRDefault="00284C4D" w:rsidP="00284C4D">
      <w:pPr>
        <w:spacing w:line="360" w:lineRule="auto"/>
        <w:jc w:val="both"/>
      </w:pPr>
      <w:r w:rsidRPr="00B70960">
        <w:t xml:space="preserve">By 1987, </w:t>
      </w:r>
      <w:r w:rsidR="007C56BA" w:rsidRPr="00B70960">
        <w:t>M</w:t>
      </w:r>
      <w:r w:rsidR="00D75922" w:rsidRPr="00B70960">
        <w:t xml:space="preserve">ulino </w:t>
      </w:r>
      <w:r w:rsidR="007C56BA" w:rsidRPr="00B70960">
        <w:t>B</w:t>
      </w:r>
      <w:r w:rsidR="00D75922" w:rsidRPr="00B70960">
        <w:t>ianco</w:t>
      </w:r>
      <w:r w:rsidRPr="00B70960">
        <w:t xml:space="preserve"> was the only biscuit brand that could be rec</w:t>
      </w:r>
      <w:r w:rsidR="00F41306" w:rsidRPr="00B70960">
        <w:t xml:space="preserve">alled by almost 46% of biscuit </w:t>
      </w:r>
      <w:r w:rsidRPr="00B70960">
        <w:t>consumers, against the 18% of its closest competitor</w:t>
      </w:r>
      <w:r w:rsidR="00421C00" w:rsidRPr="00B70960">
        <w:t xml:space="preserve"> </w:t>
      </w:r>
      <w:r w:rsidR="00421C00" w:rsidRPr="00B70960">
        <w:rPr>
          <w:rStyle w:val="EndnoteReference"/>
        </w:rPr>
        <w:endnoteReference w:customMarkFollows="1" w:id="13"/>
        <w:t>[14]</w:t>
      </w:r>
      <w:r w:rsidR="00421C00" w:rsidRPr="00B70960">
        <w:t>, and by 1991 an internal report declared it</w:t>
      </w:r>
      <w:r w:rsidR="00531E05" w:rsidRPr="00B70960">
        <w:t xml:space="preserve"> had a market</w:t>
      </w:r>
      <w:r w:rsidR="0023279A" w:rsidRPr="00B70960">
        <w:t>-</w:t>
      </w:r>
      <w:r w:rsidR="007E6B43" w:rsidRPr="00B70960">
        <w:t>share of 32.</w:t>
      </w:r>
      <w:r w:rsidR="00531E05" w:rsidRPr="00B70960">
        <w:t>2%</w:t>
      </w:r>
      <w:r w:rsidR="0023279A" w:rsidRPr="00B70960">
        <w:t>. However</w:t>
      </w:r>
      <w:r w:rsidR="00BC7805" w:rsidRPr="00B70960">
        <w:t>,</w:t>
      </w:r>
      <w:r w:rsidR="0023279A" w:rsidRPr="00B70960">
        <w:t xml:space="preserve"> the </w:t>
      </w:r>
      <w:r w:rsidR="009B0E73" w:rsidRPr="00B70960">
        <w:t>company feared that ‘one day the consumer could wake up and realize that the sweet and pretty mill is in fact an industrial ‘monster’ that invades and saturates the market, becoming a monopoly’</w:t>
      </w:r>
      <w:r w:rsidR="007E6B43" w:rsidRPr="00B70960">
        <w:t>.</w:t>
      </w:r>
      <w:r w:rsidR="00421C00" w:rsidRPr="00B70960">
        <w:rPr>
          <w:rStyle w:val="EndnoteReference"/>
        </w:rPr>
        <w:endnoteReference w:customMarkFollows="1" w:id="14"/>
        <w:t>[15]</w:t>
      </w:r>
      <w:r w:rsidR="007E6B43" w:rsidRPr="00B70960">
        <w:t xml:space="preserve"> Marketing research</w:t>
      </w:r>
      <w:r w:rsidR="009B0E73" w:rsidRPr="00B70960">
        <w:t xml:space="preserve"> in fact suggested that the myth of the nostalgic countryside was fading away, since </w:t>
      </w:r>
      <w:r w:rsidR="00190B16" w:rsidRPr="00B70960">
        <w:t xml:space="preserve">it </w:t>
      </w:r>
      <w:r w:rsidR="009B0E73" w:rsidRPr="00B70960">
        <w:t>located consumers’ fantasies in a distant and unachievable past</w:t>
      </w:r>
      <w:r w:rsidR="009B02C9" w:rsidRPr="00B70960">
        <w:t xml:space="preserve"> far removed from the c</w:t>
      </w:r>
      <w:r w:rsidR="00421C00" w:rsidRPr="00B70960">
        <w:t>urrent lives of many consumers.</w:t>
      </w:r>
      <w:r w:rsidR="00421C00" w:rsidRPr="00B70960">
        <w:rPr>
          <w:rStyle w:val="EndnoteReference"/>
        </w:rPr>
        <w:endnoteReference w:customMarkFollows="1" w:id="15"/>
        <w:t>[16]</w:t>
      </w:r>
    </w:p>
    <w:p w14:paraId="6FBE8AFC" w14:textId="77777777" w:rsidR="009B0E73" w:rsidRPr="00B70960" w:rsidRDefault="009B0E73" w:rsidP="009B0E73">
      <w:pPr>
        <w:spacing w:line="360" w:lineRule="auto"/>
        <w:jc w:val="both"/>
      </w:pPr>
    </w:p>
    <w:p w14:paraId="712F5A27" w14:textId="4AC9700E" w:rsidR="005E5C83" w:rsidRPr="00B70960" w:rsidRDefault="009B0E73" w:rsidP="0016515F">
      <w:pPr>
        <w:spacing w:line="360" w:lineRule="auto"/>
        <w:jc w:val="both"/>
      </w:pPr>
      <w:r w:rsidRPr="00B70960">
        <w:t xml:space="preserve">Italian society had </w:t>
      </w:r>
      <w:r w:rsidR="00961229" w:rsidRPr="00B70960">
        <w:t xml:space="preserve">indeed </w:t>
      </w:r>
      <w:r w:rsidRPr="00B70960">
        <w:t xml:space="preserve">changed. In the second half of the </w:t>
      </w:r>
      <w:r w:rsidR="00D75922" w:rsidRPr="00B70960">
        <w:t>19</w:t>
      </w:r>
      <w:r w:rsidRPr="00B70960">
        <w:t>80</w:t>
      </w:r>
      <w:r w:rsidR="0023279A" w:rsidRPr="00B70960">
        <w:t>’</w:t>
      </w:r>
      <w:r w:rsidRPr="00B70960">
        <w:t xml:space="preserve">s consumption </w:t>
      </w:r>
      <w:r w:rsidR="00D75922" w:rsidRPr="00B70960">
        <w:t>had beco</w:t>
      </w:r>
      <w:r w:rsidRPr="00B70960">
        <w:t xml:space="preserve">me a central element of a new cultural and social order, once heavily </w:t>
      </w:r>
      <w:r w:rsidR="00687A65" w:rsidRPr="00B70960">
        <w:t>centred</w:t>
      </w:r>
      <w:r w:rsidRPr="00B70960">
        <w:t xml:space="preserve"> around religion and politics </w:t>
      </w:r>
      <w:r w:rsidRPr="00B70960">
        <w:fldChar w:fldCharType="begin" w:fldLock="1"/>
      </w:r>
      <w:r w:rsidR="00111B4A" w:rsidRPr="00B70960">
        <w:instrText>ADDIN CSL_CITATION { "citationItems" : [ { "id" : "ITEM-1", "itemData" : { "ISBN" : "0203417534 9780203417539 0415270448 9780415270441", "abstract" : "Based on a wide range of primary sources, Arvidsson argues that the culture of consumption we see in Italy today has its direct roots in the social vision articulated by the advertising industry in the years following World War One.", "author" : [ { "dropping-particle" : "", "family" : "Arvidsson", "given" : "Adam.", "non-dropping-particle" : "", "parse-names" : false, "suffix" : "" } ], "id" : "ITEM-1", "issued" : { "date-parts" : [ [ "2003" ] ] }, "language" : "English", "publisher" : "Routledge", "publisher-place" : "London; New York", "title" : "Marketing modernity: Italian advertising from fascism to postmodernity", "type" : "book" }, "locator" : "133", "uris" : [ "http://www.mendeley.com/documents/?uuid=4a1797cf-70cf-48c0-880b-a147d0c898f7" ] } ], "mendeley" : { "formattedCitation" : "(Arvidsson 2003, p.133)", "manualFormatting" : "(Arvidsson, 2003: 133)", "plainTextFormattedCitation" : "(Arvidsson 2003, p.133)", "previouslyFormattedCitation" : "(Arvidsson 2003, p.133)" }, "properties" : { "noteIndex" : 0 }, "schema" : "https://github.com/citation-style-language/schema/raw/master/csl-citation.json" }</w:instrText>
      </w:r>
      <w:r w:rsidRPr="00B70960">
        <w:fldChar w:fldCharType="separate"/>
      </w:r>
      <w:r w:rsidR="00687A65" w:rsidRPr="00B70960">
        <w:rPr>
          <w:noProof/>
        </w:rPr>
        <w:t>(Arvidsson</w:t>
      </w:r>
      <w:r w:rsidR="00111B4A" w:rsidRPr="00B70960">
        <w:rPr>
          <w:noProof/>
        </w:rPr>
        <w:t>,</w:t>
      </w:r>
      <w:r w:rsidR="00687A65" w:rsidRPr="00B70960">
        <w:rPr>
          <w:noProof/>
        </w:rPr>
        <w:t xml:space="preserve"> 2003: </w:t>
      </w:r>
      <w:r w:rsidR="00E660EA" w:rsidRPr="00B70960">
        <w:rPr>
          <w:noProof/>
        </w:rPr>
        <w:t>133)</w:t>
      </w:r>
      <w:r w:rsidRPr="00B70960">
        <w:fldChar w:fldCharType="end"/>
      </w:r>
      <w:r w:rsidR="007E6B43" w:rsidRPr="00B70960">
        <w:t>. Italians beca</w:t>
      </w:r>
      <w:r w:rsidRPr="00B70960">
        <w:t xml:space="preserve">me more </w:t>
      </w:r>
      <w:r w:rsidR="007E6B43" w:rsidRPr="00B70960">
        <w:t>focused on</w:t>
      </w:r>
      <w:r w:rsidRPr="00B70960">
        <w:t xml:space="preserve"> their</w:t>
      </w:r>
      <w:r w:rsidR="001A388B" w:rsidRPr="00B70960">
        <w:t xml:space="preserve"> own</w:t>
      </w:r>
      <w:r w:rsidRPr="00B70960">
        <w:t xml:space="preserve"> individual identities and hence </w:t>
      </w:r>
      <w:r w:rsidR="00961229" w:rsidRPr="00B70960">
        <w:t xml:space="preserve">consumption become a central element of this period </w:t>
      </w:r>
      <w:r w:rsidR="001A388B" w:rsidRPr="00B70960">
        <w:t>(</w:t>
      </w:r>
      <w:r w:rsidR="00332E32" w:rsidRPr="00B70960">
        <w:rPr>
          <w:noProof/>
        </w:rPr>
        <w:t>Ginsborg</w:t>
      </w:r>
      <w:r w:rsidR="00111B4A" w:rsidRPr="00B70960">
        <w:rPr>
          <w:noProof/>
        </w:rPr>
        <w:t>,</w:t>
      </w:r>
      <w:r w:rsidR="00332E32" w:rsidRPr="00B70960">
        <w:rPr>
          <w:noProof/>
        </w:rPr>
        <w:t xml:space="preserve"> 2003</w:t>
      </w:r>
      <w:r w:rsidR="001A388B" w:rsidRPr="00B70960">
        <w:t>).</w:t>
      </w:r>
      <w:r w:rsidR="00AE2902" w:rsidRPr="00B70960">
        <w:t xml:space="preserve"> </w:t>
      </w:r>
      <w:r w:rsidR="0090384D" w:rsidRPr="00B70960">
        <w:t>Such</w:t>
      </w:r>
      <w:r w:rsidRPr="00B70960">
        <w:t xml:space="preserve"> </w:t>
      </w:r>
      <w:r w:rsidR="00961229" w:rsidRPr="00B70960">
        <w:t xml:space="preserve">changes in </w:t>
      </w:r>
      <w:r w:rsidRPr="00B70960">
        <w:t xml:space="preserve">consumption </w:t>
      </w:r>
      <w:r w:rsidR="00D75922" w:rsidRPr="00B70960">
        <w:t>happened at the same time as</w:t>
      </w:r>
      <w:r w:rsidRPr="00B70960">
        <w:t xml:space="preserve"> </w:t>
      </w:r>
      <w:r w:rsidR="00D75922" w:rsidRPr="00B70960">
        <w:t>certain family trends and institutions changed</w:t>
      </w:r>
      <w:r w:rsidRPr="00B70960">
        <w:t xml:space="preserve">. </w:t>
      </w:r>
      <w:r w:rsidR="00954BAD" w:rsidRPr="00B70960">
        <w:t>Divorce beca</w:t>
      </w:r>
      <w:r w:rsidRPr="00B70960">
        <w:t xml:space="preserve">me more common </w:t>
      </w:r>
      <w:r w:rsidR="00954BAD" w:rsidRPr="00B70960">
        <w:t>after it was legalised in 1978 (</w:t>
      </w:r>
      <w:r w:rsidRPr="00B70960">
        <w:t xml:space="preserve">27,682 cases in 1990 </w:t>
      </w:r>
      <w:r w:rsidR="007E6B43" w:rsidRPr="00B70960">
        <w:t>compared to</w:t>
      </w:r>
      <w:r w:rsidRPr="00B70960">
        <w:t xml:space="preserve"> 16.857 </w:t>
      </w:r>
      <w:r w:rsidR="007E6B43" w:rsidRPr="00B70960">
        <w:t xml:space="preserve">in </w:t>
      </w:r>
      <w:r w:rsidRPr="00B70960">
        <w:t>1986</w:t>
      </w:r>
      <w:r w:rsidR="00111B4A" w:rsidRPr="00B70960">
        <w:t>)</w:t>
      </w:r>
      <w:r w:rsidR="0004658A" w:rsidRPr="00B70960">
        <w:t xml:space="preserve"> </w:t>
      </w:r>
      <w:r w:rsidR="0090384D" w:rsidRPr="00B70960">
        <w:t>(Istat</w:t>
      </w:r>
      <w:r w:rsidR="00111B4A" w:rsidRPr="00B70960">
        <w:t xml:space="preserve">) </w:t>
      </w:r>
      <w:r w:rsidR="00954BAD" w:rsidRPr="00B70960">
        <w:t xml:space="preserve">and </w:t>
      </w:r>
      <w:r w:rsidRPr="00B70960">
        <w:t>fertility decreased</w:t>
      </w:r>
      <w:r w:rsidR="00954BAD" w:rsidRPr="00B70960">
        <w:t xml:space="preserve"> considerably. </w:t>
      </w:r>
      <w:r w:rsidRPr="00B70960">
        <w:fldChar w:fldCharType="begin" w:fldLock="1"/>
      </w:r>
      <w:r w:rsidR="00111B4A" w:rsidRPr="00B70960">
        <w:instrText>ADDIN CSL_CITATION { "citationItems" : [ { "id" : "ITEM-1", "itemData" : { "author" : [ { "dropping-particle" : "", "family" : "Golini", "given" : "Antonio", "non-dropping-particle" : "", "parse-names" : false, "suffix" : "" }, { "dropping-particle" : "", "family" : "Silvestrini", "given" : "Angela", "non-dropping-particle" : "", "parse-names" : false, "suffix" : "" } ], "container-title" : "Quarto Rapporto CISF sulla Famiglia in Italia", "editor" : [ { "dropping-particle" : "", "family" : "Donati", "given" : "Pier Paolo", "non-dropping-particle" : "", "parse-names" : false, "suffix" : "" } ], "id" : "ITEM-1", "issued" : { "date-parts" : [ [ "1995" ] ] }, "publisher-place" : "Milano", "title" : "Cambiamenti familiari e relazioni generazionali: Una lettura demografica", "type" : "chapter" }, "uris" : [ "http://www.mendeley.com/documents/?uuid=2d5ee7d3-ecc2-4a86-b34d-63e7cbdab537" ] } ], "mendeley" : { "formattedCitation" : "(Golini &amp; Silvestrini 1995)", "manualFormatting" : "(Golini and Silvestrini, 1995 in Ginsborg, 1998)", "plainTextFormattedCitation" : "(Golini &amp; Silvestrini 1995)", "previouslyFormattedCitation" : "(Golini &amp; Silvestrini 1995)" }, "properties" : { "noteIndex" : 0 }, "schema" : "https://github.com/citation-style-language/schema/raw/master/csl-citation.json" }</w:instrText>
      </w:r>
      <w:r w:rsidRPr="00B70960">
        <w:fldChar w:fldCharType="separate"/>
      </w:r>
      <w:r w:rsidRPr="00B70960">
        <w:rPr>
          <w:noProof/>
        </w:rPr>
        <w:t xml:space="preserve">(Golini </w:t>
      </w:r>
      <w:r w:rsidR="00B17C6C" w:rsidRPr="00B70960">
        <w:rPr>
          <w:noProof/>
        </w:rPr>
        <w:t>and</w:t>
      </w:r>
      <w:r w:rsidRPr="00B70960">
        <w:rPr>
          <w:noProof/>
        </w:rPr>
        <w:t xml:space="preserve"> Silvestrini, 1995 in Ginsborg</w:t>
      </w:r>
      <w:r w:rsidR="00111B4A" w:rsidRPr="00B70960">
        <w:rPr>
          <w:noProof/>
        </w:rPr>
        <w:t>,</w:t>
      </w:r>
      <w:r w:rsidRPr="00B70960">
        <w:rPr>
          <w:noProof/>
        </w:rPr>
        <w:t xml:space="preserve"> 1998)</w:t>
      </w:r>
      <w:r w:rsidRPr="00B70960">
        <w:fldChar w:fldCharType="end"/>
      </w:r>
      <w:r w:rsidRPr="00B70960">
        <w:t>. Nevertheless, families w</w:t>
      </w:r>
      <w:r w:rsidR="001A388B" w:rsidRPr="00B70960">
        <w:t xml:space="preserve">ere celebrated as cores of Italian society </w:t>
      </w:r>
      <w:r w:rsidR="007E6B43" w:rsidRPr="00B70960">
        <w:t>through</w:t>
      </w:r>
      <w:r w:rsidR="001A388B" w:rsidRPr="00B70960">
        <w:t xml:space="preserve"> Italian television. P</w:t>
      </w:r>
      <w:r w:rsidR="004056C9" w:rsidRPr="00B70960">
        <w:t xml:space="preserve">rivate television channels </w:t>
      </w:r>
      <w:r w:rsidR="001A388B" w:rsidRPr="00B70960">
        <w:t xml:space="preserve">mixed advertising with formats largely imported from the USA </w:t>
      </w:r>
      <w:r w:rsidR="001A388B" w:rsidRPr="00B70960">
        <w:fldChar w:fldCharType="begin" w:fldLock="1"/>
      </w:r>
      <w:r w:rsidR="00CA7ABB" w:rsidRPr="00B70960">
        <w:instrText>ADDIN CSL_CITATION { "citationItems" : [ { "id" : "ITEM-1", "itemData" : { "author" : [ { "dropping-particle" : "", "family" : "Ginsborg", "given" : "Paul", "non-dropping-particle" : "", "parse-names" : false, "suffix" : "" } ], "id" : "ITEM-1", "issued" : { "date-parts" : [ [ "2003" ] ] }, "publisher" : "Palgrave MacMillian", "publisher-place" : "New York", "title" : "Italy and its Discontents : Family, Civil Society, State, 1980-2001", "type" : "book" }, "uris" : [ "http://www.mendeley.com/documents/?uuid=b3cd0b1d-0e20-48d8-8a19-e51367d7704f" ] } ], "mendeley" : { "formattedCitation" : "(Ginsborg 2003)", "manualFormatting" : "(Ginsborg, 2003)", "plainTextFormattedCitation" : "(Ginsborg 2003)", "previouslyFormattedCitation" : "(Ginsborg 2003)" }, "properties" : { "noteIndex" : 0 }, "schema" : "https://github.com/citation-style-language/schema/raw/master/csl-citation.json" }</w:instrText>
      </w:r>
      <w:r w:rsidR="001A388B" w:rsidRPr="00B70960">
        <w:fldChar w:fldCharType="separate"/>
      </w:r>
      <w:r w:rsidR="00E660EA" w:rsidRPr="00B70960">
        <w:rPr>
          <w:noProof/>
        </w:rPr>
        <w:t>(Ginsborg</w:t>
      </w:r>
      <w:r w:rsidR="00CA7ABB" w:rsidRPr="00B70960">
        <w:rPr>
          <w:noProof/>
        </w:rPr>
        <w:t>,</w:t>
      </w:r>
      <w:r w:rsidR="00E660EA" w:rsidRPr="00B70960">
        <w:rPr>
          <w:noProof/>
        </w:rPr>
        <w:t xml:space="preserve"> 2003)</w:t>
      </w:r>
      <w:r w:rsidR="001A388B" w:rsidRPr="00B70960">
        <w:fldChar w:fldCharType="end"/>
      </w:r>
      <w:r w:rsidR="001A388B" w:rsidRPr="00B70960">
        <w:t xml:space="preserve">, </w:t>
      </w:r>
      <w:r w:rsidR="007E6B43" w:rsidRPr="00B70960">
        <w:t xml:space="preserve">with sit-coms helping to authorize </w:t>
      </w:r>
      <w:r w:rsidR="005C0B3F" w:rsidRPr="00B70960">
        <w:t xml:space="preserve">the emerging </w:t>
      </w:r>
      <w:r w:rsidR="001A388B" w:rsidRPr="00B70960">
        <w:t xml:space="preserve">consumer culture </w:t>
      </w:r>
      <w:r w:rsidR="007E6B43" w:rsidRPr="00B70960">
        <w:t xml:space="preserve">and </w:t>
      </w:r>
      <w:r w:rsidR="00D75922" w:rsidRPr="00B70960">
        <w:t xml:space="preserve">notably </w:t>
      </w:r>
      <w:r w:rsidR="005C0B3F" w:rsidRPr="00B70960">
        <w:t xml:space="preserve">the portrayals were </w:t>
      </w:r>
      <w:r w:rsidR="007E6B43" w:rsidRPr="00B70960">
        <w:t xml:space="preserve">generally </w:t>
      </w:r>
      <w:r w:rsidR="002D1347" w:rsidRPr="00B70960">
        <w:t>centred</w:t>
      </w:r>
      <w:r w:rsidR="007E6B43" w:rsidRPr="00B70960">
        <w:t xml:space="preserve"> around</w:t>
      </w:r>
      <w:r w:rsidR="004056C9" w:rsidRPr="00B70960">
        <w:t xml:space="preserve"> </w:t>
      </w:r>
      <w:r w:rsidR="007F00C3" w:rsidRPr="00B70960">
        <w:t>nuclear families</w:t>
      </w:r>
      <w:r w:rsidR="000B1E30" w:rsidRPr="00B70960">
        <w:t xml:space="preserve"> </w:t>
      </w:r>
      <w:r w:rsidR="000B1E30" w:rsidRPr="00B70960">
        <w:fldChar w:fldCharType="begin" w:fldLock="1"/>
      </w:r>
      <w:r w:rsidR="00CA7ABB" w:rsidRPr="00B70960">
        <w:instrText>ADDIN CSL_CITATION { "citationItems" : [ { "id" : "ITEM-1", "itemData" : { "author" : [ { "dropping-particle" : "", "family" : "Mazzoleni", "given" : "Gianpietro", "non-dropping-particle" : "", "parse-names" : false, "suffix" : "" } ], "container-title" : "Journal of Modern Italian Studies", "id" : "ITEM-1", "issue" : "2", "issued" : { "date-parts" : [ [ "2000" ] ] }, "page" : "157-168", "title" : "The Italian broadcasting system between politics and the market", "type" : "article-journal", "volume" : "5" }, "uris" : [ "http://www.mendeley.com/documents/?uuid=82756f43-0598-3d64-b0a1-5e2f53ed102b" ] } ], "mendeley" : { "formattedCitation" : "(Mazzoleni 2000)", "manualFormatting" : "(Mazzoleni, 2000)", "plainTextFormattedCitation" : "(Mazzoleni 2000)", "previouslyFormattedCitation" : "(Mazzoleni 2000)" }, "properties" : { "noteIndex" : 0 }, "schema" : "https://github.com/citation-style-language/schema/raw/master/csl-citation.json" }</w:instrText>
      </w:r>
      <w:r w:rsidR="000B1E30" w:rsidRPr="00B70960">
        <w:fldChar w:fldCharType="separate"/>
      </w:r>
      <w:r w:rsidR="00CA7ABB" w:rsidRPr="00B70960">
        <w:rPr>
          <w:noProof/>
        </w:rPr>
        <w:t xml:space="preserve">(Mazzoleni, </w:t>
      </w:r>
      <w:r w:rsidR="000B1E30" w:rsidRPr="00B70960">
        <w:rPr>
          <w:noProof/>
        </w:rPr>
        <w:t>2000)</w:t>
      </w:r>
      <w:r w:rsidR="000B1E30" w:rsidRPr="00B70960">
        <w:fldChar w:fldCharType="end"/>
      </w:r>
      <w:r w:rsidR="000B1E30" w:rsidRPr="00B70960">
        <w:t xml:space="preserve">. </w:t>
      </w:r>
    </w:p>
    <w:p w14:paraId="34FF8324" w14:textId="4DFA0BAD" w:rsidR="005E5C83" w:rsidRDefault="005E5C83" w:rsidP="0016515F">
      <w:pPr>
        <w:spacing w:line="360" w:lineRule="auto"/>
        <w:jc w:val="both"/>
      </w:pPr>
    </w:p>
    <w:p w14:paraId="2350CD9B" w14:textId="6DEC691B" w:rsidR="00636C3C" w:rsidRPr="00B70960" w:rsidRDefault="00636C3C" w:rsidP="0016515F">
      <w:pPr>
        <w:spacing w:line="360" w:lineRule="auto"/>
        <w:jc w:val="both"/>
      </w:pPr>
    </w:p>
    <w:p w14:paraId="1699E6CE" w14:textId="12C681D9" w:rsidR="00372068" w:rsidRPr="00B70960" w:rsidRDefault="007F00C3" w:rsidP="00372068">
      <w:pPr>
        <w:spacing w:line="360" w:lineRule="auto"/>
        <w:jc w:val="both"/>
      </w:pPr>
      <w:r w:rsidRPr="00B70960">
        <w:t>Considering these cultural and social change</w:t>
      </w:r>
      <w:r w:rsidR="005B6232" w:rsidRPr="00B70960">
        <w:t>s,</w:t>
      </w:r>
      <w:r w:rsidRPr="00B70960">
        <w:t xml:space="preserve"> the</w:t>
      </w:r>
      <w:r w:rsidR="009B0E73" w:rsidRPr="00B70960">
        <w:t xml:space="preserve"> myth</w:t>
      </w:r>
      <w:r w:rsidRPr="00B70960">
        <w:t xml:space="preserve"> of rural </w:t>
      </w:r>
      <w:r w:rsidR="004D1B2B" w:rsidRPr="00B70960">
        <w:t>mill</w:t>
      </w:r>
      <w:r w:rsidR="009B0E73" w:rsidRPr="00B70960">
        <w:t xml:space="preserve"> </w:t>
      </w:r>
      <w:r w:rsidR="006F3E0E" w:rsidRPr="00B70960">
        <w:t>was</w:t>
      </w:r>
      <w:r w:rsidR="009B0E73" w:rsidRPr="00B70960">
        <w:t xml:space="preserve"> inadequate to </w:t>
      </w:r>
      <w:r w:rsidR="005C0B3F" w:rsidRPr="00B70960">
        <w:t>reconcile</w:t>
      </w:r>
      <w:r w:rsidR="009B0E73" w:rsidRPr="00B70960">
        <w:t xml:space="preserve"> the tensions of the new-born Italian consumer culture</w:t>
      </w:r>
      <w:r w:rsidR="000B66ED" w:rsidRPr="00B70960">
        <w:t>.</w:t>
      </w:r>
      <w:r w:rsidR="00E46E82" w:rsidRPr="00B70960">
        <w:t xml:space="preserve"> The myth </w:t>
      </w:r>
      <w:r w:rsidR="0023279A" w:rsidRPr="00B70960">
        <w:t>of nature encased i</w:t>
      </w:r>
      <w:r w:rsidR="00E46E82" w:rsidRPr="00B70960">
        <w:t xml:space="preserve">n </w:t>
      </w:r>
      <w:r w:rsidR="00E46E82" w:rsidRPr="00B70960">
        <w:lastRenderedPageBreak/>
        <w:t>the rural arcadia was not able to address social insecurities such as those emerg</w:t>
      </w:r>
      <w:r w:rsidR="005C0B3F" w:rsidRPr="00B70960">
        <w:t xml:space="preserve">ing from </w:t>
      </w:r>
      <w:r w:rsidR="00E46E82" w:rsidRPr="00B70960">
        <w:t xml:space="preserve">the environmental crisis of the late </w:t>
      </w:r>
      <w:r w:rsidR="005C0B3F" w:rsidRPr="00B70960">
        <w:t>1980</w:t>
      </w:r>
      <w:r w:rsidR="00E46E82" w:rsidRPr="00B70960">
        <w:t xml:space="preserve">s. </w:t>
      </w:r>
      <w:r w:rsidR="009B0E73" w:rsidRPr="00B70960">
        <w:t>Marketing research</w:t>
      </w:r>
      <w:r w:rsidR="00D50F05" w:rsidRPr="00B70960">
        <w:t xml:space="preserve"> also</w:t>
      </w:r>
      <w:r w:rsidR="009B0E73" w:rsidRPr="00B70960">
        <w:t xml:space="preserve"> suggested </w:t>
      </w:r>
      <w:r w:rsidR="005C0B3F" w:rsidRPr="00B70960">
        <w:t xml:space="preserve">the need </w:t>
      </w:r>
      <w:r w:rsidR="009B0E73" w:rsidRPr="00B70960">
        <w:t xml:space="preserve">to strengthen the association with </w:t>
      </w:r>
      <w:r w:rsidR="005C0B3F" w:rsidRPr="00B70960">
        <w:t xml:space="preserve">the </w:t>
      </w:r>
      <w:r w:rsidR="009B0E73" w:rsidRPr="00B70960">
        <w:t xml:space="preserve">family, not based on the mother-child connection but </w:t>
      </w:r>
      <w:r w:rsidR="007B1339" w:rsidRPr="00B70960">
        <w:t xml:space="preserve">on the middle-class nuclear family raising children and </w:t>
      </w:r>
      <w:r w:rsidR="005C0B3F" w:rsidRPr="00B70960">
        <w:t xml:space="preserve">being simultaneously </w:t>
      </w:r>
      <w:r w:rsidR="007B1339" w:rsidRPr="00B70960">
        <w:t xml:space="preserve">committed to </w:t>
      </w:r>
      <w:r w:rsidR="005C0B3F" w:rsidRPr="00B70960">
        <w:t>paid employment</w:t>
      </w:r>
      <w:r w:rsidR="00111B4A" w:rsidRPr="00B70960">
        <w:t xml:space="preserve">. </w:t>
      </w:r>
      <w:r w:rsidR="009B0E73" w:rsidRPr="00B70960">
        <w:t xml:space="preserve">After two minor trials, in 1990 the agency Armando Testa released the family campaign, </w:t>
      </w:r>
      <w:r w:rsidR="00517A48" w:rsidRPr="00B70960">
        <w:t xml:space="preserve">under the direction of </w:t>
      </w:r>
      <w:r w:rsidR="00BB2CDE" w:rsidRPr="00B70960">
        <w:t>the Oscar winn</w:t>
      </w:r>
      <w:r w:rsidR="00000DCD" w:rsidRPr="00B70960">
        <w:t>er, Giuseppe Tornatore, and with the music of Ennio Morricone, the creator of</w:t>
      </w:r>
      <w:r w:rsidR="00372068" w:rsidRPr="00B70960">
        <w:t xml:space="preserve"> soundtracks</w:t>
      </w:r>
      <w:r w:rsidR="00000DCD" w:rsidRPr="00B70960">
        <w:t xml:space="preserve"> </w:t>
      </w:r>
      <w:r w:rsidR="005C0B3F" w:rsidRPr="00B70960">
        <w:t>used in spaghetti western</w:t>
      </w:r>
      <w:r w:rsidR="00372068" w:rsidRPr="00B70960">
        <w:t xml:space="preserve"> films</w:t>
      </w:r>
      <w:r w:rsidR="00000DCD" w:rsidRPr="00B70960">
        <w:t xml:space="preserve">. </w:t>
      </w:r>
      <w:r w:rsidR="00D94BB5" w:rsidRPr="00B70960">
        <w:t xml:space="preserve">The </w:t>
      </w:r>
      <w:r w:rsidR="0016515F" w:rsidRPr="00B70960">
        <w:t>5-year</w:t>
      </w:r>
      <w:r w:rsidR="004015A5" w:rsidRPr="00B70960">
        <w:t xml:space="preserve"> </w:t>
      </w:r>
      <w:r w:rsidR="00D94BB5" w:rsidRPr="00B70960">
        <w:t>campaign, which according to the historian Dickie, was ‘the most successful campaign in the history of Italian television’ (2017: 3)</w:t>
      </w:r>
      <w:r w:rsidR="0016515F" w:rsidRPr="00B70960">
        <w:t>,</w:t>
      </w:r>
      <w:r w:rsidR="00D94BB5" w:rsidRPr="00B70960">
        <w:t xml:space="preserve"> </w:t>
      </w:r>
      <w:r w:rsidR="009B0E73" w:rsidRPr="00B70960">
        <w:t xml:space="preserve">featured </w:t>
      </w:r>
      <w:r w:rsidR="005C0B3F" w:rsidRPr="00B70960">
        <w:t xml:space="preserve">the </w:t>
      </w:r>
      <w:r w:rsidR="0016515F" w:rsidRPr="00B70960">
        <w:t>everyday life of a</w:t>
      </w:r>
      <w:r w:rsidR="004015A5" w:rsidRPr="00B70960">
        <w:t xml:space="preserve"> middle-class family relocating from the city to the countryside</w:t>
      </w:r>
      <w:r w:rsidR="00B70960">
        <w:t xml:space="preserve"> (Figure 3)</w:t>
      </w:r>
      <w:r w:rsidR="0016515F" w:rsidRPr="00B70960">
        <w:t>. The picturesque Tuscan countrys</w:t>
      </w:r>
      <w:r w:rsidR="004643D5">
        <w:t>ide was selected to materialise</w:t>
      </w:r>
      <w:r w:rsidR="0016515F" w:rsidRPr="00B70960">
        <w:t xml:space="preserve"> the second-home aspiration of millions of urban consumers (Dickie</w:t>
      </w:r>
      <w:r w:rsidR="00CA7ABB" w:rsidRPr="00B70960">
        <w:t>,</w:t>
      </w:r>
      <w:r w:rsidR="0016515F" w:rsidRPr="00B70960">
        <w:t xml:space="preserve"> 2007) and</w:t>
      </w:r>
      <w:r w:rsidR="008D30BD" w:rsidRPr="00B70960">
        <w:t xml:space="preserve"> a</w:t>
      </w:r>
      <w:r w:rsidR="0016515F" w:rsidRPr="00B70960">
        <w:t xml:space="preserve"> </w:t>
      </w:r>
      <w:r w:rsidR="008D30BD" w:rsidRPr="00B70960">
        <w:t>XIII century</w:t>
      </w:r>
      <w:r w:rsidR="0016515F" w:rsidRPr="00B70960">
        <w:t xml:space="preserve"> mill was purchased and painted in white. </w:t>
      </w:r>
      <w:r w:rsidR="008D30BD" w:rsidRPr="00B70960">
        <w:t>The campaign was organised in a series of mini-episodes</w:t>
      </w:r>
      <w:r w:rsidR="00A721D4" w:rsidRPr="00B70960">
        <w:t xml:space="preserve"> narrating the adventures of a </w:t>
      </w:r>
      <w:r w:rsidR="00D11B15" w:rsidRPr="00B70960">
        <w:t>‘modern family who leave the city and choose to live healthy by going back to nature’</w:t>
      </w:r>
      <w:r w:rsidR="00A721D4" w:rsidRPr="00B70960">
        <w:t xml:space="preserve"> (Dickie</w:t>
      </w:r>
      <w:r w:rsidR="00594D89" w:rsidRPr="00B70960">
        <w:t xml:space="preserve"> 2007: 3</w:t>
      </w:r>
      <w:r w:rsidR="00A721D4" w:rsidRPr="00B70960">
        <w:t>)</w:t>
      </w:r>
      <w:r w:rsidR="003342F0" w:rsidRPr="00B70960">
        <w:t xml:space="preserve">. </w:t>
      </w:r>
      <w:r w:rsidR="00372068" w:rsidRPr="00B70960">
        <w:t xml:space="preserve">This narrative encapsulates the two main myths of the brand: </w:t>
      </w:r>
      <w:r w:rsidR="00A721D4" w:rsidRPr="00B70960">
        <w:t>tamed nature and familial and rural past.</w:t>
      </w:r>
      <w:r w:rsidR="00372068" w:rsidRPr="00B70960">
        <w:t xml:space="preserve"> Both these myths have been substantially reshaped without compromising the overall image of the brand of ‘going back to nature’</w:t>
      </w:r>
      <w:r w:rsidR="00B70960">
        <w:t>.</w:t>
      </w:r>
    </w:p>
    <w:p w14:paraId="4E43B595" w14:textId="77777777" w:rsidR="00372068" w:rsidRPr="00B70960" w:rsidRDefault="00372068" w:rsidP="00847893">
      <w:pPr>
        <w:spacing w:line="360" w:lineRule="auto"/>
        <w:jc w:val="both"/>
      </w:pPr>
    </w:p>
    <w:p w14:paraId="26E82139" w14:textId="08255F35" w:rsidR="005B5159" w:rsidRPr="00B70960" w:rsidRDefault="00847893" w:rsidP="005B5159">
      <w:pPr>
        <w:spacing w:line="360" w:lineRule="auto"/>
        <w:jc w:val="both"/>
      </w:pPr>
      <w:r w:rsidRPr="00B70960">
        <w:t xml:space="preserve">The ‘modern family’ as the company defines it, is constituted by young, healthy and good-looking parents </w:t>
      </w:r>
      <w:r w:rsidR="009B0E73" w:rsidRPr="00B70960">
        <w:t>without any strong Italian feature, and the children, a boy and a girl, blo</w:t>
      </w:r>
      <w:r w:rsidR="005C0B3F" w:rsidRPr="00B70960">
        <w:t>nde and brown-haired, reproducing</w:t>
      </w:r>
      <w:r w:rsidR="009B0E73" w:rsidRPr="00B70960">
        <w:t xml:space="preserve"> the same colour combination as their parents. </w:t>
      </w:r>
      <w:r w:rsidR="005C0B3F" w:rsidRPr="00B70960">
        <w:t>The cameo appearance of the grandfather</w:t>
      </w:r>
      <w:r w:rsidR="003342F0" w:rsidRPr="00B70960">
        <w:t xml:space="preserve"> ensured a link with tradition without overshadowing its modernity. </w:t>
      </w:r>
      <w:r w:rsidRPr="00B70960">
        <w:t xml:space="preserve">The father, a journalist, and the mother, a teacher, are portrayed at work only in the first episode </w:t>
      </w:r>
      <w:r w:rsidR="003342F0" w:rsidRPr="00B70960">
        <w:t>in which all actors, including the</w:t>
      </w:r>
      <w:r w:rsidRPr="00B70960">
        <w:t xml:space="preserve"> grandfather, confess their dream</w:t>
      </w:r>
      <w:r w:rsidR="003342F0" w:rsidRPr="00B70960">
        <w:t>s</w:t>
      </w:r>
      <w:r w:rsidRPr="00B70960">
        <w:t xml:space="preserve"> of wanting to leave in the cou</w:t>
      </w:r>
      <w:r w:rsidR="000D2F8B" w:rsidRPr="00B70960">
        <w:t xml:space="preserve">ntryside. </w:t>
      </w:r>
      <w:r w:rsidR="003342F0" w:rsidRPr="00B70960">
        <w:t xml:space="preserve">The subsequent episodes portrayed the family appreciating the natural beauty of the countryside organising family parties in the garden, riding bicycles, running across fields and purchasing vegetables in the local market. </w:t>
      </w:r>
      <w:r w:rsidR="00E120DF" w:rsidRPr="00B70960">
        <w:t xml:space="preserve">Their </w:t>
      </w:r>
      <w:r w:rsidR="005F09E0" w:rsidRPr="00B70960">
        <w:t xml:space="preserve">experience of </w:t>
      </w:r>
      <w:r w:rsidR="00E120DF" w:rsidRPr="00B70960">
        <w:t>nature and family</w:t>
      </w:r>
      <w:r w:rsidR="00D544E4" w:rsidRPr="00B70960">
        <w:t xml:space="preserve"> life</w:t>
      </w:r>
      <w:r w:rsidR="00E120DF" w:rsidRPr="00B70960">
        <w:t xml:space="preserve"> is a </w:t>
      </w:r>
      <w:r w:rsidR="005C0B3F" w:rsidRPr="00B70960">
        <w:t xml:space="preserve">leisured </w:t>
      </w:r>
      <w:r w:rsidR="00453EBF" w:rsidRPr="00B70960">
        <w:t>o</w:t>
      </w:r>
      <w:r w:rsidR="00D75922" w:rsidRPr="00B70960">
        <w:t>ne: there is no domestic work of</w:t>
      </w:r>
      <w:r w:rsidR="00453EBF" w:rsidRPr="00B70960">
        <w:t xml:space="preserve"> labour in the </w:t>
      </w:r>
      <w:r w:rsidR="005F09E0" w:rsidRPr="00B70960">
        <w:t xml:space="preserve">field that needs to be done.  As such the </w:t>
      </w:r>
      <w:r w:rsidR="00D75922" w:rsidRPr="00B70960">
        <w:t>representation</w:t>
      </w:r>
      <w:r w:rsidR="005F09E0" w:rsidRPr="00B70960">
        <w:t xml:space="preserve"> of the mill, and indeed of the past is not a threatening one </w:t>
      </w:r>
      <w:r w:rsidRPr="00B70960">
        <w:t xml:space="preserve">because it promised a better quality of life closer to </w:t>
      </w:r>
      <w:r w:rsidR="009A3FEF" w:rsidRPr="00B70960">
        <w:t>‘</w:t>
      </w:r>
      <w:r w:rsidRPr="00B70960">
        <w:t>tradition</w:t>
      </w:r>
      <w:r w:rsidR="009A3FEF" w:rsidRPr="00B70960">
        <w:t>’</w:t>
      </w:r>
      <w:r w:rsidRPr="00B70960">
        <w:t xml:space="preserve"> without giving up the benefits of capitalist economy. </w:t>
      </w:r>
      <w:r w:rsidR="005B5159" w:rsidRPr="00B70960">
        <w:t xml:space="preserve">While the </w:t>
      </w:r>
      <w:r w:rsidR="005C0B3F" w:rsidRPr="00B70960">
        <w:t xml:space="preserve">strap line </w:t>
      </w:r>
      <w:r w:rsidR="005B5159" w:rsidRPr="00B70960">
        <w:t>says ‘Eat well, go back to nature’, the advert showed that being</w:t>
      </w:r>
      <w:r w:rsidR="00D75922" w:rsidRPr="00B70960">
        <w:t xml:space="preserve"> closer to nature didn’t mean</w:t>
      </w:r>
      <w:r w:rsidR="005B5159" w:rsidRPr="00B70960">
        <w:t xml:space="preserve"> go</w:t>
      </w:r>
      <w:r w:rsidR="00D75922" w:rsidRPr="00B70960">
        <w:t>ing</w:t>
      </w:r>
      <w:r w:rsidR="005B5159" w:rsidRPr="00B70960">
        <w:t xml:space="preserve"> back to an agricultural lifestyle. Instead, nature was a middle-class retreat </w:t>
      </w:r>
      <w:r w:rsidR="00BC46CB">
        <w:t xml:space="preserve">orientated around </w:t>
      </w:r>
      <w:r w:rsidR="005B5159" w:rsidRPr="00B70960">
        <w:t>aesthetic and leis</w:t>
      </w:r>
      <w:r w:rsidR="005C0B3F" w:rsidRPr="00B70960">
        <w:t xml:space="preserve">ure </w:t>
      </w:r>
      <w:r w:rsidR="008D43C4">
        <w:t>concerns</w:t>
      </w:r>
      <w:r w:rsidR="005C0B3F" w:rsidRPr="00B70960">
        <w:t>. Nature had</w:t>
      </w:r>
      <w:r w:rsidR="005B5159" w:rsidRPr="00B70960">
        <w:t xml:space="preserve"> become </w:t>
      </w:r>
      <w:r w:rsidR="005B5159" w:rsidRPr="00B70960">
        <w:lastRenderedPageBreak/>
        <w:t>hypernature, expression of the way industry chooses and processes ingredients, maximizing their benefits.</w:t>
      </w:r>
      <w:r w:rsidR="00421C00" w:rsidRPr="00B70960">
        <w:rPr>
          <w:rStyle w:val="EndnoteReference"/>
        </w:rPr>
        <w:endnoteReference w:customMarkFollows="1" w:id="16"/>
        <w:t>[17]</w:t>
      </w:r>
    </w:p>
    <w:p w14:paraId="452B008C" w14:textId="77777777" w:rsidR="00B374C2" w:rsidRPr="00B70960" w:rsidRDefault="00B374C2" w:rsidP="00847893">
      <w:pPr>
        <w:spacing w:line="360" w:lineRule="auto"/>
        <w:jc w:val="both"/>
      </w:pPr>
    </w:p>
    <w:p w14:paraId="5DBFF5F4" w14:textId="292760C3" w:rsidR="00203328" w:rsidRPr="00B70960" w:rsidRDefault="005F09E0" w:rsidP="0016515F">
      <w:pPr>
        <w:spacing w:line="360" w:lineRule="auto"/>
        <w:jc w:val="both"/>
      </w:pPr>
      <w:r w:rsidRPr="00B70960">
        <w:t>The emancipating role of the mother is central in this campaign</w:t>
      </w:r>
      <w:r w:rsidR="0013104C" w:rsidRPr="00B70960">
        <w:t xml:space="preserve"> and indeed in line with other</w:t>
      </w:r>
      <w:r w:rsidR="005D64D7" w:rsidRPr="00B70960">
        <w:t xml:space="preserve"> food advertising of the time (Davis </w:t>
      </w:r>
      <w:r w:rsidR="005D64D7" w:rsidRPr="00B70960">
        <w:rPr>
          <w:i/>
        </w:rPr>
        <w:t>et al.</w:t>
      </w:r>
      <w:r w:rsidR="00CA7ABB" w:rsidRPr="00B70960">
        <w:rPr>
          <w:i/>
        </w:rPr>
        <w:t>,</w:t>
      </w:r>
      <w:r w:rsidR="005D64D7" w:rsidRPr="00B70960">
        <w:t xml:space="preserve"> 2016</w:t>
      </w:r>
      <w:r w:rsidR="0013104C" w:rsidRPr="00B70960">
        <w:t>)</w:t>
      </w:r>
      <w:r w:rsidRPr="00B70960">
        <w:t xml:space="preserve">. She is portrayed as the one who </w:t>
      </w:r>
      <w:r w:rsidR="0013104C" w:rsidRPr="00B70960">
        <w:t>is responsible for feeding</w:t>
      </w:r>
      <w:r w:rsidRPr="00B70960">
        <w:t xml:space="preserve"> the </w:t>
      </w:r>
      <w:r w:rsidR="0013104C" w:rsidRPr="00B70960">
        <w:t xml:space="preserve">family and her everyday tasks are portrayed as effortless since they are mediated by the brand and its ready-made products. </w:t>
      </w:r>
      <w:r w:rsidR="00B374C2" w:rsidRPr="00B70960">
        <w:t>Her work of feeding the family with ready-made products i</w:t>
      </w:r>
      <w:r w:rsidR="00D75922" w:rsidRPr="00B70960">
        <w:t>s not seen as a contradiction within</w:t>
      </w:r>
      <w:r w:rsidR="00B374C2" w:rsidRPr="00B70960">
        <w:t xml:space="preserve"> the narrative, since it </w:t>
      </w:r>
      <w:r w:rsidR="0013104C" w:rsidRPr="00B70960">
        <w:t>repres</w:t>
      </w:r>
      <w:r w:rsidR="00B374C2" w:rsidRPr="00B70960">
        <w:t xml:space="preserve">ents the overall image of the brand </w:t>
      </w:r>
      <w:r w:rsidR="005C0B3F" w:rsidRPr="00B70960">
        <w:t>reconciling</w:t>
      </w:r>
      <w:r w:rsidR="00B374C2" w:rsidRPr="00B70960">
        <w:t xml:space="preserve"> food </w:t>
      </w:r>
      <w:r w:rsidR="00A66B48" w:rsidRPr="00B70960">
        <w:t>contradictions</w:t>
      </w:r>
      <w:r w:rsidR="00B374C2" w:rsidRPr="00B70960">
        <w:t xml:space="preserve">, </w:t>
      </w:r>
      <w:r w:rsidR="00A66B48" w:rsidRPr="00B70960">
        <w:t>such as</w:t>
      </w:r>
      <w:r w:rsidR="00B374C2" w:rsidRPr="00B70960">
        <w:t xml:space="preserve"> convenience and care, health and indulgence</w:t>
      </w:r>
      <w:r w:rsidR="007F54BD" w:rsidRPr="00B70960">
        <w:t xml:space="preserve"> (Warde, 1997)</w:t>
      </w:r>
      <w:r w:rsidR="00B374C2" w:rsidRPr="00B70960">
        <w:t xml:space="preserve">. This </w:t>
      </w:r>
      <w:r w:rsidR="0013104C" w:rsidRPr="00B70960">
        <w:t xml:space="preserve">conciliatory role </w:t>
      </w:r>
      <w:r w:rsidR="00B374C2" w:rsidRPr="00B70960">
        <w:t xml:space="preserve">is indeed central for the legitimisation of a new family practice, in which </w:t>
      </w:r>
      <w:r w:rsidR="00926A6E" w:rsidRPr="00B70960">
        <w:t>the mother</w:t>
      </w:r>
      <w:r w:rsidR="00B374C2" w:rsidRPr="00B70960">
        <w:t xml:space="preserve">, as the main actor of the </w:t>
      </w:r>
      <w:r w:rsidR="00926A6E" w:rsidRPr="00B70960">
        <w:t>practice, is</w:t>
      </w:r>
      <w:r w:rsidR="00B374C2" w:rsidRPr="00B70960">
        <w:t xml:space="preserve"> portrayed as someone who take</w:t>
      </w:r>
      <w:r w:rsidR="00926A6E" w:rsidRPr="00B70960">
        <w:t>s</w:t>
      </w:r>
      <w:r w:rsidR="00B374C2" w:rsidRPr="00B70960">
        <w:t xml:space="preserve"> care of the family without incr</w:t>
      </w:r>
      <w:r w:rsidR="00926A6E" w:rsidRPr="00B70960">
        <w:t>easing the domestic labour for herself</w:t>
      </w:r>
      <w:r w:rsidR="00B374C2" w:rsidRPr="00B70960">
        <w:t xml:space="preserve">. </w:t>
      </w:r>
      <w:r w:rsidR="00041A34" w:rsidRPr="00B70960">
        <w:t xml:space="preserve">In line with advertising of the time, she is portrayed as </w:t>
      </w:r>
      <w:r w:rsidR="00A66B48" w:rsidRPr="00B70960">
        <w:t xml:space="preserve">both </w:t>
      </w:r>
      <w:r w:rsidR="0013104C" w:rsidRPr="00B70960">
        <w:t xml:space="preserve">a producer and direct consumer of the food </w:t>
      </w:r>
      <w:r w:rsidR="00041A34" w:rsidRPr="00B70960">
        <w:t xml:space="preserve">she serves </w:t>
      </w:r>
      <w:r w:rsidR="005D64D7" w:rsidRPr="00B70960">
        <w:t xml:space="preserve">(Davis </w:t>
      </w:r>
      <w:r w:rsidR="005D64D7" w:rsidRPr="00B70960">
        <w:rPr>
          <w:i/>
        </w:rPr>
        <w:t>et al</w:t>
      </w:r>
      <w:r w:rsidR="00CA7ABB" w:rsidRPr="00B70960">
        <w:t>,</w:t>
      </w:r>
      <w:r w:rsidR="005D64D7" w:rsidRPr="00B70960">
        <w:t>. 2016</w:t>
      </w:r>
      <w:r w:rsidR="0013104C" w:rsidRPr="00B70960">
        <w:t xml:space="preserve">), partly reclaiming her hedonic place in the family. </w:t>
      </w:r>
      <w:r w:rsidR="00B374C2" w:rsidRPr="00B70960">
        <w:t>The father, a peripheral figure in the preparation of food, is portrayed as the main breadwinne</w:t>
      </w:r>
      <w:r w:rsidR="00926A6E" w:rsidRPr="00B70960">
        <w:t>r, who, often away for work, reap</w:t>
      </w:r>
      <w:r w:rsidR="00D544E4" w:rsidRPr="00B70960">
        <w:t xml:space="preserve">pears to </w:t>
      </w:r>
      <w:r w:rsidR="0024716B" w:rsidRPr="00B70960">
        <w:t xml:space="preserve">spend leisure time with the children. This figure echoes what has been called the emotionally engaged father (Marshall </w:t>
      </w:r>
      <w:r w:rsidR="0024716B" w:rsidRPr="00B70960">
        <w:rPr>
          <w:i/>
        </w:rPr>
        <w:t>et al</w:t>
      </w:r>
      <w:r w:rsidR="0024716B" w:rsidRPr="00B70960">
        <w:t>.</w:t>
      </w:r>
      <w:r w:rsidR="00CA7ABB" w:rsidRPr="00B70960">
        <w:t>,</w:t>
      </w:r>
      <w:r w:rsidR="0024716B" w:rsidRPr="00B70960">
        <w:t xml:space="preserve"> 2014</w:t>
      </w:r>
      <w:r w:rsidR="00752604" w:rsidRPr="00B70960">
        <w:t>a</w:t>
      </w:r>
      <w:r w:rsidR="00EE4375" w:rsidRPr="00B70960">
        <w:t xml:space="preserve">), a fathering role typical of the 1980s advertising in the UK and Australia, </w:t>
      </w:r>
      <w:r w:rsidR="0024716B" w:rsidRPr="00B70960">
        <w:t>who provides support for the children but is no</w:t>
      </w:r>
      <w:r w:rsidR="00E63005" w:rsidRPr="00B70960">
        <w:t xml:space="preserve">t involved in domestic labour. </w:t>
      </w:r>
    </w:p>
    <w:p w14:paraId="620437DB" w14:textId="77777777" w:rsidR="009B0E73" w:rsidRPr="00B70960" w:rsidRDefault="009B0E73" w:rsidP="009B0E73">
      <w:pPr>
        <w:spacing w:line="360" w:lineRule="auto"/>
        <w:jc w:val="both"/>
      </w:pPr>
    </w:p>
    <w:p w14:paraId="56DFAECA" w14:textId="77777777" w:rsidR="009B0E73" w:rsidRPr="00B70960" w:rsidRDefault="009B0E73" w:rsidP="007C56BA">
      <w:pPr>
        <w:pStyle w:val="Heading3"/>
        <w:rPr>
          <w:rFonts w:ascii="Times New Roman" w:hAnsi="Times New Roman" w:cs="Times New Roman"/>
          <w:i/>
          <w:color w:val="auto"/>
        </w:rPr>
      </w:pPr>
      <w:r w:rsidRPr="00B70960">
        <w:rPr>
          <w:rFonts w:ascii="Times New Roman" w:hAnsi="Times New Roman" w:cs="Times New Roman"/>
          <w:i/>
          <w:color w:val="auto"/>
        </w:rPr>
        <w:t>Materiality</w:t>
      </w:r>
    </w:p>
    <w:p w14:paraId="63B386B3" w14:textId="77777777" w:rsidR="009F2F70" w:rsidRPr="00B70960" w:rsidRDefault="009F2F70" w:rsidP="009B0E73">
      <w:pPr>
        <w:spacing w:line="360" w:lineRule="auto"/>
        <w:jc w:val="both"/>
      </w:pPr>
    </w:p>
    <w:p w14:paraId="28B68658" w14:textId="790F35C1" w:rsidR="00CA513B" w:rsidRPr="00B70960" w:rsidRDefault="009F2F70" w:rsidP="009B0E73">
      <w:pPr>
        <w:spacing w:line="360" w:lineRule="auto"/>
        <w:jc w:val="both"/>
      </w:pPr>
      <w:r w:rsidRPr="00B70960">
        <w:t>The</w:t>
      </w:r>
      <w:r w:rsidR="00E572C2" w:rsidRPr="00B70960">
        <w:t xml:space="preserve"> </w:t>
      </w:r>
      <w:r w:rsidR="00A66B48" w:rsidRPr="00B70960">
        <w:t>use</w:t>
      </w:r>
      <w:r w:rsidR="00E572C2" w:rsidRPr="00B70960">
        <w:t xml:space="preserve"> of</w:t>
      </w:r>
      <w:r w:rsidR="002B784B" w:rsidRPr="00B70960">
        <w:t xml:space="preserve"> </w:t>
      </w:r>
      <w:r w:rsidR="00A66B48" w:rsidRPr="00B70960">
        <w:t>promotional consumer items</w:t>
      </w:r>
      <w:r w:rsidR="002B784B" w:rsidRPr="00B70960">
        <w:t xml:space="preserve"> </w:t>
      </w:r>
      <w:r w:rsidR="00E572C2" w:rsidRPr="00B70960">
        <w:t xml:space="preserve">to be earned </w:t>
      </w:r>
      <w:r w:rsidR="00A66B48" w:rsidRPr="00B70960">
        <w:t>by collecting</w:t>
      </w:r>
      <w:r w:rsidR="00E572C2" w:rsidRPr="00B70960">
        <w:t xml:space="preserve"> points </w:t>
      </w:r>
      <w:r w:rsidR="00D75922" w:rsidRPr="00B70960">
        <w:t xml:space="preserve">was </w:t>
      </w:r>
      <w:r w:rsidR="00A66B48" w:rsidRPr="00B70960">
        <w:t xml:space="preserve">also </w:t>
      </w:r>
      <w:r w:rsidR="002B784B" w:rsidRPr="00B70960">
        <w:t xml:space="preserve">continued </w:t>
      </w:r>
      <w:r w:rsidR="00A66B48" w:rsidRPr="00B70960">
        <w:t xml:space="preserve">and expanded </w:t>
      </w:r>
      <w:r w:rsidR="00E572C2" w:rsidRPr="00B70960">
        <w:t xml:space="preserve">in this campaign. Along with tableware the new series </w:t>
      </w:r>
      <w:r w:rsidR="00A66B48" w:rsidRPr="00B70960">
        <w:t xml:space="preserve">included </w:t>
      </w:r>
      <w:r w:rsidR="00E572C2" w:rsidRPr="00B70960">
        <w:t>electric appliances such as a little oven for warming up M</w:t>
      </w:r>
      <w:r w:rsidR="00D75922" w:rsidRPr="00B70960">
        <w:t xml:space="preserve">ulino </w:t>
      </w:r>
      <w:r w:rsidR="00E572C2" w:rsidRPr="00B70960">
        <w:t>B</w:t>
      </w:r>
      <w:r w:rsidR="00D75922" w:rsidRPr="00B70960">
        <w:t>ianco</w:t>
      </w:r>
      <w:r w:rsidR="00E572C2" w:rsidRPr="00B70960">
        <w:t xml:space="preserve"> pastries, and an expresso machine. Through such gadgets, Italian women were provided the tools for the execution of the practi</w:t>
      </w:r>
      <w:r w:rsidR="00CA513B" w:rsidRPr="00B70960">
        <w:t>ce of breakfast, in which M</w:t>
      </w:r>
      <w:r w:rsidR="00D75922" w:rsidRPr="00B70960">
        <w:t xml:space="preserve">ulino </w:t>
      </w:r>
      <w:r w:rsidR="00CA513B" w:rsidRPr="00B70960">
        <w:t>B</w:t>
      </w:r>
      <w:r w:rsidR="00D75922" w:rsidRPr="00B70960">
        <w:t>ianco</w:t>
      </w:r>
      <w:r w:rsidR="00E572C2" w:rsidRPr="00B70960">
        <w:t xml:space="preserve"> products played an essential part of the</w:t>
      </w:r>
      <w:r w:rsidR="005B5159" w:rsidRPr="00B70960">
        <w:t xml:space="preserve"> morning food occasion</w:t>
      </w:r>
      <w:r w:rsidR="00E572C2" w:rsidRPr="00B70960">
        <w:t>.</w:t>
      </w:r>
      <w:r w:rsidR="00CA513B" w:rsidRPr="00B70960">
        <w:t xml:space="preserve"> Other gadgets were also introduced in 1988 </w:t>
      </w:r>
      <w:r w:rsidR="00A66B48" w:rsidRPr="00B70960">
        <w:t xml:space="preserve">showing </w:t>
      </w:r>
      <w:r w:rsidR="00CA513B" w:rsidRPr="00B70960">
        <w:t>the materialisation of the mill. A</w:t>
      </w:r>
      <w:r w:rsidR="009B0E73" w:rsidRPr="00B70960">
        <w:t xml:space="preserve"> series of mil</w:t>
      </w:r>
      <w:r w:rsidR="00CA513B" w:rsidRPr="00B70960">
        <w:t>l-shaped g</w:t>
      </w:r>
      <w:r w:rsidR="00A66B48" w:rsidRPr="00B70960">
        <w:t>oods</w:t>
      </w:r>
      <w:r w:rsidR="00CA513B" w:rsidRPr="00B70960">
        <w:t>, including a radio, an alarm</w:t>
      </w:r>
      <w:r w:rsidR="009B0E73" w:rsidRPr="00B70960">
        <w:t xml:space="preserve"> </w:t>
      </w:r>
      <w:r w:rsidR="00CA513B" w:rsidRPr="00B70960">
        <w:t xml:space="preserve">and </w:t>
      </w:r>
      <w:r w:rsidR="00A66B48" w:rsidRPr="00B70960">
        <w:t xml:space="preserve">a </w:t>
      </w:r>
      <w:r w:rsidR="00CA513B" w:rsidRPr="00B70960">
        <w:t xml:space="preserve">stationary container </w:t>
      </w:r>
      <w:r w:rsidR="00A66B48" w:rsidRPr="00B70960">
        <w:t>helped to move Mulino Bianco</w:t>
      </w:r>
      <w:r w:rsidR="00E31C86" w:rsidRPr="00B70960">
        <w:t xml:space="preserve"> from the kitchen to children’s </w:t>
      </w:r>
      <w:r w:rsidR="00A66B48" w:rsidRPr="00B70960">
        <w:t>bed</w:t>
      </w:r>
      <w:r w:rsidR="00E31C86" w:rsidRPr="00B70960">
        <w:t xml:space="preserve">rooms. </w:t>
      </w:r>
    </w:p>
    <w:p w14:paraId="439C673E" w14:textId="77777777" w:rsidR="00A502A9" w:rsidRPr="00B70960" w:rsidRDefault="00A502A9" w:rsidP="009B0E73">
      <w:pPr>
        <w:spacing w:line="360" w:lineRule="auto"/>
        <w:jc w:val="both"/>
      </w:pPr>
    </w:p>
    <w:p w14:paraId="2FFD35C4" w14:textId="06E21B55" w:rsidR="00107267" w:rsidRPr="00B70960" w:rsidRDefault="00A502A9" w:rsidP="00107267">
      <w:pPr>
        <w:spacing w:line="360" w:lineRule="auto"/>
        <w:jc w:val="both"/>
      </w:pPr>
      <w:r w:rsidRPr="00B70960">
        <w:t xml:space="preserve">Another partly unplanned, material consequence of this campaign was consumers’ interest in the </w:t>
      </w:r>
      <w:r w:rsidR="00BA10E9" w:rsidRPr="00B70960">
        <w:t>mill, the building located in south Tuscany. T</w:t>
      </w:r>
      <w:r w:rsidR="009B0E73" w:rsidRPr="00B70960">
        <w:t>he mill started to develop a tourism</w:t>
      </w:r>
      <w:r w:rsidR="00BA10E9" w:rsidRPr="00B70960">
        <w:t xml:space="preserve"> of its own, attracting curious consumers. The sociologist </w:t>
      </w:r>
      <w:r w:rsidR="008F44BB" w:rsidRPr="00B70960">
        <w:t xml:space="preserve">Omar </w:t>
      </w:r>
      <w:r w:rsidR="00BA10E9" w:rsidRPr="00B70960">
        <w:t xml:space="preserve">Calabrase describes the phenomenon </w:t>
      </w:r>
      <w:r w:rsidR="00BA10E9" w:rsidRPr="00B70960">
        <w:lastRenderedPageBreak/>
        <w:t xml:space="preserve">in these terms: </w:t>
      </w:r>
      <w:r w:rsidR="009B0E73" w:rsidRPr="00B70960">
        <w:t>‘white exactly like in the advert, it is surrounded by fields, it really has its little spinning wheel. And hundreds of people o</w:t>
      </w:r>
      <w:r w:rsidR="001C6D16" w:rsidRPr="00B70960">
        <w:t xml:space="preserve">bserve it in religious silence (Calabrese, 1994)’. </w:t>
      </w:r>
      <w:r w:rsidR="00107267" w:rsidRPr="00B70960">
        <w:t>More recently, the historian Dickie interviewed the owner of the building who remember</w:t>
      </w:r>
      <w:r w:rsidR="008171C5" w:rsidRPr="00B70960">
        <w:t>ed</w:t>
      </w:r>
      <w:r w:rsidR="00107267" w:rsidRPr="00B70960">
        <w:t xml:space="preserve"> the phenomenon as ‘real processions. Hundreds of people come to visit the mill at weekends. Most of there were disappointed because obviously it wasn’t like it was on television. Only the kids were happy: ran around enthusiastically amid all the plasterboard and polystyrene’ (Dickie 2007: 3).  The mill,</w:t>
      </w:r>
      <w:r w:rsidR="0051737C" w:rsidRPr="00B70960">
        <w:t xml:space="preserve"> now accessible as a tourist destination gave consumers a chance to experience the middle-class and familial dream of ‘going back to nature’. </w:t>
      </w:r>
    </w:p>
    <w:p w14:paraId="4F9EC836" w14:textId="77777777" w:rsidR="00D544E4" w:rsidRPr="00B70960" w:rsidRDefault="00D544E4" w:rsidP="009B0E73">
      <w:pPr>
        <w:spacing w:line="360" w:lineRule="auto"/>
        <w:jc w:val="both"/>
      </w:pPr>
    </w:p>
    <w:p w14:paraId="34AD2EF5" w14:textId="00BD83A6" w:rsidR="009B0E73" w:rsidRPr="00B70960" w:rsidRDefault="0013766D" w:rsidP="007C56BA">
      <w:pPr>
        <w:pStyle w:val="Heading3"/>
        <w:rPr>
          <w:rFonts w:ascii="Times New Roman" w:hAnsi="Times New Roman" w:cs="Times New Roman"/>
          <w:i/>
          <w:color w:val="auto"/>
        </w:rPr>
      </w:pPr>
      <w:r w:rsidRPr="00B70960">
        <w:rPr>
          <w:rFonts w:ascii="Times New Roman" w:hAnsi="Times New Roman" w:cs="Times New Roman"/>
          <w:i/>
          <w:color w:val="auto"/>
        </w:rPr>
        <w:t>The</w:t>
      </w:r>
      <w:r w:rsidR="00D544E4" w:rsidRPr="00B70960">
        <w:rPr>
          <w:rFonts w:ascii="Times New Roman" w:hAnsi="Times New Roman" w:cs="Times New Roman"/>
          <w:i/>
          <w:color w:val="auto"/>
        </w:rPr>
        <w:t xml:space="preserve"> invention of Italian (family) breakfast </w:t>
      </w:r>
      <w:r w:rsidR="0051737C" w:rsidRPr="00B70960">
        <w:rPr>
          <w:rFonts w:ascii="Times New Roman" w:hAnsi="Times New Roman" w:cs="Times New Roman"/>
          <w:i/>
          <w:color w:val="auto"/>
        </w:rPr>
        <w:t xml:space="preserve"> </w:t>
      </w:r>
    </w:p>
    <w:p w14:paraId="08BBB443" w14:textId="77777777" w:rsidR="0051737C" w:rsidRPr="00B70960" w:rsidRDefault="0051737C" w:rsidP="0051737C"/>
    <w:p w14:paraId="5E83B4E7" w14:textId="3EABEE7E" w:rsidR="009B0E73" w:rsidRPr="00B70960" w:rsidRDefault="0053608C" w:rsidP="005B5159">
      <w:pPr>
        <w:spacing w:line="360" w:lineRule="auto"/>
        <w:jc w:val="both"/>
      </w:pPr>
      <w:r w:rsidRPr="00B70960">
        <w:t>According to</w:t>
      </w:r>
      <w:r w:rsidR="008F44BB" w:rsidRPr="00B70960">
        <w:t xml:space="preserve"> a </w:t>
      </w:r>
      <w:r w:rsidR="00421C00" w:rsidRPr="00B70960">
        <w:t xml:space="preserve">3SC </w:t>
      </w:r>
      <w:r w:rsidR="00AB772F" w:rsidRPr="00B70960">
        <w:t>market</w:t>
      </w:r>
      <w:r w:rsidRPr="00B70960">
        <w:t xml:space="preserve"> research</w:t>
      </w:r>
      <w:r w:rsidR="00421C00" w:rsidRPr="00B70960">
        <w:t xml:space="preserve"> run in 1990</w:t>
      </w:r>
      <w:r w:rsidRPr="00B70960">
        <w:t>,</w:t>
      </w:r>
      <w:r w:rsidR="008F44BB" w:rsidRPr="00B70960">
        <w:t xml:space="preserve"> </w:t>
      </w:r>
      <w:r w:rsidRPr="00B70960">
        <w:t xml:space="preserve">86% of Italians believed that </w:t>
      </w:r>
      <w:r w:rsidR="009B0E73" w:rsidRPr="00B70960">
        <w:t xml:space="preserve">having breakfast </w:t>
      </w:r>
      <w:r w:rsidR="008F44BB" w:rsidRPr="00B70960">
        <w:t xml:space="preserve">based on cereals, fruit and yoghurt </w:t>
      </w:r>
      <w:r w:rsidR="009B0E73" w:rsidRPr="00B70960">
        <w:t xml:space="preserve">was a sign of cultural modernity, </w:t>
      </w:r>
      <w:r w:rsidR="008F44BB" w:rsidRPr="00B70960">
        <w:t>associ</w:t>
      </w:r>
      <w:r w:rsidR="00346B7C" w:rsidRPr="00B70960">
        <w:t>ated with North European countries</w:t>
      </w:r>
      <w:r w:rsidR="008F44BB" w:rsidRPr="00B70960">
        <w:t xml:space="preserve">. </w:t>
      </w:r>
      <w:r w:rsidR="00AB772F" w:rsidRPr="00B70960">
        <w:t>D</w:t>
      </w:r>
      <w:r w:rsidR="008F44BB" w:rsidRPr="00B70960">
        <w:t xml:space="preserve">espite </w:t>
      </w:r>
      <w:r w:rsidR="0086578C" w:rsidRPr="00B70960">
        <w:t>considering</w:t>
      </w:r>
      <w:r w:rsidR="008F44BB" w:rsidRPr="00B70960">
        <w:t xml:space="preserve"> breakfast </w:t>
      </w:r>
      <w:r w:rsidR="0086578C" w:rsidRPr="00B70960">
        <w:t>to be</w:t>
      </w:r>
      <w:r w:rsidR="008F44BB" w:rsidRPr="00B70960">
        <w:t xml:space="preserve"> a healthy practice, </w:t>
      </w:r>
      <w:r w:rsidR="00AB772F" w:rsidRPr="00B70960">
        <w:t xml:space="preserve">the research showed that </w:t>
      </w:r>
      <w:r w:rsidR="009B0E73" w:rsidRPr="00B70960">
        <w:t xml:space="preserve">only </w:t>
      </w:r>
      <w:r w:rsidR="0086578C" w:rsidRPr="00B70960">
        <w:t>a small proportion of</w:t>
      </w:r>
      <w:r w:rsidR="00D8458A" w:rsidRPr="00B70960">
        <w:t xml:space="preserve"> informants</w:t>
      </w:r>
      <w:r w:rsidR="009B0E73" w:rsidRPr="00B70960">
        <w:t xml:space="preserve"> had </w:t>
      </w:r>
      <w:r w:rsidRPr="00B70960">
        <w:t>yoghurts</w:t>
      </w:r>
      <w:r w:rsidR="009B0E73" w:rsidRPr="00B70960">
        <w:t xml:space="preserve"> in the morning while most of </w:t>
      </w:r>
      <w:r w:rsidR="00D8458A" w:rsidRPr="00B70960">
        <w:t>them</w:t>
      </w:r>
      <w:r w:rsidR="009B0E73" w:rsidRPr="00B70960">
        <w:t xml:space="preserve"> had coffee and milk with bakery products, a breakfast model they</w:t>
      </w:r>
      <w:r w:rsidR="00D8458A" w:rsidRPr="00B70960">
        <w:t xml:space="preserve"> </w:t>
      </w:r>
      <w:r w:rsidR="009B0E73" w:rsidRPr="00B70960">
        <w:t xml:space="preserve">did not believe </w:t>
      </w:r>
      <w:r w:rsidR="0086578C" w:rsidRPr="00B70960">
        <w:t xml:space="preserve">to be </w:t>
      </w:r>
      <w:r w:rsidR="009B0E73" w:rsidRPr="00B70960">
        <w:t xml:space="preserve">correct nor nutritious. </w:t>
      </w:r>
      <w:r w:rsidR="003F2044" w:rsidRPr="00B70960">
        <w:t>M</w:t>
      </w:r>
      <w:r w:rsidR="0068001B" w:rsidRPr="00B70960">
        <w:t xml:space="preserve">ulino </w:t>
      </w:r>
      <w:r w:rsidR="003F2044" w:rsidRPr="00B70960">
        <w:t>B</w:t>
      </w:r>
      <w:r w:rsidR="0068001B" w:rsidRPr="00B70960">
        <w:t>ianco</w:t>
      </w:r>
      <w:r w:rsidR="003F2044" w:rsidRPr="00B70960">
        <w:t xml:space="preserve">’s efforts were </w:t>
      </w:r>
      <w:r w:rsidR="0086578C" w:rsidRPr="00B70960">
        <w:t>directed towards</w:t>
      </w:r>
      <w:r w:rsidR="003F2044" w:rsidRPr="00B70960">
        <w:t xml:space="preserve"> </w:t>
      </w:r>
      <w:r w:rsidR="0068001B" w:rsidRPr="00B70960">
        <w:t xml:space="preserve">nutritionally </w:t>
      </w:r>
      <w:r w:rsidR="003F2044" w:rsidRPr="00B70960">
        <w:t>legitimising the existing practice of breakfast</w:t>
      </w:r>
      <w:r w:rsidR="00B70960">
        <w:t xml:space="preserve">. </w:t>
      </w:r>
      <w:r w:rsidR="0086578C" w:rsidRPr="00B70960">
        <w:t xml:space="preserve">While the </w:t>
      </w:r>
      <w:r w:rsidR="003F2044" w:rsidRPr="00B70960">
        <w:t>symbolic value of a family breakfast</w:t>
      </w:r>
      <w:r w:rsidR="0086578C" w:rsidRPr="00B70960">
        <w:t xml:space="preserve"> had already been established</w:t>
      </w:r>
      <w:r w:rsidR="003E3530" w:rsidRPr="00B70960">
        <w:t>, M</w:t>
      </w:r>
      <w:r w:rsidR="0086578C" w:rsidRPr="00B70960">
        <w:t xml:space="preserve">ulino </w:t>
      </w:r>
      <w:r w:rsidR="003E3530" w:rsidRPr="00B70960">
        <w:t>B</w:t>
      </w:r>
      <w:r w:rsidR="0086578C" w:rsidRPr="00B70960">
        <w:t>ianco</w:t>
      </w:r>
      <w:r w:rsidR="003E3530" w:rsidRPr="00B70960">
        <w:t xml:space="preserve"> had to</w:t>
      </w:r>
      <w:r w:rsidR="0086578C" w:rsidRPr="00B70960">
        <w:t xml:space="preserve"> work harder to nutritionally</w:t>
      </w:r>
      <w:r w:rsidR="003E3530" w:rsidRPr="00B70960">
        <w:t xml:space="preserve"> defend a ‘traditional’ practice that was </w:t>
      </w:r>
      <w:r w:rsidR="009B0E73" w:rsidRPr="00B70960">
        <w:t>only 15 years old.</w:t>
      </w:r>
      <w:r w:rsidR="00421C00" w:rsidRPr="00B70960">
        <w:rPr>
          <w:rStyle w:val="EndnoteReference"/>
        </w:rPr>
        <w:endnoteReference w:customMarkFollows="1" w:id="17"/>
        <w:t>[18]</w:t>
      </w:r>
      <w:r w:rsidR="009B0E73" w:rsidRPr="00B70960">
        <w:t xml:space="preserve"> </w:t>
      </w:r>
    </w:p>
    <w:p w14:paraId="487A935D" w14:textId="77777777" w:rsidR="00D73576" w:rsidRPr="00B70960" w:rsidRDefault="00D73576" w:rsidP="005B5159">
      <w:pPr>
        <w:spacing w:line="360" w:lineRule="auto"/>
        <w:jc w:val="both"/>
      </w:pPr>
    </w:p>
    <w:p w14:paraId="1026D008" w14:textId="0290AE70" w:rsidR="009B0E73" w:rsidRPr="00B70960" w:rsidRDefault="009B0E73" w:rsidP="005B5159">
      <w:pPr>
        <w:spacing w:line="360" w:lineRule="auto"/>
        <w:jc w:val="both"/>
      </w:pPr>
      <w:r w:rsidRPr="00B70960">
        <w:t xml:space="preserve">This validation process took two steps: </w:t>
      </w:r>
      <w:r w:rsidR="00685F6D" w:rsidRPr="00B70960">
        <w:t xml:space="preserve">naming the practice and </w:t>
      </w:r>
      <w:r w:rsidR="008069CA" w:rsidRPr="00B70960">
        <w:t xml:space="preserve">supporting </w:t>
      </w:r>
      <w:r w:rsidR="0086578C" w:rsidRPr="00B70960">
        <w:t xml:space="preserve">it </w:t>
      </w:r>
      <w:r w:rsidR="008069CA" w:rsidRPr="00B70960">
        <w:t xml:space="preserve">on a scientific </w:t>
      </w:r>
      <w:r w:rsidR="00D75922" w:rsidRPr="00B70960">
        <w:t>level</w:t>
      </w:r>
      <w:r w:rsidRPr="00B70960">
        <w:t xml:space="preserve">. </w:t>
      </w:r>
      <w:r w:rsidR="00AB772F" w:rsidRPr="00B70960">
        <w:t>A</w:t>
      </w:r>
      <w:r w:rsidRPr="00B70960">
        <w:t xml:space="preserve">fter considering the option of </w:t>
      </w:r>
      <w:r w:rsidR="00C955A8" w:rsidRPr="00B70960">
        <w:t>‘</w:t>
      </w:r>
      <w:r w:rsidRPr="00B70960">
        <w:t>Mediterranean Breakfast</w:t>
      </w:r>
      <w:r w:rsidR="00C955A8" w:rsidRPr="00B70960">
        <w:t>’</w:t>
      </w:r>
      <w:r w:rsidRPr="00B70960">
        <w:t xml:space="preserve">, the </w:t>
      </w:r>
      <w:r w:rsidR="00FE3BC8" w:rsidRPr="00B70960">
        <w:t>label</w:t>
      </w:r>
      <w:r w:rsidRPr="00B70960">
        <w:t xml:space="preserve"> </w:t>
      </w:r>
      <w:r w:rsidR="00C955A8" w:rsidRPr="00B70960">
        <w:t>‘</w:t>
      </w:r>
      <w:r w:rsidRPr="00B70960">
        <w:t>Italian Breakfast</w:t>
      </w:r>
      <w:r w:rsidR="00C955A8" w:rsidRPr="00B70960">
        <w:t>’</w:t>
      </w:r>
      <w:r w:rsidR="00FE3BC8" w:rsidRPr="00B70960">
        <w:t xml:space="preserve"> was chosen to define a practice</w:t>
      </w:r>
      <w:r w:rsidR="00C955A8" w:rsidRPr="00B70960">
        <w:t xml:space="preserve"> seen as both </w:t>
      </w:r>
      <w:r w:rsidRPr="00B70960">
        <w:t>modern and contemporary</w:t>
      </w:r>
      <w:r w:rsidR="00C955A8" w:rsidRPr="00B70960">
        <w:t>. For example, it was noted that this type of breakfast doesn’t mandate family members to</w:t>
      </w:r>
      <w:r w:rsidRPr="00B70960">
        <w:t xml:space="preserve"> sit down at </w:t>
      </w:r>
      <w:r w:rsidR="00C955A8" w:rsidRPr="00B70960">
        <w:t>a</w:t>
      </w:r>
      <w:r w:rsidRPr="00B70960">
        <w:t xml:space="preserve"> table, </w:t>
      </w:r>
      <w:r w:rsidR="00C955A8" w:rsidRPr="00B70960">
        <w:t>or to spend a long time in the kitchen preparing it: ‘</w:t>
      </w:r>
      <w:r w:rsidRPr="00B70960">
        <w:t>It is also positive that it asks the coo</w:t>
      </w:r>
      <w:r w:rsidR="000D2F8B" w:rsidRPr="00B70960">
        <w:t xml:space="preserve">peration of all family members: </w:t>
      </w:r>
      <w:r w:rsidRPr="00B70960">
        <w:t>while one is in the bathroom the other gets the coffee ready and children take their own cups’.</w:t>
      </w:r>
      <w:r w:rsidR="006504BB" w:rsidRPr="00B70960">
        <w:rPr>
          <w:rStyle w:val="EndnoteReference"/>
        </w:rPr>
        <w:endnoteReference w:customMarkFollows="1" w:id="18"/>
        <w:t>[19]</w:t>
      </w:r>
      <w:r w:rsidRPr="00B70960">
        <w:t xml:space="preserve"> </w:t>
      </w:r>
      <w:r w:rsidR="00EE543D" w:rsidRPr="00B70960">
        <w:t xml:space="preserve"> Th</w:t>
      </w:r>
      <w:r w:rsidR="00FE3BC8" w:rsidRPr="00B70960">
        <w:t>us,</w:t>
      </w:r>
      <w:r w:rsidR="00EE543D" w:rsidRPr="00B70960">
        <w:t xml:space="preserve"> a</w:t>
      </w:r>
      <w:r w:rsidRPr="00B70960">
        <w:t xml:space="preserve">dvertising explicitly referred to </w:t>
      </w:r>
      <w:r w:rsidR="00C955A8" w:rsidRPr="00B70960">
        <w:t>‘</w:t>
      </w:r>
      <w:r w:rsidRPr="00B70960">
        <w:t>Italian Breakfast</w:t>
      </w:r>
      <w:r w:rsidR="00C955A8" w:rsidRPr="00B70960">
        <w:t>’</w:t>
      </w:r>
      <w:r w:rsidRPr="00B70960">
        <w:t>, connecting the pr</w:t>
      </w:r>
      <w:r w:rsidR="00D147F4" w:rsidRPr="00B70960">
        <w:t>actice with a</w:t>
      </w:r>
      <w:r w:rsidR="00EE543D" w:rsidRPr="00B70960">
        <w:t xml:space="preserve"> </w:t>
      </w:r>
      <w:r w:rsidR="00D147F4" w:rsidRPr="00B70960">
        <w:t>‘modern’ family and a morning family food occasions that did not require the demanding rituals of the other meals of the day. Centered around the figure of the mother feeding the family without cooking, a ‘modern’ lifestyle was enact</w:t>
      </w:r>
      <w:r w:rsidR="00D75922" w:rsidRPr="00B70960">
        <w:t>ed without jeopardising gender</w:t>
      </w:r>
      <w:r w:rsidR="00D147F4" w:rsidRPr="00B70960">
        <w:t xml:space="preserve"> roles in the household.</w:t>
      </w:r>
      <w:r w:rsidR="00B9029A" w:rsidRPr="00B70960">
        <w:t xml:space="preserve"> </w:t>
      </w:r>
      <w:r w:rsidRPr="00B70960">
        <w:t xml:space="preserve">The second step was </w:t>
      </w:r>
      <w:r w:rsidR="00C956C4" w:rsidRPr="00B70960">
        <w:t>to instate a Public Relation</w:t>
      </w:r>
      <w:r w:rsidR="008806DD" w:rsidRPr="00B70960">
        <w:t>s</w:t>
      </w:r>
      <w:r w:rsidR="00C956C4" w:rsidRPr="00B70960">
        <w:t xml:space="preserve"> campaign supported by</w:t>
      </w:r>
      <w:r w:rsidR="007D50FF" w:rsidRPr="00B70960">
        <w:t xml:space="preserve"> a scientific authority</w:t>
      </w:r>
      <w:r w:rsidR="00C956C4" w:rsidRPr="00B70960">
        <w:t>,</w:t>
      </w:r>
      <w:r w:rsidR="007D50FF" w:rsidRPr="00B70960">
        <w:t xml:space="preserve"> rehabilitating Italian Breakfast with</w:t>
      </w:r>
      <w:r w:rsidR="00C866BF" w:rsidRPr="00B70960">
        <w:t>in</w:t>
      </w:r>
      <w:r w:rsidR="007D50FF" w:rsidRPr="00B70960">
        <w:t xml:space="preserve"> </w:t>
      </w:r>
      <w:r w:rsidR="00D75922" w:rsidRPr="00B70960">
        <w:t xml:space="preserve">the </w:t>
      </w:r>
      <w:r w:rsidR="007D50FF" w:rsidRPr="00B70960">
        <w:t xml:space="preserve">media as well as schools with </w:t>
      </w:r>
      <w:r w:rsidR="007D50FF" w:rsidRPr="00B70960">
        <w:rPr>
          <w:i/>
        </w:rPr>
        <w:t>ad hoc</w:t>
      </w:r>
      <w:r w:rsidR="007D50FF" w:rsidRPr="00B70960">
        <w:t xml:space="preserve"> projects. </w:t>
      </w:r>
      <w:r w:rsidR="008806DD" w:rsidRPr="00B70960">
        <w:t>The data available i</w:t>
      </w:r>
      <w:r w:rsidR="00D147F4" w:rsidRPr="00B70960">
        <w:t xml:space="preserve">n the archive do not allow us to trace a very </w:t>
      </w:r>
      <w:r w:rsidR="00D147F4" w:rsidRPr="00B70960">
        <w:lastRenderedPageBreak/>
        <w:t xml:space="preserve">systematic overview, however, internal </w:t>
      </w:r>
      <w:r w:rsidR="00531E05" w:rsidRPr="00B70960">
        <w:t>correspondence held among company members witnesses</w:t>
      </w:r>
      <w:r w:rsidR="00C956C4" w:rsidRPr="00B70960">
        <w:t xml:space="preserve"> how </w:t>
      </w:r>
      <w:r w:rsidRPr="00B70960">
        <w:t>Media Italia, a PR</w:t>
      </w:r>
      <w:r w:rsidR="00187D62" w:rsidRPr="00B70960">
        <w:t xml:space="preserve"> </w:t>
      </w:r>
      <w:r w:rsidR="00531E05" w:rsidRPr="00B70960">
        <w:t xml:space="preserve">company, </w:t>
      </w:r>
      <w:r w:rsidR="00C956C4" w:rsidRPr="00B70960">
        <w:t xml:space="preserve">was chosen </w:t>
      </w:r>
      <w:r w:rsidR="00531E05" w:rsidRPr="00B70960">
        <w:t>to run the breakfast campaign</w:t>
      </w:r>
      <w:r w:rsidRPr="00B70960">
        <w:t xml:space="preserve">. Media Italia had already worked with nutritional trends, such as the rehabilitation of the reputation of sweet snacks and sugar in public opinion. During the campaign on sugar, Media Italia had established SISA (Italian Society for Nutritional Studies), a scientific committee dedicated to the research on food products. SISA generated Fo.Sa.N, Fund for the Study of Food and nutrition, a pool of </w:t>
      </w:r>
      <w:r w:rsidR="004D7AF4" w:rsidRPr="00B70960">
        <w:t>nutritionists</w:t>
      </w:r>
      <w:r w:rsidRPr="00B70960">
        <w:t xml:space="preserve"> </w:t>
      </w:r>
      <w:r w:rsidR="00531E05" w:rsidRPr="00B70960">
        <w:t xml:space="preserve">created to guarantee the scientific claims supporting the nutritional properties of bakery products. </w:t>
      </w:r>
    </w:p>
    <w:p w14:paraId="3C078B96" w14:textId="77777777" w:rsidR="009B0E73" w:rsidRPr="00B70960" w:rsidRDefault="009B0E73" w:rsidP="005B5159">
      <w:pPr>
        <w:spacing w:line="360" w:lineRule="auto"/>
        <w:jc w:val="both"/>
      </w:pPr>
    </w:p>
    <w:p w14:paraId="2C1091B2" w14:textId="0D998100" w:rsidR="00904DBB" w:rsidRPr="00B70960" w:rsidRDefault="006504BB" w:rsidP="005B5159">
      <w:pPr>
        <w:spacing w:line="360" w:lineRule="auto"/>
        <w:jc w:val="both"/>
        <w:rPr>
          <w:rFonts w:eastAsia="Times New Roman"/>
          <w:i/>
          <w:lang w:eastAsia="it-IT"/>
        </w:rPr>
      </w:pPr>
      <w:r w:rsidRPr="00B70960">
        <w:t>An internal report shows that</w:t>
      </w:r>
      <w:r w:rsidR="009B0E73" w:rsidRPr="00B70960">
        <w:t xml:space="preserve"> the budget</w:t>
      </w:r>
      <w:r w:rsidR="00C956C4" w:rsidRPr="00B70960">
        <w:t xml:space="preserve"> </w:t>
      </w:r>
      <w:r w:rsidR="007C56BA" w:rsidRPr="00B70960">
        <w:t>M</w:t>
      </w:r>
      <w:r w:rsidR="008806DD" w:rsidRPr="00B70960">
        <w:t xml:space="preserve">ulino </w:t>
      </w:r>
      <w:r w:rsidR="007C56BA" w:rsidRPr="00B70960">
        <w:t>B</w:t>
      </w:r>
      <w:r w:rsidR="008806DD" w:rsidRPr="00B70960">
        <w:t>ianco</w:t>
      </w:r>
      <w:r w:rsidR="00C956C4" w:rsidRPr="00B70960">
        <w:t xml:space="preserve"> destined</w:t>
      </w:r>
      <w:r w:rsidR="009B0E73" w:rsidRPr="00B70960">
        <w:t xml:space="preserve"> for the </w:t>
      </w:r>
      <w:r w:rsidR="00C956C4" w:rsidRPr="00B70960">
        <w:t xml:space="preserve">first two years of the </w:t>
      </w:r>
      <w:r w:rsidR="009B0E73" w:rsidRPr="00B70960">
        <w:t xml:space="preserve">Italian </w:t>
      </w:r>
      <w:r w:rsidR="00C956C4" w:rsidRPr="00B70960">
        <w:t>B</w:t>
      </w:r>
      <w:r w:rsidR="009B0E73" w:rsidRPr="00B70960">
        <w:t xml:space="preserve">reakfast </w:t>
      </w:r>
      <w:r w:rsidR="00C956C4" w:rsidRPr="00B70960">
        <w:t xml:space="preserve">campaign </w:t>
      </w:r>
      <w:r w:rsidR="009B0E73" w:rsidRPr="00B70960">
        <w:t>was of 1.500.000.000 Lire per year</w:t>
      </w:r>
      <w:r w:rsidR="00C956C4" w:rsidRPr="00B70960">
        <w:t>, starting in 1991</w:t>
      </w:r>
      <w:r w:rsidR="009B0E73" w:rsidRPr="00B70960">
        <w:t xml:space="preserve">. A significant percentage of the budget went to </w:t>
      </w:r>
      <w:r w:rsidR="009F519B" w:rsidRPr="00B70960">
        <w:t>Fo.Sa.N.</w:t>
      </w:r>
      <w:r w:rsidR="00C956C4" w:rsidRPr="00B70960">
        <w:t>,</w:t>
      </w:r>
      <w:r w:rsidR="00C5540B" w:rsidRPr="00B70960">
        <w:t xml:space="preserve"> appointed to organise scientific meetings as well as presenting existing research on breakfast. </w:t>
      </w:r>
      <w:r w:rsidR="009B0E73" w:rsidRPr="00B70960">
        <w:t>Before the breakfast project Fo.Sa.N h</w:t>
      </w:r>
      <w:r w:rsidR="009F519B" w:rsidRPr="00B70960">
        <w:t>ad already partnered with M</w:t>
      </w:r>
      <w:r w:rsidR="00FE6851" w:rsidRPr="00B70960">
        <w:t xml:space="preserve">ulino </w:t>
      </w:r>
      <w:r w:rsidR="009F519B" w:rsidRPr="00B70960">
        <w:t>B</w:t>
      </w:r>
      <w:r w:rsidR="00FE6851" w:rsidRPr="00B70960">
        <w:t>ianco</w:t>
      </w:r>
      <w:r w:rsidR="009B0E73" w:rsidRPr="00B70960">
        <w:t xml:space="preserve"> in </w:t>
      </w:r>
      <w:r w:rsidR="00D62A91" w:rsidRPr="00B70960">
        <w:t xml:space="preserve">promoting the habits of snacking amongst children. </w:t>
      </w:r>
      <w:r w:rsidR="00286DC3" w:rsidRPr="00B70960">
        <w:rPr>
          <w:rFonts w:eastAsia="Times New Roman"/>
          <w:lang w:eastAsia="it-IT"/>
        </w:rPr>
        <w:t xml:space="preserve">Fo.Sa.N. started to focus </w:t>
      </w:r>
      <w:r w:rsidR="009B0E73" w:rsidRPr="00B70960">
        <w:rPr>
          <w:rFonts w:eastAsia="Times New Roman"/>
          <w:lang w:eastAsia="it-IT"/>
        </w:rPr>
        <w:t xml:space="preserve">on breakfast only in 1992, </w:t>
      </w:r>
      <w:r w:rsidR="00286DC3" w:rsidRPr="00B70960">
        <w:rPr>
          <w:rFonts w:eastAsia="Times New Roman"/>
          <w:lang w:eastAsia="it-IT"/>
        </w:rPr>
        <w:t xml:space="preserve">an attention </w:t>
      </w:r>
      <w:r w:rsidR="009B0E73" w:rsidRPr="00B70960">
        <w:rPr>
          <w:rFonts w:eastAsia="Times New Roman"/>
          <w:lang w:eastAsia="it-IT"/>
        </w:rPr>
        <w:t xml:space="preserve">culminating with a dedicated meeting in 1996, </w:t>
      </w:r>
      <w:r w:rsidR="00286DC3" w:rsidRPr="00B70960">
        <w:rPr>
          <w:rFonts w:eastAsia="Times New Roman"/>
          <w:lang w:eastAsia="it-IT"/>
        </w:rPr>
        <w:t xml:space="preserve">held on the </w:t>
      </w:r>
      <w:r w:rsidR="009B0E73" w:rsidRPr="00B70960">
        <w:rPr>
          <w:rFonts w:eastAsia="Times New Roman"/>
          <w:lang w:eastAsia="it-IT"/>
        </w:rPr>
        <w:t>26</w:t>
      </w:r>
      <w:r w:rsidR="00286DC3" w:rsidRPr="00B70960">
        <w:rPr>
          <w:rFonts w:eastAsia="Times New Roman"/>
          <w:vertAlign w:val="superscript"/>
          <w:lang w:eastAsia="it-IT"/>
        </w:rPr>
        <w:t>th</w:t>
      </w:r>
      <w:r w:rsidR="00286DC3" w:rsidRPr="00B70960">
        <w:rPr>
          <w:rFonts w:eastAsia="Times New Roman"/>
          <w:lang w:eastAsia="it-IT"/>
        </w:rPr>
        <w:t xml:space="preserve"> of</w:t>
      </w:r>
      <w:r w:rsidR="009B0E73" w:rsidRPr="00B70960">
        <w:rPr>
          <w:rFonts w:eastAsia="Times New Roman"/>
          <w:lang w:eastAsia="it-IT"/>
        </w:rPr>
        <w:t xml:space="preserve"> June Cassano D’Adda: </w:t>
      </w:r>
      <w:r w:rsidR="009B0E73" w:rsidRPr="00B70960">
        <w:rPr>
          <w:rFonts w:eastAsia="Times New Roman"/>
          <w:i/>
          <w:lang w:eastAsia="it-IT"/>
        </w:rPr>
        <w:t>Have Italians added a meal at the table</w:t>
      </w:r>
      <w:r w:rsidR="009F519B" w:rsidRPr="00B70960">
        <w:rPr>
          <w:rFonts w:eastAsia="Times New Roman"/>
          <w:i/>
          <w:lang w:eastAsia="it-IT"/>
        </w:rPr>
        <w:t xml:space="preserve">? </w:t>
      </w:r>
      <w:r w:rsidR="00EC15FC" w:rsidRPr="00B70960">
        <w:rPr>
          <w:rFonts w:eastAsia="Times New Roman"/>
          <w:lang w:eastAsia="it-IT"/>
        </w:rPr>
        <w:t>The engagement with the scientific community paired with a consistent promotion of Italian Breakfast</w:t>
      </w:r>
      <w:r w:rsidR="00075D52" w:rsidRPr="00B70960">
        <w:rPr>
          <w:rFonts w:eastAsia="Times New Roman"/>
          <w:lang w:eastAsia="it-IT"/>
        </w:rPr>
        <w:t xml:space="preserve"> on different media.</w:t>
      </w:r>
      <w:r w:rsidR="002347B8" w:rsidRPr="00B70960">
        <w:rPr>
          <w:rFonts w:eastAsia="Times New Roman"/>
          <w:lang w:eastAsia="it-IT"/>
        </w:rPr>
        <w:t xml:space="preserve"> In</w:t>
      </w:r>
      <w:r w:rsidR="00075D52" w:rsidRPr="00B70960">
        <w:rPr>
          <w:rFonts w:eastAsia="Times New Roman"/>
          <w:lang w:eastAsia="it-IT"/>
        </w:rPr>
        <w:t xml:space="preserve"> </w:t>
      </w:r>
      <w:r w:rsidR="00CA365D" w:rsidRPr="00B70960">
        <w:rPr>
          <w:rFonts w:eastAsia="Times New Roman"/>
          <w:lang w:eastAsia="it-IT"/>
        </w:rPr>
        <w:t>1995, M</w:t>
      </w:r>
      <w:r w:rsidR="00FE6851" w:rsidRPr="00B70960">
        <w:rPr>
          <w:rFonts w:eastAsia="Times New Roman"/>
          <w:lang w:eastAsia="it-IT"/>
        </w:rPr>
        <w:t xml:space="preserve">ulino </w:t>
      </w:r>
      <w:r w:rsidR="00CA365D" w:rsidRPr="00B70960">
        <w:rPr>
          <w:rFonts w:eastAsia="Times New Roman"/>
          <w:lang w:eastAsia="it-IT"/>
        </w:rPr>
        <w:t>B</w:t>
      </w:r>
      <w:r w:rsidR="00FE6851" w:rsidRPr="00B70960">
        <w:rPr>
          <w:rFonts w:eastAsia="Times New Roman"/>
          <w:lang w:eastAsia="it-IT"/>
        </w:rPr>
        <w:t>ianco</w:t>
      </w:r>
      <w:r w:rsidR="00CA365D" w:rsidRPr="00B70960">
        <w:rPr>
          <w:rFonts w:eastAsia="Times New Roman"/>
          <w:lang w:eastAsia="it-IT"/>
        </w:rPr>
        <w:t xml:space="preserve"> distributed</w:t>
      </w:r>
      <w:r w:rsidR="00594D89" w:rsidRPr="00B70960">
        <w:rPr>
          <w:rFonts w:eastAsia="Times New Roman"/>
          <w:lang w:eastAsia="it-IT"/>
        </w:rPr>
        <w:t xml:space="preserve"> to the media</w:t>
      </w:r>
      <w:r w:rsidR="00CA365D" w:rsidRPr="00B70960">
        <w:rPr>
          <w:rFonts w:eastAsia="Times New Roman"/>
          <w:lang w:eastAsia="it-IT"/>
        </w:rPr>
        <w:t xml:space="preserve"> </w:t>
      </w:r>
      <w:r w:rsidR="004D7AF4" w:rsidRPr="00B70960">
        <w:rPr>
          <w:rFonts w:eastAsia="Times New Roman"/>
          <w:lang w:eastAsia="it-IT"/>
        </w:rPr>
        <w:t>a brochure</w:t>
      </w:r>
      <w:r w:rsidR="00E224C6" w:rsidRPr="00B70960">
        <w:rPr>
          <w:rFonts w:eastAsia="Times New Roman"/>
          <w:lang w:eastAsia="it-IT"/>
        </w:rPr>
        <w:t xml:space="preserve"> named ‘Italian Breakfast: the right way to start your day’</w:t>
      </w:r>
      <w:r w:rsidR="002347B8" w:rsidRPr="00B70960">
        <w:rPr>
          <w:rFonts w:eastAsia="Times New Roman"/>
          <w:lang w:eastAsia="it-IT"/>
        </w:rPr>
        <w:t xml:space="preserve"> </w:t>
      </w:r>
      <w:r w:rsidR="00FE6851" w:rsidRPr="00B70960">
        <w:rPr>
          <w:rFonts w:eastAsia="Times New Roman"/>
          <w:lang w:eastAsia="it-IT"/>
        </w:rPr>
        <w:t>to the media which</w:t>
      </w:r>
      <w:r w:rsidR="002347B8" w:rsidRPr="00B70960">
        <w:rPr>
          <w:rFonts w:eastAsia="Times New Roman"/>
          <w:lang w:eastAsia="it-IT"/>
        </w:rPr>
        <w:t xml:space="preserve"> </w:t>
      </w:r>
      <w:r w:rsidR="00E74C4E" w:rsidRPr="00B70960">
        <w:rPr>
          <w:rFonts w:eastAsia="Times New Roman"/>
          <w:lang w:eastAsia="it-IT"/>
        </w:rPr>
        <w:t>illustrated</w:t>
      </w:r>
      <w:r w:rsidR="002347B8" w:rsidRPr="00B70960">
        <w:rPr>
          <w:rFonts w:eastAsia="Times New Roman"/>
          <w:lang w:eastAsia="it-IT"/>
        </w:rPr>
        <w:t xml:space="preserve"> </w:t>
      </w:r>
      <w:r w:rsidR="00E224C6" w:rsidRPr="00B70960">
        <w:rPr>
          <w:rFonts w:eastAsia="Times New Roman"/>
          <w:lang w:eastAsia="it-IT"/>
        </w:rPr>
        <w:t xml:space="preserve">the nutritional values for every </w:t>
      </w:r>
      <w:r w:rsidR="007C56BA" w:rsidRPr="00B70960">
        <w:rPr>
          <w:rFonts w:eastAsia="Times New Roman"/>
          <w:lang w:eastAsia="it-IT"/>
        </w:rPr>
        <w:t>M</w:t>
      </w:r>
      <w:r w:rsidR="00FE6851" w:rsidRPr="00B70960">
        <w:rPr>
          <w:rFonts w:eastAsia="Times New Roman"/>
          <w:lang w:eastAsia="it-IT"/>
        </w:rPr>
        <w:t xml:space="preserve">ulino </w:t>
      </w:r>
      <w:r w:rsidR="007C56BA" w:rsidRPr="00B70960">
        <w:rPr>
          <w:rFonts w:eastAsia="Times New Roman"/>
          <w:lang w:eastAsia="it-IT"/>
        </w:rPr>
        <w:t>B</w:t>
      </w:r>
      <w:r w:rsidR="00FE6851" w:rsidRPr="00B70960">
        <w:rPr>
          <w:rFonts w:eastAsia="Times New Roman"/>
          <w:lang w:eastAsia="it-IT"/>
        </w:rPr>
        <w:t>ianco</w:t>
      </w:r>
      <w:r w:rsidR="00E224C6" w:rsidRPr="00B70960">
        <w:rPr>
          <w:rFonts w:eastAsia="Times New Roman"/>
          <w:lang w:eastAsia="it-IT"/>
        </w:rPr>
        <w:t xml:space="preserve"> item, suggesting that they all were ‘ideal products</w:t>
      </w:r>
      <w:r w:rsidR="00FE6851" w:rsidRPr="00B70960">
        <w:rPr>
          <w:rFonts w:eastAsia="Times New Roman"/>
          <w:lang w:eastAsia="it-IT"/>
        </w:rPr>
        <w:t>’</w:t>
      </w:r>
      <w:r w:rsidR="00E224C6" w:rsidRPr="00B70960">
        <w:rPr>
          <w:rFonts w:eastAsia="Times New Roman"/>
          <w:lang w:eastAsia="it-IT"/>
        </w:rPr>
        <w:t xml:space="preserve"> that, paired with coffee and milk, make an Italian Breakfast healthy, various and pleasurable</w:t>
      </w:r>
      <w:r w:rsidR="002347B8" w:rsidRPr="00B70960">
        <w:rPr>
          <w:rFonts w:eastAsia="Times New Roman"/>
          <w:lang w:eastAsia="it-IT"/>
        </w:rPr>
        <w:t xml:space="preserve">. </w:t>
      </w:r>
      <w:r w:rsidR="00075D52" w:rsidRPr="00B70960">
        <w:rPr>
          <w:rFonts w:eastAsia="Times New Roman"/>
          <w:lang w:eastAsia="it-IT"/>
        </w:rPr>
        <w:t xml:space="preserve">The brand </w:t>
      </w:r>
      <w:r w:rsidR="002347B8" w:rsidRPr="00B70960">
        <w:rPr>
          <w:rFonts w:eastAsia="Times New Roman"/>
          <w:lang w:eastAsia="it-IT"/>
        </w:rPr>
        <w:t xml:space="preserve">also </w:t>
      </w:r>
      <w:r w:rsidR="00075D52" w:rsidRPr="00B70960">
        <w:rPr>
          <w:rFonts w:eastAsia="Times New Roman"/>
          <w:lang w:eastAsia="it-IT"/>
        </w:rPr>
        <w:t>partnered with women’s magazine, such</w:t>
      </w:r>
      <w:r w:rsidR="002347B8" w:rsidRPr="00B70960">
        <w:rPr>
          <w:rFonts w:eastAsia="Times New Roman"/>
          <w:lang w:eastAsia="it-IT"/>
        </w:rPr>
        <w:t xml:space="preserve"> as </w:t>
      </w:r>
      <w:r w:rsidR="002347B8" w:rsidRPr="00B70960">
        <w:rPr>
          <w:rFonts w:eastAsia="Times New Roman"/>
          <w:i/>
          <w:lang w:eastAsia="it-IT"/>
        </w:rPr>
        <w:t>Donna Moderna</w:t>
      </w:r>
      <w:r w:rsidR="005A488A" w:rsidRPr="00B70960">
        <w:rPr>
          <w:rFonts w:eastAsia="Times New Roman"/>
          <w:i/>
          <w:lang w:eastAsia="it-IT"/>
        </w:rPr>
        <w:t xml:space="preserve"> </w:t>
      </w:r>
      <w:r w:rsidR="005A488A" w:rsidRPr="00B70960">
        <w:rPr>
          <w:rFonts w:eastAsia="Times New Roman"/>
          <w:lang w:eastAsia="it-IT"/>
        </w:rPr>
        <w:t>(Modern Woman)</w:t>
      </w:r>
      <w:r w:rsidR="002347B8" w:rsidRPr="00B70960">
        <w:rPr>
          <w:rFonts w:eastAsia="Times New Roman"/>
          <w:lang w:eastAsia="it-IT"/>
        </w:rPr>
        <w:t xml:space="preserve"> and </w:t>
      </w:r>
      <w:r w:rsidR="002347B8" w:rsidRPr="00B70960">
        <w:rPr>
          <w:rFonts w:eastAsia="Times New Roman"/>
          <w:i/>
          <w:lang w:eastAsia="it-IT"/>
        </w:rPr>
        <w:t>Famiglia Cristiana</w:t>
      </w:r>
      <w:r w:rsidR="005A488A" w:rsidRPr="00B70960">
        <w:rPr>
          <w:rFonts w:eastAsia="Times New Roman"/>
          <w:i/>
          <w:lang w:eastAsia="it-IT"/>
        </w:rPr>
        <w:t xml:space="preserve"> </w:t>
      </w:r>
      <w:r w:rsidR="005A488A" w:rsidRPr="00B70960">
        <w:rPr>
          <w:rFonts w:eastAsia="Times New Roman"/>
          <w:lang w:eastAsia="it-IT"/>
        </w:rPr>
        <w:t>(Christian Family)</w:t>
      </w:r>
      <w:r w:rsidR="00CA365D" w:rsidRPr="00B70960">
        <w:rPr>
          <w:rFonts w:eastAsia="Times New Roman"/>
          <w:lang w:eastAsia="it-IT"/>
        </w:rPr>
        <w:t xml:space="preserve">, belonging respectively to </w:t>
      </w:r>
      <w:r w:rsidR="00E74C4E" w:rsidRPr="00B70960">
        <w:rPr>
          <w:rFonts w:eastAsia="Times New Roman"/>
          <w:lang w:eastAsia="it-IT"/>
        </w:rPr>
        <w:t>Arnoldo</w:t>
      </w:r>
      <w:r w:rsidR="00CA365D" w:rsidRPr="00B70960">
        <w:rPr>
          <w:rFonts w:eastAsia="Times New Roman"/>
          <w:lang w:eastAsia="it-IT"/>
        </w:rPr>
        <w:t xml:space="preserve"> Mondadori Group and to the </w:t>
      </w:r>
      <w:r w:rsidR="005A488A" w:rsidRPr="00B70960">
        <w:rPr>
          <w:rFonts w:eastAsia="Times New Roman"/>
          <w:lang w:eastAsia="it-IT"/>
        </w:rPr>
        <w:t xml:space="preserve">Vatican </w:t>
      </w:r>
      <w:r w:rsidR="00CA365D" w:rsidRPr="00B70960">
        <w:rPr>
          <w:rFonts w:eastAsia="Times New Roman"/>
          <w:lang w:eastAsia="it-IT"/>
        </w:rPr>
        <w:t>publishing company</w:t>
      </w:r>
      <w:r w:rsidR="005A488A" w:rsidRPr="00B70960">
        <w:rPr>
          <w:rFonts w:eastAsia="Times New Roman"/>
          <w:lang w:eastAsia="it-IT"/>
        </w:rPr>
        <w:t>, San Paolo</w:t>
      </w:r>
      <w:r w:rsidR="0080180A" w:rsidRPr="00B70960">
        <w:rPr>
          <w:rFonts w:eastAsia="Times New Roman"/>
          <w:lang w:eastAsia="it-IT"/>
        </w:rPr>
        <w:t xml:space="preserve">. </w:t>
      </w:r>
      <w:r w:rsidR="005A488A" w:rsidRPr="00B70960">
        <w:rPr>
          <w:rFonts w:eastAsia="Times New Roman"/>
          <w:lang w:eastAsia="it-IT"/>
        </w:rPr>
        <w:t xml:space="preserve">In </w:t>
      </w:r>
      <w:r w:rsidR="00CA365D" w:rsidRPr="00B70960">
        <w:rPr>
          <w:rFonts w:eastAsia="Times New Roman"/>
          <w:lang w:eastAsia="it-IT"/>
        </w:rPr>
        <w:t>Donna Moderna</w:t>
      </w:r>
      <w:r w:rsidR="005A488A" w:rsidRPr="00B70960">
        <w:rPr>
          <w:rFonts w:eastAsia="Times New Roman"/>
          <w:lang w:eastAsia="it-IT"/>
        </w:rPr>
        <w:t>’s</w:t>
      </w:r>
      <w:r w:rsidR="0080180A" w:rsidRPr="00B70960">
        <w:rPr>
          <w:rFonts w:eastAsia="Times New Roman"/>
          <w:lang w:eastAsia="it-IT"/>
        </w:rPr>
        <w:t xml:space="preserve"> issue of the 14</w:t>
      </w:r>
      <w:r w:rsidR="0080180A" w:rsidRPr="00B70960">
        <w:rPr>
          <w:rFonts w:eastAsia="Times New Roman"/>
          <w:vertAlign w:val="superscript"/>
          <w:lang w:eastAsia="it-IT"/>
        </w:rPr>
        <w:t>th</w:t>
      </w:r>
      <w:r w:rsidR="0080180A" w:rsidRPr="00B70960">
        <w:rPr>
          <w:rFonts w:eastAsia="Times New Roman"/>
          <w:lang w:eastAsia="it-IT"/>
        </w:rPr>
        <w:t xml:space="preserve"> </w:t>
      </w:r>
      <w:r w:rsidR="00E660EA" w:rsidRPr="00B70960">
        <w:rPr>
          <w:rFonts w:eastAsia="Times New Roman"/>
          <w:lang w:eastAsia="it-IT"/>
        </w:rPr>
        <w:t>of May 1993,</w:t>
      </w:r>
      <w:r w:rsidR="00211AFF" w:rsidRPr="00B70960">
        <w:rPr>
          <w:rFonts w:eastAsia="Times New Roman"/>
          <w:lang w:eastAsia="it-IT"/>
        </w:rPr>
        <w:t xml:space="preserve"> </w:t>
      </w:r>
      <w:r w:rsidR="00BB50CB" w:rsidRPr="00B70960">
        <w:rPr>
          <w:rFonts w:eastAsia="Times New Roman"/>
          <w:lang w:eastAsia="it-IT"/>
        </w:rPr>
        <w:t xml:space="preserve">the editorial </w:t>
      </w:r>
      <w:r w:rsidR="0080180A" w:rsidRPr="00B70960">
        <w:rPr>
          <w:rFonts w:eastAsia="Times New Roman"/>
          <w:lang w:eastAsia="it-IT"/>
        </w:rPr>
        <w:t xml:space="preserve">‘Never without breakfast’, </w:t>
      </w:r>
      <w:r w:rsidR="00BB50CB" w:rsidRPr="00B70960">
        <w:rPr>
          <w:rFonts w:eastAsia="Times New Roman"/>
          <w:lang w:eastAsia="it-IT"/>
        </w:rPr>
        <w:t>overviewed</w:t>
      </w:r>
      <w:r w:rsidR="00E660EA" w:rsidRPr="00B70960">
        <w:rPr>
          <w:rFonts w:eastAsia="Times New Roman"/>
          <w:lang w:eastAsia="it-IT"/>
        </w:rPr>
        <w:t xml:space="preserve"> national and inter</w:t>
      </w:r>
      <w:r w:rsidR="00BB50CB" w:rsidRPr="00B70960">
        <w:rPr>
          <w:rFonts w:eastAsia="Times New Roman"/>
          <w:lang w:eastAsia="it-IT"/>
        </w:rPr>
        <w:t xml:space="preserve">national breakfast habits, </w:t>
      </w:r>
      <w:r w:rsidR="00E660EA" w:rsidRPr="00B70960">
        <w:rPr>
          <w:rFonts w:eastAsia="Times New Roman"/>
          <w:lang w:eastAsia="it-IT"/>
        </w:rPr>
        <w:t>closing</w:t>
      </w:r>
      <w:r w:rsidR="0080180A" w:rsidRPr="00B70960">
        <w:rPr>
          <w:rFonts w:eastAsia="Times New Roman"/>
          <w:lang w:eastAsia="it-IT"/>
        </w:rPr>
        <w:t xml:space="preserve"> with the words ‘Yes to breakfast, but to the Italian one’. </w:t>
      </w:r>
      <w:r w:rsidR="00FE6851" w:rsidRPr="00B70960">
        <w:rPr>
          <w:rFonts w:eastAsia="Times New Roman"/>
          <w:lang w:eastAsia="it-IT"/>
        </w:rPr>
        <w:t>The</w:t>
      </w:r>
      <w:r w:rsidR="0080180A" w:rsidRPr="00B70960">
        <w:rPr>
          <w:rFonts w:eastAsia="Times New Roman"/>
          <w:lang w:eastAsia="it-IT"/>
        </w:rPr>
        <w:t xml:space="preserve"> same issue</w:t>
      </w:r>
      <w:r w:rsidR="00FE6851" w:rsidRPr="00B70960">
        <w:rPr>
          <w:rFonts w:eastAsia="Times New Roman"/>
          <w:lang w:eastAsia="it-IT"/>
        </w:rPr>
        <w:t xml:space="preserve"> featured</w:t>
      </w:r>
      <w:r w:rsidR="0080180A" w:rsidRPr="00B70960">
        <w:rPr>
          <w:rFonts w:eastAsia="Times New Roman"/>
          <w:lang w:eastAsia="it-IT"/>
        </w:rPr>
        <w:t xml:space="preserve"> a questionnaire </w:t>
      </w:r>
      <w:r w:rsidR="00E74C4E" w:rsidRPr="00B70960">
        <w:rPr>
          <w:rFonts w:eastAsia="Times New Roman"/>
          <w:lang w:eastAsia="it-IT"/>
        </w:rPr>
        <w:t xml:space="preserve">on breakfast </w:t>
      </w:r>
      <w:r w:rsidR="0080180A" w:rsidRPr="00B70960">
        <w:rPr>
          <w:rFonts w:eastAsia="Times New Roman"/>
          <w:lang w:eastAsia="it-IT"/>
        </w:rPr>
        <w:t>run by GPF</w:t>
      </w:r>
      <w:r w:rsidR="00211AFF" w:rsidRPr="00B70960">
        <w:rPr>
          <w:rFonts w:eastAsia="Times New Roman"/>
          <w:lang w:eastAsia="it-IT"/>
        </w:rPr>
        <w:t xml:space="preserve"> </w:t>
      </w:r>
      <w:r w:rsidR="00BB50CB" w:rsidRPr="00B70960">
        <w:rPr>
          <w:rFonts w:eastAsia="Times New Roman"/>
          <w:lang w:eastAsia="it-IT"/>
        </w:rPr>
        <w:t>&amp;</w:t>
      </w:r>
      <w:r w:rsidR="00211AFF" w:rsidRPr="00B70960">
        <w:rPr>
          <w:rFonts w:eastAsia="Times New Roman"/>
          <w:lang w:eastAsia="it-IT"/>
        </w:rPr>
        <w:t xml:space="preserve"> </w:t>
      </w:r>
      <w:r w:rsidR="0080180A" w:rsidRPr="00B70960">
        <w:rPr>
          <w:rFonts w:eastAsia="Times New Roman"/>
          <w:lang w:eastAsia="it-IT"/>
        </w:rPr>
        <w:t>Assoc</w:t>
      </w:r>
      <w:r w:rsidR="00E74C4E" w:rsidRPr="00B70960">
        <w:rPr>
          <w:rFonts w:eastAsia="Times New Roman"/>
          <w:lang w:eastAsia="it-IT"/>
        </w:rPr>
        <w:t>iates, where t</w:t>
      </w:r>
      <w:r w:rsidR="00E660EA" w:rsidRPr="00B70960">
        <w:rPr>
          <w:rFonts w:eastAsia="Times New Roman"/>
          <w:lang w:eastAsia="it-IT"/>
        </w:rPr>
        <w:t xml:space="preserve">he connection with the brand was revealed by </w:t>
      </w:r>
      <w:r w:rsidR="007C56BA" w:rsidRPr="00B70960">
        <w:rPr>
          <w:rFonts w:eastAsia="Times New Roman"/>
          <w:lang w:eastAsia="it-IT"/>
        </w:rPr>
        <w:t>M</w:t>
      </w:r>
      <w:r w:rsidR="00FE6851" w:rsidRPr="00B70960">
        <w:rPr>
          <w:rFonts w:eastAsia="Times New Roman"/>
          <w:lang w:eastAsia="it-IT"/>
        </w:rPr>
        <w:t xml:space="preserve">ulino </w:t>
      </w:r>
      <w:r w:rsidR="007C56BA" w:rsidRPr="00B70960">
        <w:rPr>
          <w:rFonts w:eastAsia="Times New Roman"/>
          <w:lang w:eastAsia="it-IT"/>
        </w:rPr>
        <w:t>B</w:t>
      </w:r>
      <w:r w:rsidR="00FE6851" w:rsidRPr="00B70960">
        <w:rPr>
          <w:rFonts w:eastAsia="Times New Roman"/>
          <w:lang w:eastAsia="it-IT"/>
        </w:rPr>
        <w:t>ianco</w:t>
      </w:r>
      <w:r w:rsidR="00E660EA" w:rsidRPr="00B70960">
        <w:rPr>
          <w:rFonts w:eastAsia="Times New Roman"/>
          <w:lang w:eastAsia="it-IT"/>
        </w:rPr>
        <w:t xml:space="preserve"> </w:t>
      </w:r>
      <w:r w:rsidR="00FE6851" w:rsidRPr="00B70960">
        <w:rPr>
          <w:rFonts w:eastAsia="Times New Roman"/>
          <w:lang w:eastAsia="it-IT"/>
        </w:rPr>
        <w:t xml:space="preserve">coupons being </w:t>
      </w:r>
      <w:r w:rsidR="00E660EA" w:rsidRPr="00B70960">
        <w:rPr>
          <w:rFonts w:eastAsia="Times New Roman"/>
          <w:lang w:eastAsia="it-IT"/>
        </w:rPr>
        <w:t>rewarded to the readers who</w:t>
      </w:r>
      <w:r w:rsidR="00E74C4E" w:rsidRPr="00B70960">
        <w:rPr>
          <w:rFonts w:eastAsia="Times New Roman"/>
          <w:lang w:eastAsia="it-IT"/>
        </w:rPr>
        <w:t xml:space="preserve"> </w:t>
      </w:r>
      <w:r w:rsidR="00FE6851" w:rsidRPr="00B70960">
        <w:rPr>
          <w:rFonts w:eastAsia="Times New Roman"/>
          <w:lang w:eastAsia="it-IT"/>
        </w:rPr>
        <w:t>completed</w:t>
      </w:r>
      <w:r w:rsidR="00E660EA" w:rsidRPr="00B70960">
        <w:rPr>
          <w:rFonts w:eastAsia="Times New Roman"/>
          <w:lang w:eastAsia="it-IT"/>
        </w:rPr>
        <w:t xml:space="preserve"> </w:t>
      </w:r>
      <w:r w:rsidR="00E74C4E" w:rsidRPr="00B70960">
        <w:rPr>
          <w:rFonts w:eastAsia="Times New Roman"/>
          <w:lang w:eastAsia="it-IT"/>
        </w:rPr>
        <w:t>it.</w:t>
      </w:r>
      <w:r w:rsidR="00B70960">
        <w:rPr>
          <w:rFonts w:eastAsia="Times New Roman"/>
          <w:lang w:eastAsia="it-IT"/>
        </w:rPr>
        <w:t xml:space="preserve"> After 1996, the </w:t>
      </w:r>
      <w:r w:rsidR="004643D5">
        <w:rPr>
          <w:rFonts w:eastAsia="Times New Roman"/>
          <w:lang w:eastAsia="it-IT"/>
        </w:rPr>
        <w:t>brand</w:t>
      </w:r>
      <w:r w:rsidR="00B70960">
        <w:rPr>
          <w:rFonts w:eastAsia="Times New Roman"/>
          <w:lang w:eastAsia="it-IT"/>
        </w:rPr>
        <w:t xml:space="preserve"> interrupted the ‘Italian Breakfast’</w:t>
      </w:r>
      <w:r w:rsidR="004643D5">
        <w:rPr>
          <w:rFonts w:eastAsia="Times New Roman"/>
          <w:lang w:eastAsia="it-IT"/>
        </w:rPr>
        <w:t xml:space="preserve"> project,</w:t>
      </w:r>
      <w:r w:rsidR="00B70960">
        <w:rPr>
          <w:rFonts w:eastAsia="Times New Roman"/>
          <w:lang w:eastAsia="it-IT"/>
        </w:rPr>
        <w:t xml:space="preserve"> </w:t>
      </w:r>
      <w:r w:rsidR="004643D5">
        <w:rPr>
          <w:rFonts w:eastAsia="Times New Roman"/>
          <w:lang w:eastAsia="it-IT"/>
        </w:rPr>
        <w:t>retaining</w:t>
      </w:r>
      <w:r w:rsidR="00B70960">
        <w:rPr>
          <w:rFonts w:eastAsia="Times New Roman"/>
          <w:lang w:eastAsia="it-IT"/>
        </w:rPr>
        <w:t xml:space="preserve"> a loose connection with this meal. We </w:t>
      </w:r>
      <w:r w:rsidR="004643D5">
        <w:rPr>
          <w:rFonts w:eastAsia="Times New Roman"/>
          <w:lang w:eastAsia="it-IT"/>
        </w:rPr>
        <w:t xml:space="preserve">speculate that this decision was taken as the articulation of Mulino Bianco as the family breakfast brand had already been cemented in the previous 20 years. </w:t>
      </w:r>
    </w:p>
    <w:p w14:paraId="30D84214" w14:textId="77777777" w:rsidR="00B179B7" w:rsidRPr="00B70960" w:rsidRDefault="00B179B7" w:rsidP="007C56BA">
      <w:pPr>
        <w:pStyle w:val="Heading2"/>
        <w:spacing w:line="360" w:lineRule="auto"/>
        <w:rPr>
          <w:rFonts w:ascii="Times New Roman" w:hAnsi="Times New Roman" w:cs="Times New Roman"/>
          <w:b/>
          <w:color w:val="auto"/>
          <w:sz w:val="24"/>
          <w:szCs w:val="24"/>
        </w:rPr>
      </w:pPr>
    </w:p>
    <w:p w14:paraId="1C1AE4D1" w14:textId="7BC34072" w:rsidR="0097191E" w:rsidRDefault="009B0E73" w:rsidP="007C56BA">
      <w:pPr>
        <w:pStyle w:val="Heading2"/>
        <w:spacing w:line="360" w:lineRule="auto"/>
        <w:rPr>
          <w:rFonts w:ascii="Times New Roman" w:hAnsi="Times New Roman" w:cs="Times New Roman"/>
          <w:b/>
          <w:color w:val="auto"/>
          <w:sz w:val="24"/>
          <w:szCs w:val="24"/>
        </w:rPr>
      </w:pPr>
      <w:r w:rsidRPr="00B70960">
        <w:rPr>
          <w:rFonts w:ascii="Times New Roman" w:hAnsi="Times New Roman" w:cs="Times New Roman"/>
          <w:b/>
          <w:color w:val="auto"/>
          <w:sz w:val="24"/>
          <w:szCs w:val="24"/>
        </w:rPr>
        <w:t>Discussion</w:t>
      </w:r>
      <w:r w:rsidR="00FF3F87" w:rsidRPr="00B70960">
        <w:rPr>
          <w:rFonts w:ascii="Times New Roman" w:hAnsi="Times New Roman" w:cs="Times New Roman"/>
          <w:b/>
          <w:color w:val="auto"/>
          <w:sz w:val="24"/>
          <w:szCs w:val="24"/>
        </w:rPr>
        <w:t xml:space="preserve"> </w:t>
      </w:r>
    </w:p>
    <w:p w14:paraId="09128341" w14:textId="37AA08C5" w:rsidR="00F07CB3" w:rsidRDefault="00F07CB3" w:rsidP="00F07CB3">
      <w:pPr>
        <w:rPr>
          <w:lang w:val="en-GB"/>
        </w:rPr>
      </w:pPr>
    </w:p>
    <w:p w14:paraId="2233A888" w14:textId="1E2B0628" w:rsidR="004952E0" w:rsidRPr="00B70960" w:rsidRDefault="008901CC" w:rsidP="00431050">
      <w:pPr>
        <w:spacing w:line="360" w:lineRule="auto"/>
        <w:jc w:val="both"/>
      </w:pPr>
      <w:r>
        <w:rPr>
          <w:lang w:val="en-GB"/>
        </w:rPr>
        <w:t xml:space="preserve">Through its creation of a set of </w:t>
      </w:r>
      <w:r w:rsidR="009B5CB0">
        <w:rPr>
          <w:lang w:val="en-GB"/>
        </w:rPr>
        <w:t xml:space="preserve">practices and material </w:t>
      </w:r>
      <w:r w:rsidR="000E06E3">
        <w:rPr>
          <w:lang w:val="en-GB"/>
        </w:rPr>
        <w:t xml:space="preserve">items </w:t>
      </w:r>
      <w:r w:rsidR="009B5CB0">
        <w:rPr>
          <w:lang w:val="en-GB"/>
        </w:rPr>
        <w:t>invest</w:t>
      </w:r>
      <w:r>
        <w:rPr>
          <w:lang w:val="en-GB"/>
        </w:rPr>
        <w:t>ed</w:t>
      </w:r>
      <w:r w:rsidR="009B5CB0">
        <w:rPr>
          <w:lang w:val="en-GB"/>
        </w:rPr>
        <w:t xml:space="preserve"> with symbolic values and </w:t>
      </w:r>
      <w:r>
        <w:rPr>
          <w:lang w:val="en-GB"/>
        </w:rPr>
        <w:t>anchored in</w:t>
      </w:r>
      <w:r w:rsidR="009B5CB0">
        <w:rPr>
          <w:lang w:val="en-GB"/>
        </w:rPr>
        <w:t xml:space="preserve"> an </w:t>
      </w:r>
      <w:r>
        <w:rPr>
          <w:lang w:val="en-GB"/>
        </w:rPr>
        <w:t xml:space="preserve">imagined </w:t>
      </w:r>
      <w:r w:rsidR="009B5CB0">
        <w:rPr>
          <w:lang w:val="en-GB"/>
        </w:rPr>
        <w:t xml:space="preserve">past, </w:t>
      </w:r>
      <w:r>
        <w:rPr>
          <w:lang w:val="en-GB"/>
        </w:rPr>
        <w:t xml:space="preserve">Mulino Bianco </w:t>
      </w:r>
      <w:r w:rsidR="009B5CB0">
        <w:rPr>
          <w:lang w:val="en-GB"/>
        </w:rPr>
        <w:t>play</w:t>
      </w:r>
      <w:r w:rsidR="00AF722D">
        <w:rPr>
          <w:lang w:val="en-GB"/>
        </w:rPr>
        <w:t>e</w:t>
      </w:r>
      <w:r w:rsidR="009B5CB0">
        <w:rPr>
          <w:lang w:val="en-GB"/>
        </w:rPr>
        <w:t xml:space="preserve">d a crucial role in re-presenting breakfast to Italian consumers. However as shown by Trevor-Roper </w:t>
      </w:r>
      <w:r w:rsidR="00C93825">
        <w:rPr>
          <w:lang w:val="en-GB"/>
        </w:rPr>
        <w:t xml:space="preserve"> (1983) </w:t>
      </w:r>
      <w:r w:rsidR="009B5CB0">
        <w:rPr>
          <w:lang w:val="en-GB"/>
        </w:rPr>
        <w:t>with his historical analysis of the in</w:t>
      </w:r>
      <w:r w:rsidR="00120006">
        <w:rPr>
          <w:lang w:val="en-GB"/>
        </w:rPr>
        <w:t>ven</w:t>
      </w:r>
      <w:r w:rsidR="009B5CB0">
        <w:rPr>
          <w:lang w:val="en-GB"/>
        </w:rPr>
        <w:t xml:space="preserve">tion of the </w:t>
      </w:r>
      <w:r w:rsidR="002D0DEA">
        <w:rPr>
          <w:lang w:val="en-GB"/>
        </w:rPr>
        <w:t>kilt</w:t>
      </w:r>
      <w:r w:rsidR="009B5CB0">
        <w:rPr>
          <w:lang w:val="en-GB"/>
        </w:rPr>
        <w:t xml:space="preserve"> in Scotland, </w:t>
      </w:r>
      <w:r w:rsidR="002D0DEA">
        <w:rPr>
          <w:lang w:val="en-GB"/>
        </w:rPr>
        <w:t xml:space="preserve"> </w:t>
      </w:r>
      <w:r w:rsidR="009B5CB0">
        <w:rPr>
          <w:lang w:val="en-GB"/>
        </w:rPr>
        <w:t>tradition</w:t>
      </w:r>
      <w:r w:rsidR="002D0DEA">
        <w:rPr>
          <w:lang w:val="en-GB"/>
        </w:rPr>
        <w:t>s</w:t>
      </w:r>
      <w:r w:rsidR="009B5CB0">
        <w:rPr>
          <w:lang w:val="en-GB"/>
        </w:rPr>
        <w:t xml:space="preserve"> are</w:t>
      </w:r>
      <w:r w:rsidR="00AE38F0">
        <w:rPr>
          <w:lang w:val="en-GB"/>
        </w:rPr>
        <w:t xml:space="preserve"> not</w:t>
      </w:r>
      <w:r w:rsidR="009B5CB0">
        <w:rPr>
          <w:lang w:val="en-GB"/>
        </w:rPr>
        <w:t xml:space="preserve"> invented by a single actor in a short perio</w:t>
      </w:r>
      <w:r w:rsidR="00AE38F0">
        <w:rPr>
          <w:lang w:val="en-GB"/>
        </w:rPr>
        <w:t>d of time, but they</w:t>
      </w:r>
      <w:r w:rsidR="009B5CB0">
        <w:rPr>
          <w:lang w:val="en-GB"/>
        </w:rPr>
        <w:t xml:space="preserve"> emege from a</w:t>
      </w:r>
      <w:r w:rsidR="00AE38F0">
        <w:rPr>
          <w:lang w:val="en-GB"/>
        </w:rPr>
        <w:t xml:space="preserve"> long</w:t>
      </w:r>
      <w:r w:rsidR="009B5CB0">
        <w:rPr>
          <w:lang w:val="en-GB"/>
        </w:rPr>
        <w:t xml:space="preserve"> process in which various actors and forces operate. Considering the data </w:t>
      </w:r>
      <w:r w:rsidR="00120006">
        <w:rPr>
          <w:lang w:val="en-GB"/>
        </w:rPr>
        <w:t>presented here</w:t>
      </w:r>
      <w:r w:rsidR="009B5CB0">
        <w:rPr>
          <w:lang w:val="en-GB"/>
        </w:rPr>
        <w:t>, we do not claim that the brand ha</w:t>
      </w:r>
      <w:r>
        <w:rPr>
          <w:lang w:val="en-GB"/>
        </w:rPr>
        <w:t>s</w:t>
      </w:r>
      <w:r w:rsidR="009B5CB0">
        <w:rPr>
          <w:lang w:val="en-GB"/>
        </w:rPr>
        <w:t xml:space="preserve"> invented a tradition from scratch. Our </w:t>
      </w:r>
      <w:r w:rsidR="002D0DEA">
        <w:rPr>
          <w:lang w:val="en-GB"/>
        </w:rPr>
        <w:t>analysis</w:t>
      </w:r>
      <w:r w:rsidR="00AE38F0">
        <w:rPr>
          <w:lang w:val="en-GB"/>
        </w:rPr>
        <w:t xml:space="preserve"> has a more modest aim, </w:t>
      </w:r>
      <w:r>
        <w:rPr>
          <w:lang w:val="en-GB"/>
        </w:rPr>
        <w:t>to</w:t>
      </w:r>
      <w:r w:rsidR="00AE38F0">
        <w:rPr>
          <w:lang w:val="en-GB"/>
        </w:rPr>
        <w:t xml:space="preserve"> </w:t>
      </w:r>
      <w:r w:rsidR="002D0DEA">
        <w:rPr>
          <w:lang w:val="en-GB"/>
        </w:rPr>
        <w:t>show the</w:t>
      </w:r>
      <w:r w:rsidR="009B5CB0">
        <w:rPr>
          <w:lang w:val="en-GB"/>
        </w:rPr>
        <w:t xml:space="preserve"> iconisation process of Mulino Bianco and its implications for the </w:t>
      </w:r>
      <w:r w:rsidR="009B5CB0" w:rsidRPr="00B70960">
        <w:t xml:space="preserve">reshaping of breakfast and </w:t>
      </w:r>
      <w:r w:rsidR="009B5CB0">
        <w:t xml:space="preserve">the </w:t>
      </w:r>
      <w:r w:rsidR="009B5CB0" w:rsidRPr="00B70960">
        <w:t xml:space="preserve">conceptualisation of family food practices. </w:t>
      </w:r>
      <w:r w:rsidR="002C3848" w:rsidRPr="00B70960">
        <w:t xml:space="preserve">The analysis shows how </w:t>
      </w:r>
      <w:r w:rsidR="0011300F" w:rsidRPr="00B70960">
        <w:t xml:space="preserve">the reshaping of </w:t>
      </w:r>
      <w:r w:rsidR="00275DB5" w:rsidRPr="00B70960">
        <w:t>breakfast</w:t>
      </w:r>
      <w:r w:rsidR="0011300F" w:rsidRPr="00B70960">
        <w:t xml:space="preserve"> was a complex process articulating </w:t>
      </w:r>
      <w:r w:rsidR="00275DB5" w:rsidRPr="00B70960">
        <w:t>the relationship between the practice</w:t>
      </w:r>
      <w:r>
        <w:t xml:space="preserve"> of eating breakfast</w:t>
      </w:r>
      <w:r w:rsidR="00275DB5" w:rsidRPr="00B70960">
        <w:t xml:space="preserve"> and the brand, which </w:t>
      </w:r>
      <w:r w:rsidR="00F052AE" w:rsidRPr="00B70960">
        <w:t>operated at the symbolic, material and practice levels</w:t>
      </w:r>
      <w:r w:rsidR="00B12738" w:rsidRPr="00B70960">
        <w:t>.</w:t>
      </w:r>
      <w:r w:rsidR="00406501" w:rsidRPr="00B70960">
        <w:t xml:space="preserve"> </w:t>
      </w:r>
      <w:r w:rsidR="002C6F61" w:rsidRPr="00B70960">
        <w:t xml:space="preserve">It is only </w:t>
      </w:r>
      <w:r>
        <w:t>through the</w:t>
      </w:r>
      <w:r w:rsidR="00FD112E" w:rsidRPr="00B70960">
        <w:t xml:space="preserve"> consideration of</w:t>
      </w:r>
      <w:r w:rsidR="002C6F61" w:rsidRPr="00B70960">
        <w:t xml:space="preserve"> the</w:t>
      </w:r>
      <w:r>
        <w:t>se</w:t>
      </w:r>
      <w:r w:rsidR="002C6F61" w:rsidRPr="00B70960">
        <w:t xml:space="preserve"> three aspects and their connection</w:t>
      </w:r>
      <w:r w:rsidR="00FD112E" w:rsidRPr="00B70960">
        <w:t xml:space="preserve">s that we can understand how the relationship </w:t>
      </w:r>
      <w:r w:rsidR="0099131D" w:rsidRPr="00B70960">
        <w:t xml:space="preserve">between Mulino Bianco and family breakfast </w:t>
      </w:r>
      <w:r w:rsidR="00FD112E" w:rsidRPr="00B70960">
        <w:t>was launched, articulated and then cemented</w:t>
      </w:r>
      <w:r w:rsidR="0099131D" w:rsidRPr="00B70960">
        <w:t xml:space="preserve"> in Italy</w:t>
      </w:r>
      <w:r w:rsidR="00FD112E" w:rsidRPr="00B70960">
        <w:t xml:space="preserve">. </w:t>
      </w:r>
    </w:p>
    <w:p w14:paraId="38FD8B05" w14:textId="77777777" w:rsidR="004952E0" w:rsidRPr="00B70960" w:rsidRDefault="004952E0" w:rsidP="00D75350">
      <w:pPr>
        <w:spacing w:line="360" w:lineRule="auto"/>
        <w:jc w:val="both"/>
      </w:pPr>
    </w:p>
    <w:p w14:paraId="220B7FAC" w14:textId="6F9F61F8" w:rsidR="001A30B1" w:rsidRPr="00B70960" w:rsidRDefault="00FD112E" w:rsidP="00D75350">
      <w:pPr>
        <w:spacing w:line="360" w:lineRule="auto"/>
        <w:jc w:val="both"/>
      </w:pPr>
      <w:r w:rsidRPr="00B70960">
        <w:t xml:space="preserve">Symbolically, </w:t>
      </w:r>
      <w:r w:rsidR="00D75350" w:rsidRPr="00B70960">
        <w:t xml:space="preserve">the iconisation process operated </w:t>
      </w:r>
      <w:r w:rsidR="002E062A" w:rsidRPr="00B70960">
        <w:t xml:space="preserve">similarly to </w:t>
      </w:r>
      <w:r w:rsidR="00D75350" w:rsidRPr="00B70960">
        <w:t xml:space="preserve">other </w:t>
      </w:r>
      <w:r w:rsidR="006153C6" w:rsidRPr="00B70960">
        <w:t>brands (see Holt</w:t>
      </w:r>
      <w:r w:rsidR="00CA7ABB" w:rsidRPr="00B70960">
        <w:t>.</w:t>
      </w:r>
      <w:r w:rsidR="006153C6" w:rsidRPr="00B70960">
        <w:t xml:space="preserve"> 2004;</w:t>
      </w:r>
      <w:r w:rsidR="004A5F9F" w:rsidRPr="00B70960">
        <w:t xml:space="preserve"> </w:t>
      </w:r>
      <w:r w:rsidR="006153C6" w:rsidRPr="00B70960">
        <w:t>2006), as M</w:t>
      </w:r>
      <w:r w:rsidR="004A5F9F" w:rsidRPr="00B70960">
        <w:t xml:space="preserve">ulino </w:t>
      </w:r>
      <w:r w:rsidR="006153C6" w:rsidRPr="00B70960">
        <w:t>B</w:t>
      </w:r>
      <w:r w:rsidR="004A5F9F" w:rsidRPr="00B70960">
        <w:t>ianco</w:t>
      </w:r>
      <w:r w:rsidR="006153C6" w:rsidRPr="00B70960">
        <w:t xml:space="preserve"> </w:t>
      </w:r>
      <w:r w:rsidR="004A5F9F" w:rsidRPr="00B70960">
        <w:t>responded</w:t>
      </w:r>
      <w:r w:rsidR="005C5440" w:rsidRPr="00B70960">
        <w:t xml:space="preserve"> to anxieties and con</w:t>
      </w:r>
      <w:r w:rsidR="002E062A" w:rsidRPr="00B70960">
        <w:t>tradictions of Italian society</w:t>
      </w:r>
      <w:r w:rsidR="005410E7" w:rsidRPr="00B70960">
        <w:t xml:space="preserve"> </w:t>
      </w:r>
      <w:r w:rsidR="002E062A" w:rsidRPr="00B70960">
        <w:t xml:space="preserve">with </w:t>
      </w:r>
      <w:r w:rsidR="005C5440" w:rsidRPr="00B70960">
        <w:t>the myth of the tamed nature and the rural past</w:t>
      </w:r>
      <w:r w:rsidR="002E062A" w:rsidRPr="00B70960">
        <w:t xml:space="preserve">, addressing </w:t>
      </w:r>
      <w:r w:rsidR="005C5440" w:rsidRPr="00B70960">
        <w:t>concerns over industrial progress</w:t>
      </w:r>
      <w:r w:rsidR="002E062A" w:rsidRPr="00B70960">
        <w:t xml:space="preserve">, and later on with the myth of a </w:t>
      </w:r>
      <w:r w:rsidR="005410E7" w:rsidRPr="00B70960">
        <w:t>familial rural past, in which solidarity, love and</w:t>
      </w:r>
      <w:r w:rsidR="00994A16" w:rsidRPr="00B70960">
        <w:t xml:space="preserve"> intimacy were </w:t>
      </w:r>
      <w:r w:rsidR="00080955" w:rsidRPr="00B70960">
        <w:t>narrated</w:t>
      </w:r>
      <w:r w:rsidR="00994A16" w:rsidRPr="00B70960">
        <w:t>.</w:t>
      </w:r>
      <w:r w:rsidR="00CF41ED">
        <w:t xml:space="preserve"> </w:t>
      </w:r>
      <w:r w:rsidR="00994A16" w:rsidRPr="00B70960">
        <w:t xml:space="preserve"> This, in sharp contrast with the growing numbers of divorces and the decline of births, </w:t>
      </w:r>
      <w:r w:rsidR="008901CC">
        <w:t>provided</w:t>
      </w:r>
      <w:r w:rsidR="008901CC" w:rsidRPr="00B70960">
        <w:t xml:space="preserve"> </w:t>
      </w:r>
      <w:r w:rsidR="002E062A" w:rsidRPr="00B70960">
        <w:t xml:space="preserve">an answer </w:t>
      </w:r>
      <w:r w:rsidR="008901CC">
        <w:t>to fears about the declining</w:t>
      </w:r>
      <w:r w:rsidR="00BC4CB4" w:rsidRPr="00B70960">
        <w:t xml:space="preserve"> status of </w:t>
      </w:r>
      <w:r w:rsidR="008901CC" w:rsidRPr="00B70960">
        <w:t xml:space="preserve">the family </w:t>
      </w:r>
      <w:r w:rsidR="008901CC">
        <w:t>as an</w:t>
      </w:r>
      <w:r w:rsidR="008901CC" w:rsidRPr="00B70960">
        <w:t xml:space="preserve"> </w:t>
      </w:r>
      <w:r w:rsidR="00BC4CB4" w:rsidRPr="00B70960">
        <w:t xml:space="preserve">institution. </w:t>
      </w:r>
      <w:r w:rsidR="00A0129A" w:rsidRPr="00B70960">
        <w:t>T</w:t>
      </w:r>
      <w:r w:rsidR="00BC4CB4" w:rsidRPr="00B70960">
        <w:t xml:space="preserve">he image of the </w:t>
      </w:r>
      <w:r w:rsidR="002E062A" w:rsidRPr="00B70960">
        <w:t xml:space="preserve">‘modern </w:t>
      </w:r>
      <w:r w:rsidR="00BC4CB4" w:rsidRPr="00B70960">
        <w:t>family</w:t>
      </w:r>
      <w:r w:rsidR="002E062A" w:rsidRPr="00B70960">
        <w:t>’</w:t>
      </w:r>
      <w:r w:rsidR="00A0129A" w:rsidRPr="00B70960">
        <w:t xml:space="preserve"> became </w:t>
      </w:r>
      <w:r w:rsidR="000469AA" w:rsidRPr="00B70960">
        <w:t xml:space="preserve">a reassuring one since </w:t>
      </w:r>
      <w:r w:rsidR="004A5F9F" w:rsidRPr="00B70960">
        <w:t>it reconciled</w:t>
      </w:r>
      <w:r w:rsidR="00B12738" w:rsidRPr="00B70960">
        <w:t xml:space="preserve"> the </w:t>
      </w:r>
      <w:r w:rsidR="00994A16" w:rsidRPr="00B70960">
        <w:t>neoliberal aspirations</w:t>
      </w:r>
      <w:r w:rsidR="00B12738" w:rsidRPr="00B70960">
        <w:t xml:space="preserve"> of the time </w:t>
      </w:r>
      <w:r w:rsidR="004A5F9F" w:rsidRPr="00B70960">
        <w:t>orientated around</w:t>
      </w:r>
      <w:r w:rsidR="00B12738" w:rsidRPr="00B70960">
        <w:t xml:space="preserve"> </w:t>
      </w:r>
      <w:r w:rsidR="004A5F9F" w:rsidRPr="00B70960">
        <w:t xml:space="preserve">individual success with </w:t>
      </w:r>
      <w:r w:rsidR="00293CBE">
        <w:t xml:space="preserve">patriarchal </w:t>
      </w:r>
      <w:r w:rsidR="004A5F9F" w:rsidRPr="00B70960">
        <w:t xml:space="preserve">values concerning family and </w:t>
      </w:r>
      <w:r w:rsidR="00994A16" w:rsidRPr="00B70960">
        <w:t xml:space="preserve"> </w:t>
      </w:r>
      <w:r w:rsidR="00D75922" w:rsidRPr="00B70960">
        <w:t>gender</w:t>
      </w:r>
      <w:r w:rsidR="00267F05" w:rsidRPr="00B70960">
        <w:t xml:space="preserve"> roles</w:t>
      </w:r>
      <w:r w:rsidR="001A30B1" w:rsidRPr="00B70960">
        <w:t xml:space="preserve">.  </w:t>
      </w:r>
      <w:r w:rsidR="00F8069C">
        <w:t xml:space="preserve">As others have shown, brands are </w:t>
      </w:r>
      <w:r w:rsidR="008901CC">
        <w:t>‘</w:t>
      </w:r>
      <w:r w:rsidR="00F8069C">
        <w:t xml:space="preserve">symbolic devices’ creating imagined communities around shared understanding of collective and transnational worlds (Cayla and </w:t>
      </w:r>
      <w:r w:rsidR="00F8069C">
        <w:rPr>
          <w:rFonts w:ascii="-webkit-standard" w:hAnsi="-webkit-standard"/>
          <w:color w:val="000000"/>
        </w:rPr>
        <w:t>Eckhardt</w:t>
      </w:r>
      <w:r w:rsidR="00F8069C">
        <w:t xml:space="preserve"> 2008: 225). In our case the brand frames itself in an undetermined time and space, labeled as a very national rather than transnational rural world, whose consumption creates a new understanding of family life in Italy.  As a symbolic device reconciling tradition with modernity, Mulino Bianco does not only solve </w:t>
      </w:r>
      <w:r w:rsidR="008901CC">
        <w:t xml:space="preserve">social and </w:t>
      </w:r>
      <w:r w:rsidR="00F8069C">
        <w:t>cultural anxieties, but also create</w:t>
      </w:r>
      <w:r w:rsidR="003D00F7">
        <w:t>s</w:t>
      </w:r>
      <w:r w:rsidR="00F8069C">
        <w:t xml:space="preserve"> a </w:t>
      </w:r>
      <w:r w:rsidR="0087258C">
        <w:t>past and present around und</w:t>
      </w:r>
      <w:r w:rsidR="008901CC">
        <w:t>e</w:t>
      </w:r>
      <w:r w:rsidR="0087258C">
        <w:t>termined idea</w:t>
      </w:r>
      <w:r w:rsidR="003D00F7">
        <w:t>s and ideals of Italianess which were able to address an heterogenous collectivity of consumers</w:t>
      </w:r>
      <w:r w:rsidR="00F8069C">
        <w:t xml:space="preserve">. </w:t>
      </w:r>
      <w:r w:rsidR="002E062A" w:rsidRPr="00B70960">
        <w:t>M</w:t>
      </w:r>
      <w:r w:rsidR="008832F1" w:rsidRPr="00B70960">
        <w:t xml:space="preserve">ulino </w:t>
      </w:r>
      <w:r w:rsidR="002E062A" w:rsidRPr="00B70960">
        <w:t>B</w:t>
      </w:r>
      <w:r w:rsidR="008832F1" w:rsidRPr="00B70960">
        <w:t>ianco</w:t>
      </w:r>
      <w:r w:rsidR="00B12738" w:rsidRPr="00B70960">
        <w:t xml:space="preserve"> succeeded in creating a</w:t>
      </w:r>
      <w:r w:rsidR="00994A16" w:rsidRPr="00B70960">
        <w:t xml:space="preserve"> new and </w:t>
      </w:r>
      <w:r w:rsidR="001A30B1" w:rsidRPr="00B70960">
        <w:t xml:space="preserve">idealized </w:t>
      </w:r>
      <w:r w:rsidR="00994A16" w:rsidRPr="00B70960">
        <w:t xml:space="preserve">lifestyle </w:t>
      </w:r>
      <w:r w:rsidR="00267F05" w:rsidRPr="00B70960">
        <w:rPr>
          <w:i/>
        </w:rPr>
        <w:t>ex novo</w:t>
      </w:r>
      <w:r w:rsidR="00267F05" w:rsidRPr="00B70960">
        <w:t xml:space="preserve"> </w:t>
      </w:r>
      <w:r w:rsidR="001A30B1" w:rsidRPr="00B70960">
        <w:t>(Arvidsson</w:t>
      </w:r>
      <w:r w:rsidR="00CA7ABB" w:rsidRPr="00B70960">
        <w:t>,</w:t>
      </w:r>
      <w:r w:rsidR="001A30B1" w:rsidRPr="00B70960">
        <w:t xml:space="preserve"> 2003</w:t>
      </w:r>
      <w:r w:rsidR="009A4BC3" w:rsidRPr="00B70960">
        <w:t>; Dickie</w:t>
      </w:r>
      <w:r w:rsidR="00CA7ABB" w:rsidRPr="00B70960">
        <w:t>,</w:t>
      </w:r>
      <w:r w:rsidR="009A4BC3" w:rsidRPr="00B70960">
        <w:t xml:space="preserve"> 2007</w:t>
      </w:r>
      <w:r w:rsidR="00267F05" w:rsidRPr="00B70960">
        <w:t xml:space="preserve">) using ideals and images from other </w:t>
      </w:r>
      <w:r w:rsidR="00267F05" w:rsidRPr="00B70960">
        <w:lastRenderedPageBreak/>
        <w:t>cultural contexts.</w:t>
      </w:r>
      <w:r w:rsidR="001A30B1" w:rsidRPr="00B70960">
        <w:t xml:space="preserve"> </w:t>
      </w:r>
      <w:r w:rsidR="008832F1" w:rsidRPr="00B70960">
        <w:t>As previously noted</w:t>
      </w:r>
      <w:r w:rsidR="00594D89" w:rsidRPr="00B70960">
        <w:t>,</w:t>
      </w:r>
      <w:r w:rsidR="00267F05" w:rsidRPr="00B70960">
        <w:t xml:space="preserve"> the launch of the brand and the promotional campaigns </w:t>
      </w:r>
      <w:r w:rsidR="00994A16" w:rsidRPr="00B70960">
        <w:t xml:space="preserve">were created by the most </w:t>
      </w:r>
      <w:r w:rsidR="00267F05" w:rsidRPr="00B70960">
        <w:t xml:space="preserve">influential Italian sociologist, marketing firms, </w:t>
      </w:r>
      <w:r w:rsidR="00994A16" w:rsidRPr="00B70960">
        <w:t>film and music directors of the time, as they were able to bring to the brand</w:t>
      </w:r>
      <w:r w:rsidR="00B12738" w:rsidRPr="00B70960">
        <w:t xml:space="preserve"> some of the</w:t>
      </w:r>
      <w:r w:rsidR="00994A16" w:rsidRPr="00B70960">
        <w:t xml:space="preserve"> ideas and images </w:t>
      </w:r>
      <w:r w:rsidR="00B12738" w:rsidRPr="00B70960">
        <w:t>circulating in</w:t>
      </w:r>
      <w:r w:rsidR="00267F05" w:rsidRPr="00B70960">
        <w:t xml:space="preserve"> the</w:t>
      </w:r>
      <w:r w:rsidR="00D75922" w:rsidRPr="00B70960">
        <w:t xml:space="preserve"> cultural industries</w:t>
      </w:r>
      <w:r w:rsidR="00994A16" w:rsidRPr="00B70960">
        <w:t xml:space="preserve">. </w:t>
      </w:r>
      <w:r w:rsidR="009A4BC3" w:rsidRPr="00B70960">
        <w:t xml:space="preserve">As such, </w:t>
      </w:r>
      <w:r w:rsidR="001A30B1" w:rsidRPr="00B70960">
        <w:t>M</w:t>
      </w:r>
      <w:r w:rsidR="008832F1" w:rsidRPr="00B70960">
        <w:t xml:space="preserve">ulino </w:t>
      </w:r>
      <w:r w:rsidR="001A30B1" w:rsidRPr="00B70960">
        <w:t>B</w:t>
      </w:r>
      <w:r w:rsidR="008832F1" w:rsidRPr="00B70960">
        <w:t>ianco</w:t>
      </w:r>
      <w:r w:rsidR="001A30B1" w:rsidRPr="00B70960">
        <w:t xml:space="preserve"> is an example of what Holt (2004) has called a ‘parasite’, since intercepted and developed current sensibilities and myths attaching them to its own products.</w:t>
      </w:r>
      <w:r w:rsidR="00CF41ED">
        <w:t xml:space="preserve"> </w:t>
      </w:r>
    </w:p>
    <w:p w14:paraId="2D3A7D05" w14:textId="77777777" w:rsidR="001A30B1" w:rsidRPr="00B70960" w:rsidRDefault="001A30B1" w:rsidP="001A30B1">
      <w:pPr>
        <w:spacing w:line="360" w:lineRule="auto"/>
        <w:jc w:val="both"/>
      </w:pPr>
    </w:p>
    <w:p w14:paraId="732BBD07" w14:textId="507E589C" w:rsidR="009A4BC3" w:rsidRPr="00B70960" w:rsidRDefault="00B12738" w:rsidP="009A4BC3">
      <w:pPr>
        <w:spacing w:line="360" w:lineRule="auto"/>
        <w:jc w:val="both"/>
      </w:pPr>
      <w:r w:rsidRPr="00B70960">
        <w:t xml:space="preserve">However, it would be misleading to </w:t>
      </w:r>
      <w:r w:rsidR="00DB010C" w:rsidRPr="00B70960">
        <w:t xml:space="preserve">think </w:t>
      </w:r>
      <w:r w:rsidR="001A30B1" w:rsidRPr="00B70960">
        <w:t>that the relationship between the brand and breakfast as a family practice was articulated only at symbolic level. Our analysis shows how such an articulation was crucially planned with a coherent representation of the symbolic via the material</w:t>
      </w:r>
      <w:r w:rsidR="001D3954" w:rsidRPr="00B70960">
        <w:t xml:space="preserve">, aimed at </w:t>
      </w:r>
      <w:r w:rsidR="008832F1" w:rsidRPr="00B70960">
        <w:rPr>
          <w:rFonts w:eastAsia="Times New Roman"/>
        </w:rPr>
        <w:t>bringing about new</w:t>
      </w:r>
      <w:r w:rsidR="001D3954" w:rsidRPr="00B70960">
        <w:rPr>
          <w:rFonts w:eastAsia="Times New Roman"/>
        </w:rPr>
        <w:t xml:space="preserve"> ways of consuming and </w:t>
      </w:r>
      <w:r w:rsidR="00DC4E3C" w:rsidRPr="00B70960">
        <w:rPr>
          <w:rFonts w:eastAsia="Times New Roman"/>
        </w:rPr>
        <w:t>interacting with the brand (</w:t>
      </w:r>
      <w:r w:rsidR="001D3954" w:rsidRPr="00B70960">
        <w:rPr>
          <w:rFonts w:eastAsia="Times New Roman"/>
        </w:rPr>
        <w:t>Borgerson</w:t>
      </w:r>
      <w:r w:rsidR="00CA7ABB" w:rsidRPr="00B70960">
        <w:rPr>
          <w:rFonts w:eastAsia="Times New Roman"/>
        </w:rPr>
        <w:t>,</w:t>
      </w:r>
      <w:r w:rsidR="001D3954" w:rsidRPr="00B70960">
        <w:rPr>
          <w:rFonts w:eastAsia="Times New Roman"/>
        </w:rPr>
        <w:t xml:space="preserve"> 2013)</w:t>
      </w:r>
      <w:r w:rsidR="001D3954" w:rsidRPr="00B70960">
        <w:t>. The b</w:t>
      </w:r>
      <w:r w:rsidR="00DA6A55" w:rsidRPr="00B70960">
        <w:t xml:space="preserve">iscuits and the packaging provided a coherent materialisation of a rural and reassuring past, in which </w:t>
      </w:r>
      <w:r w:rsidR="00266A20" w:rsidRPr="00B70960">
        <w:t>convenience and novelty</w:t>
      </w:r>
      <w:r w:rsidR="00B40585" w:rsidRPr="00B70960">
        <w:t xml:space="preserve"> </w:t>
      </w:r>
      <w:r w:rsidR="00266A20" w:rsidRPr="00B70960">
        <w:t xml:space="preserve">were downplayed, while </w:t>
      </w:r>
      <w:r w:rsidR="00B40585" w:rsidRPr="00B70960">
        <w:t>tradition and care (Warde</w:t>
      </w:r>
      <w:r w:rsidR="00CA7ABB" w:rsidRPr="00B70960">
        <w:t>,</w:t>
      </w:r>
      <w:r w:rsidR="00B40585" w:rsidRPr="00B70960">
        <w:t xml:space="preserve"> 1997) were </w:t>
      </w:r>
      <w:r w:rsidR="003025E6" w:rsidRPr="00B70960">
        <w:t>emphasised</w:t>
      </w:r>
      <w:r w:rsidR="008832F1" w:rsidRPr="00B70960">
        <w:t xml:space="preserve">. The </w:t>
      </w:r>
      <w:r w:rsidR="00D75922" w:rsidRPr="00B70960">
        <w:t xml:space="preserve">collection of </w:t>
      </w:r>
      <w:r w:rsidR="008832F1" w:rsidRPr="00B70960">
        <w:t>novel promotional items</w:t>
      </w:r>
      <w:r w:rsidR="00B40585" w:rsidRPr="00B70960">
        <w:t xml:space="preserve"> did not simply represent a coherent manifestation of brand and its rural past in consumers’ kitchen</w:t>
      </w:r>
      <w:r w:rsidR="00D051F2" w:rsidRPr="00B70960">
        <w:t>s</w:t>
      </w:r>
      <w:r w:rsidR="008832F1" w:rsidRPr="00B70960">
        <w:t>, but it provided</w:t>
      </w:r>
      <w:r w:rsidR="00CD3EAB" w:rsidRPr="00B70960">
        <w:t xml:space="preserve"> a </w:t>
      </w:r>
      <w:r w:rsidR="00B40585" w:rsidRPr="00B70960">
        <w:t xml:space="preserve">new </w:t>
      </w:r>
      <w:r w:rsidR="00CD3EAB" w:rsidRPr="00B70960">
        <w:t xml:space="preserve">source of </w:t>
      </w:r>
      <w:r w:rsidR="008832F1" w:rsidRPr="00B70960">
        <w:t xml:space="preserve">socially legitimate </w:t>
      </w:r>
      <w:r w:rsidR="00CD3EAB" w:rsidRPr="00B70960">
        <w:t>leisure</w:t>
      </w:r>
      <w:r w:rsidR="00B40585" w:rsidRPr="00B70960">
        <w:t xml:space="preserve"> for </w:t>
      </w:r>
      <w:r w:rsidR="008832F1" w:rsidRPr="00B70960">
        <w:t>mothers</w:t>
      </w:r>
      <w:r w:rsidR="00091671" w:rsidRPr="00B70960">
        <w:t xml:space="preserve"> via</w:t>
      </w:r>
      <w:r w:rsidR="00B40585" w:rsidRPr="00B70960">
        <w:t xml:space="preserve"> </w:t>
      </w:r>
      <w:r w:rsidR="008832F1" w:rsidRPr="00B70960">
        <w:t>a</w:t>
      </w:r>
      <w:r w:rsidR="00B40585" w:rsidRPr="00B70960">
        <w:t xml:space="preserve"> new practice of collecting</w:t>
      </w:r>
      <w:r w:rsidR="00CD3EAB" w:rsidRPr="00B70960">
        <w:t xml:space="preserve"> points </w:t>
      </w:r>
      <w:r w:rsidR="00B40585" w:rsidRPr="00B70960">
        <w:t>and then display</w:t>
      </w:r>
      <w:r w:rsidR="00D051F2" w:rsidRPr="00B70960">
        <w:t>ing</w:t>
      </w:r>
      <w:r w:rsidR="00B40585" w:rsidRPr="00B70960">
        <w:t xml:space="preserve"> the</w:t>
      </w:r>
      <w:r w:rsidR="001D3954" w:rsidRPr="00B70960">
        <w:t>ir</w:t>
      </w:r>
      <w:r w:rsidR="00B40585" w:rsidRPr="00B70960">
        <w:t xml:space="preserve"> </w:t>
      </w:r>
      <w:r w:rsidR="008832F1" w:rsidRPr="00B70960">
        <w:t>re</w:t>
      </w:r>
      <w:r w:rsidR="00B40585" w:rsidRPr="00B70960">
        <w:t xml:space="preserve">wards. </w:t>
      </w:r>
      <w:r w:rsidR="004E3395" w:rsidRPr="00B70960">
        <w:t xml:space="preserve"> If previously the link between food and</w:t>
      </w:r>
      <w:r w:rsidR="00B40585" w:rsidRPr="00B70960">
        <w:t xml:space="preserve"> </w:t>
      </w:r>
      <w:r w:rsidR="00D051F2" w:rsidRPr="00B70960">
        <w:t xml:space="preserve">toys </w:t>
      </w:r>
      <w:r w:rsidR="004E3395" w:rsidRPr="00B70960">
        <w:t>was used</w:t>
      </w:r>
      <w:r w:rsidR="00B40585" w:rsidRPr="00B70960">
        <w:t xml:space="preserve"> by brands to target</w:t>
      </w:r>
      <w:r w:rsidR="004E3395" w:rsidRPr="00B70960">
        <w:t xml:space="preserve"> children</w:t>
      </w:r>
      <w:r w:rsidR="00B40585" w:rsidRPr="00B70960">
        <w:t xml:space="preserve"> (Elliott</w:t>
      </w:r>
      <w:r w:rsidR="001528DC" w:rsidRPr="00B70960">
        <w:t>,</w:t>
      </w:r>
      <w:r w:rsidR="00B40585" w:rsidRPr="00B70960">
        <w:t xml:space="preserve"> </w:t>
      </w:r>
      <w:r w:rsidR="00E23BD2" w:rsidRPr="00B70960">
        <w:t>2007</w:t>
      </w:r>
      <w:r w:rsidR="00B40585" w:rsidRPr="00B70960">
        <w:t>)</w:t>
      </w:r>
      <w:r w:rsidR="004E3395" w:rsidRPr="00B70960">
        <w:t>, M</w:t>
      </w:r>
      <w:r w:rsidR="008832F1" w:rsidRPr="00B70960">
        <w:t xml:space="preserve">ulino </w:t>
      </w:r>
      <w:r w:rsidR="004E3395" w:rsidRPr="00B70960">
        <w:t>B</w:t>
      </w:r>
      <w:r w:rsidR="008832F1" w:rsidRPr="00B70960">
        <w:t>ianco</w:t>
      </w:r>
      <w:r w:rsidR="004E3395" w:rsidRPr="00B70960">
        <w:t xml:space="preserve"> </w:t>
      </w:r>
      <w:r w:rsidR="008832F1" w:rsidRPr="00B70960">
        <w:t xml:space="preserve">helped to promote the collection of novelty consumer items as a family practice. This </w:t>
      </w:r>
      <w:r w:rsidR="004E3395" w:rsidRPr="00B70960">
        <w:t>extended the</w:t>
      </w:r>
      <w:r w:rsidR="00B40585" w:rsidRPr="00B70960">
        <w:t xml:space="preserve"> brand’s</w:t>
      </w:r>
      <w:r w:rsidR="004E3395" w:rsidRPr="00B70960">
        <w:t xml:space="preserve"> </w:t>
      </w:r>
      <w:r w:rsidR="00B40585" w:rsidRPr="00B70960">
        <w:t>playfulness</w:t>
      </w:r>
      <w:r w:rsidR="004E3395" w:rsidRPr="00B70960">
        <w:t xml:space="preserve"> </w:t>
      </w:r>
      <w:r w:rsidR="001D3954" w:rsidRPr="00B70960">
        <w:t xml:space="preserve">to </w:t>
      </w:r>
      <w:r w:rsidR="008832F1" w:rsidRPr="00B70960">
        <w:t>mothers</w:t>
      </w:r>
      <w:r w:rsidR="001D3954" w:rsidRPr="00B70960">
        <w:t xml:space="preserve">, providing a source of </w:t>
      </w:r>
      <w:r w:rsidR="00D051F2" w:rsidRPr="00B70960">
        <w:t xml:space="preserve">leisure while practicing </w:t>
      </w:r>
      <w:r w:rsidR="00E60B40" w:rsidRPr="00B70960">
        <w:t>their newly introduced</w:t>
      </w:r>
      <w:r w:rsidR="00D051F2" w:rsidRPr="00B70960">
        <w:t xml:space="preserve"> </w:t>
      </w:r>
      <w:r w:rsidR="00E60B40" w:rsidRPr="00B70960">
        <w:t xml:space="preserve">domestic </w:t>
      </w:r>
      <w:r w:rsidR="008832F1" w:rsidRPr="00B70960">
        <w:t>task</w:t>
      </w:r>
      <w:r w:rsidR="00E60B40" w:rsidRPr="00B70960">
        <w:t xml:space="preserve"> of feeding the family at breakfast</w:t>
      </w:r>
      <w:r w:rsidR="00D051F2" w:rsidRPr="00B70960">
        <w:t xml:space="preserve">. Therefore, </w:t>
      </w:r>
      <w:r w:rsidR="008832F1" w:rsidRPr="00B70960">
        <w:t xml:space="preserve">promotional items and </w:t>
      </w:r>
      <w:r w:rsidR="00D051F2" w:rsidRPr="00B70960">
        <w:t xml:space="preserve">gadgets were not simply a reward for women’s loyalty to the brand, but became </w:t>
      </w:r>
      <w:r w:rsidR="00E60B40" w:rsidRPr="00B70960">
        <w:t xml:space="preserve">a way for the brand to solve the dichotomy </w:t>
      </w:r>
      <w:r w:rsidR="00E60B40" w:rsidRPr="00B70960">
        <w:rPr>
          <w:i/>
        </w:rPr>
        <w:t>labour</w:t>
      </w:r>
      <w:r w:rsidR="00E60B40" w:rsidRPr="00B70960">
        <w:t xml:space="preserve"> versus </w:t>
      </w:r>
      <w:r w:rsidR="00BB50CB" w:rsidRPr="00B70960">
        <w:rPr>
          <w:i/>
        </w:rPr>
        <w:t>leisure</w:t>
      </w:r>
      <w:r w:rsidR="00E60B40" w:rsidRPr="00B70960">
        <w:t>. This</w:t>
      </w:r>
      <w:r w:rsidR="00BB50CB" w:rsidRPr="00B70960">
        <w:t xml:space="preserve"> dichotomy ha</w:t>
      </w:r>
      <w:r w:rsidR="00E60B40" w:rsidRPr="00B70960">
        <w:t xml:space="preserve">s not been previously observed in studies looking at the representations of food for </w:t>
      </w:r>
      <w:r w:rsidR="0098684F" w:rsidRPr="00B70960">
        <w:t>women</w:t>
      </w:r>
      <w:r w:rsidR="004645BD" w:rsidRPr="00B70960">
        <w:t xml:space="preserve"> (Warde</w:t>
      </w:r>
      <w:r w:rsidR="001528DC" w:rsidRPr="00B70960">
        <w:t>,</w:t>
      </w:r>
      <w:r w:rsidR="004645BD" w:rsidRPr="00B70960">
        <w:t xml:space="preserve"> 1997;</w:t>
      </w:r>
      <w:r w:rsidR="004D3512" w:rsidRPr="00B70960">
        <w:t xml:space="preserve"> Schenider and Davis</w:t>
      </w:r>
      <w:r w:rsidR="001528DC" w:rsidRPr="00B70960">
        <w:t>,</w:t>
      </w:r>
      <w:r w:rsidR="004D3512" w:rsidRPr="00B70960">
        <w:t xml:space="preserve"> 2010</w:t>
      </w:r>
      <w:r w:rsidR="004645BD" w:rsidRPr="00B70960">
        <w:t>;</w:t>
      </w:r>
      <w:r w:rsidR="004D3512" w:rsidRPr="00B70960">
        <w:t xml:space="preserve"> </w:t>
      </w:r>
      <w:r w:rsidR="004645BD" w:rsidRPr="00B70960">
        <w:t xml:space="preserve">Davis </w:t>
      </w:r>
      <w:r w:rsidR="004645BD" w:rsidRPr="00B70960">
        <w:rPr>
          <w:i/>
        </w:rPr>
        <w:t>et al.</w:t>
      </w:r>
      <w:r w:rsidR="001528DC" w:rsidRPr="00B70960">
        <w:rPr>
          <w:i/>
        </w:rPr>
        <w:t>,</w:t>
      </w:r>
      <w:r w:rsidR="004645BD" w:rsidRPr="00B70960">
        <w:t xml:space="preserve"> 2016</w:t>
      </w:r>
      <w:r w:rsidR="00E60B40" w:rsidRPr="00B70960">
        <w:t>), but it is the one that can capture the</w:t>
      </w:r>
      <w:r w:rsidR="0098684F" w:rsidRPr="00B70960">
        <w:t xml:space="preserve"> crucial aspect of food as domestic and material labour. This new dichotomy illustrates the </w:t>
      </w:r>
      <w:r w:rsidR="00E60B40" w:rsidRPr="00B70960">
        <w:t xml:space="preserve">success of the brand in convincing </w:t>
      </w:r>
      <w:r w:rsidR="008832F1" w:rsidRPr="00B70960">
        <w:t>mothers to add</w:t>
      </w:r>
      <w:r w:rsidR="00E60B40" w:rsidRPr="00B70960">
        <w:t xml:space="preserve"> additional labour </w:t>
      </w:r>
      <w:r w:rsidR="008832F1" w:rsidRPr="00B70960">
        <w:t>to</w:t>
      </w:r>
      <w:r w:rsidR="00E60B40" w:rsidRPr="00B70960">
        <w:t xml:space="preserve"> their everyday lives. </w:t>
      </w:r>
      <w:r w:rsidR="00A31C64" w:rsidRPr="00B70960">
        <w:t>This</w:t>
      </w:r>
      <w:r w:rsidR="00321227" w:rsidRPr="00B70960">
        <w:t xml:space="preserve"> new labour is not presented as </w:t>
      </w:r>
      <w:r w:rsidR="00A31C64" w:rsidRPr="00B70960">
        <w:t>a source of enjoyment in itself</w:t>
      </w:r>
      <w:r w:rsidR="000B3473" w:rsidRPr="00B70960">
        <w:t xml:space="preserve">, but rather </w:t>
      </w:r>
      <w:r w:rsidR="00A31C64" w:rsidRPr="00B70960">
        <w:t xml:space="preserve">it is </w:t>
      </w:r>
      <w:r w:rsidR="000B3473" w:rsidRPr="00B70960">
        <w:t>the</w:t>
      </w:r>
      <w:r w:rsidR="009A4BC3" w:rsidRPr="00B70960">
        <w:t xml:space="preserve"> br</w:t>
      </w:r>
      <w:r w:rsidR="00321227" w:rsidRPr="00B70960">
        <w:t xml:space="preserve">and and its </w:t>
      </w:r>
      <w:r w:rsidR="008832F1" w:rsidRPr="00B70960">
        <w:t>novelty items</w:t>
      </w:r>
      <w:r w:rsidR="00321227" w:rsidRPr="00B70960">
        <w:t xml:space="preserve"> </w:t>
      </w:r>
      <w:r w:rsidR="000B3473" w:rsidRPr="00B70960">
        <w:t xml:space="preserve">that </w:t>
      </w:r>
      <w:r w:rsidR="00A31C64" w:rsidRPr="00B70960">
        <w:t>promises</w:t>
      </w:r>
      <w:r w:rsidR="000B3473" w:rsidRPr="00B70960">
        <w:t xml:space="preserve"> </w:t>
      </w:r>
      <w:r w:rsidR="00321227" w:rsidRPr="00B70960">
        <w:t>a</w:t>
      </w:r>
      <w:r w:rsidR="000B3473" w:rsidRPr="00B70960">
        <w:t xml:space="preserve"> source of </w:t>
      </w:r>
      <w:r w:rsidR="00A31C64" w:rsidRPr="00B70960">
        <w:t xml:space="preserve">well-earned </w:t>
      </w:r>
      <w:r w:rsidR="000B3473" w:rsidRPr="00B70960">
        <w:t xml:space="preserve">leisure, </w:t>
      </w:r>
      <w:r w:rsidR="00A31C64" w:rsidRPr="00B70960">
        <w:t>helping to mitigate</w:t>
      </w:r>
      <w:r w:rsidR="000B3473" w:rsidRPr="00B70960">
        <w:t xml:space="preserve"> </w:t>
      </w:r>
      <w:r w:rsidR="00091671" w:rsidRPr="00B70960">
        <w:t xml:space="preserve">potential </w:t>
      </w:r>
      <w:r w:rsidR="000B3473" w:rsidRPr="00B70960">
        <w:t xml:space="preserve">resistance </w:t>
      </w:r>
      <w:r w:rsidR="00A31C64" w:rsidRPr="00B70960">
        <w:t>to</w:t>
      </w:r>
      <w:r w:rsidR="000B3473" w:rsidRPr="00B70960">
        <w:t xml:space="preserve"> introducing a new food occasion into the family routine. </w:t>
      </w:r>
      <w:r w:rsidR="00321227" w:rsidRPr="00B70960">
        <w:t xml:space="preserve">  </w:t>
      </w:r>
    </w:p>
    <w:p w14:paraId="378F4B63" w14:textId="77777777" w:rsidR="00B23840" w:rsidRPr="00B70960" w:rsidRDefault="00B23840" w:rsidP="000B3473"/>
    <w:p w14:paraId="69BC9801" w14:textId="52BDA3B3" w:rsidR="00091671" w:rsidRPr="00B70960" w:rsidRDefault="000B3473" w:rsidP="005C5440">
      <w:pPr>
        <w:spacing w:line="360" w:lineRule="auto"/>
        <w:jc w:val="both"/>
      </w:pPr>
      <w:r w:rsidRPr="00B70960">
        <w:t xml:space="preserve">Our analysis shows that providing new materiality to </w:t>
      </w:r>
      <w:r w:rsidR="00A31C64" w:rsidRPr="00B70960">
        <w:t>Italian mothers</w:t>
      </w:r>
      <w:r w:rsidRPr="00B70960">
        <w:t xml:space="preserve"> was also a way of introducing a new understanding and competence to revamp a declining practice. </w:t>
      </w:r>
      <w:r w:rsidR="00A31C64" w:rsidRPr="00B70960">
        <w:t xml:space="preserve">These reflect </w:t>
      </w:r>
      <w:r w:rsidR="00B23840" w:rsidRPr="00B70960">
        <w:t>an ideological conceptualization of family life and</w:t>
      </w:r>
      <w:r w:rsidR="008F4C19" w:rsidRPr="00B70960">
        <w:t xml:space="preserve"> its everyday manifestation</w:t>
      </w:r>
      <w:r w:rsidR="001C42C3" w:rsidRPr="00B70960">
        <w:t xml:space="preserve"> via </w:t>
      </w:r>
      <w:r w:rsidR="008F4C19" w:rsidRPr="00B70960">
        <w:t xml:space="preserve">certain </w:t>
      </w:r>
      <w:r w:rsidR="001C42C3" w:rsidRPr="00B70960">
        <w:lastRenderedPageBreak/>
        <w:t xml:space="preserve">consumption practices. </w:t>
      </w:r>
      <w:r w:rsidR="00FB0CDE" w:rsidRPr="00B70960">
        <w:t xml:space="preserve">While brands targeting breakfast </w:t>
      </w:r>
      <w:r w:rsidR="008F4C19" w:rsidRPr="00B70960">
        <w:t xml:space="preserve">in other cultural contexts </w:t>
      </w:r>
      <w:r w:rsidR="00FB0CDE" w:rsidRPr="00B70960">
        <w:t>had to reshape habits and belie</w:t>
      </w:r>
      <w:r w:rsidR="008F4C19" w:rsidRPr="00B70960">
        <w:t>fs</w:t>
      </w:r>
      <w:r w:rsidR="00FB0CDE" w:rsidRPr="00B70960">
        <w:t xml:space="preserve"> around </w:t>
      </w:r>
      <w:r w:rsidR="008F4C19" w:rsidRPr="00B70960">
        <w:t xml:space="preserve">an already </w:t>
      </w:r>
      <w:r w:rsidR="005A1AAF" w:rsidRPr="00B70960">
        <w:t xml:space="preserve">well-established </w:t>
      </w:r>
      <w:r w:rsidR="00FB0CDE" w:rsidRPr="00B70960">
        <w:t>eating occasion (Sc</w:t>
      </w:r>
      <w:r w:rsidR="000D2F8B" w:rsidRPr="00B70960">
        <w:t>h</w:t>
      </w:r>
      <w:r w:rsidR="00FB0CDE" w:rsidRPr="00B70960">
        <w:t>n</w:t>
      </w:r>
      <w:r w:rsidR="000D2F8B" w:rsidRPr="00B70960">
        <w:t>e</w:t>
      </w:r>
      <w:r w:rsidR="00FB0CDE" w:rsidRPr="00B70960">
        <w:t>ider and Davis</w:t>
      </w:r>
      <w:r w:rsidR="001528DC" w:rsidRPr="00B70960">
        <w:t>,</w:t>
      </w:r>
      <w:r w:rsidR="00FB0CDE" w:rsidRPr="00B70960">
        <w:t xml:space="preserve"> 2010), M</w:t>
      </w:r>
      <w:r w:rsidR="008F4C19" w:rsidRPr="00B70960">
        <w:t xml:space="preserve">ulino </w:t>
      </w:r>
      <w:r w:rsidR="00FB0CDE" w:rsidRPr="00B70960">
        <w:t>B</w:t>
      </w:r>
      <w:r w:rsidR="008F4C19" w:rsidRPr="00B70960">
        <w:t>ianco</w:t>
      </w:r>
      <w:r w:rsidR="00FB0CDE" w:rsidRPr="00B70960">
        <w:t xml:space="preserve"> had </w:t>
      </w:r>
      <w:r w:rsidR="008F4C19" w:rsidRPr="00B70960">
        <w:t xml:space="preserve">to </w:t>
      </w:r>
      <w:r w:rsidR="00FB0CDE" w:rsidRPr="00B70960">
        <w:t xml:space="preserve">first convince </w:t>
      </w:r>
      <w:r w:rsidR="008F4C19" w:rsidRPr="00B70960">
        <w:t xml:space="preserve">Italian </w:t>
      </w:r>
      <w:r w:rsidR="00FB0CDE" w:rsidRPr="00B70960">
        <w:t xml:space="preserve">consumers of the importance of introducing such </w:t>
      </w:r>
      <w:r w:rsidR="008F4C19" w:rsidRPr="00B70960">
        <w:t xml:space="preserve">a </w:t>
      </w:r>
      <w:r w:rsidR="00FB0CDE" w:rsidRPr="00B70960">
        <w:t xml:space="preserve">domestic </w:t>
      </w:r>
      <w:r w:rsidR="001C42C3" w:rsidRPr="00B70960">
        <w:t>practice, which did not exhibit any strong symbolic meaning.</w:t>
      </w:r>
      <w:r w:rsidR="00623406" w:rsidRPr="00B70960">
        <w:t xml:space="preserve"> </w:t>
      </w:r>
      <w:r w:rsidR="008A4C97" w:rsidRPr="00B70960">
        <w:t xml:space="preserve">Reassuring </w:t>
      </w:r>
      <w:r w:rsidR="00623406" w:rsidRPr="00B70960">
        <w:t>consumers</w:t>
      </w:r>
      <w:r w:rsidR="008A4C97" w:rsidRPr="00B70960">
        <w:t xml:space="preserve"> via magazines</w:t>
      </w:r>
      <w:r w:rsidR="00623406" w:rsidRPr="00B70960">
        <w:t xml:space="preserve"> that introducing breakfast into the family routine was a sign of modernity and competent mothering</w:t>
      </w:r>
      <w:r w:rsidR="008A4C97" w:rsidRPr="00B70960">
        <w:t xml:space="preserve">, </w:t>
      </w:r>
      <w:r w:rsidR="00623406" w:rsidRPr="00B70960">
        <w:t xml:space="preserve">whilst simultaneously incentivizing it via </w:t>
      </w:r>
      <w:r w:rsidR="008A4C97" w:rsidRPr="00B70960">
        <w:t xml:space="preserve">gadgets and other </w:t>
      </w:r>
      <w:r w:rsidR="00623406" w:rsidRPr="00B70960">
        <w:t>promotional items,</w:t>
      </w:r>
      <w:r w:rsidR="008A4C97" w:rsidRPr="00B70960">
        <w:t xml:space="preserve"> </w:t>
      </w:r>
      <w:r w:rsidR="00623406" w:rsidRPr="00B70960">
        <w:t>Mulino Bianco</w:t>
      </w:r>
      <w:r w:rsidR="008A4C97" w:rsidRPr="00B70960">
        <w:t xml:space="preserve"> did not simply rehabilitate a declining practice, but gave it a moral status, elevating it as a food occasion for the family</w:t>
      </w:r>
      <w:r w:rsidR="00623406" w:rsidRPr="00B70960">
        <w:t xml:space="preserve"> and a leisure practice for mothers and children</w:t>
      </w:r>
      <w:r w:rsidR="008A4C97" w:rsidRPr="00B70960">
        <w:t xml:space="preserve">. Strategically the brand </w:t>
      </w:r>
      <w:r w:rsidR="001812F5" w:rsidRPr="00B70960">
        <w:t>a</w:t>
      </w:r>
      <w:r w:rsidR="00623406" w:rsidRPr="00B70960">
        <w:t>cknowledged</w:t>
      </w:r>
      <w:r w:rsidR="001812F5" w:rsidRPr="00B70960">
        <w:t xml:space="preserve"> </w:t>
      </w:r>
      <w:r w:rsidR="00623406" w:rsidRPr="00B70960">
        <w:t>breakfast’s</w:t>
      </w:r>
      <w:r w:rsidR="001812F5" w:rsidRPr="00B70960">
        <w:t xml:space="preserve"> ancillary </w:t>
      </w:r>
      <w:r w:rsidR="008A4C97" w:rsidRPr="00B70960">
        <w:t xml:space="preserve">role </w:t>
      </w:r>
      <w:r w:rsidR="001812F5" w:rsidRPr="00B70960">
        <w:t>amongs</w:t>
      </w:r>
      <w:r w:rsidR="004645BD" w:rsidRPr="00B70960">
        <w:t>t other domestic food meals (Le Pape and Plessz</w:t>
      </w:r>
      <w:r w:rsidR="001528DC" w:rsidRPr="00B70960">
        <w:t>,</w:t>
      </w:r>
      <w:r w:rsidR="004645BD" w:rsidRPr="00B70960">
        <w:t xml:space="preserve"> 2017</w:t>
      </w:r>
      <w:r w:rsidR="001812F5" w:rsidRPr="00B70960">
        <w:t xml:space="preserve">) </w:t>
      </w:r>
      <w:r w:rsidR="008A4C97" w:rsidRPr="00B70960">
        <w:t xml:space="preserve">and, </w:t>
      </w:r>
      <w:r w:rsidR="001812F5" w:rsidRPr="00B70960">
        <w:t>consequentially</w:t>
      </w:r>
      <w:r w:rsidR="008A4C97" w:rsidRPr="00B70960">
        <w:t>,</w:t>
      </w:r>
      <w:r w:rsidR="001812F5" w:rsidRPr="00B70960">
        <w:t xml:space="preserve"> </w:t>
      </w:r>
      <w:r w:rsidR="00623406" w:rsidRPr="00B70960">
        <w:t>put forward</w:t>
      </w:r>
      <w:r w:rsidR="001812F5" w:rsidRPr="00B70960">
        <w:t xml:space="preserve"> a new understanding of </w:t>
      </w:r>
      <w:r w:rsidR="00D2016C" w:rsidRPr="00B70960">
        <w:t xml:space="preserve">the practice </w:t>
      </w:r>
      <w:r w:rsidR="00623406" w:rsidRPr="00B70960">
        <w:t xml:space="preserve">while </w:t>
      </w:r>
      <w:r w:rsidR="001812F5" w:rsidRPr="00B70960">
        <w:t xml:space="preserve">respecting the existing hierarchy of the meals and their significance for doing family. </w:t>
      </w:r>
      <w:r w:rsidR="00D2016C" w:rsidRPr="00B70960">
        <w:t xml:space="preserve"> </w:t>
      </w:r>
    </w:p>
    <w:p w14:paraId="5E453CD4" w14:textId="77777777" w:rsidR="00091671" w:rsidRPr="00B70960" w:rsidRDefault="00091671" w:rsidP="005C5440">
      <w:pPr>
        <w:spacing w:line="360" w:lineRule="auto"/>
        <w:jc w:val="both"/>
      </w:pPr>
    </w:p>
    <w:p w14:paraId="018FC389" w14:textId="67302ECC" w:rsidR="00192F44" w:rsidRPr="00B70960" w:rsidRDefault="00D2016C" w:rsidP="005C5440">
      <w:pPr>
        <w:spacing w:line="360" w:lineRule="auto"/>
        <w:jc w:val="both"/>
      </w:pPr>
      <w:r w:rsidRPr="00B70960">
        <w:t>While other meals required women’s intensive labour</w:t>
      </w:r>
      <w:r w:rsidR="004645BD" w:rsidRPr="00B70960">
        <w:t xml:space="preserve"> and sacrifice (Moisio </w:t>
      </w:r>
      <w:r w:rsidR="004645BD" w:rsidRPr="00B70960">
        <w:rPr>
          <w:i/>
        </w:rPr>
        <w:t>et al.</w:t>
      </w:r>
      <w:r w:rsidR="001528DC" w:rsidRPr="00B70960">
        <w:rPr>
          <w:i/>
        </w:rPr>
        <w:t>,</w:t>
      </w:r>
      <w:r w:rsidR="004645BD" w:rsidRPr="00B70960">
        <w:t xml:space="preserve"> 2004</w:t>
      </w:r>
      <w:r w:rsidR="00192F44" w:rsidRPr="00B70960">
        <w:t>)</w:t>
      </w:r>
      <w:r w:rsidRPr="00B70960">
        <w:t>, M</w:t>
      </w:r>
      <w:r w:rsidR="00623406" w:rsidRPr="00B70960">
        <w:t xml:space="preserve">ulino </w:t>
      </w:r>
      <w:r w:rsidRPr="00B70960">
        <w:t>B</w:t>
      </w:r>
      <w:r w:rsidR="00623406" w:rsidRPr="00B70960">
        <w:t>ianco</w:t>
      </w:r>
      <w:r w:rsidRPr="00B70960">
        <w:t xml:space="preserve"> created a new food occasion for the household, in which </w:t>
      </w:r>
      <w:r w:rsidR="00192F44" w:rsidRPr="00B70960">
        <w:t>caring</w:t>
      </w:r>
      <w:r w:rsidR="008A4C97" w:rsidRPr="00B70960">
        <w:t xml:space="preserve"> for the family</w:t>
      </w:r>
      <w:r w:rsidR="004645BD" w:rsidRPr="00B70960">
        <w:t xml:space="preserve"> (DeVault</w:t>
      </w:r>
      <w:r w:rsidR="001528DC" w:rsidRPr="00B70960">
        <w:t>,</w:t>
      </w:r>
      <w:r w:rsidR="006504BB" w:rsidRPr="00B70960">
        <w:t xml:space="preserve"> 1991</w:t>
      </w:r>
      <w:r w:rsidRPr="00B70960">
        <w:t>)</w:t>
      </w:r>
      <w:r w:rsidR="00556389" w:rsidRPr="00B70960">
        <w:t xml:space="preserve"> </w:t>
      </w:r>
      <w:r w:rsidR="00623406" w:rsidRPr="00B70960">
        <w:t>and therefore being a good mother was</w:t>
      </w:r>
      <w:r w:rsidR="00556389" w:rsidRPr="00B70960">
        <w:t xml:space="preserve"> achieved </w:t>
      </w:r>
      <w:r w:rsidRPr="00B70960">
        <w:t xml:space="preserve">without demanding culinary skills or new competences in managing the family time schedules. </w:t>
      </w:r>
      <w:r w:rsidR="00556389" w:rsidRPr="00B70960">
        <w:t>As such the introduction of a new fam</w:t>
      </w:r>
      <w:r w:rsidR="00623406" w:rsidRPr="00B70960">
        <w:t>ily practice did not jeopardize</w:t>
      </w:r>
      <w:r w:rsidR="00556389" w:rsidRPr="00B70960">
        <w:t xml:space="preserve"> the existing cosmology of food in the family, but rather </w:t>
      </w:r>
      <w:r w:rsidR="008E30D5" w:rsidRPr="00B70960">
        <w:t>reinfo</w:t>
      </w:r>
      <w:r w:rsidR="008A4C97" w:rsidRPr="00B70960">
        <w:t xml:space="preserve">rced it, since </w:t>
      </w:r>
      <w:r w:rsidR="00623406" w:rsidRPr="00B70960">
        <w:t xml:space="preserve">it </w:t>
      </w:r>
      <w:r w:rsidR="008A4C97" w:rsidRPr="00B70960">
        <w:t>made breakfast a</w:t>
      </w:r>
      <w:r w:rsidR="008E30D5" w:rsidRPr="00B70960">
        <w:t xml:space="preserve"> </w:t>
      </w:r>
      <w:r w:rsidR="0066625F" w:rsidRPr="00B70960">
        <w:t xml:space="preserve">practice in which convenience and care could be </w:t>
      </w:r>
      <w:r w:rsidR="00623406" w:rsidRPr="00B70960">
        <w:t>brought together</w:t>
      </w:r>
      <w:r w:rsidR="0066625F" w:rsidRPr="00B70960">
        <w:t xml:space="preserve">. </w:t>
      </w:r>
      <w:r w:rsidR="00091671" w:rsidRPr="00B70960">
        <w:t>In this way</w:t>
      </w:r>
      <w:r w:rsidR="008A4C97" w:rsidRPr="00B70960">
        <w:t xml:space="preserve"> breakfast became a household occasion in which </w:t>
      </w:r>
      <w:r w:rsidR="00623406" w:rsidRPr="00B70960">
        <w:t xml:space="preserve">the </w:t>
      </w:r>
      <w:r w:rsidR="00192F44" w:rsidRPr="00B70960">
        <w:t xml:space="preserve">‘good’ </w:t>
      </w:r>
      <w:r w:rsidR="00623406" w:rsidRPr="00B70960">
        <w:t xml:space="preserve">middle class </w:t>
      </w:r>
      <w:r w:rsidR="00192F44" w:rsidRPr="00B70960">
        <w:t>family</w:t>
      </w:r>
      <w:r w:rsidR="008A4C97" w:rsidRPr="00B70960">
        <w:t xml:space="preserve"> could be </w:t>
      </w:r>
      <w:r w:rsidR="00623406" w:rsidRPr="00B70960">
        <w:t xml:space="preserve">practiced </w:t>
      </w:r>
      <w:r w:rsidR="008A4C97" w:rsidRPr="00B70960">
        <w:t xml:space="preserve">and displayed </w:t>
      </w:r>
      <w:r w:rsidR="00623406" w:rsidRPr="00B70960">
        <w:t>through a brand combining</w:t>
      </w:r>
      <w:r w:rsidR="008A4C97" w:rsidRPr="00B70960">
        <w:t xml:space="preserve"> labour and leisure and care and convenience. Speaking directly to mothers the brand </w:t>
      </w:r>
      <w:r w:rsidR="00623406" w:rsidRPr="00B70960">
        <w:t>was underpinned by</w:t>
      </w:r>
      <w:r w:rsidR="008A4C97" w:rsidRPr="00B70960">
        <w:t xml:space="preserve"> a ‘traditional’ </w:t>
      </w:r>
      <w:r w:rsidR="00192F44" w:rsidRPr="00B70960">
        <w:t>unders</w:t>
      </w:r>
      <w:r w:rsidR="008A4C97" w:rsidRPr="00B70960">
        <w:t>t</w:t>
      </w:r>
      <w:r w:rsidR="00192F44" w:rsidRPr="00B70960">
        <w:t>anding</w:t>
      </w:r>
      <w:r w:rsidR="002B6E48" w:rsidRPr="00B70960">
        <w:t xml:space="preserve"> of their roles of feeding the famil</w:t>
      </w:r>
      <w:r w:rsidR="00623406" w:rsidRPr="00B70960">
        <w:t>y in an Italian context</w:t>
      </w:r>
      <w:r w:rsidR="002B6E48" w:rsidRPr="00B70960">
        <w:t xml:space="preserve">, </w:t>
      </w:r>
      <w:r w:rsidR="00192F44" w:rsidRPr="00B70960">
        <w:t>without aggravating it with additional tasks, anxieties and responsibilities. On the contrary, M</w:t>
      </w:r>
      <w:r w:rsidR="00623406" w:rsidRPr="00B70960">
        <w:t xml:space="preserve">ulino </w:t>
      </w:r>
      <w:r w:rsidR="00192F44" w:rsidRPr="00B70960">
        <w:t>B</w:t>
      </w:r>
      <w:r w:rsidR="00623406" w:rsidRPr="00B70960">
        <w:t>ianco</w:t>
      </w:r>
      <w:r w:rsidR="00192F44" w:rsidRPr="00B70960">
        <w:t xml:space="preserve"> provided solutions for ‘modern families’ and indeed modern mothers and their desires to care for their families with the help of the market. R</w:t>
      </w:r>
      <w:r w:rsidR="008E30D5" w:rsidRPr="00B70960">
        <w:t>esonating with consumers’ sensibilities</w:t>
      </w:r>
      <w:r w:rsidR="004645BD" w:rsidRPr="00B70960">
        <w:t xml:space="preserve"> on health (</w:t>
      </w:r>
      <w:r w:rsidR="000D2F8B" w:rsidRPr="00B70960">
        <w:rPr>
          <w:lang w:val="en-GB"/>
        </w:rPr>
        <w:t>Sch</w:t>
      </w:r>
      <w:r w:rsidR="004645BD" w:rsidRPr="00B70960">
        <w:rPr>
          <w:lang w:val="en-GB"/>
        </w:rPr>
        <w:t>n</w:t>
      </w:r>
      <w:r w:rsidR="000D2F8B" w:rsidRPr="00B70960">
        <w:rPr>
          <w:lang w:val="en-GB"/>
        </w:rPr>
        <w:t>e</w:t>
      </w:r>
      <w:r w:rsidR="004645BD" w:rsidRPr="00B70960">
        <w:rPr>
          <w:lang w:val="en-GB"/>
        </w:rPr>
        <w:t>ider and Davis</w:t>
      </w:r>
      <w:r w:rsidR="001528DC" w:rsidRPr="00B70960">
        <w:rPr>
          <w:lang w:val="en-GB"/>
        </w:rPr>
        <w:t>,</w:t>
      </w:r>
      <w:r w:rsidR="004645BD" w:rsidRPr="00B70960">
        <w:rPr>
          <w:lang w:val="en-GB"/>
        </w:rPr>
        <w:t xml:space="preserve"> 2010</w:t>
      </w:r>
      <w:r w:rsidR="008E30D5" w:rsidRPr="00B70960">
        <w:t>)</w:t>
      </w:r>
      <w:r w:rsidR="00FB0CDE" w:rsidRPr="00B70960">
        <w:t>, the brand labelled thi</w:t>
      </w:r>
      <w:r w:rsidR="00623406" w:rsidRPr="00B70960">
        <w:t>s new practice, as the ‘Italian</w:t>
      </w:r>
      <w:r w:rsidR="00FB0CDE" w:rsidRPr="00B70960">
        <w:t xml:space="preserve"> breakfast</w:t>
      </w:r>
      <w:r w:rsidR="00623406" w:rsidRPr="00B70960">
        <w:t>’</w:t>
      </w:r>
      <w:r w:rsidR="00FB0CDE" w:rsidRPr="00B70960">
        <w:t xml:space="preserve">, </w:t>
      </w:r>
      <w:r w:rsidR="00623406" w:rsidRPr="00B70960">
        <w:t>reconciling</w:t>
      </w:r>
      <w:r w:rsidR="00FB0CDE" w:rsidRPr="00B70960">
        <w:t xml:space="preserve"> contradictory food di</w:t>
      </w:r>
      <w:r w:rsidR="00192F44" w:rsidRPr="00B70960">
        <w:t>scourses including health, care and</w:t>
      </w:r>
      <w:r w:rsidR="00FB0CDE" w:rsidRPr="00B70960">
        <w:t xml:space="preserve"> convenience</w:t>
      </w:r>
      <w:r w:rsidR="00192F44" w:rsidRPr="00B70960">
        <w:t xml:space="preserve">. </w:t>
      </w:r>
      <w:r w:rsidR="00060E1D" w:rsidRPr="00B70960">
        <w:t>The label</w:t>
      </w:r>
      <w:r w:rsidR="003A648C" w:rsidRPr="00B70960">
        <w:t xml:space="preserve"> ‘Italian’</w:t>
      </w:r>
      <w:r w:rsidR="006612D9" w:rsidRPr="00B70960">
        <w:t xml:space="preserve"> provides a cultural </w:t>
      </w:r>
      <w:r w:rsidR="00623406" w:rsidRPr="00B70960">
        <w:t>legitimisation</w:t>
      </w:r>
      <w:r w:rsidR="006612D9" w:rsidRPr="00B70960">
        <w:t xml:space="preserve"> </w:t>
      </w:r>
      <w:r w:rsidR="00623406" w:rsidRPr="00B70960">
        <w:t xml:space="preserve">of </w:t>
      </w:r>
      <w:r w:rsidR="008D04B2">
        <w:t>a new family practice,</w:t>
      </w:r>
      <w:r w:rsidR="00293CBE">
        <w:t xml:space="preserve"> reconciling culinary norms with modernity and marketplace with family life. </w:t>
      </w:r>
    </w:p>
    <w:p w14:paraId="044ACAD8" w14:textId="77777777" w:rsidR="001812F5" w:rsidRPr="00B70960" w:rsidRDefault="001812F5" w:rsidP="009B0E73">
      <w:pPr>
        <w:spacing w:line="360" w:lineRule="auto"/>
        <w:jc w:val="both"/>
      </w:pPr>
    </w:p>
    <w:p w14:paraId="44547E5C" w14:textId="7691F46E" w:rsidR="001812F5" w:rsidRDefault="001812F5" w:rsidP="009B0E73">
      <w:pPr>
        <w:spacing w:line="360" w:lineRule="auto"/>
        <w:jc w:val="both"/>
        <w:rPr>
          <w:b/>
        </w:rPr>
      </w:pPr>
      <w:r w:rsidRPr="00B70960">
        <w:rPr>
          <w:b/>
        </w:rPr>
        <w:t xml:space="preserve">Conclusion </w:t>
      </w:r>
    </w:p>
    <w:p w14:paraId="3F948645" w14:textId="77777777" w:rsidR="006612D9" w:rsidRPr="00B70960" w:rsidRDefault="006612D9" w:rsidP="009B0E73">
      <w:pPr>
        <w:spacing w:line="360" w:lineRule="auto"/>
        <w:jc w:val="both"/>
        <w:rPr>
          <w:b/>
        </w:rPr>
      </w:pPr>
    </w:p>
    <w:p w14:paraId="248245A3" w14:textId="522B560A" w:rsidR="001812F5" w:rsidRPr="00B70960" w:rsidRDefault="006612D9" w:rsidP="001812F5">
      <w:pPr>
        <w:spacing w:line="360" w:lineRule="auto"/>
        <w:jc w:val="both"/>
      </w:pPr>
      <w:r w:rsidRPr="00B70960">
        <w:lastRenderedPageBreak/>
        <w:t xml:space="preserve">This article </w:t>
      </w:r>
      <w:r w:rsidR="00091671" w:rsidRPr="00B70960">
        <w:t>has examined</w:t>
      </w:r>
      <w:r w:rsidRPr="00B70960">
        <w:t xml:space="preserve"> how Mulino Bianco, an iconic Italian bakery brand has reshaped the symbolic and material aspects of breakfast in Italy, transforming a declining practice into a</w:t>
      </w:r>
      <w:r w:rsidR="00AD0499" w:rsidRPr="00B70960">
        <w:t>n</w:t>
      </w:r>
      <w:r w:rsidRPr="00B70960">
        <w:t xml:space="preserve"> </w:t>
      </w:r>
      <w:r w:rsidR="00AD0499" w:rsidRPr="00B70960">
        <w:t xml:space="preserve">everyday taken-for-granted </w:t>
      </w:r>
      <w:r w:rsidRPr="00B70960">
        <w:t xml:space="preserve">family occasion. Methodologically the paper </w:t>
      </w:r>
      <w:r w:rsidR="00091671" w:rsidRPr="00B70960">
        <w:t>has demonstrated</w:t>
      </w:r>
      <w:r w:rsidRPr="00B70960">
        <w:t xml:space="preserve"> the importance of archival research </w:t>
      </w:r>
      <w:r w:rsidR="00091671" w:rsidRPr="00B70960">
        <w:t xml:space="preserve">in order </w:t>
      </w:r>
      <w:r w:rsidRPr="00B70960">
        <w:t xml:space="preserve">to fully understand the </w:t>
      </w:r>
      <w:r w:rsidR="002E2282" w:rsidRPr="00B70960">
        <w:t xml:space="preserve">ideological </w:t>
      </w:r>
      <w:r w:rsidRPr="00B70960">
        <w:t>authority</w:t>
      </w:r>
      <w:r w:rsidR="002E2282" w:rsidRPr="00B70960">
        <w:t xml:space="preserve"> </w:t>
      </w:r>
      <w:r w:rsidRPr="00B70960">
        <w:t>of brands and their symbolic and material influence in reshaping mundane family practices. I</w:t>
      </w:r>
      <w:r w:rsidR="009973D3" w:rsidRPr="00B70960">
        <w:t xml:space="preserve">n looking at the symbolic, material and practice-based aspects of the iconisation process of </w:t>
      </w:r>
      <w:r w:rsidR="00213ED5" w:rsidRPr="00B70960">
        <w:t>M</w:t>
      </w:r>
      <w:r w:rsidR="00AD0499" w:rsidRPr="00B70960">
        <w:t xml:space="preserve">ulino </w:t>
      </w:r>
      <w:r w:rsidR="00213ED5" w:rsidRPr="00B70960">
        <w:t>B</w:t>
      </w:r>
      <w:r w:rsidR="00AD0499" w:rsidRPr="00B70960">
        <w:t>ianco</w:t>
      </w:r>
      <w:r w:rsidR="00213ED5" w:rsidRPr="00B70960">
        <w:t xml:space="preserve">, this </w:t>
      </w:r>
      <w:r w:rsidR="0023358E" w:rsidRPr="00B70960">
        <w:t xml:space="preserve">paper </w:t>
      </w:r>
      <w:r w:rsidR="00213ED5" w:rsidRPr="00B70960">
        <w:t xml:space="preserve">demonstrates the importance of looking at </w:t>
      </w:r>
      <w:r w:rsidR="0023358E" w:rsidRPr="00B70960">
        <w:t>how the iconisation process might be intertw</w:t>
      </w:r>
      <w:r w:rsidR="00C1251C" w:rsidRPr="00B70960">
        <w:t xml:space="preserve">ined with specific practices. </w:t>
      </w:r>
      <w:r w:rsidR="00213ED5" w:rsidRPr="00B70960">
        <w:t>Finally, the paper</w:t>
      </w:r>
      <w:r w:rsidR="00091671" w:rsidRPr="00B70960">
        <w:t xml:space="preserve"> advanced</w:t>
      </w:r>
      <w:r w:rsidR="001812F5" w:rsidRPr="00B70960">
        <w:t xml:space="preserve"> our understanding of the pervasive role of brands </w:t>
      </w:r>
      <w:r w:rsidR="00AD0499" w:rsidRPr="00B70960">
        <w:t xml:space="preserve">within </w:t>
      </w:r>
      <w:r w:rsidR="001812F5" w:rsidRPr="00B70960">
        <w:t xml:space="preserve">family life, showing how they do not simply </w:t>
      </w:r>
      <w:r w:rsidR="00AD0499" w:rsidRPr="00B70960">
        <w:t>offer an alternative range of choices for purchasing goods for</w:t>
      </w:r>
      <w:r w:rsidR="001812F5" w:rsidRPr="00B70960">
        <w:t xml:space="preserve"> existing family food practices</w:t>
      </w:r>
      <w:r w:rsidR="00AD0499" w:rsidRPr="00B70960">
        <w:t>. R</w:t>
      </w:r>
      <w:r w:rsidR="001812F5" w:rsidRPr="00B70960">
        <w:t>ather</w:t>
      </w:r>
      <w:r w:rsidR="00AD0499" w:rsidRPr="00B70960">
        <w:t>, this paper has illustrated how brands</w:t>
      </w:r>
      <w:r w:rsidR="001812F5" w:rsidRPr="00B70960">
        <w:t xml:space="preserve"> can re-create </w:t>
      </w:r>
      <w:r w:rsidR="00AD0499" w:rsidRPr="00B70960">
        <w:t>family practices</w:t>
      </w:r>
      <w:r w:rsidR="001812F5" w:rsidRPr="00B70960">
        <w:t>, investing them with</w:t>
      </w:r>
      <w:r w:rsidR="00454B33">
        <w:t xml:space="preserve"> new meanings and novel materiality and providing</w:t>
      </w:r>
      <w:r w:rsidR="001812F5" w:rsidRPr="00B70960">
        <w:t xml:space="preserve"> consumers with new </w:t>
      </w:r>
      <w:r w:rsidR="00AD0499" w:rsidRPr="00B70960">
        <w:t>incentives to consume</w:t>
      </w:r>
      <w:r w:rsidR="001812F5" w:rsidRPr="00B70960">
        <w:t xml:space="preserve">. </w:t>
      </w:r>
    </w:p>
    <w:p w14:paraId="2B70F33A" w14:textId="77777777" w:rsidR="00F052AE" w:rsidRPr="00B70960" w:rsidRDefault="00F052AE" w:rsidP="009B0E73">
      <w:pPr>
        <w:spacing w:line="360" w:lineRule="auto"/>
        <w:jc w:val="both"/>
      </w:pPr>
    </w:p>
    <w:p w14:paraId="0711A6F6" w14:textId="1C29669F" w:rsidR="003D7F43" w:rsidRPr="00B70960" w:rsidRDefault="00665296" w:rsidP="00665296">
      <w:pPr>
        <w:spacing w:line="360" w:lineRule="auto"/>
        <w:jc w:val="both"/>
        <w:rPr>
          <w:b/>
          <w:sz w:val="22"/>
          <w:szCs w:val="22"/>
          <w:lang w:val="it-IT"/>
        </w:rPr>
      </w:pPr>
      <w:bookmarkStart w:id="3" w:name="_Hlk497208652"/>
      <w:r w:rsidRPr="00B70960">
        <w:rPr>
          <w:b/>
          <w:sz w:val="22"/>
          <w:szCs w:val="22"/>
          <w:lang w:val="it-IT"/>
        </w:rPr>
        <w:t>Reference List</w:t>
      </w:r>
    </w:p>
    <w:p w14:paraId="26D99F5C" w14:textId="77777777" w:rsidR="00665296" w:rsidRPr="00B70960" w:rsidRDefault="00665296" w:rsidP="00665296">
      <w:pPr>
        <w:spacing w:line="360" w:lineRule="auto"/>
        <w:jc w:val="both"/>
        <w:rPr>
          <w:lang w:val="it-IT"/>
        </w:rPr>
      </w:pPr>
      <w:r w:rsidRPr="00B70960">
        <w:rPr>
          <w:lang w:val="it-IT"/>
        </w:rPr>
        <w:t xml:space="preserve">“Editor’s Letter” (1982) </w:t>
      </w:r>
      <w:r w:rsidRPr="00B70960">
        <w:rPr>
          <w:i/>
          <w:lang w:val="it-IT"/>
        </w:rPr>
        <w:t>Amici della Natura</w:t>
      </w:r>
      <w:r w:rsidRPr="00B70960">
        <w:rPr>
          <w:lang w:val="it-IT"/>
        </w:rPr>
        <w:t>, Vol.1 No.1, Parma</w:t>
      </w:r>
    </w:p>
    <w:p w14:paraId="05C36212" w14:textId="77777777" w:rsidR="00665296" w:rsidRPr="00B70960" w:rsidRDefault="00665296" w:rsidP="00665296">
      <w:pPr>
        <w:spacing w:line="360" w:lineRule="auto"/>
        <w:jc w:val="both"/>
        <w:rPr>
          <w:lang w:val="it-IT"/>
        </w:rPr>
      </w:pPr>
    </w:p>
    <w:p w14:paraId="3395F141" w14:textId="77777777" w:rsidR="00665296" w:rsidRPr="00B70960" w:rsidRDefault="00665296" w:rsidP="00665296">
      <w:pPr>
        <w:spacing w:line="360" w:lineRule="auto"/>
        <w:jc w:val="both"/>
        <w:rPr>
          <w:lang w:val="en-GB"/>
        </w:rPr>
      </w:pPr>
      <w:r w:rsidRPr="00B70960">
        <w:rPr>
          <w:lang w:val="it-IT"/>
        </w:rPr>
        <w:t xml:space="preserve">Anceschi, G. and Bucchetti, V. (1998), “Il packaging alimentare”, in </w:t>
      </w:r>
      <w:r w:rsidRPr="00B70960">
        <w:rPr>
          <w:i/>
          <w:lang w:val="it-IT"/>
        </w:rPr>
        <w:t xml:space="preserve">Storia d’Italia: Annali 13. </w:t>
      </w:r>
      <w:r w:rsidRPr="00B70960">
        <w:rPr>
          <w:i/>
          <w:lang w:val="en-GB"/>
        </w:rPr>
        <w:t>L’alimentazione</w:t>
      </w:r>
      <w:r w:rsidRPr="00B70960">
        <w:rPr>
          <w:lang w:val="en-GB"/>
        </w:rPr>
        <w:t>. Torino, Einaudi, pp. 847- 886.</w:t>
      </w:r>
    </w:p>
    <w:p w14:paraId="1A55249B" w14:textId="77777777" w:rsidR="00665296" w:rsidRPr="00B70960" w:rsidRDefault="00665296" w:rsidP="00665296">
      <w:pPr>
        <w:spacing w:line="360" w:lineRule="auto"/>
        <w:jc w:val="both"/>
        <w:rPr>
          <w:lang w:val="en-GB"/>
        </w:rPr>
      </w:pPr>
    </w:p>
    <w:p w14:paraId="4F6A078E" w14:textId="17E883BD" w:rsidR="00665296" w:rsidRPr="00B70960" w:rsidRDefault="00665296" w:rsidP="00665296">
      <w:pPr>
        <w:spacing w:line="360" w:lineRule="auto"/>
        <w:jc w:val="both"/>
        <w:rPr>
          <w:lang w:val="en-GB"/>
        </w:rPr>
      </w:pPr>
      <w:r w:rsidRPr="00B70960">
        <w:rPr>
          <w:lang w:val="en-GB"/>
        </w:rPr>
        <w:t xml:space="preserve">Arvidsson, A. (2000), “The therapy of consumption: Motivation Research and the new Italian housewife, 1958-62”, </w:t>
      </w:r>
      <w:r w:rsidRPr="00B70960">
        <w:rPr>
          <w:i/>
          <w:lang w:val="en-GB"/>
        </w:rPr>
        <w:t>Journal of Material Culture</w:t>
      </w:r>
      <w:r w:rsidRPr="00B70960">
        <w:rPr>
          <w:lang w:val="en-GB"/>
        </w:rPr>
        <w:t xml:space="preserve">, Vol. 5 No.3, pp. 251–274. </w:t>
      </w:r>
    </w:p>
    <w:p w14:paraId="31B0A3BC" w14:textId="77777777" w:rsidR="00665296" w:rsidRPr="00B70960" w:rsidRDefault="00665296" w:rsidP="00665296">
      <w:pPr>
        <w:spacing w:line="360" w:lineRule="auto"/>
        <w:jc w:val="both"/>
        <w:rPr>
          <w:lang w:val="en-GB"/>
        </w:rPr>
      </w:pPr>
    </w:p>
    <w:p w14:paraId="60863245" w14:textId="77777777" w:rsidR="00665296" w:rsidRPr="00B70960" w:rsidRDefault="00665296" w:rsidP="00665296">
      <w:pPr>
        <w:spacing w:line="360" w:lineRule="auto"/>
        <w:jc w:val="both"/>
        <w:rPr>
          <w:lang w:val="en-GB"/>
        </w:rPr>
      </w:pPr>
      <w:r w:rsidRPr="00B70960">
        <w:rPr>
          <w:lang w:val="en-GB"/>
        </w:rPr>
        <w:t xml:space="preserve">Arvidsson, A. (2003), </w:t>
      </w:r>
      <w:r w:rsidRPr="00B70960">
        <w:rPr>
          <w:i/>
          <w:lang w:val="en-GB"/>
        </w:rPr>
        <w:t>Marketing Modernity: Italian Advertising from Fascism to Postmodernity</w:t>
      </w:r>
      <w:r w:rsidRPr="00B70960">
        <w:rPr>
          <w:lang w:val="en-GB"/>
        </w:rPr>
        <w:t>, London, New York, Routledge.</w:t>
      </w:r>
    </w:p>
    <w:p w14:paraId="17436C24" w14:textId="77777777" w:rsidR="00665296" w:rsidRPr="00B70960" w:rsidRDefault="00665296" w:rsidP="00665296">
      <w:pPr>
        <w:spacing w:line="360" w:lineRule="auto"/>
        <w:jc w:val="both"/>
        <w:rPr>
          <w:lang w:val="en-GB"/>
        </w:rPr>
      </w:pPr>
    </w:p>
    <w:p w14:paraId="10986A36" w14:textId="77777777" w:rsidR="00665296" w:rsidRPr="00B70960" w:rsidRDefault="00665296" w:rsidP="00665296">
      <w:pPr>
        <w:spacing w:line="360" w:lineRule="auto"/>
        <w:jc w:val="both"/>
        <w:rPr>
          <w:lang w:val="en-GB"/>
        </w:rPr>
      </w:pPr>
      <w:r w:rsidRPr="00B70960">
        <w:rPr>
          <w:lang w:val="en-GB"/>
        </w:rPr>
        <w:t xml:space="preserve">Bondanella, P. (2009), </w:t>
      </w:r>
      <w:r w:rsidRPr="00B70960">
        <w:rPr>
          <w:i/>
          <w:lang w:val="en-GB"/>
        </w:rPr>
        <w:t>A History of Italian Cinema</w:t>
      </w:r>
      <w:r w:rsidRPr="00B70960">
        <w:rPr>
          <w:lang w:val="en-GB"/>
        </w:rPr>
        <w:t>, Continuum, New York.</w:t>
      </w:r>
    </w:p>
    <w:p w14:paraId="422F57E2" w14:textId="77777777" w:rsidR="00665296" w:rsidRPr="00B70960" w:rsidRDefault="00665296" w:rsidP="00665296">
      <w:pPr>
        <w:spacing w:line="360" w:lineRule="auto"/>
        <w:jc w:val="both"/>
        <w:rPr>
          <w:lang w:val="en-GB"/>
        </w:rPr>
      </w:pPr>
    </w:p>
    <w:p w14:paraId="2D4B50C5" w14:textId="77777777" w:rsidR="00665296" w:rsidRPr="00B70960" w:rsidRDefault="00665296" w:rsidP="00665296">
      <w:pPr>
        <w:rPr>
          <w:rFonts w:eastAsia="Times New Roman"/>
          <w:lang w:val="en-GB"/>
        </w:rPr>
      </w:pPr>
      <w:r w:rsidRPr="00B70960">
        <w:rPr>
          <w:rFonts w:eastAsia="Times New Roman"/>
          <w:lang w:val="en-GB"/>
        </w:rPr>
        <w:t xml:space="preserve">Borgerson, J.L. (2005), “Materiality, agency, and the constitution of consuming subjects: Insights for consumer research”, in </w:t>
      </w:r>
      <w:r w:rsidRPr="00B70960">
        <w:rPr>
          <w:rFonts w:eastAsia="Times New Roman"/>
          <w:i/>
          <w:lang w:val="en-GB"/>
        </w:rPr>
        <w:t>Advances in Consumer Research</w:t>
      </w:r>
      <w:r w:rsidRPr="00B70960">
        <w:rPr>
          <w:rFonts w:eastAsia="Times New Roman"/>
          <w:lang w:val="en-GB"/>
        </w:rPr>
        <w:t xml:space="preserve">, Vol. 32, pp. 439–443. </w:t>
      </w:r>
    </w:p>
    <w:p w14:paraId="3D665CF9" w14:textId="77777777" w:rsidR="00665296" w:rsidRPr="00B70960" w:rsidRDefault="00665296" w:rsidP="00665296">
      <w:pPr>
        <w:rPr>
          <w:rFonts w:eastAsia="Times New Roman"/>
          <w:lang w:val="en-GB"/>
        </w:rPr>
      </w:pPr>
    </w:p>
    <w:p w14:paraId="1B099A45" w14:textId="77777777" w:rsidR="00665296" w:rsidRPr="00B70960" w:rsidRDefault="00665296" w:rsidP="00665296">
      <w:pPr>
        <w:rPr>
          <w:rFonts w:eastAsia="Times New Roman"/>
          <w:lang w:val="en-GB"/>
        </w:rPr>
      </w:pPr>
      <w:r w:rsidRPr="00B70960">
        <w:rPr>
          <w:rFonts w:eastAsia="Times New Roman"/>
          <w:lang w:val="en-GB"/>
        </w:rPr>
        <w:t xml:space="preserve">Borgerson, J.L. (2013). “The flickering consumer: New materialities and consumer research”, </w:t>
      </w:r>
      <w:r w:rsidRPr="00B70960">
        <w:rPr>
          <w:rFonts w:eastAsia="Times New Roman"/>
          <w:i/>
          <w:lang w:val="en-GB"/>
        </w:rPr>
        <w:t>Research in Consumer Behavior</w:t>
      </w:r>
      <w:r w:rsidRPr="00B70960">
        <w:rPr>
          <w:rFonts w:eastAsia="Times New Roman"/>
          <w:lang w:val="en-GB"/>
        </w:rPr>
        <w:t>, Vol.15, pp. 125–144.</w:t>
      </w:r>
    </w:p>
    <w:p w14:paraId="5A700C6D" w14:textId="77777777" w:rsidR="00665296" w:rsidRPr="00B70960" w:rsidRDefault="00665296" w:rsidP="00665296">
      <w:pPr>
        <w:spacing w:line="360" w:lineRule="auto"/>
        <w:jc w:val="both"/>
        <w:rPr>
          <w:lang w:val="en-GB"/>
        </w:rPr>
      </w:pPr>
    </w:p>
    <w:p w14:paraId="179996C1" w14:textId="77777777" w:rsidR="00665296" w:rsidRPr="00B70960" w:rsidRDefault="00665296" w:rsidP="00665296">
      <w:pPr>
        <w:spacing w:line="360" w:lineRule="auto"/>
        <w:jc w:val="both"/>
        <w:rPr>
          <w:lang w:val="en-GB"/>
        </w:rPr>
      </w:pPr>
      <w:r w:rsidRPr="00B70960">
        <w:rPr>
          <w:lang w:val="en-GB"/>
        </w:rPr>
        <w:t xml:space="preserve">Brown, S. et al. (2003), “Teaching old brands new tricks: Retro branding and the revival of brand meaning”, </w:t>
      </w:r>
      <w:r w:rsidRPr="00B70960">
        <w:rPr>
          <w:i/>
          <w:lang w:val="en-GB"/>
        </w:rPr>
        <w:t>Journal of Marketing</w:t>
      </w:r>
      <w:r w:rsidRPr="00B70960">
        <w:rPr>
          <w:lang w:val="en-GB"/>
        </w:rPr>
        <w:t>, Vol. 67 No.3, pp.19–33.</w:t>
      </w:r>
    </w:p>
    <w:p w14:paraId="7A3925D4" w14:textId="77777777" w:rsidR="00665296" w:rsidRPr="00B70960" w:rsidRDefault="00665296" w:rsidP="00665296">
      <w:pPr>
        <w:spacing w:line="360" w:lineRule="auto"/>
        <w:jc w:val="both"/>
        <w:rPr>
          <w:lang w:val="en-GB"/>
        </w:rPr>
      </w:pPr>
    </w:p>
    <w:p w14:paraId="7D6D2D4C" w14:textId="77777777" w:rsidR="00665296" w:rsidRPr="00B70960" w:rsidRDefault="00665296" w:rsidP="00665296">
      <w:pPr>
        <w:spacing w:line="360" w:lineRule="auto"/>
        <w:jc w:val="both"/>
        <w:rPr>
          <w:lang w:val="en-GB"/>
        </w:rPr>
      </w:pPr>
      <w:r w:rsidRPr="00B70960">
        <w:rPr>
          <w:lang w:val="en-GB"/>
        </w:rPr>
        <w:t xml:space="preserve">Brown, S., McDonagh, P. and Shultz, C.J. (2013), “Titanic: Consuming the myths and meanings of an ambiguous brand”, </w:t>
      </w:r>
      <w:r w:rsidRPr="00B70960">
        <w:rPr>
          <w:i/>
          <w:lang w:val="en-GB"/>
        </w:rPr>
        <w:t>Journal of Consumer Research,</w:t>
      </w:r>
      <w:r w:rsidRPr="00B70960">
        <w:rPr>
          <w:lang w:val="en-GB"/>
        </w:rPr>
        <w:t xml:space="preserve"> Vol.40 No.4, pp.595–614. </w:t>
      </w:r>
    </w:p>
    <w:p w14:paraId="606FC367" w14:textId="77777777" w:rsidR="00665296" w:rsidRPr="00B70960" w:rsidRDefault="00665296" w:rsidP="00665296">
      <w:pPr>
        <w:spacing w:line="360" w:lineRule="auto"/>
        <w:jc w:val="both"/>
        <w:rPr>
          <w:lang w:val="en-GB"/>
        </w:rPr>
      </w:pPr>
    </w:p>
    <w:p w14:paraId="3AA83DEE" w14:textId="26640097" w:rsidR="00665296" w:rsidRDefault="00665296" w:rsidP="00665296">
      <w:pPr>
        <w:spacing w:line="360" w:lineRule="auto"/>
        <w:jc w:val="both"/>
        <w:rPr>
          <w:lang w:val="en-GB"/>
        </w:rPr>
      </w:pPr>
      <w:r w:rsidRPr="00B70960">
        <w:rPr>
          <w:lang w:val="en-GB"/>
        </w:rPr>
        <w:t>Calabrese, O. (1994), “Pic Nic al MB</w:t>
      </w:r>
      <w:r w:rsidRPr="00B70960">
        <w:rPr>
          <w:i/>
          <w:lang w:val="en-GB"/>
        </w:rPr>
        <w:t>”, Sette,</w:t>
      </w:r>
      <w:r w:rsidRPr="00B70960">
        <w:rPr>
          <w:lang w:val="en-GB"/>
        </w:rPr>
        <w:t xml:space="preserve"> 16th of July, p.2.</w:t>
      </w:r>
    </w:p>
    <w:p w14:paraId="65775BAC" w14:textId="2F04D161" w:rsidR="005700A3" w:rsidRDefault="005700A3" w:rsidP="00665296">
      <w:pPr>
        <w:spacing w:line="360" w:lineRule="auto"/>
        <w:jc w:val="both"/>
        <w:rPr>
          <w:lang w:val="en-GB"/>
        </w:rPr>
      </w:pPr>
    </w:p>
    <w:p w14:paraId="75EDF722" w14:textId="743E6802" w:rsidR="005700A3" w:rsidRPr="00987ECD" w:rsidRDefault="005700A3" w:rsidP="00987ECD">
      <w:pPr>
        <w:spacing w:line="360" w:lineRule="auto"/>
        <w:jc w:val="both"/>
        <w:rPr>
          <w:lang w:val="en-GB"/>
        </w:rPr>
      </w:pPr>
      <w:r w:rsidRPr="00987ECD">
        <w:rPr>
          <w:lang w:val="it-IT"/>
        </w:rPr>
        <w:t xml:space="preserve">Cappellini, B., Marilli, A. and Parsons. </w:t>
      </w:r>
      <w:r>
        <w:rPr>
          <w:lang w:val="en-GB"/>
        </w:rPr>
        <w:t>E. (2014) ‘</w:t>
      </w:r>
      <w:r w:rsidRPr="00987ECD">
        <w:rPr>
          <w:rStyle w:val="nlmarticle-title"/>
          <w:rFonts w:hint="eastAsia"/>
          <w:color w:val="333333"/>
        </w:rPr>
        <w:t>The hidden work of coping: gender and the micro-politics of household consumption in times of austerity</w:t>
      </w:r>
      <w:r>
        <w:rPr>
          <w:rStyle w:val="nlmarticle-title"/>
          <w:color w:val="333333"/>
        </w:rPr>
        <w:t xml:space="preserve">’, </w:t>
      </w:r>
      <w:r w:rsidRPr="00987ECD">
        <w:rPr>
          <w:rStyle w:val="nlmarticle-title"/>
          <w:i/>
          <w:color w:val="333333"/>
        </w:rPr>
        <w:t>Journal of Marketing Management</w:t>
      </w:r>
      <w:r>
        <w:rPr>
          <w:rStyle w:val="nlmarticle-title"/>
          <w:color w:val="333333"/>
        </w:rPr>
        <w:t>, Vol. 30 No. 15-16, pp.1597-1624.</w:t>
      </w:r>
    </w:p>
    <w:p w14:paraId="2E2124D1" w14:textId="192911DC" w:rsidR="00105CA4" w:rsidRDefault="00105CA4" w:rsidP="00665296">
      <w:pPr>
        <w:spacing w:line="360" w:lineRule="auto"/>
        <w:jc w:val="both"/>
        <w:rPr>
          <w:lang w:val="en-GB"/>
        </w:rPr>
      </w:pPr>
    </w:p>
    <w:p w14:paraId="7D718DAD" w14:textId="1BA6343E" w:rsidR="00F8069C" w:rsidRPr="00987ECD" w:rsidRDefault="00F8069C" w:rsidP="00F8069C">
      <w:pPr>
        <w:pStyle w:val="p2"/>
        <w:jc w:val="both"/>
        <w:rPr>
          <w:rFonts w:ascii="Times New Roman" w:hAnsi="Times New Roman"/>
          <w:color w:val="000000" w:themeColor="text1"/>
          <w:sz w:val="24"/>
          <w:szCs w:val="24"/>
        </w:rPr>
      </w:pPr>
      <w:r w:rsidRPr="00987ECD">
        <w:rPr>
          <w:rFonts w:ascii="Times New Roman" w:hAnsi="Times New Roman"/>
          <w:color w:val="000000" w:themeColor="text1"/>
          <w:sz w:val="24"/>
          <w:szCs w:val="24"/>
        </w:rPr>
        <w:t>Cayla, J.</w:t>
      </w:r>
      <w:hyperlink r:id="rId8" w:history="1">
        <w:r w:rsidRPr="00987ECD">
          <w:rPr>
            <w:rStyle w:val="Hyperlink"/>
            <w:rFonts w:ascii="Times New Roman" w:hAnsi="Times New Roman"/>
            <w:color w:val="000000" w:themeColor="text1"/>
            <w:sz w:val="24"/>
            <w:szCs w:val="24"/>
            <w:u w:val="none"/>
          </w:rPr>
          <w:t>, &amp; Eckhardt, G. M.</w:t>
        </w:r>
      </w:hyperlink>
      <w:r w:rsidRPr="00987ECD">
        <w:rPr>
          <w:rFonts w:ascii="Times New Roman" w:hAnsi="Times New Roman" w:hint="eastAsia"/>
          <w:color w:val="000000" w:themeColor="text1"/>
          <w:sz w:val="24"/>
          <w:szCs w:val="24"/>
        </w:rPr>
        <w:t> </w:t>
      </w:r>
      <w:r w:rsidRPr="00987ECD">
        <w:rPr>
          <w:rFonts w:ascii="Times New Roman" w:hAnsi="Times New Roman"/>
          <w:color w:val="000000" w:themeColor="text1"/>
          <w:sz w:val="24"/>
          <w:szCs w:val="24"/>
        </w:rPr>
        <w:t xml:space="preserve">(2008) </w:t>
      </w:r>
      <w:r w:rsidR="00987ECD">
        <w:rPr>
          <w:rFonts w:ascii="Times New Roman" w:hAnsi="Times New Roman"/>
          <w:color w:val="000000" w:themeColor="text1"/>
          <w:sz w:val="24"/>
          <w:szCs w:val="24"/>
        </w:rPr>
        <w:t xml:space="preserve">‘Asian brands and the shaping of a transnational imagined community’, </w:t>
      </w:r>
      <w:r w:rsidRPr="00987ECD">
        <w:rPr>
          <w:rFonts w:ascii="Times New Roman" w:hAnsi="Times New Roman"/>
          <w:i/>
          <w:iCs/>
          <w:color w:val="000000" w:themeColor="text1"/>
          <w:sz w:val="24"/>
          <w:szCs w:val="24"/>
        </w:rPr>
        <w:t>Journal of Consumer Research</w:t>
      </w:r>
      <w:r w:rsidRPr="00987ECD">
        <w:rPr>
          <w:rFonts w:ascii="Times New Roman" w:hAnsi="Times New Roman"/>
          <w:color w:val="000000" w:themeColor="text1"/>
          <w:sz w:val="24"/>
          <w:szCs w:val="24"/>
        </w:rPr>
        <w:t>,</w:t>
      </w:r>
      <w:r w:rsidRPr="00987ECD">
        <w:rPr>
          <w:rFonts w:ascii="Times New Roman" w:hAnsi="Times New Roman" w:hint="eastAsia"/>
          <w:color w:val="000000" w:themeColor="text1"/>
          <w:sz w:val="24"/>
          <w:szCs w:val="24"/>
        </w:rPr>
        <w:t> </w:t>
      </w:r>
      <w:r w:rsidRPr="00987ECD">
        <w:rPr>
          <w:rFonts w:ascii="Times New Roman" w:hAnsi="Times New Roman"/>
          <w:color w:val="000000" w:themeColor="text1"/>
          <w:sz w:val="24"/>
          <w:szCs w:val="24"/>
        </w:rPr>
        <w:t xml:space="preserve">Vol. </w:t>
      </w:r>
      <w:r w:rsidRPr="00987ECD">
        <w:rPr>
          <w:rFonts w:ascii="Times New Roman" w:hAnsi="Times New Roman"/>
          <w:iCs/>
          <w:color w:val="000000" w:themeColor="text1"/>
          <w:sz w:val="24"/>
          <w:szCs w:val="24"/>
        </w:rPr>
        <w:t>35 No.</w:t>
      </w:r>
      <w:r w:rsidRPr="00987ECD">
        <w:rPr>
          <w:rFonts w:ascii="Times New Roman" w:hAnsi="Times New Roman"/>
          <w:color w:val="000000" w:themeColor="text1"/>
          <w:sz w:val="24"/>
          <w:szCs w:val="24"/>
        </w:rPr>
        <w:t>2, pp. 216-230.</w:t>
      </w:r>
      <w:r w:rsidRPr="00987ECD">
        <w:rPr>
          <w:rFonts w:ascii="Times New Roman" w:hAnsi="Times New Roman" w:hint="eastAsia"/>
          <w:color w:val="000000" w:themeColor="text1"/>
          <w:sz w:val="24"/>
          <w:szCs w:val="24"/>
        </w:rPr>
        <w:t> </w:t>
      </w:r>
    </w:p>
    <w:p w14:paraId="635CA26F" w14:textId="77777777" w:rsidR="00665296" w:rsidRPr="00987ECD" w:rsidRDefault="00665296" w:rsidP="00665296">
      <w:pPr>
        <w:spacing w:line="360" w:lineRule="auto"/>
        <w:jc w:val="both"/>
        <w:rPr>
          <w:color w:val="000000" w:themeColor="text1"/>
          <w:lang w:val="en-GB"/>
        </w:rPr>
      </w:pPr>
    </w:p>
    <w:p w14:paraId="429E58B4" w14:textId="77777777" w:rsidR="00665296" w:rsidRPr="00B70960" w:rsidRDefault="00665296" w:rsidP="00665296">
      <w:pPr>
        <w:spacing w:line="360" w:lineRule="auto"/>
        <w:jc w:val="both"/>
        <w:rPr>
          <w:lang w:val="en-GB"/>
        </w:rPr>
      </w:pPr>
      <w:r w:rsidRPr="00B70960">
        <w:rPr>
          <w:lang w:val="en-GB"/>
        </w:rPr>
        <w:t xml:space="preserve">Dalli, D. R., S. Gistri, G (2006), “Brand dislike: the dark side of consumer preferences”, In </w:t>
      </w:r>
      <w:r w:rsidRPr="00B70960">
        <w:rPr>
          <w:i/>
          <w:lang w:val="en-GB"/>
        </w:rPr>
        <w:t>Advances in Consumer Research,</w:t>
      </w:r>
      <w:r w:rsidRPr="00B70960">
        <w:rPr>
          <w:lang w:val="en-GB"/>
        </w:rPr>
        <w:t xml:space="preserve"> 33, pp.87-95. </w:t>
      </w:r>
    </w:p>
    <w:p w14:paraId="4FBDC90E" w14:textId="77777777" w:rsidR="00665296" w:rsidRPr="00B70960" w:rsidRDefault="00665296" w:rsidP="00665296">
      <w:pPr>
        <w:spacing w:line="360" w:lineRule="auto"/>
        <w:jc w:val="both"/>
        <w:rPr>
          <w:lang w:val="en-GB"/>
        </w:rPr>
      </w:pPr>
    </w:p>
    <w:p w14:paraId="3ED70BDB" w14:textId="77777777" w:rsidR="00665296" w:rsidRPr="00B70960" w:rsidRDefault="00665296" w:rsidP="00665296">
      <w:pPr>
        <w:rPr>
          <w:rFonts w:eastAsia="Times New Roman"/>
          <w:lang w:val="en-GB"/>
        </w:rPr>
      </w:pPr>
      <w:r w:rsidRPr="00B70960">
        <w:rPr>
          <w:rFonts w:eastAsia="Times New Roman"/>
          <w:lang w:val="en-GB"/>
        </w:rPr>
        <w:t xml:space="preserve">Dant, T. (2008), “The pragmatics of material interaction”, </w:t>
      </w:r>
      <w:r w:rsidRPr="00B70960">
        <w:rPr>
          <w:rFonts w:eastAsia="Times New Roman"/>
          <w:i/>
          <w:lang w:val="en-GB"/>
        </w:rPr>
        <w:t>Journal of Consumer Culture</w:t>
      </w:r>
      <w:r w:rsidRPr="00B70960">
        <w:rPr>
          <w:rFonts w:eastAsia="Times New Roman"/>
          <w:lang w:val="en-GB"/>
        </w:rPr>
        <w:t>, Vol.8 No.1, pp.11-33.</w:t>
      </w:r>
    </w:p>
    <w:p w14:paraId="5AEEAE5E" w14:textId="0E1753B9" w:rsidR="00665296" w:rsidRPr="00B70960" w:rsidRDefault="00665296" w:rsidP="00665296">
      <w:pPr>
        <w:rPr>
          <w:rFonts w:eastAsia="Times New Roman"/>
          <w:lang w:val="en-GB"/>
        </w:rPr>
      </w:pPr>
    </w:p>
    <w:p w14:paraId="2FF390B0" w14:textId="77777777" w:rsidR="00665296" w:rsidRPr="00B70960" w:rsidRDefault="00665296" w:rsidP="00665296">
      <w:pPr>
        <w:rPr>
          <w:rFonts w:eastAsia="Times New Roman"/>
          <w:lang w:val="en-GB"/>
        </w:rPr>
      </w:pPr>
    </w:p>
    <w:p w14:paraId="11A435E0" w14:textId="77777777" w:rsidR="00665296" w:rsidRPr="00B70960" w:rsidRDefault="00665296" w:rsidP="00665296">
      <w:pPr>
        <w:spacing w:line="360" w:lineRule="auto"/>
        <w:jc w:val="both"/>
        <w:rPr>
          <w:lang w:val="en-GB"/>
        </w:rPr>
      </w:pPr>
      <w:r w:rsidRPr="00B70960">
        <w:rPr>
          <w:lang w:val="en-GB"/>
        </w:rPr>
        <w:t xml:space="preserve">Davis, T. </w:t>
      </w:r>
      <w:r w:rsidRPr="00B70960">
        <w:rPr>
          <w:i/>
          <w:lang w:val="en-GB"/>
        </w:rPr>
        <w:t>et al.</w:t>
      </w:r>
      <w:r w:rsidRPr="00B70960">
        <w:rPr>
          <w:lang w:val="en-GB"/>
        </w:rPr>
        <w:t xml:space="preserve"> (2016). “Consuming the family and the meal: representations of the family meal in women’s magazines over 60 years”, in Cappellini, B., Marshall, D and Parsons, E. (eds.) </w:t>
      </w:r>
      <w:r w:rsidRPr="00B70960">
        <w:rPr>
          <w:i/>
          <w:lang w:val="en-GB"/>
        </w:rPr>
        <w:t>The Practice of the Meal: Food, Families and the Marketplace</w:t>
      </w:r>
      <w:r w:rsidRPr="00B70960">
        <w:rPr>
          <w:lang w:val="en-GB"/>
        </w:rPr>
        <w:t xml:space="preserve">, London, Routledge, pp.165-178. </w:t>
      </w:r>
    </w:p>
    <w:p w14:paraId="63B3912A" w14:textId="77777777" w:rsidR="00665296" w:rsidRPr="00B70960" w:rsidRDefault="00665296" w:rsidP="00665296">
      <w:pPr>
        <w:spacing w:line="360" w:lineRule="auto"/>
        <w:jc w:val="both"/>
        <w:rPr>
          <w:lang w:val="en-GB"/>
        </w:rPr>
      </w:pPr>
    </w:p>
    <w:p w14:paraId="7AD4DA56" w14:textId="7B529635" w:rsidR="00665296" w:rsidRPr="00B70960" w:rsidRDefault="00665296" w:rsidP="00665296">
      <w:pPr>
        <w:spacing w:line="360" w:lineRule="auto"/>
        <w:jc w:val="both"/>
        <w:rPr>
          <w:lang w:val="en-GB"/>
        </w:rPr>
      </w:pPr>
      <w:r w:rsidRPr="00B70960">
        <w:rPr>
          <w:lang w:val="en-GB"/>
        </w:rPr>
        <w:t>DeVault M.L. (1991) </w:t>
      </w:r>
      <w:r w:rsidRPr="00B70960">
        <w:rPr>
          <w:i/>
          <w:iCs/>
          <w:lang w:val="en-GB"/>
        </w:rPr>
        <w:t>Feeding the Family: the Social Organisation of Caring as Gendered Work</w:t>
      </w:r>
      <w:r w:rsidRPr="00B70960">
        <w:rPr>
          <w:lang w:val="en-GB"/>
        </w:rPr>
        <w:t xml:space="preserve">. </w:t>
      </w:r>
      <w:r w:rsidRPr="00B70960">
        <w:t>University of Chicago Press,</w:t>
      </w:r>
      <w:r w:rsidRPr="00B70960">
        <w:rPr>
          <w:lang w:val="en-GB"/>
        </w:rPr>
        <w:t xml:space="preserve"> Chicago.</w:t>
      </w:r>
    </w:p>
    <w:p w14:paraId="52C90C87" w14:textId="77777777" w:rsidR="00665296" w:rsidRPr="00B70960" w:rsidRDefault="00665296" w:rsidP="00665296">
      <w:pPr>
        <w:spacing w:line="360" w:lineRule="auto"/>
        <w:jc w:val="both"/>
        <w:rPr>
          <w:lang w:val="en-GB"/>
        </w:rPr>
      </w:pPr>
    </w:p>
    <w:p w14:paraId="05F2777B" w14:textId="77777777" w:rsidR="00665296" w:rsidRPr="00B70960" w:rsidRDefault="00665296" w:rsidP="00665296">
      <w:pPr>
        <w:spacing w:line="360" w:lineRule="auto"/>
        <w:jc w:val="both"/>
        <w:rPr>
          <w:lang w:val="en-GB"/>
        </w:rPr>
      </w:pPr>
      <w:r w:rsidRPr="00B70960">
        <w:rPr>
          <w:lang w:val="en-GB"/>
        </w:rPr>
        <w:t xml:space="preserve">Dickie, J. (2007), </w:t>
      </w:r>
      <w:r w:rsidRPr="00B70960">
        <w:rPr>
          <w:i/>
          <w:lang w:val="en-GB"/>
        </w:rPr>
        <w:t>Delizia! The Epic Story of Italians and Their Food</w:t>
      </w:r>
      <w:r w:rsidRPr="00B70960">
        <w:rPr>
          <w:lang w:val="en-GB"/>
        </w:rPr>
        <w:t>, London, Hodder &amp;Stoughton.</w:t>
      </w:r>
    </w:p>
    <w:p w14:paraId="209B91DC" w14:textId="77777777" w:rsidR="00665296" w:rsidRPr="00B70960" w:rsidRDefault="00665296" w:rsidP="00665296">
      <w:pPr>
        <w:rPr>
          <w:lang w:val="en-GB"/>
        </w:rPr>
      </w:pPr>
    </w:p>
    <w:p w14:paraId="0B376DAE" w14:textId="77777777" w:rsidR="00665296" w:rsidRPr="00B70960" w:rsidRDefault="00665296" w:rsidP="00665296">
      <w:pPr>
        <w:rPr>
          <w:lang w:val="it-IT"/>
        </w:rPr>
      </w:pPr>
      <w:r w:rsidRPr="00B70960">
        <w:rPr>
          <w:lang w:val="it-IT"/>
        </w:rPr>
        <w:t xml:space="preserve">Doxa-Aidepi (2015), “Quando nasce la colazione italiana? Un salto negli anni ’50”, available at: </w:t>
      </w:r>
      <w:hyperlink r:id="rId9" w:history="1">
        <w:r w:rsidRPr="00B70960">
          <w:rPr>
            <w:rStyle w:val="Hyperlink"/>
            <w:color w:val="auto"/>
            <w:lang w:val="it-IT"/>
          </w:rPr>
          <w:t>http://iocominciobene.it/quando-nasce-la-colazione-italiana-un-salto-negli-anni-50/</w:t>
        </w:r>
      </w:hyperlink>
      <w:r w:rsidRPr="00B70960">
        <w:rPr>
          <w:lang w:val="it-IT"/>
        </w:rPr>
        <w:t xml:space="preserve"> (accessed on 22 September 2017)</w:t>
      </w:r>
    </w:p>
    <w:p w14:paraId="68776DFF" w14:textId="1BF63494" w:rsidR="00665296" w:rsidRPr="00B70960" w:rsidRDefault="00665296" w:rsidP="00665296">
      <w:pPr>
        <w:rPr>
          <w:lang w:val="it-IT"/>
        </w:rPr>
      </w:pPr>
    </w:p>
    <w:p w14:paraId="4F4BDF8A" w14:textId="77777777" w:rsidR="00665296" w:rsidRPr="00B70960" w:rsidRDefault="00665296" w:rsidP="00665296">
      <w:pPr>
        <w:rPr>
          <w:lang w:val="it-IT"/>
        </w:rPr>
      </w:pPr>
    </w:p>
    <w:p w14:paraId="48C3BBE8" w14:textId="3DABB8D3" w:rsidR="00665296" w:rsidRPr="00B70960" w:rsidRDefault="00665296" w:rsidP="00665296">
      <w:pPr>
        <w:rPr>
          <w:rFonts w:eastAsia="Times New Roman"/>
          <w:lang w:val="en-GB"/>
        </w:rPr>
      </w:pPr>
      <w:r w:rsidRPr="00B70960">
        <w:rPr>
          <w:rFonts w:eastAsia="Times New Roman"/>
          <w:lang w:val="en-GB"/>
        </w:rPr>
        <w:t xml:space="preserve">Elliott, C. (2007), “Assessing ‘fun foods’: nutritional content and analysis of supermarket foods targeted at children”, </w:t>
      </w:r>
      <w:r w:rsidRPr="00B70960">
        <w:rPr>
          <w:rFonts w:eastAsia="Times New Roman"/>
          <w:i/>
          <w:lang w:val="en-GB"/>
        </w:rPr>
        <w:t>Obesity Review</w:t>
      </w:r>
      <w:r w:rsidRPr="00B70960">
        <w:rPr>
          <w:rFonts w:eastAsia="Times New Roman"/>
          <w:lang w:val="en-GB"/>
        </w:rPr>
        <w:t>, Vol. 9, pp.368–377.</w:t>
      </w:r>
    </w:p>
    <w:p w14:paraId="7FDE543C" w14:textId="77777777" w:rsidR="00665296" w:rsidRPr="00B70960" w:rsidRDefault="00665296" w:rsidP="00665296">
      <w:pPr>
        <w:rPr>
          <w:rFonts w:eastAsia="Times New Roman"/>
          <w:lang w:val="en-GB"/>
        </w:rPr>
      </w:pPr>
    </w:p>
    <w:p w14:paraId="180C9F2E" w14:textId="77777777" w:rsidR="00665296" w:rsidRPr="00B70960" w:rsidRDefault="00665296" w:rsidP="00665296">
      <w:pPr>
        <w:rPr>
          <w:rFonts w:eastAsia="Times New Roman"/>
          <w:lang w:val="en-GB"/>
        </w:rPr>
      </w:pPr>
    </w:p>
    <w:p w14:paraId="374370C4" w14:textId="77777777" w:rsidR="00665296" w:rsidRPr="00B70960" w:rsidRDefault="00665296" w:rsidP="00665296">
      <w:pPr>
        <w:spacing w:line="360" w:lineRule="auto"/>
        <w:jc w:val="both"/>
        <w:rPr>
          <w:lang w:val="en-GB"/>
        </w:rPr>
      </w:pPr>
      <w:r w:rsidRPr="00B70960">
        <w:rPr>
          <w:lang w:val="it-IT"/>
        </w:rPr>
        <w:t xml:space="preserve">Ferreira, M.C., Scaraboto, D. (2016). </w:t>
      </w:r>
      <w:r w:rsidRPr="00B70960">
        <w:rPr>
          <w:lang w:val="en-GB"/>
        </w:rPr>
        <w:t xml:space="preserve">‘My plastic dreams: Towards an extended understanding of materiality and the shaping of consumer identities’, </w:t>
      </w:r>
      <w:r w:rsidRPr="00B70960">
        <w:rPr>
          <w:i/>
          <w:lang w:val="en-GB"/>
        </w:rPr>
        <w:t>Journal of Business Research</w:t>
      </w:r>
      <w:r w:rsidRPr="00B70960">
        <w:rPr>
          <w:lang w:val="en-GB"/>
        </w:rPr>
        <w:t xml:space="preserve">, Vol.69, pp.191-207. </w:t>
      </w:r>
    </w:p>
    <w:p w14:paraId="3149ECDD" w14:textId="77777777" w:rsidR="00665296" w:rsidRPr="00B70960" w:rsidRDefault="00665296" w:rsidP="00665296">
      <w:pPr>
        <w:spacing w:line="360" w:lineRule="auto"/>
        <w:jc w:val="both"/>
        <w:rPr>
          <w:lang w:val="en-GB"/>
        </w:rPr>
      </w:pPr>
    </w:p>
    <w:p w14:paraId="7C10B612" w14:textId="77777777" w:rsidR="00665296" w:rsidRPr="00B70960" w:rsidRDefault="00665296" w:rsidP="00665296">
      <w:pPr>
        <w:spacing w:line="360" w:lineRule="auto"/>
        <w:jc w:val="both"/>
        <w:rPr>
          <w:lang w:val="it-IT"/>
        </w:rPr>
      </w:pPr>
      <w:r w:rsidRPr="00B70960">
        <w:rPr>
          <w:lang w:val="it-IT"/>
        </w:rPr>
        <w:t xml:space="preserve">Ganapini, A.I. and Gonizzi, G. (1994), </w:t>
      </w:r>
      <w:r w:rsidRPr="00B70960">
        <w:rPr>
          <w:i/>
          <w:lang w:val="it-IT"/>
        </w:rPr>
        <w:t>Barilla: Cento Anni di Pubblicità e Comunicazione</w:t>
      </w:r>
      <w:r w:rsidRPr="00B70960">
        <w:rPr>
          <w:lang w:val="it-IT"/>
        </w:rPr>
        <w:t>, Cinisello Balsamo, Silvana.</w:t>
      </w:r>
    </w:p>
    <w:p w14:paraId="2825BDF0" w14:textId="77777777" w:rsidR="00665296" w:rsidRPr="00B70960" w:rsidRDefault="00665296" w:rsidP="00665296">
      <w:pPr>
        <w:spacing w:line="360" w:lineRule="auto"/>
        <w:jc w:val="both"/>
        <w:rPr>
          <w:lang w:val="it-IT"/>
        </w:rPr>
      </w:pPr>
    </w:p>
    <w:p w14:paraId="4AF45B28" w14:textId="58CA8A10" w:rsidR="00665296" w:rsidRDefault="00665296" w:rsidP="00665296">
      <w:pPr>
        <w:spacing w:line="360" w:lineRule="auto"/>
        <w:jc w:val="both"/>
        <w:rPr>
          <w:lang w:val="en-GB"/>
        </w:rPr>
      </w:pPr>
      <w:r w:rsidRPr="00B70960">
        <w:rPr>
          <w:lang w:val="en-GB"/>
        </w:rPr>
        <w:t xml:space="preserve">Ginsborg, P. (2003), </w:t>
      </w:r>
      <w:r w:rsidRPr="00B70960">
        <w:rPr>
          <w:i/>
          <w:lang w:val="en-GB"/>
        </w:rPr>
        <w:t>Italy and its Discontents: Family, Civil Society, State, 1980-2001</w:t>
      </w:r>
      <w:r w:rsidRPr="00B70960">
        <w:rPr>
          <w:lang w:val="en-GB"/>
        </w:rPr>
        <w:t>, New York, Palgrave MacMillian.</w:t>
      </w:r>
    </w:p>
    <w:p w14:paraId="6D1F677E" w14:textId="77777777" w:rsidR="00636C3C" w:rsidRPr="00B70960" w:rsidRDefault="00636C3C" w:rsidP="00665296">
      <w:pPr>
        <w:spacing w:line="360" w:lineRule="auto"/>
        <w:jc w:val="both"/>
        <w:rPr>
          <w:lang w:val="en-GB"/>
        </w:rPr>
      </w:pPr>
    </w:p>
    <w:p w14:paraId="1B59E580" w14:textId="77777777" w:rsidR="00665296" w:rsidRPr="00B70960" w:rsidRDefault="00665296" w:rsidP="00665296">
      <w:pPr>
        <w:spacing w:line="360" w:lineRule="auto"/>
        <w:jc w:val="both"/>
      </w:pPr>
      <w:r w:rsidRPr="00B70960">
        <w:rPr>
          <w:lang w:val="it-IT"/>
        </w:rPr>
        <w:t xml:space="preserve">Golini, A. and Silvestrini, A. (1995). “Cambiamenti familiari e relazioni generazionali: Una lettura demografica”, in P. P. Donati, (ed.) </w:t>
      </w:r>
      <w:r w:rsidRPr="00B70960">
        <w:rPr>
          <w:i/>
          <w:lang w:val="en-GB"/>
        </w:rPr>
        <w:t>Quarto Rapporto CISF sulla Famiglia in Italia</w:t>
      </w:r>
      <w:r w:rsidRPr="00B70960">
        <w:rPr>
          <w:lang w:val="en-GB"/>
        </w:rPr>
        <w:t>. Milano.</w:t>
      </w:r>
    </w:p>
    <w:p w14:paraId="62C61C6A" w14:textId="77777777" w:rsidR="00665296" w:rsidRPr="00B70960" w:rsidRDefault="00665296" w:rsidP="00665296">
      <w:pPr>
        <w:spacing w:line="360" w:lineRule="auto"/>
        <w:jc w:val="both"/>
        <w:rPr>
          <w:lang w:val="en-GB"/>
        </w:rPr>
      </w:pPr>
    </w:p>
    <w:p w14:paraId="653D0232" w14:textId="77777777" w:rsidR="00665296" w:rsidRPr="00B70960" w:rsidRDefault="00665296" w:rsidP="00665296">
      <w:pPr>
        <w:rPr>
          <w:lang w:val="en-GB"/>
        </w:rPr>
      </w:pPr>
      <w:r w:rsidRPr="00B70960">
        <w:rPr>
          <w:lang w:val="en-GB"/>
        </w:rPr>
        <w:t xml:space="preserve">Green, T. (2007) ‘Tricksters and the marketing of breakfast cereals’, </w:t>
      </w:r>
      <w:r w:rsidRPr="00B70960">
        <w:rPr>
          <w:i/>
          <w:lang w:val="en-GB"/>
        </w:rPr>
        <w:t>Journal of Popular Culture</w:t>
      </w:r>
      <w:r w:rsidRPr="00B70960">
        <w:rPr>
          <w:lang w:val="en-GB"/>
        </w:rPr>
        <w:t xml:space="preserve">, Vol.40 No.1, pp.49-68. </w:t>
      </w:r>
    </w:p>
    <w:p w14:paraId="708A2362" w14:textId="77777777" w:rsidR="00665296" w:rsidRPr="00B70960" w:rsidRDefault="00665296" w:rsidP="00665296">
      <w:pPr>
        <w:spacing w:line="360" w:lineRule="auto"/>
        <w:jc w:val="both"/>
        <w:rPr>
          <w:lang w:val="en-GB"/>
        </w:rPr>
      </w:pPr>
    </w:p>
    <w:p w14:paraId="7E7C6407" w14:textId="77777777" w:rsidR="00665296" w:rsidRPr="00B70960" w:rsidRDefault="00665296" w:rsidP="00665296">
      <w:pPr>
        <w:spacing w:line="360" w:lineRule="auto"/>
        <w:jc w:val="both"/>
        <w:rPr>
          <w:lang w:val="it-IT"/>
        </w:rPr>
      </w:pPr>
      <w:r w:rsidRPr="00B70960">
        <w:rPr>
          <w:lang w:val="it-IT"/>
        </w:rPr>
        <w:t xml:space="preserve">Guidone, S., Porrone, R. and Carrer, F. (1994), “La comunicazione di Mulino Bianco”, in A. I. Ganapini and G. Gonizzi, (eds.), </w:t>
      </w:r>
      <w:r w:rsidRPr="00B70960">
        <w:rPr>
          <w:i/>
          <w:lang w:val="it-IT"/>
        </w:rPr>
        <w:t>Barilla: Cento Anni di Pubblicità e Comunicazione</w:t>
      </w:r>
      <w:r w:rsidRPr="00B70960">
        <w:rPr>
          <w:lang w:val="it-IT"/>
        </w:rPr>
        <w:t>, Cinisello Balsamo, Silvana, pp. 300–311.</w:t>
      </w:r>
    </w:p>
    <w:p w14:paraId="05166372" w14:textId="77777777" w:rsidR="00665296" w:rsidRPr="00B70960" w:rsidRDefault="00665296" w:rsidP="00665296">
      <w:pPr>
        <w:spacing w:line="360" w:lineRule="auto"/>
        <w:jc w:val="both"/>
        <w:rPr>
          <w:lang w:val="it-IT"/>
        </w:rPr>
      </w:pPr>
    </w:p>
    <w:p w14:paraId="46F1CC7A" w14:textId="77777777" w:rsidR="00665296" w:rsidRPr="00B70960" w:rsidRDefault="00665296" w:rsidP="00665296">
      <w:pPr>
        <w:spacing w:line="360" w:lineRule="auto"/>
        <w:jc w:val="both"/>
        <w:rPr>
          <w:lang w:val="en-GB"/>
        </w:rPr>
      </w:pPr>
      <w:r w:rsidRPr="00B70960">
        <w:rPr>
          <w:lang w:val="en-GB"/>
        </w:rPr>
        <w:t xml:space="preserve">Holt, D. B. (2004), </w:t>
      </w:r>
      <w:r w:rsidRPr="00B70960">
        <w:rPr>
          <w:i/>
          <w:lang w:val="en-GB"/>
        </w:rPr>
        <w:t xml:space="preserve">How Brands Become Icons, </w:t>
      </w:r>
      <w:r w:rsidRPr="00B70960">
        <w:rPr>
          <w:lang w:val="en-GB"/>
        </w:rPr>
        <w:t>Boston, Harvard Business School Press</w:t>
      </w:r>
    </w:p>
    <w:p w14:paraId="453E49C6" w14:textId="77777777" w:rsidR="00665296" w:rsidRPr="00B70960" w:rsidRDefault="00665296" w:rsidP="00665296">
      <w:pPr>
        <w:spacing w:line="360" w:lineRule="auto"/>
        <w:jc w:val="both"/>
        <w:rPr>
          <w:lang w:val="en-GB"/>
        </w:rPr>
      </w:pPr>
    </w:p>
    <w:p w14:paraId="01A10886" w14:textId="77777777" w:rsidR="00665296" w:rsidRPr="00B70960" w:rsidRDefault="00665296" w:rsidP="00665296">
      <w:pPr>
        <w:spacing w:line="360" w:lineRule="auto"/>
        <w:jc w:val="both"/>
        <w:rPr>
          <w:lang w:val="en-GB"/>
        </w:rPr>
      </w:pPr>
      <w:r w:rsidRPr="00B70960">
        <w:rPr>
          <w:lang w:val="en-GB"/>
        </w:rPr>
        <w:t xml:space="preserve">Holt, D.B. (2006), “Toward a sociology of branding”, </w:t>
      </w:r>
      <w:r w:rsidRPr="00B70960">
        <w:rPr>
          <w:i/>
          <w:lang w:val="en-GB"/>
        </w:rPr>
        <w:t>Journal of Consumer Culture</w:t>
      </w:r>
      <w:r w:rsidRPr="00B70960">
        <w:rPr>
          <w:lang w:val="en-GB"/>
        </w:rPr>
        <w:t>, Vol. 6 No.3, pp.299–302.</w:t>
      </w:r>
    </w:p>
    <w:p w14:paraId="19D0BD1F" w14:textId="77777777" w:rsidR="00665296" w:rsidRPr="00B70960" w:rsidRDefault="00665296" w:rsidP="00665296">
      <w:pPr>
        <w:spacing w:line="360" w:lineRule="auto"/>
        <w:jc w:val="both"/>
        <w:rPr>
          <w:lang w:val="en-GB"/>
        </w:rPr>
      </w:pPr>
    </w:p>
    <w:p w14:paraId="77F409D4" w14:textId="77777777" w:rsidR="00665296" w:rsidRPr="00B70960" w:rsidRDefault="00665296" w:rsidP="00665296">
      <w:pPr>
        <w:spacing w:line="360" w:lineRule="auto"/>
        <w:jc w:val="both"/>
        <w:rPr>
          <w:lang w:val="en-GB"/>
        </w:rPr>
      </w:pPr>
      <w:r w:rsidRPr="00B70960">
        <w:rPr>
          <w:lang w:val="en-GB"/>
        </w:rPr>
        <w:t xml:space="preserve">Kravets, O. and Orge, O. (2010), “Iconic brands: A socio-material story”. </w:t>
      </w:r>
      <w:r w:rsidRPr="00B70960">
        <w:rPr>
          <w:i/>
          <w:lang w:val="en-GB"/>
        </w:rPr>
        <w:t>Journal of Material Culture</w:t>
      </w:r>
      <w:r w:rsidRPr="00B70960">
        <w:rPr>
          <w:lang w:val="en-GB"/>
        </w:rPr>
        <w:t xml:space="preserve">, Vol.15 No.2, pp.205–232. </w:t>
      </w:r>
    </w:p>
    <w:p w14:paraId="6829FEDD" w14:textId="77777777" w:rsidR="00665296" w:rsidRPr="00B70960" w:rsidRDefault="00665296" w:rsidP="00665296">
      <w:pPr>
        <w:spacing w:line="360" w:lineRule="auto"/>
        <w:jc w:val="both"/>
        <w:rPr>
          <w:lang w:val="en-GB"/>
        </w:rPr>
      </w:pPr>
    </w:p>
    <w:p w14:paraId="2E235BA6" w14:textId="77777777" w:rsidR="00665296" w:rsidRPr="00B70960" w:rsidRDefault="00665296" w:rsidP="00665296">
      <w:pPr>
        <w:rPr>
          <w:lang w:val="en-GB"/>
        </w:rPr>
      </w:pPr>
      <w:r w:rsidRPr="00B70960">
        <w:rPr>
          <w:lang w:val="en-GB"/>
        </w:rPr>
        <w:t xml:space="preserve">Istat (2014), “Sanità e salute”, available at: </w:t>
      </w:r>
      <w:hyperlink r:id="rId10" w:history="1">
        <w:r w:rsidRPr="00B70960">
          <w:rPr>
            <w:rStyle w:val="Hyperlink"/>
            <w:color w:val="auto"/>
            <w:lang w:val="en-GB"/>
          </w:rPr>
          <w:t>http://www.istat.it/it/files/2014/11/C04.pdf</w:t>
        </w:r>
      </w:hyperlink>
      <w:r w:rsidRPr="00B70960">
        <w:rPr>
          <w:rStyle w:val="Hyperlink"/>
          <w:color w:val="auto"/>
          <w:lang w:val="en-GB"/>
        </w:rPr>
        <w:t xml:space="preserve"> </w:t>
      </w:r>
      <w:r w:rsidRPr="00B70960">
        <w:t>(accessed on</w:t>
      </w:r>
      <w:r w:rsidRPr="00B70960">
        <w:rPr>
          <w:lang w:val="en-GB"/>
        </w:rPr>
        <w:t xml:space="preserve"> 2</w:t>
      </w:r>
      <w:r w:rsidRPr="00B70960">
        <w:t>0</w:t>
      </w:r>
      <w:r w:rsidRPr="00B70960">
        <w:rPr>
          <w:lang w:val="en-GB"/>
        </w:rPr>
        <w:t xml:space="preserve"> October 2017)</w:t>
      </w:r>
    </w:p>
    <w:p w14:paraId="1D7FB058" w14:textId="77777777" w:rsidR="00665296" w:rsidRPr="00B70960" w:rsidRDefault="00665296" w:rsidP="00665296">
      <w:pPr>
        <w:rPr>
          <w:rStyle w:val="Hyperlink"/>
          <w:color w:val="auto"/>
          <w:lang w:val="en-GB"/>
        </w:rPr>
      </w:pPr>
    </w:p>
    <w:p w14:paraId="469CECEC" w14:textId="4B5D0A30" w:rsidR="00665296" w:rsidRPr="00B70960" w:rsidRDefault="00665296" w:rsidP="00665296">
      <w:pPr>
        <w:spacing w:line="360" w:lineRule="auto"/>
        <w:jc w:val="both"/>
        <w:rPr>
          <w:lang w:val="en-GB"/>
        </w:rPr>
      </w:pPr>
      <w:r w:rsidRPr="00B70960">
        <w:rPr>
          <w:lang w:val="en-GB"/>
        </w:rPr>
        <w:t>Istat, historical repository “Divorces according to modality of extinction and motivation 1971-2014”,</w:t>
      </w:r>
      <w:r w:rsidR="00005445">
        <w:rPr>
          <w:lang w:val="en-GB"/>
        </w:rPr>
        <w:t xml:space="preserve"> </w:t>
      </w:r>
      <w:r w:rsidRPr="00B70960">
        <w:rPr>
          <w:lang w:val="en-GB"/>
        </w:rPr>
        <w:t xml:space="preserve">available </w:t>
      </w:r>
      <w:r w:rsidRPr="00B70960">
        <w:rPr>
          <w:lang w:val="en-GB"/>
        </w:rPr>
        <w:lastRenderedPageBreak/>
        <w:t>at:</w:t>
      </w:r>
      <w:hyperlink r:id="rId11" w:history="1">
        <w:r w:rsidRPr="00B70960">
          <w:rPr>
            <w:rStyle w:val="Hyperlink"/>
            <w:color w:val="auto"/>
            <w:lang w:val="en-GB"/>
          </w:rPr>
          <w:t>http://seriestoriche.istat.it/index.php?id=1&amp;no_cache=1&amp;tx_usercento_centofe%5Bcategoria%5D=3&amp;tx_usercento_centofe%5Baction%5D=show&amp;tx_usercento_centofe%5Bcontroller%5D=Categoria&amp;cHash=ac047678dfcd1a32f2e1ae225122c17e</w:t>
        </w:r>
      </w:hyperlink>
      <w:r w:rsidRPr="00B70960">
        <w:rPr>
          <w:lang w:val="en-GB"/>
        </w:rPr>
        <w:t xml:space="preserve"> (accessed on 23 September 2017)</w:t>
      </w:r>
    </w:p>
    <w:p w14:paraId="0D39E21E" w14:textId="0A1652FC" w:rsidR="00665296" w:rsidRDefault="00665296" w:rsidP="00665296">
      <w:pPr>
        <w:spacing w:line="360" w:lineRule="auto"/>
        <w:jc w:val="both"/>
        <w:rPr>
          <w:lang w:val="en-GB"/>
        </w:rPr>
      </w:pPr>
    </w:p>
    <w:p w14:paraId="157A52EF" w14:textId="56D70633" w:rsidR="00034DA7" w:rsidRPr="00987ECD" w:rsidRDefault="00034DA7" w:rsidP="00987ECD">
      <w:pPr>
        <w:pStyle w:val="p1"/>
        <w:spacing w:line="360" w:lineRule="auto"/>
        <w:jc w:val="both"/>
        <w:rPr>
          <w:lang w:val="it-IT"/>
        </w:rPr>
      </w:pPr>
      <w:r w:rsidRPr="00987ECD">
        <w:rPr>
          <w:rFonts w:ascii="Times New Roman" w:hAnsi="Times New Roman"/>
          <w:sz w:val="24"/>
          <w:szCs w:val="24"/>
          <w:lang w:val="it-IT"/>
        </w:rPr>
        <w:t xml:space="preserve">Istat (2015) </w:t>
      </w:r>
      <w:r w:rsidRPr="00987ECD">
        <w:rPr>
          <w:rFonts w:ascii="Times New Roman" w:hAnsi="Times New Roman"/>
          <w:i/>
          <w:sz w:val="24"/>
          <w:szCs w:val="24"/>
          <w:lang w:val="it-IT"/>
        </w:rPr>
        <w:t>La spesa per consume delle famiglie</w:t>
      </w:r>
      <w:r w:rsidRPr="00987ECD">
        <w:rPr>
          <w:rFonts w:ascii="Times New Roman" w:hAnsi="Times New Roman"/>
          <w:sz w:val="24"/>
          <w:szCs w:val="24"/>
          <w:lang w:val="it-IT"/>
        </w:rPr>
        <w:t xml:space="preserve"> Retrived from  </w:t>
      </w:r>
      <w:hyperlink r:id="rId12" w:history="1">
        <w:r w:rsidRPr="00987ECD">
          <w:rPr>
            <w:rStyle w:val="Hyperlink"/>
            <w:rFonts w:ascii="Times New Roman" w:hAnsi="Times New Roman"/>
            <w:sz w:val="24"/>
            <w:szCs w:val="24"/>
            <w:lang w:val="it-IT"/>
          </w:rPr>
          <w:t>https://www.istat.it/it/archivio/164313</w:t>
        </w:r>
      </w:hyperlink>
    </w:p>
    <w:p w14:paraId="0A09E475" w14:textId="77777777" w:rsidR="00034DA7" w:rsidRPr="00987ECD" w:rsidRDefault="00034DA7" w:rsidP="00665296">
      <w:pPr>
        <w:spacing w:line="360" w:lineRule="auto"/>
        <w:jc w:val="both"/>
        <w:rPr>
          <w:lang w:val="it-IT"/>
        </w:rPr>
      </w:pPr>
    </w:p>
    <w:p w14:paraId="00A45E36" w14:textId="77777777" w:rsidR="00665296" w:rsidRPr="00B70960" w:rsidRDefault="00665296" w:rsidP="00665296">
      <w:pPr>
        <w:spacing w:line="360" w:lineRule="auto"/>
        <w:jc w:val="both"/>
        <w:rPr>
          <w:lang w:val="en-GB"/>
        </w:rPr>
      </w:pPr>
      <w:r w:rsidRPr="00B70960">
        <w:rPr>
          <w:lang w:val="en-GB"/>
        </w:rPr>
        <w:t xml:space="preserve">Le Pape, M.C. and Plessz, M. (2017), “C’est l’heure du petit-déjeuner ? Rythme des repas, incorporation et classe sociale”, </w:t>
      </w:r>
      <w:r w:rsidRPr="00B70960">
        <w:rPr>
          <w:i/>
          <w:lang w:val="en-GB"/>
        </w:rPr>
        <w:t>L’Année Sociologique</w:t>
      </w:r>
      <w:r w:rsidRPr="00B70960">
        <w:rPr>
          <w:lang w:val="en-GB"/>
        </w:rPr>
        <w:t>, Vol. 67 No.1, pp.73–105.</w:t>
      </w:r>
    </w:p>
    <w:p w14:paraId="3CBEF1C5" w14:textId="77777777" w:rsidR="00665296" w:rsidRPr="00B70960" w:rsidRDefault="00665296" w:rsidP="00665296">
      <w:pPr>
        <w:spacing w:line="360" w:lineRule="auto"/>
        <w:jc w:val="both"/>
        <w:rPr>
          <w:lang w:val="en-GB"/>
        </w:rPr>
      </w:pPr>
    </w:p>
    <w:p w14:paraId="044DD63B" w14:textId="77777777" w:rsidR="00665296" w:rsidRPr="00B70960" w:rsidRDefault="00665296" w:rsidP="00665296">
      <w:pPr>
        <w:spacing w:line="360" w:lineRule="auto"/>
        <w:jc w:val="both"/>
        <w:rPr>
          <w:lang w:val="en-GB"/>
        </w:rPr>
      </w:pPr>
      <w:r w:rsidRPr="00B70960">
        <w:rPr>
          <w:lang w:val="en-GB"/>
        </w:rPr>
        <w:t xml:space="preserve">Ligas, M. and Cotte, J. (1999), “The process of negotiating brand meaning: A symbolic interactionist perspective”, </w:t>
      </w:r>
      <w:r w:rsidRPr="00B70960">
        <w:rPr>
          <w:i/>
          <w:lang w:val="en-GB"/>
        </w:rPr>
        <w:t>Advances in Consumer Research</w:t>
      </w:r>
      <w:r w:rsidRPr="00B70960">
        <w:rPr>
          <w:lang w:val="en-GB"/>
        </w:rPr>
        <w:t xml:space="preserve">, Vol. 26 No. 1, pp. 609–14. </w:t>
      </w:r>
    </w:p>
    <w:p w14:paraId="39205533" w14:textId="77777777" w:rsidR="00665296" w:rsidRPr="00B70960" w:rsidRDefault="00665296" w:rsidP="00665296">
      <w:pPr>
        <w:spacing w:line="360" w:lineRule="auto"/>
        <w:jc w:val="both"/>
        <w:rPr>
          <w:lang w:val="en-GB"/>
        </w:rPr>
      </w:pPr>
    </w:p>
    <w:p w14:paraId="28714F1C" w14:textId="77777777" w:rsidR="00665296" w:rsidRPr="00B70960" w:rsidRDefault="00665296" w:rsidP="00665296">
      <w:pPr>
        <w:spacing w:line="360" w:lineRule="auto"/>
        <w:jc w:val="both"/>
        <w:rPr>
          <w:lang w:val="it-IT"/>
        </w:rPr>
      </w:pPr>
      <w:r w:rsidRPr="00B70960">
        <w:rPr>
          <w:lang w:val="it-IT"/>
        </w:rPr>
        <w:t xml:space="preserve">Maestri, G., (1994), “Com’è cominciata l’avventura del Mulino Bianco”, </w:t>
      </w:r>
      <w:bookmarkStart w:id="4" w:name="_Hlk497231281"/>
      <w:r w:rsidRPr="00B70960">
        <w:rPr>
          <w:lang w:val="it-IT"/>
        </w:rPr>
        <w:t xml:space="preserve">In A. I. Ganapini and G. Gonizzi, (eds.), </w:t>
      </w:r>
      <w:r w:rsidRPr="00B70960">
        <w:rPr>
          <w:i/>
          <w:lang w:val="it-IT"/>
        </w:rPr>
        <w:t>Barilla: Cento Anni di Pubblicità e Comunicazione</w:t>
      </w:r>
      <w:r w:rsidRPr="00B70960">
        <w:rPr>
          <w:lang w:val="it-IT"/>
        </w:rPr>
        <w:t>. Milano: Silvana</w:t>
      </w:r>
      <w:bookmarkEnd w:id="4"/>
      <w:r w:rsidRPr="00B70960">
        <w:rPr>
          <w:lang w:val="it-IT"/>
        </w:rPr>
        <w:t>, pp. 283–287.</w:t>
      </w:r>
    </w:p>
    <w:p w14:paraId="1DF4A6E3" w14:textId="77777777" w:rsidR="00665296" w:rsidRPr="00B70960" w:rsidRDefault="00665296" w:rsidP="00665296">
      <w:pPr>
        <w:spacing w:line="360" w:lineRule="auto"/>
        <w:jc w:val="both"/>
        <w:rPr>
          <w:lang w:val="it-IT"/>
        </w:rPr>
      </w:pPr>
    </w:p>
    <w:p w14:paraId="4DB31167" w14:textId="77777777" w:rsidR="00665296" w:rsidRPr="00B70960" w:rsidRDefault="00665296" w:rsidP="00665296">
      <w:pPr>
        <w:spacing w:line="360" w:lineRule="auto"/>
        <w:jc w:val="both"/>
        <w:rPr>
          <w:lang w:val="it-IT"/>
        </w:rPr>
      </w:pPr>
      <w:r w:rsidRPr="00B70960">
        <w:rPr>
          <w:lang w:val="it-IT"/>
        </w:rPr>
        <w:t xml:space="preserve">Maestri, G. and D’Angelo, D. (1995), “Mulino Bianco”, In A. Ghini, (ed.) </w:t>
      </w:r>
      <w:r w:rsidRPr="00B70960">
        <w:rPr>
          <w:i/>
          <w:lang w:val="it-IT"/>
        </w:rPr>
        <w:t>Comunicare l’Eccellenza: Ferrari, Bulgari, Camel Trophy, Mulino Bianco</w:t>
      </w:r>
      <w:r w:rsidRPr="00B70960">
        <w:rPr>
          <w:lang w:val="it-IT"/>
        </w:rPr>
        <w:t>, Milano, Etas, pp. 111–163.</w:t>
      </w:r>
    </w:p>
    <w:p w14:paraId="69AF8C6F" w14:textId="77777777" w:rsidR="00665296" w:rsidRPr="00B70960" w:rsidRDefault="00665296" w:rsidP="00665296">
      <w:pPr>
        <w:spacing w:line="360" w:lineRule="auto"/>
        <w:jc w:val="both"/>
        <w:rPr>
          <w:lang w:val="it-IT"/>
        </w:rPr>
      </w:pPr>
    </w:p>
    <w:p w14:paraId="7CB6880B" w14:textId="311CD443" w:rsidR="00AE59E7" w:rsidRPr="00987ECD" w:rsidRDefault="00AE59E7" w:rsidP="00665296">
      <w:pPr>
        <w:jc w:val="both"/>
        <w:rPr>
          <w:lang w:val="it-IT"/>
        </w:rPr>
      </w:pPr>
      <w:r w:rsidRPr="00987ECD">
        <w:rPr>
          <w:lang w:val="it-IT"/>
        </w:rPr>
        <w:t>Milani, P. and Pegoraro, E. (2006) Tra pentole e legami familiari: il tempo dei pasti, Rivista Italiana di Educazione Familiare, 2, pp. 50-70.</w:t>
      </w:r>
    </w:p>
    <w:p w14:paraId="1AA72CD3" w14:textId="77777777" w:rsidR="00AE59E7" w:rsidRPr="00987ECD" w:rsidRDefault="00AE59E7" w:rsidP="00665296">
      <w:pPr>
        <w:jc w:val="both"/>
        <w:rPr>
          <w:lang w:val="it-IT"/>
        </w:rPr>
      </w:pPr>
    </w:p>
    <w:p w14:paraId="0EAB6D5F" w14:textId="4695D26D" w:rsidR="00665296" w:rsidRPr="00B70960" w:rsidRDefault="00665296" w:rsidP="00665296">
      <w:pPr>
        <w:jc w:val="both"/>
        <w:rPr>
          <w:lang w:val="en-GB"/>
        </w:rPr>
      </w:pPr>
      <w:r w:rsidRPr="00B70960">
        <w:rPr>
          <w:lang w:val="en-GB"/>
        </w:rPr>
        <w:t xml:space="preserve">Marshall, D. (2005), “Food as ritual, routine or convention", </w:t>
      </w:r>
      <w:r w:rsidRPr="00B70960">
        <w:rPr>
          <w:i/>
          <w:iCs/>
          <w:lang w:val="en-GB"/>
        </w:rPr>
        <w:t>Consumption, Markets and Culture</w:t>
      </w:r>
      <w:r w:rsidRPr="00B70960">
        <w:rPr>
          <w:lang w:val="en-GB"/>
        </w:rPr>
        <w:t xml:space="preserve">, Vol. 8 No.1, pp. 69-85. </w:t>
      </w:r>
    </w:p>
    <w:p w14:paraId="618F9054" w14:textId="77777777" w:rsidR="00665296" w:rsidRPr="00B70960" w:rsidRDefault="00665296" w:rsidP="00665296">
      <w:pPr>
        <w:spacing w:line="360" w:lineRule="auto"/>
        <w:jc w:val="both"/>
        <w:rPr>
          <w:lang w:val="en-GB"/>
        </w:rPr>
      </w:pPr>
    </w:p>
    <w:p w14:paraId="5BA0D6E8" w14:textId="6D240FF0" w:rsidR="00665296" w:rsidRPr="00B70960" w:rsidRDefault="00665296" w:rsidP="00665296">
      <w:pPr>
        <w:spacing w:line="360" w:lineRule="auto"/>
        <w:jc w:val="both"/>
        <w:rPr>
          <w:lang w:val="en-GB"/>
        </w:rPr>
      </w:pPr>
      <w:r w:rsidRPr="00D6372C">
        <w:rPr>
          <w:lang w:val="en-GB"/>
        </w:rPr>
        <w:t>Marshall, D.</w:t>
      </w:r>
      <w:r w:rsidR="00D6372C" w:rsidRPr="00D6372C">
        <w:rPr>
          <w:lang w:val="en-GB"/>
        </w:rPr>
        <w:t xml:space="preserve">, Teresa, D., Hogg, M.K., </w:t>
      </w:r>
      <w:r w:rsidR="00D6372C">
        <w:rPr>
          <w:lang w:val="en-GB"/>
        </w:rPr>
        <w:t xml:space="preserve"> Schneider, T. and </w:t>
      </w:r>
      <w:r w:rsidR="00D6372C" w:rsidRPr="00D6372C">
        <w:rPr>
          <w:lang w:val="en-GB"/>
        </w:rPr>
        <w:t>Petersen, A.</w:t>
      </w:r>
      <w:r w:rsidRPr="00D6372C">
        <w:rPr>
          <w:lang w:val="en-GB"/>
        </w:rPr>
        <w:t xml:space="preserve"> (2014a), “From overt provider to invisible presence: Discursive shifts in advertising</w:t>
      </w:r>
      <w:r w:rsidRPr="00B70960">
        <w:rPr>
          <w:lang w:val="en-GB"/>
        </w:rPr>
        <w:t xml:space="preserve"> portrayals of the father in Good Housekeeping, 1950–2010”, </w:t>
      </w:r>
      <w:r w:rsidRPr="00B70960">
        <w:rPr>
          <w:i/>
          <w:lang w:val="en-GB"/>
        </w:rPr>
        <w:t>Journal of Marketing Management</w:t>
      </w:r>
      <w:r w:rsidRPr="00B70960">
        <w:rPr>
          <w:lang w:val="en-GB"/>
        </w:rPr>
        <w:t xml:space="preserve">, Vol.30 No.15–16, pp.1654–1679. </w:t>
      </w:r>
    </w:p>
    <w:p w14:paraId="44616DCE" w14:textId="77777777" w:rsidR="00665296" w:rsidRPr="00B70960" w:rsidRDefault="00665296" w:rsidP="00665296">
      <w:pPr>
        <w:spacing w:line="360" w:lineRule="auto"/>
        <w:jc w:val="both"/>
        <w:rPr>
          <w:lang w:val="en-GB"/>
        </w:rPr>
      </w:pPr>
    </w:p>
    <w:p w14:paraId="68BE4469" w14:textId="11AB0DF4" w:rsidR="00665296" w:rsidRPr="00B70960" w:rsidRDefault="00D6372C" w:rsidP="00665296">
      <w:pPr>
        <w:spacing w:line="360" w:lineRule="auto"/>
        <w:jc w:val="both"/>
        <w:rPr>
          <w:lang w:val="en-GB"/>
        </w:rPr>
      </w:pPr>
      <w:r w:rsidRPr="00D6372C">
        <w:rPr>
          <w:lang w:val="en-GB"/>
        </w:rPr>
        <w:t xml:space="preserve">Marshall, D., Teresa, D., Hogg, M.K., </w:t>
      </w:r>
      <w:r>
        <w:rPr>
          <w:lang w:val="en-GB"/>
        </w:rPr>
        <w:t xml:space="preserve"> </w:t>
      </w:r>
      <w:r w:rsidRPr="00D6372C">
        <w:rPr>
          <w:lang w:val="en-GB"/>
        </w:rPr>
        <w:t xml:space="preserve">Petersen, A. </w:t>
      </w:r>
      <w:r>
        <w:rPr>
          <w:lang w:val="en-GB"/>
        </w:rPr>
        <w:t>and</w:t>
      </w:r>
      <w:r w:rsidRPr="00D6372C">
        <w:rPr>
          <w:lang w:val="en-GB"/>
        </w:rPr>
        <w:t xml:space="preserve"> Schneider, T., </w:t>
      </w:r>
      <w:r w:rsidR="00665296" w:rsidRPr="005E6DCC">
        <w:rPr>
          <w:lang w:val="en-GB"/>
        </w:rPr>
        <w:t>(</w:t>
      </w:r>
      <w:r w:rsidR="00665296" w:rsidRPr="00D6372C">
        <w:rPr>
          <w:lang w:val="en-GB"/>
        </w:rPr>
        <w:t>2014b) “Images of motherhood: Food advertising in Good Housekeeping Magazine 1950-20</w:t>
      </w:r>
      <w:r w:rsidR="00665296" w:rsidRPr="00B70960">
        <w:rPr>
          <w:lang w:val="en-GB"/>
        </w:rPr>
        <w:t xml:space="preserve">10”. In S. O’Donohoe </w:t>
      </w:r>
      <w:r w:rsidR="00665296" w:rsidRPr="00B70960">
        <w:rPr>
          <w:lang w:val="en-GB"/>
        </w:rPr>
        <w:lastRenderedPageBreak/>
        <w:t xml:space="preserve">et al., (eds). </w:t>
      </w:r>
      <w:r w:rsidR="00665296" w:rsidRPr="00B70960">
        <w:rPr>
          <w:i/>
          <w:lang w:val="en-GB"/>
        </w:rPr>
        <w:t>Motherhoods, Market and Consumption: The Marking of Mothers in Contemporary Western Cultures</w:t>
      </w:r>
      <w:r w:rsidR="00665296" w:rsidRPr="00B70960">
        <w:rPr>
          <w:lang w:val="en-GB"/>
        </w:rPr>
        <w:t>. London, New York, Routledge, pp. 116–128.</w:t>
      </w:r>
    </w:p>
    <w:p w14:paraId="66536268" w14:textId="77777777" w:rsidR="00665296" w:rsidRPr="00B70960" w:rsidRDefault="00665296" w:rsidP="00665296">
      <w:pPr>
        <w:spacing w:line="360" w:lineRule="auto"/>
        <w:jc w:val="both"/>
        <w:rPr>
          <w:lang w:val="en-GB"/>
        </w:rPr>
      </w:pPr>
    </w:p>
    <w:p w14:paraId="27F3300F" w14:textId="77777777" w:rsidR="00665296" w:rsidRPr="00B70960" w:rsidRDefault="00665296" w:rsidP="00665296">
      <w:pPr>
        <w:spacing w:line="360" w:lineRule="auto"/>
        <w:jc w:val="both"/>
        <w:rPr>
          <w:lang w:val="en-GB"/>
        </w:rPr>
      </w:pPr>
      <w:r w:rsidRPr="00B70960">
        <w:rPr>
          <w:lang w:val="en-GB"/>
        </w:rPr>
        <w:t xml:space="preserve">Mazzoleni, G. (2000), “The Italian broadcasting system between politics and the market”, </w:t>
      </w:r>
      <w:r w:rsidRPr="00B70960">
        <w:rPr>
          <w:i/>
          <w:lang w:val="en-GB"/>
        </w:rPr>
        <w:t>Journal of Modern Italian Studies</w:t>
      </w:r>
      <w:r w:rsidRPr="00B70960">
        <w:rPr>
          <w:lang w:val="en-GB"/>
        </w:rPr>
        <w:t>, Vol. 5 No.2 pp.157–168.</w:t>
      </w:r>
    </w:p>
    <w:p w14:paraId="37878817" w14:textId="77777777" w:rsidR="00665296" w:rsidRPr="00B70960" w:rsidRDefault="00665296" w:rsidP="00665296">
      <w:pPr>
        <w:spacing w:line="360" w:lineRule="auto"/>
        <w:jc w:val="both"/>
        <w:rPr>
          <w:lang w:val="en-GB"/>
        </w:rPr>
      </w:pPr>
    </w:p>
    <w:p w14:paraId="657CAF9F" w14:textId="77777777" w:rsidR="00665296" w:rsidRPr="00B70960" w:rsidRDefault="00665296" w:rsidP="00665296">
      <w:pPr>
        <w:rPr>
          <w:rFonts w:eastAsia="Times New Roman"/>
          <w:lang w:val="en-GB"/>
        </w:rPr>
      </w:pPr>
      <w:r w:rsidRPr="00B70960">
        <w:rPr>
          <w:rFonts w:eastAsia="Times New Roman"/>
          <w:lang w:val="en-GB"/>
        </w:rPr>
        <w:t xml:space="preserve">Miller, D. (1987), </w:t>
      </w:r>
      <w:r w:rsidRPr="00B70960">
        <w:rPr>
          <w:rFonts w:eastAsia="Times New Roman"/>
          <w:i/>
          <w:lang w:val="en-GB"/>
        </w:rPr>
        <w:t>Material Culture and Mass Consumption</w:t>
      </w:r>
      <w:r w:rsidRPr="00B70960">
        <w:rPr>
          <w:rFonts w:eastAsia="Times New Roman"/>
          <w:lang w:val="en-GB"/>
        </w:rPr>
        <w:t xml:space="preserve">, Oxford, Blackwell. </w:t>
      </w:r>
    </w:p>
    <w:p w14:paraId="7B57D66C" w14:textId="1EDDF40D" w:rsidR="00665296" w:rsidRPr="00B70960" w:rsidRDefault="00665296" w:rsidP="00665296">
      <w:pPr>
        <w:rPr>
          <w:rFonts w:eastAsia="Times New Roman"/>
          <w:lang w:val="en-GB"/>
        </w:rPr>
      </w:pPr>
    </w:p>
    <w:p w14:paraId="526AB435" w14:textId="77777777" w:rsidR="00665296" w:rsidRPr="00B70960" w:rsidRDefault="00665296" w:rsidP="00665296">
      <w:pPr>
        <w:tabs>
          <w:tab w:val="left" w:pos="6840"/>
        </w:tabs>
        <w:jc w:val="both"/>
        <w:rPr>
          <w:rFonts w:eastAsia="Times New Roman"/>
          <w:bCs/>
          <w:lang w:val="en-GB"/>
        </w:rPr>
      </w:pPr>
    </w:p>
    <w:p w14:paraId="62903802" w14:textId="5BF7BCC5" w:rsidR="00665296" w:rsidRPr="00B70960" w:rsidRDefault="00665296" w:rsidP="00665296">
      <w:pPr>
        <w:tabs>
          <w:tab w:val="left" w:pos="6840"/>
        </w:tabs>
        <w:jc w:val="both"/>
        <w:rPr>
          <w:lang w:val="en-GB"/>
        </w:rPr>
      </w:pPr>
      <w:r w:rsidRPr="00B70960">
        <w:rPr>
          <w:rFonts w:eastAsia="Times New Roman"/>
          <w:bCs/>
          <w:lang w:val="en-GB"/>
        </w:rPr>
        <w:t>Moisio R., Arnould E. J. and Price L L. (2004),</w:t>
      </w:r>
      <w:r w:rsidRPr="00B70960">
        <w:rPr>
          <w:rFonts w:eastAsia="Times New Roman"/>
          <w:b/>
          <w:bCs/>
          <w:lang w:val="en-GB"/>
        </w:rPr>
        <w:t xml:space="preserve"> “</w:t>
      </w:r>
      <w:r w:rsidRPr="00B70960">
        <w:rPr>
          <w:lang w:val="en-GB"/>
        </w:rPr>
        <w:t xml:space="preserve">Between mothers and markets: Constructing family identity through homemade food”, </w:t>
      </w:r>
      <w:r w:rsidRPr="00B70960">
        <w:rPr>
          <w:i/>
          <w:lang w:val="en-GB"/>
        </w:rPr>
        <w:t>Journal of Consumer Culture</w:t>
      </w:r>
      <w:r w:rsidRPr="00B70960">
        <w:rPr>
          <w:lang w:val="en-GB"/>
        </w:rPr>
        <w:t>, Vol. 4 No.3, pp. 361-384.</w:t>
      </w:r>
    </w:p>
    <w:p w14:paraId="4A11AFD3" w14:textId="77777777" w:rsidR="00665296" w:rsidRPr="00B70960" w:rsidRDefault="00665296" w:rsidP="00665296">
      <w:pPr>
        <w:tabs>
          <w:tab w:val="left" w:pos="6840"/>
        </w:tabs>
        <w:jc w:val="both"/>
        <w:rPr>
          <w:lang w:val="en-GB"/>
        </w:rPr>
      </w:pPr>
    </w:p>
    <w:p w14:paraId="51C18E00" w14:textId="77777777" w:rsidR="00665296" w:rsidRPr="00B70960" w:rsidRDefault="00665296" w:rsidP="00665296">
      <w:pPr>
        <w:spacing w:line="360" w:lineRule="auto"/>
        <w:jc w:val="both"/>
        <w:rPr>
          <w:lang w:val="en-GB"/>
        </w:rPr>
      </w:pPr>
    </w:p>
    <w:p w14:paraId="097177B6" w14:textId="2F3256F6" w:rsidR="00665296" w:rsidRPr="00B70960" w:rsidRDefault="00665296" w:rsidP="00665296">
      <w:pPr>
        <w:rPr>
          <w:rFonts w:eastAsia="Times New Roman"/>
          <w:lang w:val="en-GB"/>
        </w:rPr>
      </w:pPr>
      <w:r w:rsidRPr="00B70960">
        <w:rPr>
          <w:rFonts w:eastAsia="Times New Roman"/>
          <w:lang w:val="en-GB"/>
        </w:rPr>
        <w:t xml:space="preserve">Moore, E. S.,Wilkie, W. L. and Lutz, R. J. (2002), ‘Passing the torch: Intergenerational influences as a source of brand equity’, </w:t>
      </w:r>
      <w:r w:rsidRPr="00B70960">
        <w:rPr>
          <w:rFonts w:eastAsia="Times New Roman"/>
          <w:i/>
          <w:lang w:val="en-GB"/>
        </w:rPr>
        <w:t>Journal of Marketing</w:t>
      </w:r>
      <w:r w:rsidRPr="00B70960">
        <w:rPr>
          <w:rFonts w:eastAsia="Times New Roman"/>
          <w:lang w:val="en-GB"/>
        </w:rPr>
        <w:t>, Vol. 66, April, pp.17–37.</w:t>
      </w:r>
    </w:p>
    <w:p w14:paraId="393EF642" w14:textId="77777777" w:rsidR="00665296" w:rsidRPr="00B70960" w:rsidRDefault="00665296" w:rsidP="00665296">
      <w:pPr>
        <w:rPr>
          <w:rFonts w:eastAsia="Times New Roman"/>
          <w:lang w:val="en-GB"/>
        </w:rPr>
      </w:pPr>
    </w:p>
    <w:p w14:paraId="610A2F32" w14:textId="77777777" w:rsidR="00665296" w:rsidRPr="00B70960" w:rsidRDefault="00665296" w:rsidP="00665296">
      <w:pPr>
        <w:rPr>
          <w:rFonts w:eastAsia="Times New Roman"/>
          <w:lang w:val="en-GB"/>
        </w:rPr>
      </w:pPr>
    </w:p>
    <w:p w14:paraId="5EC18633" w14:textId="77777777" w:rsidR="00665296" w:rsidRPr="00B70960" w:rsidRDefault="00665296" w:rsidP="00665296">
      <w:pPr>
        <w:spacing w:line="360" w:lineRule="auto"/>
        <w:jc w:val="both"/>
        <w:rPr>
          <w:lang w:val="it-IT"/>
        </w:rPr>
      </w:pPr>
      <w:r w:rsidRPr="00B70960">
        <w:rPr>
          <w:lang w:val="it-IT"/>
        </w:rPr>
        <w:t xml:space="preserve">Mortara, A. and Sinisi, V. (2016), “Colazione delle famiglie italiane: Uno sguardo dall’interno”, </w:t>
      </w:r>
      <w:r w:rsidRPr="00B70960">
        <w:rPr>
          <w:i/>
          <w:lang w:val="it-IT"/>
        </w:rPr>
        <w:t>Sociologia della Comunicazione</w:t>
      </w:r>
      <w:r w:rsidRPr="00B70960">
        <w:rPr>
          <w:lang w:val="it-IT"/>
        </w:rPr>
        <w:t>, Vol.52, pp.84–102.</w:t>
      </w:r>
    </w:p>
    <w:p w14:paraId="41464817" w14:textId="77777777" w:rsidR="00665296" w:rsidRPr="00B70960" w:rsidRDefault="00665296" w:rsidP="00665296">
      <w:pPr>
        <w:spacing w:line="360" w:lineRule="auto"/>
        <w:jc w:val="both"/>
        <w:rPr>
          <w:lang w:val="it-IT"/>
        </w:rPr>
      </w:pPr>
    </w:p>
    <w:p w14:paraId="404873F8" w14:textId="77777777" w:rsidR="00665296" w:rsidRPr="00B70960" w:rsidRDefault="00665296" w:rsidP="00665296">
      <w:pPr>
        <w:spacing w:line="360" w:lineRule="auto"/>
        <w:jc w:val="both"/>
        <w:rPr>
          <w:lang w:val="it-IT"/>
        </w:rPr>
      </w:pPr>
      <w:r w:rsidRPr="00B70960">
        <w:rPr>
          <w:rFonts w:eastAsia="Times New Roman"/>
          <w:lang w:val="it-IT"/>
        </w:rPr>
        <w:t xml:space="preserve">Mulino Bianco, “il Coccio”, available at:  </w:t>
      </w:r>
      <w:hyperlink r:id="rId13" w:history="1">
        <w:r w:rsidRPr="00B70960">
          <w:rPr>
            <w:rStyle w:val="Hyperlink"/>
            <w:color w:val="auto"/>
            <w:lang w:val="it-IT"/>
          </w:rPr>
          <w:t>http://www.mulinobianco.it/storia-e-pubblicita/le-promozioni/1976-86/il-coccio</w:t>
        </w:r>
      </w:hyperlink>
      <w:r w:rsidRPr="00B70960">
        <w:rPr>
          <w:rStyle w:val="Hyperlink"/>
          <w:color w:val="auto"/>
          <w:lang w:val="it-IT"/>
        </w:rPr>
        <w:t xml:space="preserve">  </w:t>
      </w:r>
      <w:r w:rsidRPr="00B70960">
        <w:rPr>
          <w:lang w:val="it-IT"/>
        </w:rPr>
        <w:t>(accessed on 13 July 2017).</w:t>
      </w:r>
    </w:p>
    <w:p w14:paraId="3695D43A" w14:textId="77777777" w:rsidR="00665296" w:rsidRPr="00B70960" w:rsidRDefault="00665296" w:rsidP="00665296">
      <w:pPr>
        <w:spacing w:line="360" w:lineRule="auto"/>
        <w:jc w:val="both"/>
        <w:rPr>
          <w:lang w:val="it-IT"/>
        </w:rPr>
      </w:pPr>
    </w:p>
    <w:p w14:paraId="7886D913" w14:textId="6C2BBD4D" w:rsidR="00034DA7" w:rsidRPr="00D6372C" w:rsidRDefault="00665296" w:rsidP="00D6372C">
      <w:pPr>
        <w:spacing w:line="360" w:lineRule="auto"/>
        <w:rPr>
          <w:lang w:val="en-GB"/>
        </w:rPr>
      </w:pPr>
      <w:r w:rsidRPr="00B70960">
        <w:rPr>
          <w:lang w:val="en-GB"/>
        </w:rPr>
        <w:t xml:space="preserve">Nicolini, D., and Monteiro, P. (2017), “Practice theory, work, and organization: An introduction”,  In Tsouaks, H. &amp;, Langley, A. (eds.) </w:t>
      </w:r>
      <w:r w:rsidRPr="00B70960">
        <w:rPr>
          <w:i/>
          <w:lang w:val="en-GB"/>
        </w:rPr>
        <w:t>The SAGE Handbook of Process Organization Studies</w:t>
      </w:r>
      <w:r w:rsidRPr="00B70960">
        <w:rPr>
          <w:lang w:val="en-GB"/>
        </w:rPr>
        <w:t>. London, SAGE, pp. 1-16.</w:t>
      </w:r>
    </w:p>
    <w:p w14:paraId="08FBCDC3" w14:textId="77777777" w:rsidR="00034DA7" w:rsidRPr="00987ECD" w:rsidRDefault="00034DA7" w:rsidP="00034DA7">
      <w:pPr>
        <w:pStyle w:val="Heading1"/>
        <w:spacing w:before="300" w:after="150"/>
        <w:rPr>
          <w:rFonts w:ascii="Times New Roman" w:hAnsi="Times New Roman" w:cs="Times New Roman"/>
          <w:color w:val="000000" w:themeColor="text1"/>
          <w:sz w:val="24"/>
          <w:szCs w:val="24"/>
          <w:lang w:val="en-US"/>
        </w:rPr>
      </w:pPr>
      <w:r w:rsidRPr="00987ECD">
        <w:rPr>
          <w:rFonts w:ascii="Times New Roman" w:hAnsi="Times New Roman" w:cs="Times New Roman"/>
          <w:color w:val="000000" w:themeColor="text1"/>
          <w:sz w:val="24"/>
          <w:szCs w:val="24"/>
          <w:lang w:val="en-US"/>
        </w:rPr>
        <w:t xml:space="preserve">OECD (2018) </w:t>
      </w:r>
      <w:r w:rsidRPr="00987ECD">
        <w:rPr>
          <w:rFonts w:ascii="Times New Roman" w:hAnsi="Times New Roman" w:cs="Times New Roman"/>
          <w:bCs/>
          <w:i/>
          <w:color w:val="000000" w:themeColor="text1"/>
          <w:sz w:val="24"/>
          <w:szCs w:val="24"/>
          <w:lang w:val="en-US"/>
        </w:rPr>
        <w:t xml:space="preserve">Balancing paid work, unpaid work and leisure </w:t>
      </w:r>
      <w:r w:rsidRPr="00987ECD">
        <w:rPr>
          <w:rFonts w:ascii="Times New Roman" w:hAnsi="Times New Roman" w:cs="Times New Roman"/>
          <w:bCs/>
          <w:color w:val="000000" w:themeColor="text1"/>
          <w:sz w:val="24"/>
          <w:szCs w:val="24"/>
          <w:lang w:val="en-US"/>
        </w:rPr>
        <w:t xml:space="preserve">Retrived from </w:t>
      </w:r>
    </w:p>
    <w:p w14:paraId="3F11750D" w14:textId="77777777" w:rsidR="00034DA7" w:rsidRDefault="008F0101" w:rsidP="00034DA7">
      <w:pPr>
        <w:pStyle w:val="p1"/>
        <w:spacing w:line="360" w:lineRule="auto"/>
        <w:jc w:val="both"/>
        <w:rPr>
          <w:rFonts w:ascii="Times New Roman" w:hAnsi="Times New Roman"/>
          <w:sz w:val="24"/>
          <w:szCs w:val="24"/>
        </w:rPr>
      </w:pPr>
      <w:hyperlink r:id="rId14" w:history="1">
        <w:r w:rsidR="00034DA7" w:rsidRPr="000E69B2">
          <w:rPr>
            <w:rStyle w:val="Hyperlink"/>
            <w:rFonts w:ascii="Times New Roman" w:hAnsi="Times New Roman"/>
            <w:sz w:val="24"/>
            <w:szCs w:val="24"/>
          </w:rPr>
          <w:t>http://www.oecd.org/gender/balancing-paid-work-unpaid-work-and-leisure.htm</w:t>
        </w:r>
      </w:hyperlink>
    </w:p>
    <w:p w14:paraId="620F88B1" w14:textId="77777777" w:rsidR="00034DA7" w:rsidRPr="00987ECD" w:rsidRDefault="00034DA7" w:rsidP="00665296">
      <w:pPr>
        <w:spacing w:line="360" w:lineRule="auto"/>
        <w:jc w:val="both"/>
      </w:pPr>
    </w:p>
    <w:p w14:paraId="353F3E92" w14:textId="77777777" w:rsidR="00317196" w:rsidRDefault="00665296" w:rsidP="00987ECD">
      <w:pPr>
        <w:spacing w:line="360" w:lineRule="auto"/>
        <w:jc w:val="both"/>
        <w:rPr>
          <w:rFonts w:eastAsia="Times New Roman"/>
          <w:lang w:val="en-GB" w:eastAsia="en-GB"/>
        </w:rPr>
      </w:pPr>
      <w:r w:rsidRPr="00B70960">
        <w:rPr>
          <w:lang w:val="it-IT"/>
        </w:rPr>
        <w:t xml:space="preserve">Panella, M. (2013), </w:t>
      </w:r>
      <w:r w:rsidRPr="00B70960">
        <w:rPr>
          <w:i/>
          <w:lang w:val="it-IT"/>
        </w:rPr>
        <w:t>Il Cibo Immaginario: 1950-1970, Pubblicità e Immagini dell'Italia a Tavola</w:t>
      </w:r>
      <w:r w:rsidRPr="00B70960">
        <w:rPr>
          <w:lang w:val="it-IT"/>
        </w:rPr>
        <w:t>, Roma, Artix</w:t>
      </w:r>
      <w:r w:rsidR="00F5552A" w:rsidRPr="00F5552A">
        <w:rPr>
          <w:rFonts w:eastAsia="Times New Roman"/>
          <w:lang w:val="en-GB" w:eastAsia="en-GB"/>
        </w:rPr>
        <w:t xml:space="preserve">Feeding </w:t>
      </w:r>
    </w:p>
    <w:p w14:paraId="5FD8A947" w14:textId="77777777" w:rsidR="00317196" w:rsidRDefault="00317196" w:rsidP="00987ECD">
      <w:pPr>
        <w:spacing w:line="360" w:lineRule="auto"/>
        <w:jc w:val="both"/>
        <w:rPr>
          <w:rFonts w:eastAsia="Times New Roman"/>
          <w:lang w:val="en-GB" w:eastAsia="en-GB"/>
        </w:rPr>
      </w:pPr>
    </w:p>
    <w:p w14:paraId="2EA853E3" w14:textId="3C93A8C1" w:rsidR="00F5552A" w:rsidRPr="00F5552A" w:rsidRDefault="00317196" w:rsidP="00987ECD">
      <w:pPr>
        <w:spacing w:line="360" w:lineRule="auto"/>
        <w:jc w:val="both"/>
        <w:rPr>
          <w:rFonts w:eastAsia="Times New Roman"/>
          <w:lang w:val="en-GB" w:eastAsia="en-GB"/>
        </w:rPr>
      </w:pPr>
      <w:r>
        <w:rPr>
          <w:rFonts w:eastAsia="Times New Roman"/>
          <w:lang w:val="en-GB" w:eastAsia="en-GB"/>
        </w:rPr>
        <w:t>Romani, S. (2006) ‘</w:t>
      </w:r>
      <w:r w:rsidR="00F5552A" w:rsidRPr="00F5552A">
        <w:rPr>
          <w:rFonts w:eastAsia="Times New Roman"/>
          <w:lang w:val="en-GB" w:eastAsia="en-GB"/>
        </w:rPr>
        <w:t xml:space="preserve">Post-Modern Families: Food Preparation and Consumption Practices </w:t>
      </w:r>
      <w:r>
        <w:rPr>
          <w:rFonts w:eastAsia="Times New Roman"/>
          <w:lang w:val="en-GB" w:eastAsia="en-GB"/>
        </w:rPr>
        <w:t>in New Family Structures’</w:t>
      </w:r>
      <w:r w:rsidR="00F5552A" w:rsidRPr="00F5552A">
        <w:rPr>
          <w:rFonts w:eastAsia="Times New Roman"/>
          <w:lang w:val="en-GB" w:eastAsia="en-GB"/>
        </w:rPr>
        <w:t xml:space="preserve">, in E - European Advances in Consumer Research Volume 7, eds. </w:t>
      </w:r>
      <w:r w:rsidR="00F5552A" w:rsidRPr="00F5552A">
        <w:rPr>
          <w:rFonts w:eastAsia="Times New Roman"/>
          <w:lang w:val="en-GB" w:eastAsia="en-GB"/>
        </w:rPr>
        <w:lastRenderedPageBreak/>
        <w:t>Karin M. Ekstrom and Helene Brembeck, Goteborg, Sweden : Association for Consumer Research, Pages: 250-254.</w:t>
      </w:r>
    </w:p>
    <w:p w14:paraId="51BD8846" w14:textId="77777777" w:rsidR="00F5552A" w:rsidRPr="00987ECD" w:rsidRDefault="00F5552A" w:rsidP="00665296">
      <w:pPr>
        <w:spacing w:line="360" w:lineRule="auto"/>
        <w:jc w:val="both"/>
      </w:pPr>
    </w:p>
    <w:p w14:paraId="160AC0BE" w14:textId="773F4817" w:rsidR="00665296" w:rsidRPr="00B70960" w:rsidRDefault="00665296" w:rsidP="00665296">
      <w:pPr>
        <w:spacing w:line="360" w:lineRule="auto"/>
        <w:jc w:val="both"/>
        <w:rPr>
          <w:lang w:val="it-IT"/>
        </w:rPr>
      </w:pPr>
      <w:r w:rsidRPr="00B70960">
        <w:rPr>
          <w:lang w:val="it-IT"/>
        </w:rPr>
        <w:t xml:space="preserve">Rossi, G. (1994), “Giallo come il cioccolato: Piccola storia di grandi scelte”. In A. I. Ganapini and G. Gonizzi, (eds.) </w:t>
      </w:r>
      <w:r w:rsidRPr="00B70960">
        <w:rPr>
          <w:i/>
          <w:lang w:val="it-IT"/>
        </w:rPr>
        <w:t>Barilla: Cento Anni di Pubblicità e Comunicazione</w:t>
      </w:r>
      <w:r w:rsidRPr="00B70960">
        <w:rPr>
          <w:lang w:val="it-IT"/>
        </w:rPr>
        <w:t>, Milano: Silvana, pp. 292–294.</w:t>
      </w:r>
    </w:p>
    <w:p w14:paraId="3590FC9C" w14:textId="77777777" w:rsidR="00665296" w:rsidRPr="00B70960" w:rsidRDefault="00665296" w:rsidP="00665296">
      <w:pPr>
        <w:spacing w:line="360" w:lineRule="auto"/>
        <w:jc w:val="both"/>
        <w:rPr>
          <w:lang w:val="it-IT"/>
        </w:rPr>
      </w:pPr>
    </w:p>
    <w:p w14:paraId="1637C05F" w14:textId="77777777" w:rsidR="00665296" w:rsidRPr="00B70960" w:rsidRDefault="00665296" w:rsidP="00665296">
      <w:pPr>
        <w:spacing w:line="360" w:lineRule="auto"/>
        <w:jc w:val="both"/>
        <w:rPr>
          <w:lang w:val="en-GB"/>
        </w:rPr>
      </w:pPr>
      <w:r w:rsidRPr="00B70960">
        <w:rPr>
          <w:lang w:val="en-GB"/>
        </w:rPr>
        <w:t xml:space="preserve">Saraceno, C. (2004), “The Italian family form the 1960s to the present”, </w:t>
      </w:r>
      <w:r w:rsidRPr="00B70960">
        <w:rPr>
          <w:i/>
          <w:lang w:val="en-GB"/>
        </w:rPr>
        <w:t>Modern Italy</w:t>
      </w:r>
      <w:r w:rsidRPr="00B70960">
        <w:rPr>
          <w:lang w:val="en-GB"/>
        </w:rPr>
        <w:t xml:space="preserve">, Vol. 9 No.1, pp. 47-57. </w:t>
      </w:r>
    </w:p>
    <w:p w14:paraId="73DBABDD" w14:textId="77777777" w:rsidR="00665296" w:rsidRPr="00B70960" w:rsidRDefault="00665296" w:rsidP="00665296">
      <w:pPr>
        <w:spacing w:line="360" w:lineRule="auto"/>
        <w:jc w:val="both"/>
        <w:rPr>
          <w:lang w:val="en-GB"/>
        </w:rPr>
      </w:pPr>
    </w:p>
    <w:p w14:paraId="4D5D35B2" w14:textId="77777777" w:rsidR="00665296" w:rsidRPr="00B70960" w:rsidRDefault="00665296" w:rsidP="00665296">
      <w:pPr>
        <w:spacing w:line="360" w:lineRule="auto"/>
        <w:jc w:val="both"/>
        <w:rPr>
          <w:rFonts w:eastAsia="Times New Roman"/>
          <w:lang w:val="en-GB"/>
        </w:rPr>
      </w:pPr>
      <w:r w:rsidRPr="00B70960">
        <w:rPr>
          <w:lang w:val="en-GB"/>
        </w:rPr>
        <w:t xml:space="preserve">Sutton, J. (1991), </w:t>
      </w:r>
      <w:r w:rsidRPr="00B70960">
        <w:rPr>
          <w:rFonts w:eastAsia="Times New Roman"/>
          <w:i/>
          <w:lang w:val="en-GB"/>
        </w:rPr>
        <w:t>Sunk Costs and Market Structure: Price Competition, Advertising and the Evolution of Concentration</w:t>
      </w:r>
      <w:r w:rsidRPr="00B70960">
        <w:rPr>
          <w:rFonts w:eastAsia="Times New Roman"/>
          <w:lang w:val="en-GB"/>
        </w:rPr>
        <w:t>, Cambridge, The MIT Press.</w:t>
      </w:r>
    </w:p>
    <w:p w14:paraId="0BE1C39C" w14:textId="77777777" w:rsidR="00665296" w:rsidRPr="00B70960" w:rsidRDefault="00665296" w:rsidP="00665296">
      <w:pPr>
        <w:spacing w:line="360" w:lineRule="auto"/>
        <w:jc w:val="both"/>
        <w:rPr>
          <w:lang w:val="en-GB"/>
        </w:rPr>
      </w:pPr>
    </w:p>
    <w:p w14:paraId="6F19F842" w14:textId="5D791480" w:rsidR="00665296" w:rsidRDefault="00665296" w:rsidP="00665296">
      <w:pPr>
        <w:spacing w:line="360" w:lineRule="auto"/>
        <w:jc w:val="both"/>
        <w:rPr>
          <w:lang w:val="en-GB"/>
        </w:rPr>
      </w:pPr>
      <w:r w:rsidRPr="00B70960">
        <w:rPr>
          <w:lang w:val="en-GB"/>
        </w:rPr>
        <w:t>Schneider, T. and Davis, T. (2010), “Advertising food in Australia: Between antinomies and gastro</w:t>
      </w:r>
      <w:r w:rsidRPr="00B70960">
        <w:rPr>
          <w:rFonts w:ascii="Cambria Math" w:hAnsi="Cambria Math" w:cs="Cambria Math"/>
          <w:lang w:val="en-GB"/>
        </w:rPr>
        <w:t>‐</w:t>
      </w:r>
      <w:r w:rsidRPr="00B70960">
        <w:rPr>
          <w:lang w:val="en-GB"/>
        </w:rPr>
        <w:t xml:space="preserve">anomy”, </w:t>
      </w:r>
      <w:r w:rsidRPr="00B70960">
        <w:rPr>
          <w:i/>
          <w:lang w:val="en-GB"/>
        </w:rPr>
        <w:t>Consumption Markets &amp; Culture</w:t>
      </w:r>
      <w:r w:rsidRPr="00B70960">
        <w:rPr>
          <w:lang w:val="en-GB"/>
        </w:rPr>
        <w:t>, Vol.13 No.1, pp.31–41.</w:t>
      </w:r>
    </w:p>
    <w:p w14:paraId="09146153" w14:textId="5E427D57" w:rsidR="005377BE" w:rsidRDefault="005377BE" w:rsidP="00665296">
      <w:pPr>
        <w:spacing w:line="360" w:lineRule="auto"/>
        <w:jc w:val="both"/>
        <w:rPr>
          <w:lang w:val="en-GB"/>
        </w:rPr>
      </w:pPr>
    </w:p>
    <w:p w14:paraId="37CF53DD" w14:textId="6608C87D" w:rsidR="005377BE" w:rsidRPr="00B70960" w:rsidRDefault="005377BE" w:rsidP="00665296">
      <w:pPr>
        <w:spacing w:line="360" w:lineRule="auto"/>
        <w:jc w:val="both"/>
        <w:rPr>
          <w:lang w:val="en-GB"/>
        </w:rPr>
      </w:pPr>
      <w:r w:rsidRPr="005377BE">
        <w:rPr>
          <w:lang w:val="en-GB"/>
        </w:rPr>
        <w:t>Trevor-Roper</w:t>
      </w:r>
      <w:r>
        <w:rPr>
          <w:lang w:val="en-GB"/>
        </w:rPr>
        <w:t>,</w:t>
      </w:r>
      <w:r w:rsidRPr="005377BE">
        <w:rPr>
          <w:lang w:val="en-GB"/>
        </w:rPr>
        <w:t xml:space="preserve"> H</w:t>
      </w:r>
      <w:r>
        <w:rPr>
          <w:lang w:val="en-GB"/>
        </w:rPr>
        <w:t>.</w:t>
      </w:r>
      <w:r w:rsidRPr="005377BE">
        <w:rPr>
          <w:lang w:val="en-GB"/>
        </w:rPr>
        <w:t xml:space="preserve"> (1983) </w:t>
      </w:r>
      <w:r>
        <w:rPr>
          <w:lang w:val="en-GB"/>
        </w:rPr>
        <w:t>“</w:t>
      </w:r>
      <w:r w:rsidRPr="005377BE">
        <w:rPr>
          <w:lang w:val="en-GB"/>
        </w:rPr>
        <w:t>The Invention of Tradition: The Highland Traditiona of Scotland in The Invention of Tradition</w:t>
      </w:r>
      <w:r>
        <w:rPr>
          <w:lang w:val="en-GB"/>
        </w:rPr>
        <w:t xml:space="preserve">” in  </w:t>
      </w:r>
      <w:r w:rsidRPr="005377BE">
        <w:rPr>
          <w:lang w:val="en-GB"/>
        </w:rPr>
        <w:t>Hobsbawm</w:t>
      </w:r>
      <w:r>
        <w:rPr>
          <w:lang w:val="en-GB"/>
        </w:rPr>
        <w:t xml:space="preserve">, </w:t>
      </w:r>
      <w:r w:rsidRPr="005377BE">
        <w:rPr>
          <w:lang w:val="en-GB"/>
        </w:rPr>
        <w:t xml:space="preserve"> </w:t>
      </w:r>
      <w:r>
        <w:rPr>
          <w:lang w:val="en-GB"/>
        </w:rPr>
        <w:t>E.</w:t>
      </w:r>
      <w:r w:rsidRPr="005377BE">
        <w:rPr>
          <w:lang w:val="en-GB"/>
        </w:rPr>
        <w:t xml:space="preserve"> and Ranger</w:t>
      </w:r>
      <w:r>
        <w:rPr>
          <w:lang w:val="en-GB"/>
        </w:rPr>
        <w:t>,</w:t>
      </w:r>
      <w:r w:rsidRPr="005377BE">
        <w:rPr>
          <w:lang w:val="en-GB"/>
        </w:rPr>
        <w:t xml:space="preserve"> </w:t>
      </w:r>
      <w:r>
        <w:rPr>
          <w:lang w:val="en-GB"/>
        </w:rPr>
        <w:t xml:space="preserve">T. </w:t>
      </w:r>
      <w:r>
        <w:rPr>
          <w:i/>
          <w:lang w:val="en-GB"/>
        </w:rPr>
        <w:t>The Invention of Tradition</w:t>
      </w:r>
      <w:r w:rsidRPr="005377BE">
        <w:rPr>
          <w:lang w:val="en-GB"/>
        </w:rPr>
        <w:t xml:space="preserve"> Cambridge University Press, Cambridge</w:t>
      </w:r>
      <w:r>
        <w:rPr>
          <w:lang w:val="en-GB"/>
        </w:rPr>
        <w:t>.</w:t>
      </w:r>
    </w:p>
    <w:p w14:paraId="1AE436B3" w14:textId="593AAA79" w:rsidR="00665296" w:rsidRPr="00B70960" w:rsidRDefault="00665296" w:rsidP="00665296">
      <w:pPr>
        <w:spacing w:line="360" w:lineRule="auto"/>
        <w:jc w:val="both"/>
        <w:rPr>
          <w:lang w:val="en-GB"/>
        </w:rPr>
      </w:pPr>
    </w:p>
    <w:p w14:paraId="40133630" w14:textId="77777777" w:rsidR="00665296" w:rsidRPr="00B70960" w:rsidRDefault="00665296" w:rsidP="00665296">
      <w:pPr>
        <w:spacing w:line="360" w:lineRule="auto"/>
        <w:jc w:val="both"/>
        <w:rPr>
          <w:lang w:val="en-GB"/>
        </w:rPr>
      </w:pPr>
      <w:r w:rsidRPr="00B70960">
        <w:rPr>
          <w:lang w:val="en-GB"/>
        </w:rPr>
        <w:t xml:space="preserve">Veeck, A. Hongyan, Y. and Yu, F. (2016), “The intersection of family dinners and high school schedules in urban China”, in Cappellini, B., Marshall, D. and Parsons, E. (eds.), </w:t>
      </w:r>
      <w:r w:rsidRPr="00B70960">
        <w:rPr>
          <w:i/>
          <w:lang w:val="en-GB"/>
        </w:rPr>
        <w:t>The Practice of the Meal: Food, Families and the Marketplace</w:t>
      </w:r>
      <w:r w:rsidRPr="00B70960">
        <w:rPr>
          <w:lang w:val="en-GB"/>
        </w:rPr>
        <w:t xml:space="preserve">, London, Routledge, pp.165-178. </w:t>
      </w:r>
    </w:p>
    <w:p w14:paraId="3C129C04" w14:textId="77777777" w:rsidR="00665296" w:rsidRPr="00B70960" w:rsidRDefault="00665296" w:rsidP="00665296">
      <w:pPr>
        <w:spacing w:line="360" w:lineRule="auto"/>
        <w:jc w:val="both"/>
        <w:rPr>
          <w:lang w:val="en-GB"/>
        </w:rPr>
      </w:pPr>
    </w:p>
    <w:p w14:paraId="30F8115B" w14:textId="77777777" w:rsidR="00665296" w:rsidRPr="00B70960" w:rsidRDefault="00665296" w:rsidP="00665296">
      <w:pPr>
        <w:jc w:val="both"/>
        <w:rPr>
          <w:lang w:val="en-GB"/>
        </w:rPr>
      </w:pPr>
      <w:r w:rsidRPr="00B70960">
        <w:rPr>
          <w:lang w:val="en"/>
        </w:rPr>
        <w:t xml:space="preserve">Wallendorf M.  Arnould E.J (1991), “ ‘We gather together’: consumption and rituals of Thanksgiving day”, </w:t>
      </w:r>
      <w:r w:rsidRPr="00B70960">
        <w:rPr>
          <w:i/>
          <w:iCs/>
          <w:lang w:val="en-GB"/>
        </w:rPr>
        <w:t>Journal of Consumer Research</w:t>
      </w:r>
      <w:r w:rsidRPr="00B70960">
        <w:rPr>
          <w:lang w:val="en-GB"/>
        </w:rPr>
        <w:t xml:space="preserve">, Vol. 18 No.1, pp. 13-31. </w:t>
      </w:r>
    </w:p>
    <w:p w14:paraId="37BEA9F9" w14:textId="77777777" w:rsidR="00665296" w:rsidRPr="00B70960" w:rsidRDefault="00665296" w:rsidP="00665296">
      <w:pPr>
        <w:jc w:val="both"/>
        <w:rPr>
          <w:lang w:val="en-GB"/>
        </w:rPr>
      </w:pPr>
    </w:p>
    <w:p w14:paraId="453CD5E4" w14:textId="77777777" w:rsidR="00D6372C" w:rsidRDefault="00D6372C" w:rsidP="00665296">
      <w:pPr>
        <w:spacing w:line="360" w:lineRule="auto"/>
        <w:jc w:val="both"/>
        <w:rPr>
          <w:lang w:val="en-GB"/>
        </w:rPr>
      </w:pPr>
    </w:p>
    <w:p w14:paraId="288B8E19" w14:textId="3AAACB0F" w:rsidR="00665296" w:rsidRPr="00B70960" w:rsidRDefault="00665296" w:rsidP="00665296">
      <w:pPr>
        <w:spacing w:line="360" w:lineRule="auto"/>
        <w:jc w:val="both"/>
        <w:rPr>
          <w:lang w:val="en-GB"/>
        </w:rPr>
      </w:pPr>
      <w:r w:rsidRPr="00B70960">
        <w:rPr>
          <w:lang w:val="en-GB"/>
        </w:rPr>
        <w:t xml:space="preserve">Warde, A. (1997), </w:t>
      </w:r>
      <w:r w:rsidRPr="00B70960">
        <w:rPr>
          <w:i/>
          <w:lang w:val="en-GB"/>
        </w:rPr>
        <w:t>Consumption Food and Taste</w:t>
      </w:r>
      <w:r w:rsidRPr="00B70960">
        <w:rPr>
          <w:lang w:val="en-GB"/>
        </w:rPr>
        <w:t>, London, Sage.</w:t>
      </w:r>
    </w:p>
    <w:p w14:paraId="0CD72A5B" w14:textId="77777777" w:rsidR="00665296" w:rsidRPr="00B70960" w:rsidRDefault="00665296" w:rsidP="00665296">
      <w:pPr>
        <w:spacing w:line="360" w:lineRule="auto"/>
        <w:jc w:val="both"/>
        <w:rPr>
          <w:i/>
          <w:lang w:val="en-GB"/>
        </w:rPr>
      </w:pPr>
    </w:p>
    <w:p w14:paraId="35808D4C" w14:textId="49E664B1" w:rsidR="00665296" w:rsidRDefault="00665296" w:rsidP="00665296">
      <w:pPr>
        <w:spacing w:line="360" w:lineRule="auto"/>
        <w:jc w:val="both"/>
        <w:rPr>
          <w:lang w:val="en-GB"/>
        </w:rPr>
      </w:pPr>
      <w:r w:rsidRPr="00B70960">
        <w:rPr>
          <w:lang w:val="en-GB"/>
        </w:rPr>
        <w:t xml:space="preserve">Warde, A. (2005), “Consumption and theories of practice”, </w:t>
      </w:r>
      <w:r w:rsidRPr="00B70960">
        <w:rPr>
          <w:i/>
          <w:lang w:val="en-GB"/>
        </w:rPr>
        <w:t>Journal of Consumer Culture</w:t>
      </w:r>
      <w:r w:rsidRPr="00B70960">
        <w:rPr>
          <w:lang w:val="en-GB"/>
        </w:rPr>
        <w:t>, Vol.5 No.2, pp.131–153.</w:t>
      </w:r>
    </w:p>
    <w:p w14:paraId="26B1C47A" w14:textId="77777777" w:rsidR="00D6372C" w:rsidRPr="00B70960" w:rsidRDefault="00D6372C" w:rsidP="00665296">
      <w:pPr>
        <w:spacing w:line="360" w:lineRule="auto"/>
        <w:jc w:val="both"/>
        <w:rPr>
          <w:lang w:val="en-GB"/>
        </w:rPr>
      </w:pPr>
    </w:p>
    <w:p w14:paraId="1FB964D8" w14:textId="77777777" w:rsidR="00665296" w:rsidRPr="00B70960" w:rsidRDefault="00665296" w:rsidP="00665296">
      <w:pPr>
        <w:rPr>
          <w:rFonts w:eastAsia="Times New Roman"/>
          <w:lang w:val="en-GB"/>
        </w:rPr>
      </w:pPr>
      <w:r w:rsidRPr="00B70960">
        <w:rPr>
          <w:rFonts w:eastAsia="Times New Roman"/>
          <w:lang w:val="en-GB"/>
        </w:rPr>
        <w:t xml:space="preserve">Woodward, I. (2007), </w:t>
      </w:r>
      <w:r w:rsidRPr="00B70960">
        <w:rPr>
          <w:rFonts w:eastAsia="Times New Roman"/>
          <w:i/>
          <w:lang w:val="en-GB"/>
        </w:rPr>
        <w:t>Understanding Material Culture</w:t>
      </w:r>
      <w:r w:rsidRPr="00B70960">
        <w:rPr>
          <w:rFonts w:eastAsia="Times New Roman"/>
          <w:lang w:val="en-GB"/>
        </w:rPr>
        <w:t>, London, Sage.</w:t>
      </w:r>
    </w:p>
    <w:p w14:paraId="265E69D8" w14:textId="77777777" w:rsidR="00665296" w:rsidRPr="00B70960" w:rsidRDefault="00665296" w:rsidP="00665296">
      <w:pPr>
        <w:spacing w:line="360" w:lineRule="auto"/>
        <w:jc w:val="both"/>
        <w:rPr>
          <w:lang w:val="en-GB"/>
        </w:rPr>
      </w:pPr>
    </w:p>
    <w:p w14:paraId="0F0F3FDD" w14:textId="77777777" w:rsidR="00665296" w:rsidRPr="00B70960" w:rsidRDefault="00665296" w:rsidP="00665296">
      <w:pPr>
        <w:spacing w:line="360" w:lineRule="auto"/>
        <w:jc w:val="both"/>
        <w:rPr>
          <w:lang w:val="it-IT"/>
        </w:rPr>
      </w:pPr>
      <w:r w:rsidRPr="00D6372C">
        <w:rPr>
          <w:lang w:val="it-IT"/>
        </w:rPr>
        <w:lastRenderedPageBreak/>
        <w:t>Zamagni,</w:t>
      </w:r>
      <w:r w:rsidRPr="00B70960">
        <w:rPr>
          <w:lang w:val="it-IT"/>
        </w:rPr>
        <w:t xml:space="preserve"> V. (1998). “L’evoluzione dei consumi tra tradizione e innovazione”, in </w:t>
      </w:r>
      <w:r w:rsidRPr="00B70960">
        <w:rPr>
          <w:i/>
          <w:lang w:val="it-IT"/>
        </w:rPr>
        <w:t>Storia d’Italia: Annali 13. L’Alimentazione</w:t>
      </w:r>
      <w:r w:rsidRPr="00B70960">
        <w:t xml:space="preserve">, Torino, </w:t>
      </w:r>
      <w:r w:rsidRPr="00B70960">
        <w:rPr>
          <w:lang w:val="it-IT"/>
        </w:rPr>
        <w:t>Einaudi, pp. 171–204.</w:t>
      </w:r>
    </w:p>
    <w:p w14:paraId="5711C432" w14:textId="77777777" w:rsidR="00665296" w:rsidRPr="00B70960" w:rsidRDefault="00665296" w:rsidP="00665296">
      <w:pPr>
        <w:spacing w:line="360" w:lineRule="auto"/>
        <w:jc w:val="both"/>
        <w:rPr>
          <w:lang w:val="it-IT"/>
        </w:rPr>
      </w:pPr>
    </w:p>
    <w:p w14:paraId="5FA093DE" w14:textId="77777777" w:rsidR="00665296" w:rsidRPr="00B70960" w:rsidRDefault="00665296" w:rsidP="00665296">
      <w:pPr>
        <w:rPr>
          <w:sz w:val="22"/>
          <w:szCs w:val="22"/>
        </w:rPr>
      </w:pPr>
    </w:p>
    <w:p w14:paraId="0A573863" w14:textId="77777777" w:rsidR="00E23BD2" w:rsidRPr="00B70960" w:rsidRDefault="00E23BD2" w:rsidP="00E23BD2">
      <w:pPr>
        <w:spacing w:line="360" w:lineRule="auto"/>
        <w:jc w:val="both"/>
      </w:pPr>
    </w:p>
    <w:bookmarkEnd w:id="3"/>
    <w:p w14:paraId="7C22BAF3" w14:textId="77777777" w:rsidR="00A261DA" w:rsidRPr="00B70960" w:rsidRDefault="00A261DA" w:rsidP="00A261DA"/>
    <w:p w14:paraId="06F3EFB0" w14:textId="77777777" w:rsidR="00A261DA" w:rsidRPr="00B70960" w:rsidRDefault="00A261DA" w:rsidP="00A261DA"/>
    <w:p w14:paraId="5FEA50CC" w14:textId="77777777" w:rsidR="00D80118" w:rsidRPr="00B70960" w:rsidRDefault="00D80118" w:rsidP="009B0E73">
      <w:pPr>
        <w:spacing w:line="360" w:lineRule="auto"/>
        <w:jc w:val="both"/>
      </w:pPr>
    </w:p>
    <w:p w14:paraId="4959A2B3" w14:textId="77777777" w:rsidR="00A261DA" w:rsidRPr="00B70960" w:rsidRDefault="00A261DA" w:rsidP="009B0E73">
      <w:pPr>
        <w:spacing w:line="360" w:lineRule="auto"/>
        <w:jc w:val="both"/>
      </w:pPr>
    </w:p>
    <w:p w14:paraId="0EC379C2" w14:textId="77777777" w:rsidR="00A261DA" w:rsidRPr="00B70960" w:rsidRDefault="00A261DA" w:rsidP="009B0E73">
      <w:pPr>
        <w:spacing w:line="360" w:lineRule="auto"/>
        <w:jc w:val="both"/>
      </w:pPr>
    </w:p>
    <w:p w14:paraId="35F28C37" w14:textId="5BA11DC5" w:rsidR="00CC4C67" w:rsidRPr="00B70960" w:rsidRDefault="00CC4C67" w:rsidP="001528DC">
      <w:pPr>
        <w:spacing w:line="360" w:lineRule="auto"/>
        <w:jc w:val="both"/>
      </w:pPr>
    </w:p>
    <w:sectPr w:rsidR="00CC4C67" w:rsidRPr="00B70960" w:rsidSect="00953B9C">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E5615" w14:textId="77777777" w:rsidR="008F0101" w:rsidRDefault="008F0101" w:rsidP="007C5F5D">
      <w:r>
        <w:separator/>
      </w:r>
    </w:p>
  </w:endnote>
  <w:endnote w:type="continuationSeparator" w:id="0">
    <w:p w14:paraId="34ADFC79" w14:textId="77777777" w:rsidR="008F0101" w:rsidRDefault="008F0101" w:rsidP="007C5F5D">
      <w:r>
        <w:continuationSeparator/>
      </w:r>
    </w:p>
  </w:endnote>
  <w:endnote w:id="1">
    <w:p w14:paraId="4BA696AB" w14:textId="26AD83A4" w:rsidR="007A6EB5" w:rsidRPr="00926474" w:rsidRDefault="007A6EB5">
      <w:pPr>
        <w:pStyle w:val="EndnoteText"/>
        <w:rPr>
          <w:lang w:val="en-GB"/>
        </w:rPr>
      </w:pPr>
      <w:r w:rsidRPr="00926474">
        <w:rPr>
          <w:rStyle w:val="EndnoteReference"/>
        </w:rPr>
        <w:t>[1]</w:t>
      </w:r>
      <w:r w:rsidRPr="00926474">
        <w:t xml:space="preserve"> Interview with Dr. Andrea Allodi, Director of the Bakery Department when MB was created (8/05/ 2017).</w:t>
      </w:r>
    </w:p>
  </w:endnote>
  <w:endnote w:id="2">
    <w:p w14:paraId="48B58EFA" w14:textId="4428CAA8" w:rsidR="007A6EB5" w:rsidRPr="00665296" w:rsidRDefault="007A6EB5">
      <w:pPr>
        <w:pStyle w:val="EndnoteText"/>
        <w:rPr>
          <w:lang w:val="en-GB"/>
        </w:rPr>
      </w:pPr>
      <w:r w:rsidRPr="00926474">
        <w:rPr>
          <w:rStyle w:val="EndnoteReference"/>
        </w:rPr>
        <w:t>[2]</w:t>
      </w:r>
      <w:r w:rsidRPr="00926474">
        <w:t xml:space="preserve"> “Italian breakfast” (1971) case study</w:t>
      </w:r>
    </w:p>
  </w:endnote>
  <w:endnote w:id="3">
    <w:p w14:paraId="6E22F81F" w14:textId="0D558823" w:rsidR="007A6EB5" w:rsidRPr="00665296" w:rsidRDefault="007A6EB5">
      <w:pPr>
        <w:pStyle w:val="EndnoteText"/>
        <w:rPr>
          <w:i/>
          <w:lang w:val="en-GB"/>
        </w:rPr>
      </w:pPr>
      <w:r w:rsidRPr="00926474">
        <w:rPr>
          <w:rStyle w:val="EndnoteReference"/>
        </w:rPr>
        <w:t>[3]</w:t>
      </w:r>
      <w:r w:rsidRPr="00926474">
        <w:t xml:space="preserve"> </w:t>
      </w:r>
      <w:r w:rsidRPr="00665296">
        <w:rPr>
          <w:i/>
          <w:lang w:val="en-GB"/>
        </w:rPr>
        <w:t>Ibidem.</w:t>
      </w:r>
    </w:p>
  </w:endnote>
  <w:endnote w:id="4">
    <w:p w14:paraId="3D8B7460" w14:textId="4E846A93" w:rsidR="007A6EB5" w:rsidRPr="00926474" w:rsidRDefault="007A6EB5">
      <w:pPr>
        <w:pStyle w:val="EndnoteText"/>
        <w:rPr>
          <w:lang w:val="en-GB"/>
        </w:rPr>
      </w:pPr>
      <w:r w:rsidRPr="00926474">
        <w:rPr>
          <w:rStyle w:val="EndnoteReference"/>
        </w:rPr>
        <w:t>[4]</w:t>
      </w:r>
      <w:r w:rsidRPr="00926474">
        <w:t xml:space="preserve"> </w:t>
      </w:r>
      <w:r w:rsidRPr="00926474">
        <w:rPr>
          <w:color w:val="000000" w:themeColor="text1"/>
        </w:rPr>
        <w:t>Report on Breakfast after 30 non-directive interviews, Delfo, 1979</w:t>
      </w:r>
    </w:p>
  </w:endnote>
  <w:endnote w:id="5">
    <w:p w14:paraId="6CBA2469" w14:textId="7DE34254" w:rsidR="007A6EB5" w:rsidRPr="00926474" w:rsidRDefault="007A6EB5">
      <w:pPr>
        <w:pStyle w:val="EndnoteText"/>
        <w:rPr>
          <w:lang w:val="en-GB"/>
        </w:rPr>
      </w:pPr>
      <w:r w:rsidRPr="00926474">
        <w:rPr>
          <w:rStyle w:val="EndnoteReference"/>
        </w:rPr>
        <w:t>[6]</w:t>
      </w:r>
      <w:r w:rsidRPr="00926474">
        <w:t xml:space="preserve"> Handnote on </w:t>
      </w:r>
      <w:r w:rsidRPr="00926474">
        <w:rPr>
          <w:color w:val="000000" w:themeColor="text1"/>
        </w:rPr>
        <w:t>“The reasons for Mulino Bianco success” 1976-1984, Young and Rubicam (1984)</w:t>
      </w:r>
    </w:p>
  </w:endnote>
  <w:endnote w:id="6">
    <w:p w14:paraId="7758D322" w14:textId="54A1BB7B" w:rsidR="007A6EB5" w:rsidRPr="00926474" w:rsidRDefault="007A6EB5">
      <w:pPr>
        <w:pStyle w:val="EndnoteText"/>
        <w:rPr>
          <w:lang w:val="en-GB"/>
        </w:rPr>
      </w:pPr>
      <w:r w:rsidRPr="00926474">
        <w:rPr>
          <w:rStyle w:val="EndnoteReference"/>
        </w:rPr>
        <w:t>[7]</w:t>
      </w:r>
      <w:r w:rsidRPr="00926474">
        <w:t xml:space="preserve"> Study on brand image, CER, (1982)</w:t>
      </w:r>
    </w:p>
  </w:endnote>
  <w:endnote w:id="7">
    <w:p w14:paraId="0ED2654B" w14:textId="7A579FF8" w:rsidR="007A6EB5" w:rsidRPr="00926474" w:rsidRDefault="007A6EB5">
      <w:pPr>
        <w:pStyle w:val="EndnoteText"/>
        <w:rPr>
          <w:lang w:val="en-GB"/>
        </w:rPr>
      </w:pPr>
      <w:r w:rsidRPr="00926474">
        <w:rPr>
          <w:rStyle w:val="EndnoteReference"/>
        </w:rPr>
        <w:t>[8]</w:t>
      </w:r>
      <w:r w:rsidRPr="00926474">
        <w:t xml:space="preserve"> Interview with Dr. Gonizzi, Creator of the Barilla Archive and Dr. Allodi, head of the bakery department at the time of the Mulino Bianco launch (8/05/2017).</w:t>
      </w:r>
    </w:p>
  </w:endnote>
  <w:endnote w:id="8">
    <w:p w14:paraId="4EAA4994" w14:textId="7E1413D4" w:rsidR="007A6EB5" w:rsidRPr="00926474" w:rsidRDefault="007A6EB5">
      <w:pPr>
        <w:pStyle w:val="EndnoteText"/>
        <w:rPr>
          <w:lang w:val="en-GB"/>
        </w:rPr>
      </w:pPr>
      <w:r w:rsidRPr="00926474">
        <w:rPr>
          <w:rStyle w:val="EndnoteReference"/>
        </w:rPr>
        <w:t>[9]</w:t>
      </w:r>
      <w:r w:rsidRPr="00926474">
        <w:t xml:space="preserve"> Interview with Dr. Gonizzi, Creator of the Barilla Archive and Dr. Allodi, head of the bakery department at the time of the Mulino Bianco launch (8/05/2017).</w:t>
      </w:r>
    </w:p>
  </w:endnote>
  <w:endnote w:id="9">
    <w:p w14:paraId="19C0A35C" w14:textId="06C5E0D0" w:rsidR="007A6EB5" w:rsidRPr="00926474" w:rsidRDefault="007A6EB5">
      <w:pPr>
        <w:pStyle w:val="EndnoteText"/>
        <w:rPr>
          <w:lang w:val="en-GB"/>
        </w:rPr>
      </w:pPr>
      <w:r w:rsidRPr="00926474">
        <w:rPr>
          <w:rStyle w:val="EndnoteReference"/>
        </w:rPr>
        <w:t>[10]</w:t>
      </w:r>
      <w:r w:rsidRPr="00926474">
        <w:t xml:space="preserve"> </w:t>
      </w:r>
      <w:r w:rsidRPr="00926474">
        <w:rPr>
          <w:color w:val="000000" w:themeColor="text1"/>
        </w:rPr>
        <w:t xml:space="preserve">According to the Delfo report on breakfast (1979), Italians thought of it as a chance to gather the family, but everyday life lead to them skipping breakfast or dealing with burnt toast.  </w:t>
      </w:r>
    </w:p>
  </w:endnote>
  <w:endnote w:id="10">
    <w:p w14:paraId="7A5FF788" w14:textId="26611C55" w:rsidR="007A6EB5" w:rsidRPr="00926474" w:rsidRDefault="007A6EB5">
      <w:pPr>
        <w:pStyle w:val="EndnoteText"/>
        <w:rPr>
          <w:lang w:val="en-GB"/>
        </w:rPr>
      </w:pPr>
      <w:r w:rsidRPr="00926474">
        <w:rPr>
          <w:rStyle w:val="EndnoteReference"/>
        </w:rPr>
        <w:t>[11]</w:t>
      </w:r>
      <w:r w:rsidRPr="00926474">
        <w:t xml:space="preserve"> “Conceptual Definition of a Barilla Product for Breakfast”, Leader (1980)</w:t>
      </w:r>
    </w:p>
  </w:endnote>
  <w:endnote w:id="11">
    <w:p w14:paraId="77E6A3D4" w14:textId="2D81A3D0" w:rsidR="007A6EB5" w:rsidRPr="00926474" w:rsidRDefault="007A6EB5">
      <w:pPr>
        <w:pStyle w:val="EndnoteText"/>
      </w:pPr>
      <w:r w:rsidRPr="00926474">
        <w:rPr>
          <w:rStyle w:val="EndnoteReference"/>
        </w:rPr>
        <w:t>[12]</w:t>
      </w:r>
      <w:r w:rsidRPr="00926474">
        <w:t xml:space="preserve"> Imago market research, 1986</w:t>
      </w:r>
    </w:p>
  </w:endnote>
  <w:endnote w:id="12">
    <w:p w14:paraId="00427188" w14:textId="281DA3E8" w:rsidR="007A6EB5" w:rsidRPr="00665296" w:rsidRDefault="007A6EB5">
      <w:pPr>
        <w:pStyle w:val="EndnoteText"/>
        <w:rPr>
          <w:i/>
          <w:lang w:val="en-GB"/>
        </w:rPr>
      </w:pPr>
      <w:r w:rsidRPr="00926474">
        <w:rPr>
          <w:rStyle w:val="EndnoteReference"/>
        </w:rPr>
        <w:t>[13]</w:t>
      </w:r>
      <w:r w:rsidRPr="00926474">
        <w:t xml:space="preserve"> </w:t>
      </w:r>
      <w:r w:rsidRPr="00926474">
        <w:rPr>
          <w:i/>
        </w:rPr>
        <w:t>Ibidem.</w:t>
      </w:r>
    </w:p>
  </w:endnote>
  <w:endnote w:id="13">
    <w:p w14:paraId="2D402F0F" w14:textId="4A92065F" w:rsidR="007A6EB5" w:rsidRPr="00926474" w:rsidRDefault="007A6EB5">
      <w:pPr>
        <w:pStyle w:val="EndnoteText"/>
        <w:rPr>
          <w:lang w:val="en-GB"/>
        </w:rPr>
      </w:pPr>
      <w:r w:rsidRPr="00926474">
        <w:rPr>
          <w:rStyle w:val="EndnoteReference"/>
        </w:rPr>
        <w:t>[14]</w:t>
      </w:r>
      <w:r w:rsidRPr="00926474">
        <w:t xml:space="preserve"> Study on brand awareness, Doxa (1987).</w:t>
      </w:r>
    </w:p>
  </w:endnote>
  <w:endnote w:id="14">
    <w:p w14:paraId="11363A51" w14:textId="570B2DD8" w:rsidR="007A6EB5" w:rsidRPr="00926474" w:rsidRDefault="007A6EB5">
      <w:pPr>
        <w:pStyle w:val="EndnoteText"/>
        <w:rPr>
          <w:lang w:val="en-GB"/>
        </w:rPr>
      </w:pPr>
      <w:r w:rsidRPr="00926474">
        <w:rPr>
          <w:rStyle w:val="EndnoteReference"/>
        </w:rPr>
        <w:t>[15]</w:t>
      </w:r>
      <w:r w:rsidRPr="00926474">
        <w:t xml:space="preserve"> “MB’s reasons for success”, Young and Rubicam (1984)</w:t>
      </w:r>
    </w:p>
  </w:endnote>
  <w:endnote w:id="15">
    <w:p w14:paraId="66B979B5" w14:textId="584CF380" w:rsidR="007A6EB5" w:rsidRPr="00926474" w:rsidRDefault="007A6EB5">
      <w:pPr>
        <w:pStyle w:val="EndnoteText"/>
        <w:rPr>
          <w:lang w:val="en-GB"/>
        </w:rPr>
      </w:pPr>
      <w:r w:rsidRPr="00926474">
        <w:rPr>
          <w:rStyle w:val="EndnoteReference"/>
        </w:rPr>
        <w:t>[16]</w:t>
      </w:r>
      <w:r w:rsidRPr="00926474">
        <w:t xml:space="preserve"> “The new Image of MB”, Imago (1986)</w:t>
      </w:r>
    </w:p>
  </w:endnote>
  <w:endnote w:id="16">
    <w:p w14:paraId="06CE4B26" w14:textId="7116FBC1" w:rsidR="007A6EB5" w:rsidRPr="00926474" w:rsidRDefault="007A6EB5">
      <w:pPr>
        <w:pStyle w:val="EndnoteText"/>
        <w:rPr>
          <w:lang w:val="en-GB"/>
        </w:rPr>
      </w:pPr>
      <w:r w:rsidRPr="00926474">
        <w:rPr>
          <w:rStyle w:val="EndnoteReference"/>
        </w:rPr>
        <w:t>[17]</w:t>
      </w:r>
      <w:r w:rsidRPr="00926474">
        <w:t xml:space="preserve"> Final synthesis of consultants’ considerations over the new communication project for MB, Young and Rubicam, 17/6/1986</w:t>
      </w:r>
    </w:p>
  </w:endnote>
  <w:endnote w:id="17">
    <w:p w14:paraId="5453262F" w14:textId="4B459E73" w:rsidR="007A6EB5" w:rsidRPr="00665296" w:rsidRDefault="007A6EB5">
      <w:pPr>
        <w:pStyle w:val="EndnoteText"/>
        <w:rPr>
          <w:lang w:val="en-GB"/>
        </w:rPr>
      </w:pPr>
      <w:r w:rsidRPr="00926474">
        <w:rPr>
          <w:rStyle w:val="EndnoteReference"/>
        </w:rPr>
        <w:t>[18]</w:t>
      </w:r>
      <w:r w:rsidRPr="00926474">
        <w:t xml:space="preserve"> Internal document, 8</w:t>
      </w:r>
      <w:r w:rsidRPr="00926474">
        <w:rPr>
          <w:vertAlign w:val="superscript"/>
        </w:rPr>
        <w:t>th</w:t>
      </w:r>
      <w:r w:rsidRPr="00926474">
        <w:t xml:space="preserve"> July 1991</w:t>
      </w:r>
    </w:p>
  </w:endnote>
  <w:endnote w:id="18">
    <w:p w14:paraId="0380BD68" w14:textId="694345D2" w:rsidR="007A6EB5" w:rsidRPr="00926474" w:rsidRDefault="007A6EB5">
      <w:pPr>
        <w:pStyle w:val="EndnoteText"/>
      </w:pPr>
      <w:r w:rsidRPr="00926474">
        <w:rPr>
          <w:rStyle w:val="EndnoteReference"/>
        </w:rPr>
        <w:t>[19]</w:t>
      </w:r>
      <w:r w:rsidRPr="00926474">
        <w:t xml:space="preserve"> Internal document, 12</w:t>
      </w:r>
      <w:r w:rsidRPr="00926474">
        <w:rPr>
          <w:vertAlign w:val="superscript"/>
        </w:rPr>
        <w:t>th</w:t>
      </w:r>
      <w:r w:rsidRPr="00926474">
        <w:t xml:space="preserve"> February 1991</w:t>
      </w:r>
    </w:p>
    <w:p w14:paraId="54DA7BA1" w14:textId="7C3C859D" w:rsidR="007A6EB5" w:rsidRPr="00926474" w:rsidRDefault="007A6EB5">
      <w:pPr>
        <w:pStyle w:val="EndnoteText"/>
      </w:pPr>
    </w:p>
    <w:p w14:paraId="1D2927BE" w14:textId="754D31C6" w:rsidR="007A6EB5" w:rsidRDefault="007A6EB5" w:rsidP="00926474">
      <w:pPr>
        <w:spacing w:line="360" w:lineRule="auto"/>
        <w:jc w:val="both"/>
        <w:rPr>
          <w:sz w:val="20"/>
          <w:szCs w:val="20"/>
        </w:rPr>
      </w:pPr>
    </w:p>
    <w:p w14:paraId="2D7B7C35" w14:textId="0B59D429" w:rsidR="007A6EB5" w:rsidRDefault="007A6EB5" w:rsidP="00926474">
      <w:pPr>
        <w:spacing w:line="360" w:lineRule="auto"/>
        <w:jc w:val="both"/>
        <w:rPr>
          <w:sz w:val="20"/>
          <w:szCs w:val="20"/>
        </w:rPr>
      </w:pPr>
    </w:p>
    <w:p w14:paraId="102CD661" w14:textId="77777777" w:rsidR="007A6EB5" w:rsidRDefault="007A6EB5" w:rsidP="00926474">
      <w:pPr>
        <w:spacing w:line="360" w:lineRule="auto"/>
        <w:jc w:val="both"/>
        <w:rPr>
          <w:sz w:val="20"/>
          <w:szCs w:val="20"/>
        </w:rPr>
      </w:pPr>
    </w:p>
    <w:p w14:paraId="64E71F53" w14:textId="77777777" w:rsidR="007A6EB5" w:rsidRPr="003218C9" w:rsidRDefault="007A6EB5" w:rsidP="00926474">
      <w:pPr>
        <w:spacing w:line="360" w:lineRule="auto"/>
        <w:jc w:val="both"/>
        <w:rPr>
          <w:sz w:val="22"/>
          <w:szCs w:val="22"/>
          <w:lang w:val="en-GB"/>
        </w:rPr>
      </w:pPr>
    </w:p>
    <w:p w14:paraId="4EE66429" w14:textId="77777777" w:rsidR="007A6EB5" w:rsidRPr="00926474" w:rsidRDefault="007A6EB5" w:rsidP="00926474">
      <w:pPr>
        <w:rPr>
          <w:sz w:val="22"/>
          <w:szCs w:val="22"/>
        </w:rPr>
      </w:pPr>
    </w:p>
    <w:p w14:paraId="4153D3CC" w14:textId="77777777" w:rsidR="007A6EB5" w:rsidRPr="003218C9" w:rsidRDefault="007A6EB5">
      <w:pPr>
        <w:pStyle w:val="EndnoteText"/>
        <w:rPr>
          <w:b/>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webkit-standard">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489968"/>
      <w:docPartObj>
        <w:docPartGallery w:val="Page Numbers (Bottom of Page)"/>
        <w:docPartUnique/>
      </w:docPartObj>
    </w:sdtPr>
    <w:sdtEndPr>
      <w:rPr>
        <w:noProof/>
      </w:rPr>
    </w:sdtEndPr>
    <w:sdtContent>
      <w:p w14:paraId="1608CC70" w14:textId="4C72FB02" w:rsidR="007A6EB5" w:rsidRDefault="007A6EB5">
        <w:pPr>
          <w:pStyle w:val="Footer"/>
          <w:jc w:val="right"/>
        </w:pPr>
        <w:r>
          <w:fldChar w:fldCharType="begin"/>
        </w:r>
        <w:r>
          <w:instrText xml:space="preserve"> PAGE   \* MERGEFORMAT </w:instrText>
        </w:r>
        <w:r>
          <w:fldChar w:fldCharType="separate"/>
        </w:r>
        <w:r w:rsidR="007472C1">
          <w:rPr>
            <w:noProof/>
          </w:rPr>
          <w:t>2</w:t>
        </w:r>
        <w:r>
          <w:rPr>
            <w:noProof/>
          </w:rPr>
          <w:fldChar w:fldCharType="end"/>
        </w:r>
      </w:p>
    </w:sdtContent>
  </w:sdt>
  <w:p w14:paraId="6B83D127" w14:textId="77777777" w:rsidR="007A6EB5" w:rsidRDefault="007A6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BD028" w14:textId="77777777" w:rsidR="008F0101" w:rsidRDefault="008F0101" w:rsidP="007C5F5D">
      <w:r>
        <w:separator/>
      </w:r>
    </w:p>
  </w:footnote>
  <w:footnote w:type="continuationSeparator" w:id="0">
    <w:p w14:paraId="5A7B1678" w14:textId="77777777" w:rsidR="008F0101" w:rsidRDefault="008F0101" w:rsidP="007C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2FF"/>
    <w:multiLevelType w:val="hybridMultilevel"/>
    <w:tmpl w:val="12E2D5B8"/>
    <w:lvl w:ilvl="0" w:tplc="8DA2E94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F47DE"/>
    <w:multiLevelType w:val="hybridMultilevel"/>
    <w:tmpl w:val="9CE206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737404"/>
    <w:multiLevelType w:val="hybridMultilevel"/>
    <w:tmpl w:val="136C5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85952"/>
    <w:multiLevelType w:val="hybridMultilevel"/>
    <w:tmpl w:val="E0FA76E2"/>
    <w:lvl w:ilvl="0" w:tplc="0809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71797F"/>
    <w:multiLevelType w:val="hybridMultilevel"/>
    <w:tmpl w:val="3C060676"/>
    <w:lvl w:ilvl="0" w:tplc="E804697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7610E2"/>
    <w:multiLevelType w:val="hybridMultilevel"/>
    <w:tmpl w:val="17C2CCC8"/>
    <w:lvl w:ilvl="0" w:tplc="E5629588">
      <w:start w:val="20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7047D4"/>
    <w:multiLevelType w:val="hybridMultilevel"/>
    <w:tmpl w:val="F80450BC"/>
    <w:lvl w:ilvl="0" w:tplc="33B87FBC">
      <w:start w:val="20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270FD2"/>
    <w:multiLevelType w:val="hybridMultilevel"/>
    <w:tmpl w:val="4208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01D02"/>
    <w:multiLevelType w:val="hybridMultilevel"/>
    <w:tmpl w:val="3A3A3B4C"/>
    <w:lvl w:ilvl="0" w:tplc="0809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4C5801"/>
    <w:multiLevelType w:val="multilevel"/>
    <w:tmpl w:val="AA5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258D2"/>
    <w:multiLevelType w:val="hybridMultilevel"/>
    <w:tmpl w:val="384AE4DC"/>
    <w:lvl w:ilvl="0" w:tplc="A802D93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2"/>
  </w:num>
  <w:num w:numId="6">
    <w:abstractNumId w:val="4"/>
  </w:num>
  <w:num w:numId="7">
    <w:abstractNumId w:val="7"/>
  </w:num>
  <w:num w:numId="8">
    <w:abstractNumId w:val="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08"/>
    <w:rsid w:val="00000DCD"/>
    <w:rsid w:val="000018F5"/>
    <w:rsid w:val="0000258D"/>
    <w:rsid w:val="00002B57"/>
    <w:rsid w:val="00005445"/>
    <w:rsid w:val="00010E51"/>
    <w:rsid w:val="00011FB9"/>
    <w:rsid w:val="00014D28"/>
    <w:rsid w:val="00016A46"/>
    <w:rsid w:val="00016E51"/>
    <w:rsid w:val="000254EA"/>
    <w:rsid w:val="00025C44"/>
    <w:rsid w:val="00030B76"/>
    <w:rsid w:val="0003106F"/>
    <w:rsid w:val="000322FE"/>
    <w:rsid w:val="0003437E"/>
    <w:rsid w:val="00034DA7"/>
    <w:rsid w:val="00036148"/>
    <w:rsid w:val="0003782A"/>
    <w:rsid w:val="0004070D"/>
    <w:rsid w:val="00041A34"/>
    <w:rsid w:val="00042D20"/>
    <w:rsid w:val="000433EB"/>
    <w:rsid w:val="0004381C"/>
    <w:rsid w:val="00043D7B"/>
    <w:rsid w:val="0004441D"/>
    <w:rsid w:val="0004553D"/>
    <w:rsid w:val="0004658A"/>
    <w:rsid w:val="000469AA"/>
    <w:rsid w:val="00050755"/>
    <w:rsid w:val="00050E14"/>
    <w:rsid w:val="00054F0B"/>
    <w:rsid w:val="0005548F"/>
    <w:rsid w:val="00056041"/>
    <w:rsid w:val="000602E1"/>
    <w:rsid w:val="00060E1D"/>
    <w:rsid w:val="0006109F"/>
    <w:rsid w:val="00061813"/>
    <w:rsid w:val="00061EA4"/>
    <w:rsid w:val="0006400F"/>
    <w:rsid w:val="00064680"/>
    <w:rsid w:val="0007022B"/>
    <w:rsid w:val="00072DFD"/>
    <w:rsid w:val="000731A3"/>
    <w:rsid w:val="000757BC"/>
    <w:rsid w:val="00075D52"/>
    <w:rsid w:val="000760AC"/>
    <w:rsid w:val="00076DE1"/>
    <w:rsid w:val="00080955"/>
    <w:rsid w:val="00081DD4"/>
    <w:rsid w:val="00081E65"/>
    <w:rsid w:val="0008211A"/>
    <w:rsid w:val="00082C28"/>
    <w:rsid w:val="00086166"/>
    <w:rsid w:val="00086720"/>
    <w:rsid w:val="00086E8B"/>
    <w:rsid w:val="00091671"/>
    <w:rsid w:val="00095947"/>
    <w:rsid w:val="0009618D"/>
    <w:rsid w:val="0009643C"/>
    <w:rsid w:val="00096699"/>
    <w:rsid w:val="000A058F"/>
    <w:rsid w:val="000A0676"/>
    <w:rsid w:val="000A5B93"/>
    <w:rsid w:val="000A7750"/>
    <w:rsid w:val="000A7AAE"/>
    <w:rsid w:val="000B14F5"/>
    <w:rsid w:val="000B1E30"/>
    <w:rsid w:val="000B23BE"/>
    <w:rsid w:val="000B323F"/>
    <w:rsid w:val="000B3473"/>
    <w:rsid w:val="000B44AD"/>
    <w:rsid w:val="000B52AF"/>
    <w:rsid w:val="000B5DCF"/>
    <w:rsid w:val="000B60FC"/>
    <w:rsid w:val="000B66ED"/>
    <w:rsid w:val="000B6829"/>
    <w:rsid w:val="000B7DA6"/>
    <w:rsid w:val="000B7F75"/>
    <w:rsid w:val="000C1042"/>
    <w:rsid w:val="000C2BD6"/>
    <w:rsid w:val="000C5428"/>
    <w:rsid w:val="000D059A"/>
    <w:rsid w:val="000D12AF"/>
    <w:rsid w:val="000D181D"/>
    <w:rsid w:val="000D1F84"/>
    <w:rsid w:val="000D2F8B"/>
    <w:rsid w:val="000D3331"/>
    <w:rsid w:val="000D33D9"/>
    <w:rsid w:val="000D59E2"/>
    <w:rsid w:val="000E06E3"/>
    <w:rsid w:val="000E25CC"/>
    <w:rsid w:val="000E2824"/>
    <w:rsid w:val="000E3AB0"/>
    <w:rsid w:val="000E6B0F"/>
    <w:rsid w:val="000F47EF"/>
    <w:rsid w:val="000F4C45"/>
    <w:rsid w:val="000F67D2"/>
    <w:rsid w:val="000F7014"/>
    <w:rsid w:val="000F72DF"/>
    <w:rsid w:val="00102725"/>
    <w:rsid w:val="0010537F"/>
    <w:rsid w:val="00105CA4"/>
    <w:rsid w:val="00107267"/>
    <w:rsid w:val="00111B4A"/>
    <w:rsid w:val="00111BD3"/>
    <w:rsid w:val="00112B23"/>
    <w:rsid w:val="0011300F"/>
    <w:rsid w:val="0011322E"/>
    <w:rsid w:val="001132C7"/>
    <w:rsid w:val="001153B0"/>
    <w:rsid w:val="00116AB7"/>
    <w:rsid w:val="001176DF"/>
    <w:rsid w:val="00117F7F"/>
    <w:rsid w:val="00120006"/>
    <w:rsid w:val="001210B2"/>
    <w:rsid w:val="00121E69"/>
    <w:rsid w:val="001221F5"/>
    <w:rsid w:val="001230FD"/>
    <w:rsid w:val="001231FC"/>
    <w:rsid w:val="001271F0"/>
    <w:rsid w:val="00130271"/>
    <w:rsid w:val="0013104C"/>
    <w:rsid w:val="001326E4"/>
    <w:rsid w:val="0013766D"/>
    <w:rsid w:val="00137F10"/>
    <w:rsid w:val="00141CC5"/>
    <w:rsid w:val="00142A86"/>
    <w:rsid w:val="00142CDA"/>
    <w:rsid w:val="001432F9"/>
    <w:rsid w:val="0014391E"/>
    <w:rsid w:val="00143D15"/>
    <w:rsid w:val="001460D4"/>
    <w:rsid w:val="001503E2"/>
    <w:rsid w:val="001511A9"/>
    <w:rsid w:val="001528DC"/>
    <w:rsid w:val="00154876"/>
    <w:rsid w:val="00156CD6"/>
    <w:rsid w:val="001628CB"/>
    <w:rsid w:val="001629C5"/>
    <w:rsid w:val="0016330D"/>
    <w:rsid w:val="0016515F"/>
    <w:rsid w:val="00165555"/>
    <w:rsid w:val="00165A24"/>
    <w:rsid w:val="0017046C"/>
    <w:rsid w:val="00170836"/>
    <w:rsid w:val="0017184C"/>
    <w:rsid w:val="0017247D"/>
    <w:rsid w:val="00174504"/>
    <w:rsid w:val="001752CD"/>
    <w:rsid w:val="001753D8"/>
    <w:rsid w:val="0017574C"/>
    <w:rsid w:val="001812F5"/>
    <w:rsid w:val="00181F02"/>
    <w:rsid w:val="001874D5"/>
    <w:rsid w:val="00187D62"/>
    <w:rsid w:val="00190B16"/>
    <w:rsid w:val="00190B61"/>
    <w:rsid w:val="00192F44"/>
    <w:rsid w:val="00193F02"/>
    <w:rsid w:val="00193F8A"/>
    <w:rsid w:val="00196B9E"/>
    <w:rsid w:val="001A30B1"/>
    <w:rsid w:val="001A388B"/>
    <w:rsid w:val="001A4F65"/>
    <w:rsid w:val="001A7B14"/>
    <w:rsid w:val="001B181C"/>
    <w:rsid w:val="001B2B65"/>
    <w:rsid w:val="001B3607"/>
    <w:rsid w:val="001C1705"/>
    <w:rsid w:val="001C20B2"/>
    <w:rsid w:val="001C2308"/>
    <w:rsid w:val="001C2C1E"/>
    <w:rsid w:val="001C3669"/>
    <w:rsid w:val="001C42C3"/>
    <w:rsid w:val="001C481D"/>
    <w:rsid w:val="001C4F74"/>
    <w:rsid w:val="001C5DA1"/>
    <w:rsid w:val="001C6963"/>
    <w:rsid w:val="001C6D16"/>
    <w:rsid w:val="001C7126"/>
    <w:rsid w:val="001D0278"/>
    <w:rsid w:val="001D3954"/>
    <w:rsid w:val="001D54F3"/>
    <w:rsid w:val="001D67CB"/>
    <w:rsid w:val="001D7447"/>
    <w:rsid w:val="001D7C22"/>
    <w:rsid w:val="001E1437"/>
    <w:rsid w:val="001E5233"/>
    <w:rsid w:val="001E5D5E"/>
    <w:rsid w:val="001E6E8A"/>
    <w:rsid w:val="001F0072"/>
    <w:rsid w:val="001F02F0"/>
    <w:rsid w:val="001F1ADF"/>
    <w:rsid w:val="001F4617"/>
    <w:rsid w:val="001F49BF"/>
    <w:rsid w:val="001F7AE8"/>
    <w:rsid w:val="001F7DF1"/>
    <w:rsid w:val="00200736"/>
    <w:rsid w:val="00200892"/>
    <w:rsid w:val="00202142"/>
    <w:rsid w:val="00203328"/>
    <w:rsid w:val="00205173"/>
    <w:rsid w:val="00206047"/>
    <w:rsid w:val="002066C2"/>
    <w:rsid w:val="002067BB"/>
    <w:rsid w:val="00206D6F"/>
    <w:rsid w:val="00207C2A"/>
    <w:rsid w:val="00210186"/>
    <w:rsid w:val="002103A6"/>
    <w:rsid w:val="002109AA"/>
    <w:rsid w:val="00211833"/>
    <w:rsid w:val="00211AFF"/>
    <w:rsid w:val="00212189"/>
    <w:rsid w:val="00212D4D"/>
    <w:rsid w:val="002137FF"/>
    <w:rsid w:val="00213ED5"/>
    <w:rsid w:val="002141FB"/>
    <w:rsid w:val="00214F0E"/>
    <w:rsid w:val="002150FB"/>
    <w:rsid w:val="0022088A"/>
    <w:rsid w:val="0022212B"/>
    <w:rsid w:val="00223026"/>
    <w:rsid w:val="0022502F"/>
    <w:rsid w:val="00225E42"/>
    <w:rsid w:val="0022694D"/>
    <w:rsid w:val="0023279A"/>
    <w:rsid w:val="00232BCA"/>
    <w:rsid w:val="0023315D"/>
    <w:rsid w:val="0023358E"/>
    <w:rsid w:val="00234166"/>
    <w:rsid w:val="002347B8"/>
    <w:rsid w:val="002354BD"/>
    <w:rsid w:val="00236680"/>
    <w:rsid w:val="00236F59"/>
    <w:rsid w:val="00240B62"/>
    <w:rsid w:val="002419A8"/>
    <w:rsid w:val="00242F85"/>
    <w:rsid w:val="002452AC"/>
    <w:rsid w:val="00245C21"/>
    <w:rsid w:val="00246EF5"/>
    <w:rsid w:val="00246FB7"/>
    <w:rsid w:val="0024716B"/>
    <w:rsid w:val="002475A9"/>
    <w:rsid w:val="00250F7F"/>
    <w:rsid w:val="00251180"/>
    <w:rsid w:val="00252395"/>
    <w:rsid w:val="00252F66"/>
    <w:rsid w:val="00253AC6"/>
    <w:rsid w:val="00254857"/>
    <w:rsid w:val="002553E0"/>
    <w:rsid w:val="00255812"/>
    <w:rsid w:val="00256798"/>
    <w:rsid w:val="002571E6"/>
    <w:rsid w:val="002577F5"/>
    <w:rsid w:val="002614B9"/>
    <w:rsid w:val="002634E3"/>
    <w:rsid w:val="002648F4"/>
    <w:rsid w:val="00264DDF"/>
    <w:rsid w:val="002663D0"/>
    <w:rsid w:val="00266A20"/>
    <w:rsid w:val="00266ECD"/>
    <w:rsid w:val="00267C81"/>
    <w:rsid w:val="00267F05"/>
    <w:rsid w:val="00272E23"/>
    <w:rsid w:val="00273279"/>
    <w:rsid w:val="00273D10"/>
    <w:rsid w:val="002741B8"/>
    <w:rsid w:val="00274AC0"/>
    <w:rsid w:val="00275DB5"/>
    <w:rsid w:val="00275FA9"/>
    <w:rsid w:val="00275FF5"/>
    <w:rsid w:val="0027604C"/>
    <w:rsid w:val="0027650A"/>
    <w:rsid w:val="00276924"/>
    <w:rsid w:val="00282D18"/>
    <w:rsid w:val="00284ABF"/>
    <w:rsid w:val="00284C4D"/>
    <w:rsid w:val="00286DC3"/>
    <w:rsid w:val="0029247C"/>
    <w:rsid w:val="002927B3"/>
    <w:rsid w:val="00292C03"/>
    <w:rsid w:val="00293CBE"/>
    <w:rsid w:val="00295812"/>
    <w:rsid w:val="00296545"/>
    <w:rsid w:val="00296B16"/>
    <w:rsid w:val="00297CC5"/>
    <w:rsid w:val="002A12F2"/>
    <w:rsid w:val="002A3108"/>
    <w:rsid w:val="002A3F0F"/>
    <w:rsid w:val="002A7420"/>
    <w:rsid w:val="002B1C6A"/>
    <w:rsid w:val="002B1F10"/>
    <w:rsid w:val="002B6B95"/>
    <w:rsid w:val="002B6E48"/>
    <w:rsid w:val="002B73FE"/>
    <w:rsid w:val="002B784B"/>
    <w:rsid w:val="002C3848"/>
    <w:rsid w:val="002C5BAE"/>
    <w:rsid w:val="002C6F61"/>
    <w:rsid w:val="002D0CD2"/>
    <w:rsid w:val="002D0DEA"/>
    <w:rsid w:val="002D1347"/>
    <w:rsid w:val="002D1E47"/>
    <w:rsid w:val="002D26A5"/>
    <w:rsid w:val="002D3000"/>
    <w:rsid w:val="002D31A1"/>
    <w:rsid w:val="002D34D6"/>
    <w:rsid w:val="002D38A5"/>
    <w:rsid w:val="002D3FE5"/>
    <w:rsid w:val="002D42E5"/>
    <w:rsid w:val="002D5742"/>
    <w:rsid w:val="002D5B78"/>
    <w:rsid w:val="002D5E3F"/>
    <w:rsid w:val="002D6194"/>
    <w:rsid w:val="002E062A"/>
    <w:rsid w:val="002E1207"/>
    <w:rsid w:val="002E2282"/>
    <w:rsid w:val="002E2357"/>
    <w:rsid w:val="002E2A9F"/>
    <w:rsid w:val="002E47AD"/>
    <w:rsid w:val="002E581D"/>
    <w:rsid w:val="002E5C2E"/>
    <w:rsid w:val="002F081D"/>
    <w:rsid w:val="002F0A13"/>
    <w:rsid w:val="002F0B62"/>
    <w:rsid w:val="002F39A6"/>
    <w:rsid w:val="002F44EF"/>
    <w:rsid w:val="002F4BA2"/>
    <w:rsid w:val="002F6F1D"/>
    <w:rsid w:val="003000C3"/>
    <w:rsid w:val="003025E6"/>
    <w:rsid w:val="003026E4"/>
    <w:rsid w:val="00304B8C"/>
    <w:rsid w:val="00304E6F"/>
    <w:rsid w:val="00306AFE"/>
    <w:rsid w:val="00306B71"/>
    <w:rsid w:val="00314ED2"/>
    <w:rsid w:val="00317196"/>
    <w:rsid w:val="00317B53"/>
    <w:rsid w:val="003200E6"/>
    <w:rsid w:val="00321134"/>
    <w:rsid w:val="00321227"/>
    <w:rsid w:val="003218C9"/>
    <w:rsid w:val="003221BB"/>
    <w:rsid w:val="0032305D"/>
    <w:rsid w:val="00323885"/>
    <w:rsid w:val="00326DC1"/>
    <w:rsid w:val="00326F04"/>
    <w:rsid w:val="0032793C"/>
    <w:rsid w:val="0033050B"/>
    <w:rsid w:val="00332E32"/>
    <w:rsid w:val="003342F0"/>
    <w:rsid w:val="0033579F"/>
    <w:rsid w:val="00335ABB"/>
    <w:rsid w:val="00335C20"/>
    <w:rsid w:val="00335D36"/>
    <w:rsid w:val="003405EB"/>
    <w:rsid w:val="00342B77"/>
    <w:rsid w:val="00343367"/>
    <w:rsid w:val="003438DD"/>
    <w:rsid w:val="00346B7C"/>
    <w:rsid w:val="00347304"/>
    <w:rsid w:val="00351144"/>
    <w:rsid w:val="00352E50"/>
    <w:rsid w:val="00354B94"/>
    <w:rsid w:val="00354E89"/>
    <w:rsid w:val="00355B04"/>
    <w:rsid w:val="00360AB7"/>
    <w:rsid w:val="003615D1"/>
    <w:rsid w:val="00365881"/>
    <w:rsid w:val="00370DEC"/>
    <w:rsid w:val="00371595"/>
    <w:rsid w:val="0037195F"/>
    <w:rsid w:val="00372068"/>
    <w:rsid w:val="00374E77"/>
    <w:rsid w:val="00376812"/>
    <w:rsid w:val="0037761C"/>
    <w:rsid w:val="0038201C"/>
    <w:rsid w:val="00385A1B"/>
    <w:rsid w:val="0038705D"/>
    <w:rsid w:val="00387A6F"/>
    <w:rsid w:val="003933BF"/>
    <w:rsid w:val="00393A10"/>
    <w:rsid w:val="00393B99"/>
    <w:rsid w:val="00396DF7"/>
    <w:rsid w:val="003A0171"/>
    <w:rsid w:val="003A0502"/>
    <w:rsid w:val="003A0623"/>
    <w:rsid w:val="003A1429"/>
    <w:rsid w:val="003A2DB6"/>
    <w:rsid w:val="003A4F41"/>
    <w:rsid w:val="003A6167"/>
    <w:rsid w:val="003A648C"/>
    <w:rsid w:val="003A716D"/>
    <w:rsid w:val="003B2648"/>
    <w:rsid w:val="003B347C"/>
    <w:rsid w:val="003B3D51"/>
    <w:rsid w:val="003B511B"/>
    <w:rsid w:val="003B55BF"/>
    <w:rsid w:val="003B685B"/>
    <w:rsid w:val="003C0A27"/>
    <w:rsid w:val="003C16DC"/>
    <w:rsid w:val="003C17A3"/>
    <w:rsid w:val="003C1A8E"/>
    <w:rsid w:val="003C5D49"/>
    <w:rsid w:val="003C787C"/>
    <w:rsid w:val="003C7B7F"/>
    <w:rsid w:val="003D00F7"/>
    <w:rsid w:val="003D03BB"/>
    <w:rsid w:val="003D1ED6"/>
    <w:rsid w:val="003D4491"/>
    <w:rsid w:val="003D5166"/>
    <w:rsid w:val="003D7A12"/>
    <w:rsid w:val="003D7F43"/>
    <w:rsid w:val="003E3530"/>
    <w:rsid w:val="003E70ED"/>
    <w:rsid w:val="003E73C0"/>
    <w:rsid w:val="003E7902"/>
    <w:rsid w:val="003F094B"/>
    <w:rsid w:val="003F2044"/>
    <w:rsid w:val="003F2DA7"/>
    <w:rsid w:val="003F32D3"/>
    <w:rsid w:val="003F494B"/>
    <w:rsid w:val="003F4AD9"/>
    <w:rsid w:val="003F63A2"/>
    <w:rsid w:val="00401215"/>
    <w:rsid w:val="004015A5"/>
    <w:rsid w:val="004015D4"/>
    <w:rsid w:val="00401B1A"/>
    <w:rsid w:val="00402C88"/>
    <w:rsid w:val="0040317F"/>
    <w:rsid w:val="004056C9"/>
    <w:rsid w:val="00406501"/>
    <w:rsid w:val="00406C7E"/>
    <w:rsid w:val="00407470"/>
    <w:rsid w:val="00410E5C"/>
    <w:rsid w:val="00412275"/>
    <w:rsid w:val="00412E5D"/>
    <w:rsid w:val="00416080"/>
    <w:rsid w:val="004208D7"/>
    <w:rsid w:val="00421784"/>
    <w:rsid w:val="00421BF8"/>
    <w:rsid w:val="00421C00"/>
    <w:rsid w:val="00423377"/>
    <w:rsid w:val="00423A2B"/>
    <w:rsid w:val="00426BB1"/>
    <w:rsid w:val="00426BDB"/>
    <w:rsid w:val="00431050"/>
    <w:rsid w:val="00431192"/>
    <w:rsid w:val="00431D8B"/>
    <w:rsid w:val="0043249C"/>
    <w:rsid w:val="00432DB8"/>
    <w:rsid w:val="00435492"/>
    <w:rsid w:val="00435D4B"/>
    <w:rsid w:val="004365DA"/>
    <w:rsid w:val="00437769"/>
    <w:rsid w:val="004453D1"/>
    <w:rsid w:val="00450F1D"/>
    <w:rsid w:val="00452EF3"/>
    <w:rsid w:val="004534BC"/>
    <w:rsid w:val="00453EBF"/>
    <w:rsid w:val="00454B33"/>
    <w:rsid w:val="00455FBF"/>
    <w:rsid w:val="00456A4C"/>
    <w:rsid w:val="00457C64"/>
    <w:rsid w:val="0046099D"/>
    <w:rsid w:val="0046281D"/>
    <w:rsid w:val="00462895"/>
    <w:rsid w:val="00463165"/>
    <w:rsid w:val="004643D5"/>
    <w:rsid w:val="004645BD"/>
    <w:rsid w:val="00464E27"/>
    <w:rsid w:val="00471400"/>
    <w:rsid w:val="004715B2"/>
    <w:rsid w:val="00471F91"/>
    <w:rsid w:val="00473E78"/>
    <w:rsid w:val="00484720"/>
    <w:rsid w:val="00484F9D"/>
    <w:rsid w:val="00485A16"/>
    <w:rsid w:val="00486AAD"/>
    <w:rsid w:val="004952E0"/>
    <w:rsid w:val="004961A5"/>
    <w:rsid w:val="00496E81"/>
    <w:rsid w:val="00496FAA"/>
    <w:rsid w:val="00497BD8"/>
    <w:rsid w:val="004A1187"/>
    <w:rsid w:val="004A1416"/>
    <w:rsid w:val="004A2B85"/>
    <w:rsid w:val="004A312C"/>
    <w:rsid w:val="004A5DDC"/>
    <w:rsid w:val="004A5F9F"/>
    <w:rsid w:val="004A6C26"/>
    <w:rsid w:val="004B0D96"/>
    <w:rsid w:val="004B37A2"/>
    <w:rsid w:val="004B680E"/>
    <w:rsid w:val="004B6DE8"/>
    <w:rsid w:val="004C2046"/>
    <w:rsid w:val="004C355F"/>
    <w:rsid w:val="004C391E"/>
    <w:rsid w:val="004C3EC5"/>
    <w:rsid w:val="004C4582"/>
    <w:rsid w:val="004C66A1"/>
    <w:rsid w:val="004C6FB6"/>
    <w:rsid w:val="004D0004"/>
    <w:rsid w:val="004D1B2B"/>
    <w:rsid w:val="004D3512"/>
    <w:rsid w:val="004D44C9"/>
    <w:rsid w:val="004D5C4F"/>
    <w:rsid w:val="004D69FD"/>
    <w:rsid w:val="004D7AF4"/>
    <w:rsid w:val="004D7CB8"/>
    <w:rsid w:val="004E3395"/>
    <w:rsid w:val="004E4203"/>
    <w:rsid w:val="004E765D"/>
    <w:rsid w:val="004F2B52"/>
    <w:rsid w:val="004F3652"/>
    <w:rsid w:val="004F447B"/>
    <w:rsid w:val="004F5195"/>
    <w:rsid w:val="00504918"/>
    <w:rsid w:val="00505B2B"/>
    <w:rsid w:val="005064D6"/>
    <w:rsid w:val="00506D76"/>
    <w:rsid w:val="00507666"/>
    <w:rsid w:val="005101C6"/>
    <w:rsid w:val="00512919"/>
    <w:rsid w:val="00512F6A"/>
    <w:rsid w:val="00515CD7"/>
    <w:rsid w:val="0051737C"/>
    <w:rsid w:val="00517A48"/>
    <w:rsid w:val="00520B5C"/>
    <w:rsid w:val="00524189"/>
    <w:rsid w:val="00525B88"/>
    <w:rsid w:val="0053064E"/>
    <w:rsid w:val="00531E05"/>
    <w:rsid w:val="005339E9"/>
    <w:rsid w:val="00535E7C"/>
    <w:rsid w:val="0053608C"/>
    <w:rsid w:val="00536EE5"/>
    <w:rsid w:val="005377BE"/>
    <w:rsid w:val="00540D05"/>
    <w:rsid w:val="005410E7"/>
    <w:rsid w:val="0054149D"/>
    <w:rsid w:val="005417FC"/>
    <w:rsid w:val="005425AD"/>
    <w:rsid w:val="00544F00"/>
    <w:rsid w:val="00545810"/>
    <w:rsid w:val="00546084"/>
    <w:rsid w:val="0055022A"/>
    <w:rsid w:val="00553EF4"/>
    <w:rsid w:val="00554FA7"/>
    <w:rsid w:val="00555BE0"/>
    <w:rsid w:val="00556389"/>
    <w:rsid w:val="0055705B"/>
    <w:rsid w:val="005574C6"/>
    <w:rsid w:val="00557B95"/>
    <w:rsid w:val="00560A18"/>
    <w:rsid w:val="005616DB"/>
    <w:rsid w:val="005638ED"/>
    <w:rsid w:val="00565E40"/>
    <w:rsid w:val="005700A3"/>
    <w:rsid w:val="00571501"/>
    <w:rsid w:val="00574AD8"/>
    <w:rsid w:val="00577280"/>
    <w:rsid w:val="005823EB"/>
    <w:rsid w:val="005823FE"/>
    <w:rsid w:val="005837BB"/>
    <w:rsid w:val="005848F6"/>
    <w:rsid w:val="00585CB2"/>
    <w:rsid w:val="005878F3"/>
    <w:rsid w:val="00587AA2"/>
    <w:rsid w:val="00594D89"/>
    <w:rsid w:val="00595FCF"/>
    <w:rsid w:val="00596437"/>
    <w:rsid w:val="005A1AAF"/>
    <w:rsid w:val="005A26DC"/>
    <w:rsid w:val="005A38DA"/>
    <w:rsid w:val="005A4824"/>
    <w:rsid w:val="005A488A"/>
    <w:rsid w:val="005A5729"/>
    <w:rsid w:val="005A5937"/>
    <w:rsid w:val="005A6D04"/>
    <w:rsid w:val="005A6ED1"/>
    <w:rsid w:val="005A7318"/>
    <w:rsid w:val="005A7932"/>
    <w:rsid w:val="005B18A3"/>
    <w:rsid w:val="005B41F7"/>
    <w:rsid w:val="005B5159"/>
    <w:rsid w:val="005B6232"/>
    <w:rsid w:val="005B66D3"/>
    <w:rsid w:val="005B7274"/>
    <w:rsid w:val="005C01E8"/>
    <w:rsid w:val="005C0B3F"/>
    <w:rsid w:val="005C1149"/>
    <w:rsid w:val="005C2627"/>
    <w:rsid w:val="005C5440"/>
    <w:rsid w:val="005C6547"/>
    <w:rsid w:val="005C7108"/>
    <w:rsid w:val="005C7DC4"/>
    <w:rsid w:val="005D0CB8"/>
    <w:rsid w:val="005D2462"/>
    <w:rsid w:val="005D39AA"/>
    <w:rsid w:val="005D39D1"/>
    <w:rsid w:val="005D3ADD"/>
    <w:rsid w:val="005D5C99"/>
    <w:rsid w:val="005D64D7"/>
    <w:rsid w:val="005D7226"/>
    <w:rsid w:val="005E1553"/>
    <w:rsid w:val="005E5C83"/>
    <w:rsid w:val="005E6DCC"/>
    <w:rsid w:val="005E78BB"/>
    <w:rsid w:val="005F004C"/>
    <w:rsid w:val="005F09E0"/>
    <w:rsid w:val="005F182C"/>
    <w:rsid w:val="005F1C65"/>
    <w:rsid w:val="005F5612"/>
    <w:rsid w:val="005F72B1"/>
    <w:rsid w:val="005F7F6A"/>
    <w:rsid w:val="00603698"/>
    <w:rsid w:val="0061196A"/>
    <w:rsid w:val="006135B0"/>
    <w:rsid w:val="006145FA"/>
    <w:rsid w:val="006153C6"/>
    <w:rsid w:val="0061566E"/>
    <w:rsid w:val="00623406"/>
    <w:rsid w:val="006237BB"/>
    <w:rsid w:val="00623E6D"/>
    <w:rsid w:val="0062618A"/>
    <w:rsid w:val="00631366"/>
    <w:rsid w:val="00631F0E"/>
    <w:rsid w:val="006330C8"/>
    <w:rsid w:val="006348AD"/>
    <w:rsid w:val="00634B6E"/>
    <w:rsid w:val="00636C3C"/>
    <w:rsid w:val="006504BB"/>
    <w:rsid w:val="006533A9"/>
    <w:rsid w:val="00655F04"/>
    <w:rsid w:val="0065755D"/>
    <w:rsid w:val="00657A5E"/>
    <w:rsid w:val="006604A5"/>
    <w:rsid w:val="006612D9"/>
    <w:rsid w:val="006618B2"/>
    <w:rsid w:val="00665296"/>
    <w:rsid w:val="0066625F"/>
    <w:rsid w:val="00667CE6"/>
    <w:rsid w:val="00670627"/>
    <w:rsid w:val="006708AD"/>
    <w:rsid w:val="0067171C"/>
    <w:rsid w:val="006753DD"/>
    <w:rsid w:val="0067768E"/>
    <w:rsid w:val="0068001B"/>
    <w:rsid w:val="006808DF"/>
    <w:rsid w:val="00680A18"/>
    <w:rsid w:val="00681368"/>
    <w:rsid w:val="00684628"/>
    <w:rsid w:val="00684798"/>
    <w:rsid w:val="00685F6D"/>
    <w:rsid w:val="00686223"/>
    <w:rsid w:val="00686F4F"/>
    <w:rsid w:val="00687A40"/>
    <w:rsid w:val="00687A65"/>
    <w:rsid w:val="00692021"/>
    <w:rsid w:val="00692C19"/>
    <w:rsid w:val="00693B60"/>
    <w:rsid w:val="00693CB0"/>
    <w:rsid w:val="006964D7"/>
    <w:rsid w:val="006A24B2"/>
    <w:rsid w:val="006A2B5C"/>
    <w:rsid w:val="006A2CA7"/>
    <w:rsid w:val="006A4FB1"/>
    <w:rsid w:val="006A6D85"/>
    <w:rsid w:val="006B21F3"/>
    <w:rsid w:val="006B3523"/>
    <w:rsid w:val="006B498D"/>
    <w:rsid w:val="006C179B"/>
    <w:rsid w:val="006C218E"/>
    <w:rsid w:val="006C33C3"/>
    <w:rsid w:val="006C38C6"/>
    <w:rsid w:val="006C57CF"/>
    <w:rsid w:val="006C5F5F"/>
    <w:rsid w:val="006C6156"/>
    <w:rsid w:val="006C66D8"/>
    <w:rsid w:val="006C731E"/>
    <w:rsid w:val="006C765B"/>
    <w:rsid w:val="006D49C1"/>
    <w:rsid w:val="006D4B1A"/>
    <w:rsid w:val="006E2C71"/>
    <w:rsid w:val="006E373C"/>
    <w:rsid w:val="006E4B39"/>
    <w:rsid w:val="006E5C72"/>
    <w:rsid w:val="006E635F"/>
    <w:rsid w:val="006E7485"/>
    <w:rsid w:val="006F035D"/>
    <w:rsid w:val="006F17CD"/>
    <w:rsid w:val="006F25E6"/>
    <w:rsid w:val="006F282A"/>
    <w:rsid w:val="006F2D7F"/>
    <w:rsid w:val="006F3E0E"/>
    <w:rsid w:val="006F4FE3"/>
    <w:rsid w:val="00703EE9"/>
    <w:rsid w:val="00704860"/>
    <w:rsid w:val="00705253"/>
    <w:rsid w:val="0070553A"/>
    <w:rsid w:val="0070673A"/>
    <w:rsid w:val="00706767"/>
    <w:rsid w:val="00706EAC"/>
    <w:rsid w:val="00711223"/>
    <w:rsid w:val="007114F8"/>
    <w:rsid w:val="007136BF"/>
    <w:rsid w:val="00713894"/>
    <w:rsid w:val="00715F20"/>
    <w:rsid w:val="00716739"/>
    <w:rsid w:val="0071799E"/>
    <w:rsid w:val="0072410A"/>
    <w:rsid w:val="007264E6"/>
    <w:rsid w:val="0072682A"/>
    <w:rsid w:val="00730AF7"/>
    <w:rsid w:val="0073347E"/>
    <w:rsid w:val="00733DCA"/>
    <w:rsid w:val="00735800"/>
    <w:rsid w:val="007407D1"/>
    <w:rsid w:val="00740AF4"/>
    <w:rsid w:val="007423E9"/>
    <w:rsid w:val="007446E7"/>
    <w:rsid w:val="00746F25"/>
    <w:rsid w:val="007472C1"/>
    <w:rsid w:val="00747A97"/>
    <w:rsid w:val="00751914"/>
    <w:rsid w:val="00752281"/>
    <w:rsid w:val="00752604"/>
    <w:rsid w:val="00754700"/>
    <w:rsid w:val="00755226"/>
    <w:rsid w:val="00755443"/>
    <w:rsid w:val="007611B3"/>
    <w:rsid w:val="00761A3B"/>
    <w:rsid w:val="00761C65"/>
    <w:rsid w:val="00761D52"/>
    <w:rsid w:val="00764E61"/>
    <w:rsid w:val="00765FEB"/>
    <w:rsid w:val="00770A03"/>
    <w:rsid w:val="00771C14"/>
    <w:rsid w:val="00771CE3"/>
    <w:rsid w:val="007727DF"/>
    <w:rsid w:val="0077415B"/>
    <w:rsid w:val="0077576E"/>
    <w:rsid w:val="00777325"/>
    <w:rsid w:val="00780721"/>
    <w:rsid w:val="00780B16"/>
    <w:rsid w:val="0078114F"/>
    <w:rsid w:val="00784EBF"/>
    <w:rsid w:val="00787716"/>
    <w:rsid w:val="00787B93"/>
    <w:rsid w:val="00792F13"/>
    <w:rsid w:val="00794A16"/>
    <w:rsid w:val="00796951"/>
    <w:rsid w:val="007A1C1A"/>
    <w:rsid w:val="007A3315"/>
    <w:rsid w:val="007A3A31"/>
    <w:rsid w:val="007A4014"/>
    <w:rsid w:val="007A4873"/>
    <w:rsid w:val="007A59F0"/>
    <w:rsid w:val="007A5AC1"/>
    <w:rsid w:val="007A6C6C"/>
    <w:rsid w:val="007A6EB5"/>
    <w:rsid w:val="007B1339"/>
    <w:rsid w:val="007B1FB3"/>
    <w:rsid w:val="007B1FCD"/>
    <w:rsid w:val="007B2282"/>
    <w:rsid w:val="007B2BBB"/>
    <w:rsid w:val="007B58A7"/>
    <w:rsid w:val="007B60CD"/>
    <w:rsid w:val="007B67E6"/>
    <w:rsid w:val="007C2CEE"/>
    <w:rsid w:val="007C3C02"/>
    <w:rsid w:val="007C48FF"/>
    <w:rsid w:val="007C49C8"/>
    <w:rsid w:val="007C56A8"/>
    <w:rsid w:val="007C56BA"/>
    <w:rsid w:val="007C5F5D"/>
    <w:rsid w:val="007C5FA1"/>
    <w:rsid w:val="007C7273"/>
    <w:rsid w:val="007C7A99"/>
    <w:rsid w:val="007D3DB3"/>
    <w:rsid w:val="007D430A"/>
    <w:rsid w:val="007D45D5"/>
    <w:rsid w:val="007D50FF"/>
    <w:rsid w:val="007D6110"/>
    <w:rsid w:val="007D6742"/>
    <w:rsid w:val="007D67F1"/>
    <w:rsid w:val="007E05EC"/>
    <w:rsid w:val="007E3906"/>
    <w:rsid w:val="007E495A"/>
    <w:rsid w:val="007E4983"/>
    <w:rsid w:val="007E635C"/>
    <w:rsid w:val="007E6B43"/>
    <w:rsid w:val="007E70D2"/>
    <w:rsid w:val="007E7978"/>
    <w:rsid w:val="007E7A70"/>
    <w:rsid w:val="007E7AF3"/>
    <w:rsid w:val="007F00C3"/>
    <w:rsid w:val="007F02AA"/>
    <w:rsid w:val="007F17AD"/>
    <w:rsid w:val="007F4603"/>
    <w:rsid w:val="007F4D4D"/>
    <w:rsid w:val="007F4EBC"/>
    <w:rsid w:val="007F54BD"/>
    <w:rsid w:val="007F556D"/>
    <w:rsid w:val="0080180A"/>
    <w:rsid w:val="00801EBC"/>
    <w:rsid w:val="00803832"/>
    <w:rsid w:val="00804FF8"/>
    <w:rsid w:val="00805178"/>
    <w:rsid w:val="00805C6B"/>
    <w:rsid w:val="008069CA"/>
    <w:rsid w:val="00807424"/>
    <w:rsid w:val="00810678"/>
    <w:rsid w:val="00813D77"/>
    <w:rsid w:val="008141D0"/>
    <w:rsid w:val="00815AB5"/>
    <w:rsid w:val="00815FF4"/>
    <w:rsid w:val="008171C5"/>
    <w:rsid w:val="008200F6"/>
    <w:rsid w:val="00821F70"/>
    <w:rsid w:val="00824624"/>
    <w:rsid w:val="00825C5D"/>
    <w:rsid w:val="0082708D"/>
    <w:rsid w:val="00827ABB"/>
    <w:rsid w:val="008337E1"/>
    <w:rsid w:val="00833AE2"/>
    <w:rsid w:val="00841509"/>
    <w:rsid w:val="00842A79"/>
    <w:rsid w:val="00842C6E"/>
    <w:rsid w:val="0084598C"/>
    <w:rsid w:val="00847893"/>
    <w:rsid w:val="00847B88"/>
    <w:rsid w:val="00847C1A"/>
    <w:rsid w:val="008510DB"/>
    <w:rsid w:val="0085167A"/>
    <w:rsid w:val="00856C35"/>
    <w:rsid w:val="008579EF"/>
    <w:rsid w:val="00857F8D"/>
    <w:rsid w:val="008637E9"/>
    <w:rsid w:val="00864A0E"/>
    <w:rsid w:val="00865762"/>
    <w:rsid w:val="0086578C"/>
    <w:rsid w:val="0087163A"/>
    <w:rsid w:val="00871D08"/>
    <w:rsid w:val="008723FA"/>
    <w:rsid w:val="0087258C"/>
    <w:rsid w:val="00875164"/>
    <w:rsid w:val="008755A7"/>
    <w:rsid w:val="00876FDD"/>
    <w:rsid w:val="0087700F"/>
    <w:rsid w:val="00877C0F"/>
    <w:rsid w:val="008806DD"/>
    <w:rsid w:val="0088116B"/>
    <w:rsid w:val="008832F1"/>
    <w:rsid w:val="00883BBA"/>
    <w:rsid w:val="00883C6E"/>
    <w:rsid w:val="00884C65"/>
    <w:rsid w:val="00884CA9"/>
    <w:rsid w:val="00886E22"/>
    <w:rsid w:val="008878FC"/>
    <w:rsid w:val="008901CC"/>
    <w:rsid w:val="0089097A"/>
    <w:rsid w:val="00891079"/>
    <w:rsid w:val="008915C5"/>
    <w:rsid w:val="00893ADC"/>
    <w:rsid w:val="008A24CE"/>
    <w:rsid w:val="008A2F6E"/>
    <w:rsid w:val="008A3F0E"/>
    <w:rsid w:val="008A4C97"/>
    <w:rsid w:val="008A544A"/>
    <w:rsid w:val="008A6694"/>
    <w:rsid w:val="008A6887"/>
    <w:rsid w:val="008B0B1D"/>
    <w:rsid w:val="008B0F22"/>
    <w:rsid w:val="008B27F0"/>
    <w:rsid w:val="008C1363"/>
    <w:rsid w:val="008C259B"/>
    <w:rsid w:val="008C2973"/>
    <w:rsid w:val="008C3755"/>
    <w:rsid w:val="008C3F23"/>
    <w:rsid w:val="008C6711"/>
    <w:rsid w:val="008D04B2"/>
    <w:rsid w:val="008D30BD"/>
    <w:rsid w:val="008D325A"/>
    <w:rsid w:val="008D42D6"/>
    <w:rsid w:val="008D43C4"/>
    <w:rsid w:val="008D6957"/>
    <w:rsid w:val="008D7EBE"/>
    <w:rsid w:val="008E05E3"/>
    <w:rsid w:val="008E10E9"/>
    <w:rsid w:val="008E30D5"/>
    <w:rsid w:val="008E4900"/>
    <w:rsid w:val="008E50EE"/>
    <w:rsid w:val="008F0101"/>
    <w:rsid w:val="008F20D2"/>
    <w:rsid w:val="008F3128"/>
    <w:rsid w:val="008F44BB"/>
    <w:rsid w:val="008F4C19"/>
    <w:rsid w:val="008F731B"/>
    <w:rsid w:val="00900204"/>
    <w:rsid w:val="009020A4"/>
    <w:rsid w:val="00902127"/>
    <w:rsid w:val="0090384D"/>
    <w:rsid w:val="00903DC3"/>
    <w:rsid w:val="00904614"/>
    <w:rsid w:val="00904CEC"/>
    <w:rsid w:val="00904DBB"/>
    <w:rsid w:val="00904F3A"/>
    <w:rsid w:val="00911745"/>
    <w:rsid w:val="009118D6"/>
    <w:rsid w:val="00914033"/>
    <w:rsid w:val="00914314"/>
    <w:rsid w:val="009145FA"/>
    <w:rsid w:val="00915D6C"/>
    <w:rsid w:val="00917980"/>
    <w:rsid w:val="009229BE"/>
    <w:rsid w:val="009239CF"/>
    <w:rsid w:val="00925810"/>
    <w:rsid w:val="009263DA"/>
    <w:rsid w:val="00926474"/>
    <w:rsid w:val="00926A6E"/>
    <w:rsid w:val="009316E5"/>
    <w:rsid w:val="009318FF"/>
    <w:rsid w:val="00931D3F"/>
    <w:rsid w:val="009322FB"/>
    <w:rsid w:val="00933ABB"/>
    <w:rsid w:val="00936379"/>
    <w:rsid w:val="00937387"/>
    <w:rsid w:val="00940F33"/>
    <w:rsid w:val="00941616"/>
    <w:rsid w:val="00941E05"/>
    <w:rsid w:val="00944176"/>
    <w:rsid w:val="00945031"/>
    <w:rsid w:val="009451AF"/>
    <w:rsid w:val="00945EE7"/>
    <w:rsid w:val="00946FCD"/>
    <w:rsid w:val="009470C9"/>
    <w:rsid w:val="0095150F"/>
    <w:rsid w:val="009520EB"/>
    <w:rsid w:val="009523D6"/>
    <w:rsid w:val="00953AC2"/>
    <w:rsid w:val="00953B9C"/>
    <w:rsid w:val="00954B4E"/>
    <w:rsid w:val="00954BAD"/>
    <w:rsid w:val="00961229"/>
    <w:rsid w:val="00962379"/>
    <w:rsid w:val="00962421"/>
    <w:rsid w:val="00963B21"/>
    <w:rsid w:val="00964B64"/>
    <w:rsid w:val="00964F43"/>
    <w:rsid w:val="00965A3D"/>
    <w:rsid w:val="00966A30"/>
    <w:rsid w:val="009679C7"/>
    <w:rsid w:val="0097191E"/>
    <w:rsid w:val="00971928"/>
    <w:rsid w:val="00973178"/>
    <w:rsid w:val="00973390"/>
    <w:rsid w:val="0097440A"/>
    <w:rsid w:val="00975D81"/>
    <w:rsid w:val="009811C4"/>
    <w:rsid w:val="00985C99"/>
    <w:rsid w:val="0098684F"/>
    <w:rsid w:val="0098796C"/>
    <w:rsid w:val="00987ECD"/>
    <w:rsid w:val="0099131D"/>
    <w:rsid w:val="009916BE"/>
    <w:rsid w:val="00991C12"/>
    <w:rsid w:val="00992B36"/>
    <w:rsid w:val="0099464E"/>
    <w:rsid w:val="00994A16"/>
    <w:rsid w:val="009957DF"/>
    <w:rsid w:val="00995F08"/>
    <w:rsid w:val="00996E4F"/>
    <w:rsid w:val="009973B4"/>
    <w:rsid w:val="009973D3"/>
    <w:rsid w:val="00997A45"/>
    <w:rsid w:val="009A09AA"/>
    <w:rsid w:val="009A0AE0"/>
    <w:rsid w:val="009A0C13"/>
    <w:rsid w:val="009A18E6"/>
    <w:rsid w:val="009A3FEF"/>
    <w:rsid w:val="009A4280"/>
    <w:rsid w:val="009A4BC3"/>
    <w:rsid w:val="009A7CB4"/>
    <w:rsid w:val="009B02C9"/>
    <w:rsid w:val="009B0E73"/>
    <w:rsid w:val="009B102A"/>
    <w:rsid w:val="009B1BFA"/>
    <w:rsid w:val="009B2968"/>
    <w:rsid w:val="009B40B0"/>
    <w:rsid w:val="009B40D0"/>
    <w:rsid w:val="009B5CB0"/>
    <w:rsid w:val="009C1DBE"/>
    <w:rsid w:val="009C4DF9"/>
    <w:rsid w:val="009C5249"/>
    <w:rsid w:val="009C7247"/>
    <w:rsid w:val="009C7C1B"/>
    <w:rsid w:val="009D03A0"/>
    <w:rsid w:val="009D41BF"/>
    <w:rsid w:val="009D58A3"/>
    <w:rsid w:val="009D5C59"/>
    <w:rsid w:val="009D7844"/>
    <w:rsid w:val="009E09C7"/>
    <w:rsid w:val="009E54EF"/>
    <w:rsid w:val="009E679B"/>
    <w:rsid w:val="009E77F6"/>
    <w:rsid w:val="009E7BCE"/>
    <w:rsid w:val="009F2B7F"/>
    <w:rsid w:val="009F2F70"/>
    <w:rsid w:val="009F34F8"/>
    <w:rsid w:val="009F519B"/>
    <w:rsid w:val="009F7173"/>
    <w:rsid w:val="009F7330"/>
    <w:rsid w:val="009F764B"/>
    <w:rsid w:val="009F7F29"/>
    <w:rsid w:val="00A0129A"/>
    <w:rsid w:val="00A02AA2"/>
    <w:rsid w:val="00A03A9C"/>
    <w:rsid w:val="00A07BC4"/>
    <w:rsid w:val="00A10B68"/>
    <w:rsid w:val="00A11D84"/>
    <w:rsid w:val="00A12732"/>
    <w:rsid w:val="00A128C9"/>
    <w:rsid w:val="00A16A11"/>
    <w:rsid w:val="00A207C6"/>
    <w:rsid w:val="00A220A5"/>
    <w:rsid w:val="00A232AE"/>
    <w:rsid w:val="00A2357F"/>
    <w:rsid w:val="00A23961"/>
    <w:rsid w:val="00A2529C"/>
    <w:rsid w:val="00A25C5C"/>
    <w:rsid w:val="00A261DA"/>
    <w:rsid w:val="00A3180C"/>
    <w:rsid w:val="00A31C64"/>
    <w:rsid w:val="00A34F1B"/>
    <w:rsid w:val="00A36614"/>
    <w:rsid w:val="00A3714C"/>
    <w:rsid w:val="00A37513"/>
    <w:rsid w:val="00A37A93"/>
    <w:rsid w:val="00A413E4"/>
    <w:rsid w:val="00A41C70"/>
    <w:rsid w:val="00A41F42"/>
    <w:rsid w:val="00A42768"/>
    <w:rsid w:val="00A428B9"/>
    <w:rsid w:val="00A429D0"/>
    <w:rsid w:val="00A42ADA"/>
    <w:rsid w:val="00A44CFA"/>
    <w:rsid w:val="00A46375"/>
    <w:rsid w:val="00A502A9"/>
    <w:rsid w:val="00A50D6A"/>
    <w:rsid w:val="00A53E97"/>
    <w:rsid w:val="00A605CA"/>
    <w:rsid w:val="00A64B66"/>
    <w:rsid w:val="00A66B48"/>
    <w:rsid w:val="00A71B3F"/>
    <w:rsid w:val="00A721D4"/>
    <w:rsid w:val="00A722D4"/>
    <w:rsid w:val="00A72E41"/>
    <w:rsid w:val="00A73766"/>
    <w:rsid w:val="00A75D5C"/>
    <w:rsid w:val="00A77B87"/>
    <w:rsid w:val="00A8002C"/>
    <w:rsid w:val="00A80910"/>
    <w:rsid w:val="00A80930"/>
    <w:rsid w:val="00A81007"/>
    <w:rsid w:val="00A82AFC"/>
    <w:rsid w:val="00A83114"/>
    <w:rsid w:val="00A8400A"/>
    <w:rsid w:val="00A8737E"/>
    <w:rsid w:val="00A87E8B"/>
    <w:rsid w:val="00A90292"/>
    <w:rsid w:val="00A91D37"/>
    <w:rsid w:val="00A928D5"/>
    <w:rsid w:val="00A92D63"/>
    <w:rsid w:val="00A930CB"/>
    <w:rsid w:val="00A9389D"/>
    <w:rsid w:val="00A96C52"/>
    <w:rsid w:val="00AA0138"/>
    <w:rsid w:val="00AA0EF7"/>
    <w:rsid w:val="00AA0F5D"/>
    <w:rsid w:val="00AA32A6"/>
    <w:rsid w:val="00AA5591"/>
    <w:rsid w:val="00AA63E4"/>
    <w:rsid w:val="00AB372D"/>
    <w:rsid w:val="00AB37BE"/>
    <w:rsid w:val="00AB49C8"/>
    <w:rsid w:val="00AB5028"/>
    <w:rsid w:val="00AB772F"/>
    <w:rsid w:val="00AC061C"/>
    <w:rsid w:val="00AC18F1"/>
    <w:rsid w:val="00AC198F"/>
    <w:rsid w:val="00AC1F04"/>
    <w:rsid w:val="00AC435B"/>
    <w:rsid w:val="00AC45A9"/>
    <w:rsid w:val="00AC5927"/>
    <w:rsid w:val="00AC75E1"/>
    <w:rsid w:val="00AD0410"/>
    <w:rsid w:val="00AD0499"/>
    <w:rsid w:val="00AD2FE5"/>
    <w:rsid w:val="00AD5317"/>
    <w:rsid w:val="00AE08C2"/>
    <w:rsid w:val="00AE0E30"/>
    <w:rsid w:val="00AE13A2"/>
    <w:rsid w:val="00AE1E87"/>
    <w:rsid w:val="00AE201F"/>
    <w:rsid w:val="00AE2902"/>
    <w:rsid w:val="00AE2C29"/>
    <w:rsid w:val="00AE38F0"/>
    <w:rsid w:val="00AE4F10"/>
    <w:rsid w:val="00AE59E7"/>
    <w:rsid w:val="00AE5FA8"/>
    <w:rsid w:val="00AF05CF"/>
    <w:rsid w:val="00AF164D"/>
    <w:rsid w:val="00AF298D"/>
    <w:rsid w:val="00AF3465"/>
    <w:rsid w:val="00AF3A5D"/>
    <w:rsid w:val="00AF52E3"/>
    <w:rsid w:val="00AF5C07"/>
    <w:rsid w:val="00AF722D"/>
    <w:rsid w:val="00AF739F"/>
    <w:rsid w:val="00B02278"/>
    <w:rsid w:val="00B0352C"/>
    <w:rsid w:val="00B052AF"/>
    <w:rsid w:val="00B068F5"/>
    <w:rsid w:val="00B073EF"/>
    <w:rsid w:val="00B07BCB"/>
    <w:rsid w:val="00B10087"/>
    <w:rsid w:val="00B12738"/>
    <w:rsid w:val="00B145E7"/>
    <w:rsid w:val="00B14D6C"/>
    <w:rsid w:val="00B1548A"/>
    <w:rsid w:val="00B15753"/>
    <w:rsid w:val="00B15E99"/>
    <w:rsid w:val="00B179B7"/>
    <w:rsid w:val="00B17C6C"/>
    <w:rsid w:val="00B204EC"/>
    <w:rsid w:val="00B21BCE"/>
    <w:rsid w:val="00B21D36"/>
    <w:rsid w:val="00B21E40"/>
    <w:rsid w:val="00B236F8"/>
    <w:rsid w:val="00B23840"/>
    <w:rsid w:val="00B2487B"/>
    <w:rsid w:val="00B24F20"/>
    <w:rsid w:val="00B25C7B"/>
    <w:rsid w:val="00B26C63"/>
    <w:rsid w:val="00B30428"/>
    <w:rsid w:val="00B32893"/>
    <w:rsid w:val="00B34656"/>
    <w:rsid w:val="00B35CF5"/>
    <w:rsid w:val="00B374C2"/>
    <w:rsid w:val="00B37990"/>
    <w:rsid w:val="00B40585"/>
    <w:rsid w:val="00B427E8"/>
    <w:rsid w:val="00B42FFF"/>
    <w:rsid w:val="00B43145"/>
    <w:rsid w:val="00B45F8E"/>
    <w:rsid w:val="00B55992"/>
    <w:rsid w:val="00B55B3C"/>
    <w:rsid w:val="00B57E90"/>
    <w:rsid w:val="00B61550"/>
    <w:rsid w:val="00B65215"/>
    <w:rsid w:val="00B65D11"/>
    <w:rsid w:val="00B70960"/>
    <w:rsid w:val="00B7257E"/>
    <w:rsid w:val="00B72EF1"/>
    <w:rsid w:val="00B7363C"/>
    <w:rsid w:val="00B76042"/>
    <w:rsid w:val="00B8014B"/>
    <w:rsid w:val="00B81592"/>
    <w:rsid w:val="00B829C7"/>
    <w:rsid w:val="00B829ED"/>
    <w:rsid w:val="00B82FE4"/>
    <w:rsid w:val="00B83229"/>
    <w:rsid w:val="00B835B6"/>
    <w:rsid w:val="00B83F70"/>
    <w:rsid w:val="00B84764"/>
    <w:rsid w:val="00B84EF2"/>
    <w:rsid w:val="00B84F1C"/>
    <w:rsid w:val="00B9029A"/>
    <w:rsid w:val="00B949A9"/>
    <w:rsid w:val="00B94AF2"/>
    <w:rsid w:val="00B9724F"/>
    <w:rsid w:val="00BA10E9"/>
    <w:rsid w:val="00BA11E7"/>
    <w:rsid w:val="00BA300B"/>
    <w:rsid w:val="00BA68B4"/>
    <w:rsid w:val="00BB0253"/>
    <w:rsid w:val="00BB1CCF"/>
    <w:rsid w:val="00BB2CDE"/>
    <w:rsid w:val="00BB37FE"/>
    <w:rsid w:val="00BB4026"/>
    <w:rsid w:val="00BB50CB"/>
    <w:rsid w:val="00BB51F4"/>
    <w:rsid w:val="00BB63FC"/>
    <w:rsid w:val="00BB6D79"/>
    <w:rsid w:val="00BB767E"/>
    <w:rsid w:val="00BC1946"/>
    <w:rsid w:val="00BC3D22"/>
    <w:rsid w:val="00BC46CB"/>
    <w:rsid w:val="00BC4CB4"/>
    <w:rsid w:val="00BC5069"/>
    <w:rsid w:val="00BC643D"/>
    <w:rsid w:val="00BC7805"/>
    <w:rsid w:val="00BD2680"/>
    <w:rsid w:val="00BD4632"/>
    <w:rsid w:val="00BD6647"/>
    <w:rsid w:val="00BD66BB"/>
    <w:rsid w:val="00BE17B1"/>
    <w:rsid w:val="00BE508E"/>
    <w:rsid w:val="00BE54B9"/>
    <w:rsid w:val="00BE54E3"/>
    <w:rsid w:val="00BE6907"/>
    <w:rsid w:val="00BE69F0"/>
    <w:rsid w:val="00BF13CD"/>
    <w:rsid w:val="00BF1D21"/>
    <w:rsid w:val="00BF4E14"/>
    <w:rsid w:val="00BF4E73"/>
    <w:rsid w:val="00BF6A1C"/>
    <w:rsid w:val="00BF7083"/>
    <w:rsid w:val="00BF73B7"/>
    <w:rsid w:val="00BF7CE3"/>
    <w:rsid w:val="00C0126B"/>
    <w:rsid w:val="00C0257D"/>
    <w:rsid w:val="00C02A12"/>
    <w:rsid w:val="00C03031"/>
    <w:rsid w:val="00C0473E"/>
    <w:rsid w:val="00C04B0C"/>
    <w:rsid w:val="00C05E7B"/>
    <w:rsid w:val="00C07A17"/>
    <w:rsid w:val="00C118B3"/>
    <w:rsid w:val="00C11EAD"/>
    <w:rsid w:val="00C1251C"/>
    <w:rsid w:val="00C1398A"/>
    <w:rsid w:val="00C13C23"/>
    <w:rsid w:val="00C156B2"/>
    <w:rsid w:val="00C157E0"/>
    <w:rsid w:val="00C171A2"/>
    <w:rsid w:val="00C17295"/>
    <w:rsid w:val="00C17FA8"/>
    <w:rsid w:val="00C2023F"/>
    <w:rsid w:val="00C20863"/>
    <w:rsid w:val="00C227D3"/>
    <w:rsid w:val="00C22881"/>
    <w:rsid w:val="00C23C9B"/>
    <w:rsid w:val="00C24B42"/>
    <w:rsid w:val="00C3014D"/>
    <w:rsid w:val="00C33317"/>
    <w:rsid w:val="00C35845"/>
    <w:rsid w:val="00C35FCF"/>
    <w:rsid w:val="00C40177"/>
    <w:rsid w:val="00C465D7"/>
    <w:rsid w:val="00C544EB"/>
    <w:rsid w:val="00C54F18"/>
    <w:rsid w:val="00C550A4"/>
    <w:rsid w:val="00C5540B"/>
    <w:rsid w:val="00C562BE"/>
    <w:rsid w:val="00C56E86"/>
    <w:rsid w:val="00C57C08"/>
    <w:rsid w:val="00C6325A"/>
    <w:rsid w:val="00C63F5B"/>
    <w:rsid w:val="00C67171"/>
    <w:rsid w:val="00C70A2C"/>
    <w:rsid w:val="00C71BDB"/>
    <w:rsid w:val="00C71F71"/>
    <w:rsid w:val="00C72496"/>
    <w:rsid w:val="00C767E8"/>
    <w:rsid w:val="00C7761D"/>
    <w:rsid w:val="00C802D4"/>
    <w:rsid w:val="00C866BF"/>
    <w:rsid w:val="00C90E94"/>
    <w:rsid w:val="00C9113E"/>
    <w:rsid w:val="00C91508"/>
    <w:rsid w:val="00C91C58"/>
    <w:rsid w:val="00C91D21"/>
    <w:rsid w:val="00C92663"/>
    <w:rsid w:val="00C929A5"/>
    <w:rsid w:val="00C936BE"/>
    <w:rsid w:val="00C93825"/>
    <w:rsid w:val="00C95055"/>
    <w:rsid w:val="00C955A8"/>
    <w:rsid w:val="00C956C4"/>
    <w:rsid w:val="00C95877"/>
    <w:rsid w:val="00CA2650"/>
    <w:rsid w:val="00CA365D"/>
    <w:rsid w:val="00CA4344"/>
    <w:rsid w:val="00CA513B"/>
    <w:rsid w:val="00CA59B4"/>
    <w:rsid w:val="00CA66D2"/>
    <w:rsid w:val="00CA74D5"/>
    <w:rsid w:val="00CA7ABB"/>
    <w:rsid w:val="00CB0442"/>
    <w:rsid w:val="00CB0E9C"/>
    <w:rsid w:val="00CB3030"/>
    <w:rsid w:val="00CB6E49"/>
    <w:rsid w:val="00CB7BB3"/>
    <w:rsid w:val="00CB7EBF"/>
    <w:rsid w:val="00CC3646"/>
    <w:rsid w:val="00CC4C67"/>
    <w:rsid w:val="00CC4F26"/>
    <w:rsid w:val="00CC69D8"/>
    <w:rsid w:val="00CC703F"/>
    <w:rsid w:val="00CC7090"/>
    <w:rsid w:val="00CC7E60"/>
    <w:rsid w:val="00CD041D"/>
    <w:rsid w:val="00CD2252"/>
    <w:rsid w:val="00CD36C3"/>
    <w:rsid w:val="00CD3EAB"/>
    <w:rsid w:val="00CD3F99"/>
    <w:rsid w:val="00CD660F"/>
    <w:rsid w:val="00CE048B"/>
    <w:rsid w:val="00CF04FC"/>
    <w:rsid w:val="00CF2E67"/>
    <w:rsid w:val="00CF3451"/>
    <w:rsid w:val="00CF41ED"/>
    <w:rsid w:val="00CF7CF5"/>
    <w:rsid w:val="00D00EFE"/>
    <w:rsid w:val="00D0129D"/>
    <w:rsid w:val="00D02CA6"/>
    <w:rsid w:val="00D035D1"/>
    <w:rsid w:val="00D036F0"/>
    <w:rsid w:val="00D051B3"/>
    <w:rsid w:val="00D051F2"/>
    <w:rsid w:val="00D06746"/>
    <w:rsid w:val="00D06918"/>
    <w:rsid w:val="00D07836"/>
    <w:rsid w:val="00D1092F"/>
    <w:rsid w:val="00D11598"/>
    <w:rsid w:val="00D1180D"/>
    <w:rsid w:val="00D11B15"/>
    <w:rsid w:val="00D123DB"/>
    <w:rsid w:val="00D12686"/>
    <w:rsid w:val="00D147F4"/>
    <w:rsid w:val="00D15BE5"/>
    <w:rsid w:val="00D2016C"/>
    <w:rsid w:val="00D20AFB"/>
    <w:rsid w:val="00D22E21"/>
    <w:rsid w:val="00D2370C"/>
    <w:rsid w:val="00D25E88"/>
    <w:rsid w:val="00D2670C"/>
    <w:rsid w:val="00D270E0"/>
    <w:rsid w:val="00D27786"/>
    <w:rsid w:val="00D27A57"/>
    <w:rsid w:val="00D27F59"/>
    <w:rsid w:val="00D3516A"/>
    <w:rsid w:val="00D41FF1"/>
    <w:rsid w:val="00D42F0E"/>
    <w:rsid w:val="00D441BE"/>
    <w:rsid w:val="00D44325"/>
    <w:rsid w:val="00D453EE"/>
    <w:rsid w:val="00D45790"/>
    <w:rsid w:val="00D46AE5"/>
    <w:rsid w:val="00D5041D"/>
    <w:rsid w:val="00D50F05"/>
    <w:rsid w:val="00D52081"/>
    <w:rsid w:val="00D53A0B"/>
    <w:rsid w:val="00D544E4"/>
    <w:rsid w:val="00D569FE"/>
    <w:rsid w:val="00D57E1C"/>
    <w:rsid w:val="00D606E7"/>
    <w:rsid w:val="00D60ADB"/>
    <w:rsid w:val="00D62A91"/>
    <w:rsid w:val="00D6372C"/>
    <w:rsid w:val="00D658E9"/>
    <w:rsid w:val="00D65F25"/>
    <w:rsid w:val="00D66798"/>
    <w:rsid w:val="00D6730F"/>
    <w:rsid w:val="00D679CC"/>
    <w:rsid w:val="00D701BD"/>
    <w:rsid w:val="00D73576"/>
    <w:rsid w:val="00D74A02"/>
    <w:rsid w:val="00D75350"/>
    <w:rsid w:val="00D75922"/>
    <w:rsid w:val="00D76078"/>
    <w:rsid w:val="00D77028"/>
    <w:rsid w:val="00D77402"/>
    <w:rsid w:val="00D80118"/>
    <w:rsid w:val="00D823B0"/>
    <w:rsid w:val="00D82782"/>
    <w:rsid w:val="00D8458A"/>
    <w:rsid w:val="00D8512F"/>
    <w:rsid w:val="00D8668F"/>
    <w:rsid w:val="00D866FD"/>
    <w:rsid w:val="00D86790"/>
    <w:rsid w:val="00D90ABF"/>
    <w:rsid w:val="00D9121B"/>
    <w:rsid w:val="00D930CB"/>
    <w:rsid w:val="00D94BB5"/>
    <w:rsid w:val="00D95D6F"/>
    <w:rsid w:val="00D968A5"/>
    <w:rsid w:val="00D96D11"/>
    <w:rsid w:val="00D97FB0"/>
    <w:rsid w:val="00DA08AD"/>
    <w:rsid w:val="00DA155E"/>
    <w:rsid w:val="00DA226E"/>
    <w:rsid w:val="00DA4A50"/>
    <w:rsid w:val="00DA6A55"/>
    <w:rsid w:val="00DA736A"/>
    <w:rsid w:val="00DA77A7"/>
    <w:rsid w:val="00DB010C"/>
    <w:rsid w:val="00DB030F"/>
    <w:rsid w:val="00DB043A"/>
    <w:rsid w:val="00DB136E"/>
    <w:rsid w:val="00DB2E07"/>
    <w:rsid w:val="00DB449D"/>
    <w:rsid w:val="00DB4810"/>
    <w:rsid w:val="00DB5CE5"/>
    <w:rsid w:val="00DB6119"/>
    <w:rsid w:val="00DC102D"/>
    <w:rsid w:val="00DC1792"/>
    <w:rsid w:val="00DC30C6"/>
    <w:rsid w:val="00DC4E3C"/>
    <w:rsid w:val="00DC6C37"/>
    <w:rsid w:val="00DD3651"/>
    <w:rsid w:val="00DD3CE6"/>
    <w:rsid w:val="00DD60C5"/>
    <w:rsid w:val="00DD65EB"/>
    <w:rsid w:val="00DE11A1"/>
    <w:rsid w:val="00DE1617"/>
    <w:rsid w:val="00DF04ED"/>
    <w:rsid w:val="00DF1DEB"/>
    <w:rsid w:val="00DF1F92"/>
    <w:rsid w:val="00DF21D4"/>
    <w:rsid w:val="00DF54BF"/>
    <w:rsid w:val="00DF54C9"/>
    <w:rsid w:val="00DF6428"/>
    <w:rsid w:val="00DF6502"/>
    <w:rsid w:val="00DF6E7D"/>
    <w:rsid w:val="00E00861"/>
    <w:rsid w:val="00E04FB7"/>
    <w:rsid w:val="00E06067"/>
    <w:rsid w:val="00E07ADF"/>
    <w:rsid w:val="00E1189B"/>
    <w:rsid w:val="00E11BE8"/>
    <w:rsid w:val="00E120DF"/>
    <w:rsid w:val="00E1304E"/>
    <w:rsid w:val="00E15E93"/>
    <w:rsid w:val="00E20CD9"/>
    <w:rsid w:val="00E2104E"/>
    <w:rsid w:val="00E224C6"/>
    <w:rsid w:val="00E2287D"/>
    <w:rsid w:val="00E2299D"/>
    <w:rsid w:val="00E23BD2"/>
    <w:rsid w:val="00E247B6"/>
    <w:rsid w:val="00E25B13"/>
    <w:rsid w:val="00E31C86"/>
    <w:rsid w:val="00E34C91"/>
    <w:rsid w:val="00E416DA"/>
    <w:rsid w:val="00E41BD8"/>
    <w:rsid w:val="00E42318"/>
    <w:rsid w:val="00E437A1"/>
    <w:rsid w:val="00E46E82"/>
    <w:rsid w:val="00E47B84"/>
    <w:rsid w:val="00E505D0"/>
    <w:rsid w:val="00E513B1"/>
    <w:rsid w:val="00E518C9"/>
    <w:rsid w:val="00E5494B"/>
    <w:rsid w:val="00E571D4"/>
    <w:rsid w:val="00E572C2"/>
    <w:rsid w:val="00E5778D"/>
    <w:rsid w:val="00E60322"/>
    <w:rsid w:val="00E60B40"/>
    <w:rsid w:val="00E63005"/>
    <w:rsid w:val="00E660EA"/>
    <w:rsid w:val="00E67033"/>
    <w:rsid w:val="00E7035D"/>
    <w:rsid w:val="00E7136C"/>
    <w:rsid w:val="00E72DEB"/>
    <w:rsid w:val="00E73DDE"/>
    <w:rsid w:val="00E744F5"/>
    <w:rsid w:val="00E74713"/>
    <w:rsid w:val="00E74C4E"/>
    <w:rsid w:val="00E74F41"/>
    <w:rsid w:val="00E76F68"/>
    <w:rsid w:val="00E77F29"/>
    <w:rsid w:val="00E80B72"/>
    <w:rsid w:val="00E81AD4"/>
    <w:rsid w:val="00E86989"/>
    <w:rsid w:val="00E87FD8"/>
    <w:rsid w:val="00E91918"/>
    <w:rsid w:val="00E92B53"/>
    <w:rsid w:val="00E9379D"/>
    <w:rsid w:val="00EA230A"/>
    <w:rsid w:val="00EA3696"/>
    <w:rsid w:val="00EA4404"/>
    <w:rsid w:val="00EA4EC5"/>
    <w:rsid w:val="00EA5E09"/>
    <w:rsid w:val="00EA63BF"/>
    <w:rsid w:val="00EA6BDC"/>
    <w:rsid w:val="00EA6F95"/>
    <w:rsid w:val="00EB046C"/>
    <w:rsid w:val="00EB0B78"/>
    <w:rsid w:val="00EB1300"/>
    <w:rsid w:val="00EB24AC"/>
    <w:rsid w:val="00EB25C8"/>
    <w:rsid w:val="00EB2674"/>
    <w:rsid w:val="00EC0828"/>
    <w:rsid w:val="00EC15FC"/>
    <w:rsid w:val="00EC1BA9"/>
    <w:rsid w:val="00EC1D8D"/>
    <w:rsid w:val="00EC5652"/>
    <w:rsid w:val="00EC659E"/>
    <w:rsid w:val="00EC778E"/>
    <w:rsid w:val="00ED02F4"/>
    <w:rsid w:val="00ED2198"/>
    <w:rsid w:val="00ED2CD5"/>
    <w:rsid w:val="00ED2F23"/>
    <w:rsid w:val="00ED38CC"/>
    <w:rsid w:val="00EE2854"/>
    <w:rsid w:val="00EE3294"/>
    <w:rsid w:val="00EE4375"/>
    <w:rsid w:val="00EE4ABD"/>
    <w:rsid w:val="00EE543D"/>
    <w:rsid w:val="00EF1DBB"/>
    <w:rsid w:val="00EF235E"/>
    <w:rsid w:val="00EF290B"/>
    <w:rsid w:val="00EF37B9"/>
    <w:rsid w:val="00EF48E6"/>
    <w:rsid w:val="00EF5834"/>
    <w:rsid w:val="00EF5843"/>
    <w:rsid w:val="00EF7EA6"/>
    <w:rsid w:val="00F00130"/>
    <w:rsid w:val="00F01A27"/>
    <w:rsid w:val="00F02F9F"/>
    <w:rsid w:val="00F0433A"/>
    <w:rsid w:val="00F052AE"/>
    <w:rsid w:val="00F06226"/>
    <w:rsid w:val="00F074AA"/>
    <w:rsid w:val="00F07CB3"/>
    <w:rsid w:val="00F1045A"/>
    <w:rsid w:val="00F10689"/>
    <w:rsid w:val="00F10B76"/>
    <w:rsid w:val="00F10E61"/>
    <w:rsid w:val="00F12D35"/>
    <w:rsid w:val="00F14D86"/>
    <w:rsid w:val="00F14DAB"/>
    <w:rsid w:val="00F15E07"/>
    <w:rsid w:val="00F160CE"/>
    <w:rsid w:val="00F17EC2"/>
    <w:rsid w:val="00F26A68"/>
    <w:rsid w:val="00F27002"/>
    <w:rsid w:val="00F35396"/>
    <w:rsid w:val="00F35437"/>
    <w:rsid w:val="00F36301"/>
    <w:rsid w:val="00F36A70"/>
    <w:rsid w:val="00F36DD0"/>
    <w:rsid w:val="00F37695"/>
    <w:rsid w:val="00F37C7A"/>
    <w:rsid w:val="00F41306"/>
    <w:rsid w:val="00F440FF"/>
    <w:rsid w:val="00F441C8"/>
    <w:rsid w:val="00F4507C"/>
    <w:rsid w:val="00F454D7"/>
    <w:rsid w:val="00F45703"/>
    <w:rsid w:val="00F47F99"/>
    <w:rsid w:val="00F501E8"/>
    <w:rsid w:val="00F5076C"/>
    <w:rsid w:val="00F514DC"/>
    <w:rsid w:val="00F52B1F"/>
    <w:rsid w:val="00F53EBA"/>
    <w:rsid w:val="00F54B92"/>
    <w:rsid w:val="00F5511E"/>
    <w:rsid w:val="00F5552A"/>
    <w:rsid w:val="00F55D1D"/>
    <w:rsid w:val="00F573C0"/>
    <w:rsid w:val="00F5781C"/>
    <w:rsid w:val="00F5794E"/>
    <w:rsid w:val="00F57ABD"/>
    <w:rsid w:val="00F605AB"/>
    <w:rsid w:val="00F60E89"/>
    <w:rsid w:val="00F616F3"/>
    <w:rsid w:val="00F64534"/>
    <w:rsid w:val="00F66B3B"/>
    <w:rsid w:val="00F67C8D"/>
    <w:rsid w:val="00F73B47"/>
    <w:rsid w:val="00F756E7"/>
    <w:rsid w:val="00F8069C"/>
    <w:rsid w:val="00F81F59"/>
    <w:rsid w:val="00F82083"/>
    <w:rsid w:val="00F82296"/>
    <w:rsid w:val="00F835AD"/>
    <w:rsid w:val="00F8787D"/>
    <w:rsid w:val="00F87A18"/>
    <w:rsid w:val="00F87E0D"/>
    <w:rsid w:val="00F91E15"/>
    <w:rsid w:val="00F9380D"/>
    <w:rsid w:val="00F97735"/>
    <w:rsid w:val="00F9785C"/>
    <w:rsid w:val="00FA0C5F"/>
    <w:rsid w:val="00FA118F"/>
    <w:rsid w:val="00FA16C2"/>
    <w:rsid w:val="00FA2BB4"/>
    <w:rsid w:val="00FA36EB"/>
    <w:rsid w:val="00FA691A"/>
    <w:rsid w:val="00FA6B5B"/>
    <w:rsid w:val="00FA7644"/>
    <w:rsid w:val="00FA7A41"/>
    <w:rsid w:val="00FA7E5A"/>
    <w:rsid w:val="00FA7FA3"/>
    <w:rsid w:val="00FA7FAE"/>
    <w:rsid w:val="00FB0CDE"/>
    <w:rsid w:val="00FB19C9"/>
    <w:rsid w:val="00FB1ED6"/>
    <w:rsid w:val="00FB46E7"/>
    <w:rsid w:val="00FB5CCE"/>
    <w:rsid w:val="00FC0D6B"/>
    <w:rsid w:val="00FC529C"/>
    <w:rsid w:val="00FC5DB4"/>
    <w:rsid w:val="00FC6E0E"/>
    <w:rsid w:val="00FD02EE"/>
    <w:rsid w:val="00FD0480"/>
    <w:rsid w:val="00FD112E"/>
    <w:rsid w:val="00FD1FE2"/>
    <w:rsid w:val="00FD6C6B"/>
    <w:rsid w:val="00FD6CAF"/>
    <w:rsid w:val="00FE0CF0"/>
    <w:rsid w:val="00FE1DED"/>
    <w:rsid w:val="00FE26F5"/>
    <w:rsid w:val="00FE3BC8"/>
    <w:rsid w:val="00FE492E"/>
    <w:rsid w:val="00FE52FA"/>
    <w:rsid w:val="00FE5C6E"/>
    <w:rsid w:val="00FE677D"/>
    <w:rsid w:val="00FE6851"/>
    <w:rsid w:val="00FF0A6C"/>
    <w:rsid w:val="00FF0C2B"/>
    <w:rsid w:val="00FF0FDE"/>
    <w:rsid w:val="00FF2230"/>
    <w:rsid w:val="00FF3F87"/>
    <w:rsid w:val="00FF472A"/>
    <w:rsid w:val="00FF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E6DB3"/>
  <w14:defaultImageDpi w14:val="32767"/>
  <w15:docId w15:val="{4D1AE9FF-9DDB-44E6-B003-F3F68409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6D"/>
    <w:rPr>
      <w:rFonts w:ascii="Times New Roman" w:hAnsi="Times New Roman" w:cs="Times New Roman"/>
    </w:rPr>
  </w:style>
  <w:style w:type="paragraph" w:styleId="Heading1">
    <w:name w:val="heading 1"/>
    <w:basedOn w:val="Normal"/>
    <w:next w:val="Normal"/>
    <w:link w:val="Heading1Char"/>
    <w:uiPriority w:val="9"/>
    <w:qFormat/>
    <w:rsid w:val="0094161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it-IT"/>
    </w:rPr>
  </w:style>
  <w:style w:type="paragraph" w:styleId="Heading2">
    <w:name w:val="heading 2"/>
    <w:basedOn w:val="Normal"/>
    <w:next w:val="Normal"/>
    <w:link w:val="Heading2Char"/>
    <w:uiPriority w:val="9"/>
    <w:unhideWhenUsed/>
    <w:qFormat/>
    <w:rsid w:val="009B0E73"/>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9B0E73"/>
    <w:pPr>
      <w:keepNext/>
      <w:keepLines/>
      <w:spacing w:before="40"/>
      <w:outlineLvl w:val="2"/>
    </w:pPr>
    <w:rPr>
      <w:rFonts w:asciiTheme="majorHAnsi" w:eastAsiaTheme="majorEastAsia" w:hAnsiTheme="majorHAnsi" w:cstheme="majorBidi"/>
      <w:color w:val="1F3763" w:themeColor="accent1" w:themeShade="7F"/>
      <w:lang w:val="en-GB"/>
    </w:rPr>
  </w:style>
  <w:style w:type="paragraph" w:styleId="Heading4">
    <w:name w:val="heading 4"/>
    <w:basedOn w:val="Normal"/>
    <w:next w:val="Normal"/>
    <w:link w:val="Heading4Char"/>
    <w:uiPriority w:val="9"/>
    <w:unhideWhenUsed/>
    <w:qFormat/>
    <w:rsid w:val="00AC45A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E50E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616"/>
    <w:rPr>
      <w:rFonts w:asciiTheme="majorHAnsi" w:eastAsiaTheme="majorEastAsia" w:hAnsiTheme="majorHAnsi" w:cstheme="majorBidi"/>
      <w:color w:val="2F5496" w:themeColor="accent1" w:themeShade="BF"/>
      <w:sz w:val="32"/>
      <w:szCs w:val="32"/>
      <w:lang w:val="it-IT"/>
    </w:rPr>
  </w:style>
  <w:style w:type="character" w:styleId="CommentReference">
    <w:name w:val="annotation reference"/>
    <w:basedOn w:val="DefaultParagraphFont"/>
    <w:uiPriority w:val="99"/>
    <w:semiHidden/>
    <w:unhideWhenUsed/>
    <w:rsid w:val="00941616"/>
    <w:rPr>
      <w:sz w:val="16"/>
      <w:szCs w:val="16"/>
    </w:rPr>
  </w:style>
  <w:style w:type="paragraph" w:styleId="CommentText">
    <w:name w:val="annotation text"/>
    <w:basedOn w:val="Normal"/>
    <w:link w:val="CommentTextChar"/>
    <w:uiPriority w:val="99"/>
    <w:unhideWhenUsed/>
    <w:rsid w:val="00941616"/>
    <w:pPr>
      <w:spacing w:after="160"/>
    </w:pPr>
    <w:rPr>
      <w:rFonts w:asciiTheme="minorHAnsi" w:hAnsiTheme="minorHAnsi" w:cstheme="minorBidi"/>
      <w:sz w:val="20"/>
      <w:szCs w:val="20"/>
      <w:lang w:val="it-IT"/>
    </w:rPr>
  </w:style>
  <w:style w:type="character" w:customStyle="1" w:styleId="CommentTextChar">
    <w:name w:val="Comment Text Char"/>
    <w:basedOn w:val="DefaultParagraphFont"/>
    <w:link w:val="CommentText"/>
    <w:uiPriority w:val="99"/>
    <w:rsid w:val="00941616"/>
    <w:rPr>
      <w:sz w:val="20"/>
      <w:szCs w:val="20"/>
      <w:lang w:val="it-IT"/>
    </w:rPr>
  </w:style>
  <w:style w:type="paragraph" w:styleId="BalloonText">
    <w:name w:val="Balloon Text"/>
    <w:basedOn w:val="Normal"/>
    <w:link w:val="BalloonTextChar"/>
    <w:uiPriority w:val="99"/>
    <w:semiHidden/>
    <w:unhideWhenUsed/>
    <w:rsid w:val="00941616"/>
    <w:rPr>
      <w:sz w:val="18"/>
      <w:szCs w:val="18"/>
      <w:lang w:val="en-GB"/>
    </w:rPr>
  </w:style>
  <w:style w:type="character" w:customStyle="1" w:styleId="BalloonTextChar">
    <w:name w:val="Balloon Text Char"/>
    <w:basedOn w:val="DefaultParagraphFont"/>
    <w:link w:val="BalloonText"/>
    <w:uiPriority w:val="99"/>
    <w:semiHidden/>
    <w:rsid w:val="00941616"/>
    <w:rPr>
      <w:rFonts w:ascii="Times New Roman" w:hAnsi="Times New Roman" w:cs="Times New Roman"/>
      <w:sz w:val="18"/>
      <w:szCs w:val="18"/>
      <w:lang w:val="en-GB"/>
    </w:rPr>
  </w:style>
  <w:style w:type="character" w:styleId="Hyperlink">
    <w:name w:val="Hyperlink"/>
    <w:basedOn w:val="DefaultParagraphFont"/>
    <w:uiPriority w:val="99"/>
    <w:unhideWhenUsed/>
    <w:rsid w:val="003000C3"/>
    <w:rPr>
      <w:color w:val="0000FF"/>
      <w:u w:val="single"/>
    </w:rPr>
  </w:style>
  <w:style w:type="paragraph" w:customStyle="1" w:styleId="p1">
    <w:name w:val="p1"/>
    <w:basedOn w:val="Normal"/>
    <w:rsid w:val="0067768E"/>
    <w:rPr>
      <w:rFonts w:ascii="Helvetica" w:hAnsi="Helvetica"/>
      <w:sz w:val="15"/>
      <w:szCs w:val="15"/>
      <w:lang w:val="en-GB"/>
    </w:rPr>
  </w:style>
  <w:style w:type="character" w:customStyle="1" w:styleId="apple-converted-space">
    <w:name w:val="apple-converted-space"/>
    <w:basedOn w:val="DefaultParagraphFont"/>
    <w:rsid w:val="0067768E"/>
  </w:style>
  <w:style w:type="paragraph" w:styleId="FootnoteText">
    <w:name w:val="footnote text"/>
    <w:basedOn w:val="Normal"/>
    <w:link w:val="FootnoteTextChar"/>
    <w:uiPriority w:val="99"/>
    <w:unhideWhenUsed/>
    <w:rsid w:val="007C5F5D"/>
    <w:pPr>
      <w:spacing w:line="360" w:lineRule="auto"/>
    </w:pPr>
    <w:rPr>
      <w:rFonts w:cstheme="minorBidi"/>
      <w:sz w:val="20"/>
      <w:szCs w:val="20"/>
      <w:lang w:val="en-GB"/>
    </w:rPr>
  </w:style>
  <w:style w:type="character" w:customStyle="1" w:styleId="FootnoteTextChar">
    <w:name w:val="Footnote Text Char"/>
    <w:basedOn w:val="DefaultParagraphFont"/>
    <w:link w:val="FootnoteText"/>
    <w:uiPriority w:val="99"/>
    <w:rsid w:val="007C5F5D"/>
    <w:rPr>
      <w:rFonts w:ascii="Times New Roman" w:hAnsi="Times New Roman"/>
      <w:sz w:val="20"/>
      <w:szCs w:val="20"/>
      <w:lang w:val="en-GB"/>
    </w:rPr>
  </w:style>
  <w:style w:type="character" w:styleId="FootnoteReference">
    <w:name w:val="footnote reference"/>
    <w:basedOn w:val="DefaultParagraphFont"/>
    <w:uiPriority w:val="99"/>
    <w:unhideWhenUsed/>
    <w:rsid w:val="007C5F5D"/>
    <w:rPr>
      <w:vertAlign w:val="superscript"/>
    </w:rPr>
  </w:style>
  <w:style w:type="character" w:customStyle="1" w:styleId="Heading2Char">
    <w:name w:val="Heading 2 Char"/>
    <w:basedOn w:val="DefaultParagraphFont"/>
    <w:link w:val="Heading2"/>
    <w:uiPriority w:val="9"/>
    <w:rsid w:val="009B0E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0E73"/>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9B0E73"/>
    <w:pPr>
      <w:spacing w:after="200"/>
    </w:pPr>
    <w:rPr>
      <w:rFonts w:cstheme="minorBidi"/>
      <w:b/>
      <w:bCs/>
      <w:color w:val="4472C4" w:themeColor="accent1"/>
      <w:sz w:val="18"/>
      <w:szCs w:val="18"/>
      <w:lang w:val="en-GB"/>
    </w:rPr>
  </w:style>
  <w:style w:type="paragraph" w:styleId="CommentSubject">
    <w:name w:val="annotation subject"/>
    <w:basedOn w:val="CommentText"/>
    <w:next w:val="CommentText"/>
    <w:link w:val="CommentSubjectChar"/>
    <w:uiPriority w:val="99"/>
    <w:semiHidden/>
    <w:unhideWhenUsed/>
    <w:rsid w:val="009B0E73"/>
    <w:rPr>
      <w:b/>
      <w:bCs/>
    </w:rPr>
  </w:style>
  <w:style w:type="character" w:customStyle="1" w:styleId="CommentSubjectChar">
    <w:name w:val="Comment Subject Char"/>
    <w:basedOn w:val="CommentTextChar"/>
    <w:link w:val="CommentSubject"/>
    <w:uiPriority w:val="99"/>
    <w:semiHidden/>
    <w:rsid w:val="009B0E73"/>
    <w:rPr>
      <w:b/>
      <w:bCs/>
      <w:sz w:val="20"/>
      <w:szCs w:val="20"/>
      <w:lang w:val="it-IT"/>
    </w:rPr>
  </w:style>
  <w:style w:type="table" w:styleId="TableGrid">
    <w:name w:val="Table Grid"/>
    <w:basedOn w:val="TableNormal"/>
    <w:uiPriority w:val="39"/>
    <w:rsid w:val="009B0E73"/>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E73"/>
    <w:pPr>
      <w:spacing w:after="160" w:line="259" w:lineRule="auto"/>
      <w:ind w:left="720"/>
      <w:contextualSpacing/>
    </w:pPr>
    <w:rPr>
      <w:rFonts w:asciiTheme="minorHAnsi" w:hAnsiTheme="minorHAnsi" w:cstheme="minorBidi"/>
      <w:sz w:val="22"/>
      <w:szCs w:val="22"/>
      <w:lang w:val="it-IT"/>
    </w:rPr>
  </w:style>
  <w:style w:type="paragraph" w:styleId="HTMLPreformatted">
    <w:name w:val="HTML Preformatted"/>
    <w:basedOn w:val="Normal"/>
    <w:link w:val="HTMLPreformattedChar"/>
    <w:uiPriority w:val="99"/>
    <w:semiHidden/>
    <w:unhideWhenUsed/>
    <w:rsid w:val="00D1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12686"/>
    <w:rPr>
      <w:rFonts w:ascii="Courier New" w:hAnsi="Courier New" w:cs="Courier New"/>
      <w:sz w:val="20"/>
      <w:szCs w:val="20"/>
    </w:rPr>
  </w:style>
  <w:style w:type="paragraph" w:styleId="Revision">
    <w:name w:val="Revision"/>
    <w:hidden/>
    <w:uiPriority w:val="99"/>
    <w:semiHidden/>
    <w:rsid w:val="00B37990"/>
    <w:rPr>
      <w:rFonts w:ascii="Times New Roman" w:hAnsi="Times New Roman" w:cs="Times New Roman"/>
      <w:lang w:val="en-GB"/>
    </w:rPr>
  </w:style>
  <w:style w:type="paragraph" w:styleId="Header">
    <w:name w:val="header"/>
    <w:basedOn w:val="Normal"/>
    <w:link w:val="HeaderChar"/>
    <w:uiPriority w:val="99"/>
    <w:unhideWhenUsed/>
    <w:rsid w:val="00347304"/>
    <w:pPr>
      <w:tabs>
        <w:tab w:val="center" w:pos="4513"/>
        <w:tab w:val="right" w:pos="9026"/>
      </w:tabs>
    </w:pPr>
    <w:rPr>
      <w:lang w:val="en-GB"/>
    </w:rPr>
  </w:style>
  <w:style w:type="character" w:customStyle="1" w:styleId="HeaderChar">
    <w:name w:val="Header Char"/>
    <w:basedOn w:val="DefaultParagraphFont"/>
    <w:link w:val="Header"/>
    <w:uiPriority w:val="99"/>
    <w:rsid w:val="00347304"/>
    <w:rPr>
      <w:rFonts w:ascii="Times New Roman" w:hAnsi="Times New Roman" w:cs="Times New Roman"/>
    </w:rPr>
  </w:style>
  <w:style w:type="paragraph" w:styleId="Footer">
    <w:name w:val="footer"/>
    <w:basedOn w:val="Normal"/>
    <w:link w:val="FooterChar"/>
    <w:uiPriority w:val="99"/>
    <w:unhideWhenUsed/>
    <w:rsid w:val="00347304"/>
    <w:pPr>
      <w:tabs>
        <w:tab w:val="center" w:pos="4513"/>
        <w:tab w:val="right" w:pos="9026"/>
      </w:tabs>
    </w:pPr>
    <w:rPr>
      <w:lang w:val="en-GB"/>
    </w:rPr>
  </w:style>
  <w:style w:type="character" w:customStyle="1" w:styleId="FooterChar">
    <w:name w:val="Footer Char"/>
    <w:basedOn w:val="DefaultParagraphFont"/>
    <w:link w:val="Footer"/>
    <w:uiPriority w:val="99"/>
    <w:rsid w:val="00347304"/>
    <w:rPr>
      <w:rFonts w:ascii="Times New Roman" w:hAnsi="Times New Roman" w:cs="Times New Roman"/>
    </w:rPr>
  </w:style>
  <w:style w:type="paragraph" w:customStyle="1" w:styleId="p2">
    <w:name w:val="p2"/>
    <w:basedOn w:val="Normal"/>
    <w:rsid w:val="00C63F5B"/>
    <w:rPr>
      <w:rFonts w:ascii="Times" w:hAnsi="Times"/>
      <w:color w:val="0433FF"/>
      <w:sz w:val="16"/>
      <w:szCs w:val="16"/>
    </w:rPr>
  </w:style>
  <w:style w:type="character" w:customStyle="1" w:styleId="s1">
    <w:name w:val="s1"/>
    <w:basedOn w:val="DefaultParagraphFont"/>
    <w:rsid w:val="00C63F5B"/>
    <w:rPr>
      <w:color w:val="000000"/>
    </w:rPr>
  </w:style>
  <w:style w:type="character" w:customStyle="1" w:styleId="Heading4Char">
    <w:name w:val="Heading 4 Char"/>
    <w:basedOn w:val="DefaultParagraphFont"/>
    <w:link w:val="Heading4"/>
    <w:uiPriority w:val="9"/>
    <w:rsid w:val="00AC45A9"/>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rsid w:val="0004658A"/>
    <w:rPr>
      <w:color w:val="808080"/>
      <w:shd w:val="clear" w:color="auto" w:fill="E6E6E6"/>
    </w:rPr>
  </w:style>
  <w:style w:type="paragraph" w:styleId="EndnoteText">
    <w:name w:val="endnote text"/>
    <w:basedOn w:val="Normal"/>
    <w:link w:val="EndnoteTextChar"/>
    <w:uiPriority w:val="99"/>
    <w:semiHidden/>
    <w:unhideWhenUsed/>
    <w:rsid w:val="001528DC"/>
    <w:rPr>
      <w:sz w:val="20"/>
      <w:szCs w:val="20"/>
    </w:rPr>
  </w:style>
  <w:style w:type="character" w:customStyle="1" w:styleId="EndnoteTextChar">
    <w:name w:val="Endnote Text Char"/>
    <w:basedOn w:val="DefaultParagraphFont"/>
    <w:link w:val="EndnoteText"/>
    <w:uiPriority w:val="99"/>
    <w:semiHidden/>
    <w:rsid w:val="001528D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528DC"/>
    <w:rPr>
      <w:vertAlign w:val="superscript"/>
    </w:rPr>
  </w:style>
  <w:style w:type="character" w:customStyle="1" w:styleId="Heading5Char">
    <w:name w:val="Heading 5 Char"/>
    <w:basedOn w:val="DefaultParagraphFont"/>
    <w:link w:val="Heading5"/>
    <w:uiPriority w:val="9"/>
    <w:rsid w:val="008E50EE"/>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F8069C"/>
    <w:rPr>
      <w:color w:val="954F72" w:themeColor="followedHyperlink"/>
      <w:u w:val="single"/>
    </w:rPr>
  </w:style>
  <w:style w:type="character" w:customStyle="1" w:styleId="UnresolvedMention2">
    <w:name w:val="Unresolved Mention2"/>
    <w:basedOn w:val="DefaultParagraphFont"/>
    <w:uiPriority w:val="99"/>
    <w:semiHidden/>
    <w:unhideWhenUsed/>
    <w:rsid w:val="003D7F43"/>
    <w:rPr>
      <w:color w:val="808080"/>
      <w:shd w:val="clear" w:color="auto" w:fill="E6E6E6"/>
    </w:rPr>
  </w:style>
  <w:style w:type="character" w:customStyle="1" w:styleId="nlmarticle-title">
    <w:name w:val="nlm_article-title"/>
    <w:basedOn w:val="DefaultParagraphFont"/>
    <w:rsid w:val="0057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386">
      <w:bodyDiv w:val="1"/>
      <w:marLeft w:val="0"/>
      <w:marRight w:val="0"/>
      <w:marTop w:val="0"/>
      <w:marBottom w:val="0"/>
      <w:divBdr>
        <w:top w:val="none" w:sz="0" w:space="0" w:color="auto"/>
        <w:left w:val="none" w:sz="0" w:space="0" w:color="auto"/>
        <w:bottom w:val="none" w:sz="0" w:space="0" w:color="auto"/>
        <w:right w:val="none" w:sz="0" w:space="0" w:color="auto"/>
      </w:divBdr>
    </w:div>
    <w:div w:id="354817015">
      <w:bodyDiv w:val="1"/>
      <w:marLeft w:val="0"/>
      <w:marRight w:val="0"/>
      <w:marTop w:val="0"/>
      <w:marBottom w:val="0"/>
      <w:divBdr>
        <w:top w:val="none" w:sz="0" w:space="0" w:color="auto"/>
        <w:left w:val="none" w:sz="0" w:space="0" w:color="auto"/>
        <w:bottom w:val="none" w:sz="0" w:space="0" w:color="auto"/>
        <w:right w:val="none" w:sz="0" w:space="0" w:color="auto"/>
      </w:divBdr>
    </w:div>
    <w:div w:id="419915446">
      <w:bodyDiv w:val="1"/>
      <w:marLeft w:val="0"/>
      <w:marRight w:val="0"/>
      <w:marTop w:val="0"/>
      <w:marBottom w:val="0"/>
      <w:divBdr>
        <w:top w:val="none" w:sz="0" w:space="0" w:color="auto"/>
        <w:left w:val="none" w:sz="0" w:space="0" w:color="auto"/>
        <w:bottom w:val="none" w:sz="0" w:space="0" w:color="auto"/>
        <w:right w:val="none" w:sz="0" w:space="0" w:color="auto"/>
      </w:divBdr>
    </w:div>
    <w:div w:id="562369720">
      <w:bodyDiv w:val="1"/>
      <w:marLeft w:val="0"/>
      <w:marRight w:val="0"/>
      <w:marTop w:val="0"/>
      <w:marBottom w:val="0"/>
      <w:divBdr>
        <w:top w:val="none" w:sz="0" w:space="0" w:color="auto"/>
        <w:left w:val="none" w:sz="0" w:space="0" w:color="auto"/>
        <w:bottom w:val="none" w:sz="0" w:space="0" w:color="auto"/>
        <w:right w:val="none" w:sz="0" w:space="0" w:color="auto"/>
      </w:divBdr>
    </w:div>
    <w:div w:id="569929471">
      <w:bodyDiv w:val="1"/>
      <w:marLeft w:val="0"/>
      <w:marRight w:val="0"/>
      <w:marTop w:val="0"/>
      <w:marBottom w:val="0"/>
      <w:divBdr>
        <w:top w:val="none" w:sz="0" w:space="0" w:color="auto"/>
        <w:left w:val="none" w:sz="0" w:space="0" w:color="auto"/>
        <w:bottom w:val="none" w:sz="0" w:space="0" w:color="auto"/>
        <w:right w:val="none" w:sz="0" w:space="0" w:color="auto"/>
      </w:divBdr>
    </w:div>
    <w:div w:id="604771777">
      <w:bodyDiv w:val="1"/>
      <w:marLeft w:val="0"/>
      <w:marRight w:val="0"/>
      <w:marTop w:val="0"/>
      <w:marBottom w:val="0"/>
      <w:divBdr>
        <w:top w:val="none" w:sz="0" w:space="0" w:color="auto"/>
        <w:left w:val="none" w:sz="0" w:space="0" w:color="auto"/>
        <w:bottom w:val="none" w:sz="0" w:space="0" w:color="auto"/>
        <w:right w:val="none" w:sz="0" w:space="0" w:color="auto"/>
      </w:divBdr>
    </w:div>
    <w:div w:id="606742909">
      <w:bodyDiv w:val="1"/>
      <w:marLeft w:val="0"/>
      <w:marRight w:val="0"/>
      <w:marTop w:val="0"/>
      <w:marBottom w:val="0"/>
      <w:divBdr>
        <w:top w:val="none" w:sz="0" w:space="0" w:color="auto"/>
        <w:left w:val="none" w:sz="0" w:space="0" w:color="auto"/>
        <w:bottom w:val="none" w:sz="0" w:space="0" w:color="auto"/>
        <w:right w:val="none" w:sz="0" w:space="0" w:color="auto"/>
      </w:divBdr>
    </w:div>
    <w:div w:id="649285940">
      <w:bodyDiv w:val="1"/>
      <w:marLeft w:val="0"/>
      <w:marRight w:val="0"/>
      <w:marTop w:val="0"/>
      <w:marBottom w:val="0"/>
      <w:divBdr>
        <w:top w:val="none" w:sz="0" w:space="0" w:color="auto"/>
        <w:left w:val="none" w:sz="0" w:space="0" w:color="auto"/>
        <w:bottom w:val="none" w:sz="0" w:space="0" w:color="auto"/>
        <w:right w:val="none" w:sz="0" w:space="0" w:color="auto"/>
      </w:divBdr>
    </w:div>
    <w:div w:id="650910399">
      <w:bodyDiv w:val="1"/>
      <w:marLeft w:val="0"/>
      <w:marRight w:val="0"/>
      <w:marTop w:val="0"/>
      <w:marBottom w:val="0"/>
      <w:divBdr>
        <w:top w:val="none" w:sz="0" w:space="0" w:color="auto"/>
        <w:left w:val="none" w:sz="0" w:space="0" w:color="auto"/>
        <w:bottom w:val="none" w:sz="0" w:space="0" w:color="auto"/>
        <w:right w:val="none" w:sz="0" w:space="0" w:color="auto"/>
      </w:divBdr>
    </w:div>
    <w:div w:id="734284808">
      <w:bodyDiv w:val="1"/>
      <w:marLeft w:val="0"/>
      <w:marRight w:val="0"/>
      <w:marTop w:val="0"/>
      <w:marBottom w:val="0"/>
      <w:divBdr>
        <w:top w:val="none" w:sz="0" w:space="0" w:color="auto"/>
        <w:left w:val="none" w:sz="0" w:space="0" w:color="auto"/>
        <w:bottom w:val="none" w:sz="0" w:space="0" w:color="auto"/>
        <w:right w:val="none" w:sz="0" w:space="0" w:color="auto"/>
      </w:divBdr>
    </w:div>
    <w:div w:id="740566765">
      <w:bodyDiv w:val="1"/>
      <w:marLeft w:val="0"/>
      <w:marRight w:val="0"/>
      <w:marTop w:val="0"/>
      <w:marBottom w:val="0"/>
      <w:divBdr>
        <w:top w:val="none" w:sz="0" w:space="0" w:color="auto"/>
        <w:left w:val="none" w:sz="0" w:space="0" w:color="auto"/>
        <w:bottom w:val="none" w:sz="0" w:space="0" w:color="auto"/>
        <w:right w:val="none" w:sz="0" w:space="0" w:color="auto"/>
      </w:divBdr>
    </w:div>
    <w:div w:id="815533084">
      <w:bodyDiv w:val="1"/>
      <w:marLeft w:val="0"/>
      <w:marRight w:val="0"/>
      <w:marTop w:val="0"/>
      <w:marBottom w:val="0"/>
      <w:divBdr>
        <w:top w:val="none" w:sz="0" w:space="0" w:color="auto"/>
        <w:left w:val="none" w:sz="0" w:space="0" w:color="auto"/>
        <w:bottom w:val="none" w:sz="0" w:space="0" w:color="auto"/>
        <w:right w:val="none" w:sz="0" w:space="0" w:color="auto"/>
      </w:divBdr>
    </w:div>
    <w:div w:id="832070606">
      <w:bodyDiv w:val="1"/>
      <w:marLeft w:val="0"/>
      <w:marRight w:val="0"/>
      <w:marTop w:val="0"/>
      <w:marBottom w:val="0"/>
      <w:divBdr>
        <w:top w:val="none" w:sz="0" w:space="0" w:color="auto"/>
        <w:left w:val="none" w:sz="0" w:space="0" w:color="auto"/>
        <w:bottom w:val="none" w:sz="0" w:space="0" w:color="auto"/>
        <w:right w:val="none" w:sz="0" w:space="0" w:color="auto"/>
      </w:divBdr>
    </w:div>
    <w:div w:id="924806239">
      <w:bodyDiv w:val="1"/>
      <w:marLeft w:val="0"/>
      <w:marRight w:val="0"/>
      <w:marTop w:val="0"/>
      <w:marBottom w:val="0"/>
      <w:divBdr>
        <w:top w:val="none" w:sz="0" w:space="0" w:color="auto"/>
        <w:left w:val="none" w:sz="0" w:space="0" w:color="auto"/>
        <w:bottom w:val="none" w:sz="0" w:space="0" w:color="auto"/>
        <w:right w:val="none" w:sz="0" w:space="0" w:color="auto"/>
      </w:divBdr>
    </w:div>
    <w:div w:id="1038895627">
      <w:bodyDiv w:val="1"/>
      <w:marLeft w:val="0"/>
      <w:marRight w:val="0"/>
      <w:marTop w:val="0"/>
      <w:marBottom w:val="0"/>
      <w:divBdr>
        <w:top w:val="none" w:sz="0" w:space="0" w:color="auto"/>
        <w:left w:val="none" w:sz="0" w:space="0" w:color="auto"/>
        <w:bottom w:val="none" w:sz="0" w:space="0" w:color="auto"/>
        <w:right w:val="none" w:sz="0" w:space="0" w:color="auto"/>
      </w:divBdr>
    </w:div>
    <w:div w:id="1095322511">
      <w:bodyDiv w:val="1"/>
      <w:marLeft w:val="0"/>
      <w:marRight w:val="0"/>
      <w:marTop w:val="0"/>
      <w:marBottom w:val="0"/>
      <w:divBdr>
        <w:top w:val="none" w:sz="0" w:space="0" w:color="auto"/>
        <w:left w:val="none" w:sz="0" w:space="0" w:color="auto"/>
        <w:bottom w:val="none" w:sz="0" w:space="0" w:color="auto"/>
        <w:right w:val="none" w:sz="0" w:space="0" w:color="auto"/>
      </w:divBdr>
    </w:div>
    <w:div w:id="1132602374">
      <w:bodyDiv w:val="1"/>
      <w:marLeft w:val="0"/>
      <w:marRight w:val="0"/>
      <w:marTop w:val="0"/>
      <w:marBottom w:val="0"/>
      <w:divBdr>
        <w:top w:val="none" w:sz="0" w:space="0" w:color="auto"/>
        <w:left w:val="none" w:sz="0" w:space="0" w:color="auto"/>
        <w:bottom w:val="none" w:sz="0" w:space="0" w:color="auto"/>
        <w:right w:val="none" w:sz="0" w:space="0" w:color="auto"/>
      </w:divBdr>
    </w:div>
    <w:div w:id="1158840164">
      <w:bodyDiv w:val="1"/>
      <w:marLeft w:val="0"/>
      <w:marRight w:val="0"/>
      <w:marTop w:val="0"/>
      <w:marBottom w:val="0"/>
      <w:divBdr>
        <w:top w:val="none" w:sz="0" w:space="0" w:color="auto"/>
        <w:left w:val="none" w:sz="0" w:space="0" w:color="auto"/>
        <w:bottom w:val="none" w:sz="0" w:space="0" w:color="auto"/>
        <w:right w:val="none" w:sz="0" w:space="0" w:color="auto"/>
      </w:divBdr>
    </w:div>
    <w:div w:id="1159343441">
      <w:bodyDiv w:val="1"/>
      <w:marLeft w:val="0"/>
      <w:marRight w:val="0"/>
      <w:marTop w:val="0"/>
      <w:marBottom w:val="0"/>
      <w:divBdr>
        <w:top w:val="none" w:sz="0" w:space="0" w:color="auto"/>
        <w:left w:val="none" w:sz="0" w:space="0" w:color="auto"/>
        <w:bottom w:val="none" w:sz="0" w:space="0" w:color="auto"/>
        <w:right w:val="none" w:sz="0" w:space="0" w:color="auto"/>
      </w:divBdr>
    </w:div>
    <w:div w:id="1177617804">
      <w:bodyDiv w:val="1"/>
      <w:marLeft w:val="0"/>
      <w:marRight w:val="0"/>
      <w:marTop w:val="0"/>
      <w:marBottom w:val="0"/>
      <w:divBdr>
        <w:top w:val="none" w:sz="0" w:space="0" w:color="auto"/>
        <w:left w:val="none" w:sz="0" w:space="0" w:color="auto"/>
        <w:bottom w:val="none" w:sz="0" w:space="0" w:color="auto"/>
        <w:right w:val="none" w:sz="0" w:space="0" w:color="auto"/>
      </w:divBdr>
      <w:divsChild>
        <w:div w:id="1883202520">
          <w:marLeft w:val="0"/>
          <w:marRight w:val="0"/>
          <w:marTop w:val="0"/>
          <w:marBottom w:val="0"/>
          <w:divBdr>
            <w:top w:val="none" w:sz="0" w:space="0" w:color="auto"/>
            <w:left w:val="none" w:sz="0" w:space="0" w:color="auto"/>
            <w:bottom w:val="none" w:sz="0" w:space="0" w:color="auto"/>
            <w:right w:val="none" w:sz="0" w:space="0" w:color="auto"/>
          </w:divBdr>
        </w:div>
        <w:div w:id="15424343">
          <w:marLeft w:val="0"/>
          <w:marRight w:val="0"/>
          <w:marTop w:val="0"/>
          <w:marBottom w:val="0"/>
          <w:divBdr>
            <w:top w:val="none" w:sz="0" w:space="0" w:color="auto"/>
            <w:left w:val="none" w:sz="0" w:space="0" w:color="auto"/>
            <w:bottom w:val="none" w:sz="0" w:space="0" w:color="auto"/>
            <w:right w:val="none" w:sz="0" w:space="0" w:color="auto"/>
          </w:divBdr>
        </w:div>
      </w:divsChild>
    </w:div>
    <w:div w:id="1204176025">
      <w:bodyDiv w:val="1"/>
      <w:marLeft w:val="0"/>
      <w:marRight w:val="0"/>
      <w:marTop w:val="0"/>
      <w:marBottom w:val="0"/>
      <w:divBdr>
        <w:top w:val="none" w:sz="0" w:space="0" w:color="auto"/>
        <w:left w:val="none" w:sz="0" w:space="0" w:color="auto"/>
        <w:bottom w:val="none" w:sz="0" w:space="0" w:color="auto"/>
        <w:right w:val="none" w:sz="0" w:space="0" w:color="auto"/>
      </w:divBdr>
    </w:div>
    <w:div w:id="1260479177">
      <w:bodyDiv w:val="1"/>
      <w:marLeft w:val="0"/>
      <w:marRight w:val="0"/>
      <w:marTop w:val="0"/>
      <w:marBottom w:val="0"/>
      <w:divBdr>
        <w:top w:val="none" w:sz="0" w:space="0" w:color="auto"/>
        <w:left w:val="none" w:sz="0" w:space="0" w:color="auto"/>
        <w:bottom w:val="none" w:sz="0" w:space="0" w:color="auto"/>
        <w:right w:val="none" w:sz="0" w:space="0" w:color="auto"/>
      </w:divBdr>
    </w:div>
    <w:div w:id="1286473514">
      <w:bodyDiv w:val="1"/>
      <w:marLeft w:val="0"/>
      <w:marRight w:val="0"/>
      <w:marTop w:val="0"/>
      <w:marBottom w:val="0"/>
      <w:divBdr>
        <w:top w:val="none" w:sz="0" w:space="0" w:color="auto"/>
        <w:left w:val="none" w:sz="0" w:space="0" w:color="auto"/>
        <w:bottom w:val="none" w:sz="0" w:space="0" w:color="auto"/>
        <w:right w:val="none" w:sz="0" w:space="0" w:color="auto"/>
      </w:divBdr>
    </w:div>
    <w:div w:id="1343779578">
      <w:bodyDiv w:val="1"/>
      <w:marLeft w:val="0"/>
      <w:marRight w:val="0"/>
      <w:marTop w:val="0"/>
      <w:marBottom w:val="0"/>
      <w:divBdr>
        <w:top w:val="none" w:sz="0" w:space="0" w:color="auto"/>
        <w:left w:val="none" w:sz="0" w:space="0" w:color="auto"/>
        <w:bottom w:val="none" w:sz="0" w:space="0" w:color="auto"/>
        <w:right w:val="none" w:sz="0" w:space="0" w:color="auto"/>
      </w:divBdr>
    </w:div>
    <w:div w:id="1421215721">
      <w:bodyDiv w:val="1"/>
      <w:marLeft w:val="0"/>
      <w:marRight w:val="0"/>
      <w:marTop w:val="0"/>
      <w:marBottom w:val="0"/>
      <w:divBdr>
        <w:top w:val="none" w:sz="0" w:space="0" w:color="auto"/>
        <w:left w:val="none" w:sz="0" w:space="0" w:color="auto"/>
        <w:bottom w:val="none" w:sz="0" w:space="0" w:color="auto"/>
        <w:right w:val="none" w:sz="0" w:space="0" w:color="auto"/>
      </w:divBdr>
    </w:div>
    <w:div w:id="1430269255">
      <w:bodyDiv w:val="1"/>
      <w:marLeft w:val="0"/>
      <w:marRight w:val="0"/>
      <w:marTop w:val="0"/>
      <w:marBottom w:val="0"/>
      <w:divBdr>
        <w:top w:val="none" w:sz="0" w:space="0" w:color="auto"/>
        <w:left w:val="none" w:sz="0" w:space="0" w:color="auto"/>
        <w:bottom w:val="none" w:sz="0" w:space="0" w:color="auto"/>
        <w:right w:val="none" w:sz="0" w:space="0" w:color="auto"/>
      </w:divBdr>
    </w:div>
    <w:div w:id="1438521325">
      <w:bodyDiv w:val="1"/>
      <w:marLeft w:val="0"/>
      <w:marRight w:val="0"/>
      <w:marTop w:val="0"/>
      <w:marBottom w:val="0"/>
      <w:divBdr>
        <w:top w:val="none" w:sz="0" w:space="0" w:color="auto"/>
        <w:left w:val="none" w:sz="0" w:space="0" w:color="auto"/>
        <w:bottom w:val="none" w:sz="0" w:space="0" w:color="auto"/>
        <w:right w:val="none" w:sz="0" w:space="0" w:color="auto"/>
      </w:divBdr>
    </w:div>
    <w:div w:id="1507355927">
      <w:bodyDiv w:val="1"/>
      <w:marLeft w:val="0"/>
      <w:marRight w:val="0"/>
      <w:marTop w:val="0"/>
      <w:marBottom w:val="0"/>
      <w:divBdr>
        <w:top w:val="none" w:sz="0" w:space="0" w:color="auto"/>
        <w:left w:val="none" w:sz="0" w:space="0" w:color="auto"/>
        <w:bottom w:val="none" w:sz="0" w:space="0" w:color="auto"/>
        <w:right w:val="none" w:sz="0" w:space="0" w:color="auto"/>
      </w:divBdr>
    </w:div>
    <w:div w:id="1564951812">
      <w:bodyDiv w:val="1"/>
      <w:marLeft w:val="0"/>
      <w:marRight w:val="0"/>
      <w:marTop w:val="0"/>
      <w:marBottom w:val="0"/>
      <w:divBdr>
        <w:top w:val="none" w:sz="0" w:space="0" w:color="auto"/>
        <w:left w:val="none" w:sz="0" w:space="0" w:color="auto"/>
        <w:bottom w:val="none" w:sz="0" w:space="0" w:color="auto"/>
        <w:right w:val="none" w:sz="0" w:space="0" w:color="auto"/>
      </w:divBdr>
    </w:div>
    <w:div w:id="1570268902">
      <w:bodyDiv w:val="1"/>
      <w:marLeft w:val="0"/>
      <w:marRight w:val="0"/>
      <w:marTop w:val="0"/>
      <w:marBottom w:val="0"/>
      <w:divBdr>
        <w:top w:val="none" w:sz="0" w:space="0" w:color="auto"/>
        <w:left w:val="none" w:sz="0" w:space="0" w:color="auto"/>
        <w:bottom w:val="none" w:sz="0" w:space="0" w:color="auto"/>
        <w:right w:val="none" w:sz="0" w:space="0" w:color="auto"/>
      </w:divBdr>
    </w:div>
    <w:div w:id="1623800653">
      <w:bodyDiv w:val="1"/>
      <w:marLeft w:val="0"/>
      <w:marRight w:val="0"/>
      <w:marTop w:val="0"/>
      <w:marBottom w:val="0"/>
      <w:divBdr>
        <w:top w:val="none" w:sz="0" w:space="0" w:color="auto"/>
        <w:left w:val="none" w:sz="0" w:space="0" w:color="auto"/>
        <w:bottom w:val="none" w:sz="0" w:space="0" w:color="auto"/>
        <w:right w:val="none" w:sz="0" w:space="0" w:color="auto"/>
      </w:divBdr>
    </w:div>
    <w:div w:id="1699428972">
      <w:bodyDiv w:val="1"/>
      <w:marLeft w:val="0"/>
      <w:marRight w:val="0"/>
      <w:marTop w:val="0"/>
      <w:marBottom w:val="0"/>
      <w:divBdr>
        <w:top w:val="none" w:sz="0" w:space="0" w:color="auto"/>
        <w:left w:val="none" w:sz="0" w:space="0" w:color="auto"/>
        <w:bottom w:val="none" w:sz="0" w:space="0" w:color="auto"/>
        <w:right w:val="none" w:sz="0" w:space="0" w:color="auto"/>
      </w:divBdr>
    </w:div>
    <w:div w:id="1735739843">
      <w:bodyDiv w:val="1"/>
      <w:marLeft w:val="0"/>
      <w:marRight w:val="0"/>
      <w:marTop w:val="0"/>
      <w:marBottom w:val="0"/>
      <w:divBdr>
        <w:top w:val="none" w:sz="0" w:space="0" w:color="auto"/>
        <w:left w:val="none" w:sz="0" w:space="0" w:color="auto"/>
        <w:bottom w:val="none" w:sz="0" w:space="0" w:color="auto"/>
        <w:right w:val="none" w:sz="0" w:space="0" w:color="auto"/>
      </w:divBdr>
    </w:div>
    <w:div w:id="1775124269">
      <w:bodyDiv w:val="1"/>
      <w:marLeft w:val="0"/>
      <w:marRight w:val="0"/>
      <w:marTop w:val="0"/>
      <w:marBottom w:val="0"/>
      <w:divBdr>
        <w:top w:val="none" w:sz="0" w:space="0" w:color="auto"/>
        <w:left w:val="none" w:sz="0" w:space="0" w:color="auto"/>
        <w:bottom w:val="none" w:sz="0" w:space="0" w:color="auto"/>
        <w:right w:val="none" w:sz="0" w:space="0" w:color="auto"/>
      </w:divBdr>
    </w:div>
    <w:div w:id="1775705880">
      <w:bodyDiv w:val="1"/>
      <w:marLeft w:val="0"/>
      <w:marRight w:val="0"/>
      <w:marTop w:val="0"/>
      <w:marBottom w:val="0"/>
      <w:divBdr>
        <w:top w:val="none" w:sz="0" w:space="0" w:color="auto"/>
        <w:left w:val="none" w:sz="0" w:space="0" w:color="auto"/>
        <w:bottom w:val="none" w:sz="0" w:space="0" w:color="auto"/>
        <w:right w:val="none" w:sz="0" w:space="0" w:color="auto"/>
      </w:divBdr>
    </w:div>
    <w:div w:id="1779564779">
      <w:bodyDiv w:val="1"/>
      <w:marLeft w:val="0"/>
      <w:marRight w:val="0"/>
      <w:marTop w:val="0"/>
      <w:marBottom w:val="0"/>
      <w:divBdr>
        <w:top w:val="none" w:sz="0" w:space="0" w:color="auto"/>
        <w:left w:val="none" w:sz="0" w:space="0" w:color="auto"/>
        <w:bottom w:val="none" w:sz="0" w:space="0" w:color="auto"/>
        <w:right w:val="none" w:sz="0" w:space="0" w:color="auto"/>
      </w:divBdr>
    </w:div>
    <w:div w:id="1871146535">
      <w:bodyDiv w:val="1"/>
      <w:marLeft w:val="0"/>
      <w:marRight w:val="0"/>
      <w:marTop w:val="0"/>
      <w:marBottom w:val="0"/>
      <w:divBdr>
        <w:top w:val="none" w:sz="0" w:space="0" w:color="auto"/>
        <w:left w:val="none" w:sz="0" w:space="0" w:color="auto"/>
        <w:bottom w:val="none" w:sz="0" w:space="0" w:color="auto"/>
        <w:right w:val="none" w:sz="0" w:space="0" w:color="auto"/>
      </w:divBdr>
    </w:div>
    <w:div w:id="1871717531">
      <w:bodyDiv w:val="1"/>
      <w:marLeft w:val="0"/>
      <w:marRight w:val="0"/>
      <w:marTop w:val="0"/>
      <w:marBottom w:val="0"/>
      <w:divBdr>
        <w:top w:val="none" w:sz="0" w:space="0" w:color="auto"/>
        <w:left w:val="none" w:sz="0" w:space="0" w:color="auto"/>
        <w:bottom w:val="none" w:sz="0" w:space="0" w:color="auto"/>
        <w:right w:val="none" w:sz="0" w:space="0" w:color="auto"/>
      </w:divBdr>
    </w:div>
    <w:div w:id="1892040139">
      <w:bodyDiv w:val="1"/>
      <w:marLeft w:val="0"/>
      <w:marRight w:val="0"/>
      <w:marTop w:val="0"/>
      <w:marBottom w:val="0"/>
      <w:divBdr>
        <w:top w:val="none" w:sz="0" w:space="0" w:color="auto"/>
        <w:left w:val="none" w:sz="0" w:space="0" w:color="auto"/>
        <w:bottom w:val="none" w:sz="0" w:space="0" w:color="auto"/>
        <w:right w:val="none" w:sz="0" w:space="0" w:color="auto"/>
      </w:divBdr>
    </w:div>
    <w:div w:id="1896306868">
      <w:bodyDiv w:val="1"/>
      <w:marLeft w:val="0"/>
      <w:marRight w:val="0"/>
      <w:marTop w:val="0"/>
      <w:marBottom w:val="0"/>
      <w:divBdr>
        <w:top w:val="none" w:sz="0" w:space="0" w:color="auto"/>
        <w:left w:val="none" w:sz="0" w:space="0" w:color="auto"/>
        <w:bottom w:val="none" w:sz="0" w:space="0" w:color="auto"/>
        <w:right w:val="none" w:sz="0" w:space="0" w:color="auto"/>
      </w:divBdr>
    </w:div>
    <w:div w:id="1946183440">
      <w:bodyDiv w:val="1"/>
      <w:marLeft w:val="0"/>
      <w:marRight w:val="0"/>
      <w:marTop w:val="0"/>
      <w:marBottom w:val="0"/>
      <w:divBdr>
        <w:top w:val="none" w:sz="0" w:space="0" w:color="auto"/>
        <w:left w:val="none" w:sz="0" w:space="0" w:color="auto"/>
        <w:bottom w:val="none" w:sz="0" w:space="0" w:color="auto"/>
        <w:right w:val="none" w:sz="0" w:space="0" w:color="auto"/>
      </w:divBdr>
    </w:div>
    <w:div w:id="2039698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royalholloway.ac.uk/portal/en/persons/giana-m-eckhardt%28828bedca-f681-4cc3-aae7-df3162cbd608%29.html" TargetMode="External"/><Relationship Id="rId13" Type="http://schemas.openxmlformats.org/officeDocument/2006/relationships/hyperlink" Target="http://www.mulinobianco.it/storia-e-pubblicita/le-promozioni/1976-86/il-cocc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tat.it/it/archivio/1643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estoriche.istat.it/index.php?id=1&amp;no_cache=1&amp;tx_usercento_centofe%5Bcategoria%5D=3&amp;tx_usercento_centofe%5Baction%5D=show&amp;tx_usercento_centofe%5Bcontroller%5D=Categoria&amp;cHash=ac047678dfcd1a32f2e1ae225122c17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tat.it/it/files/2014/11/C04.pdf" TargetMode="External"/><Relationship Id="rId4" Type="http://schemas.openxmlformats.org/officeDocument/2006/relationships/settings" Target="settings.xml"/><Relationship Id="rId9" Type="http://schemas.openxmlformats.org/officeDocument/2006/relationships/hyperlink" Target="http://iocominciobene.it/quando-nasce-la-colazione-italiana-un-salto-negli-anni-50/" TargetMode="External"/><Relationship Id="rId14" Type="http://schemas.openxmlformats.org/officeDocument/2006/relationships/hyperlink" Target="http://www.oecd.org/gender/balancing-paid-work-unpaid-work-and-leis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D1B0CB-3BCC-4C88-BF18-49486191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17250</Words>
  <Characters>98330</Characters>
  <Application>Microsoft Office Word</Application>
  <DocSecurity>0</DocSecurity>
  <Lines>819</Lines>
  <Paragraphs>230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Cappellini, Benedetta</dc:creator>
  <cp:lastModifiedBy>Revan, Jade</cp:lastModifiedBy>
  <cp:revision>3</cp:revision>
  <cp:lastPrinted>2017-10-29T16:58:00Z</cp:lastPrinted>
  <dcterms:created xsi:type="dcterms:W3CDTF">2018-09-25T09:37:00Z</dcterms:created>
  <dcterms:modified xsi:type="dcterms:W3CDTF">2018-09-25T09:37:00Z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http://csl.mendeley.com/styles/196573011/harvard-imperial-PIRANI</vt:lpwstr>
  </property>
  <property fmtid="{D5CDD505-2E9C-101B-9397-08002B2CF9AE}" pid="13" name="Mendeley Recent Style Name 5_1">
    <vt:lpwstr>Harvard - Imperial College London - Daniela Pirani</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68fa9c9f-0664-31d4-a21d-4bf073e90e40</vt:lpwstr>
  </property>
  <property fmtid="{D5CDD505-2E9C-101B-9397-08002B2CF9AE}" pid="24" name="Mendeley Citation Style_1">
    <vt:lpwstr>http://www.zotero.org/styles/harvard1</vt:lpwstr>
  </property>
</Properties>
</file>